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44FDF" w14:textId="46418DA0" w:rsidR="00646128" w:rsidRPr="00526D1F" w:rsidRDefault="00646128" w:rsidP="00646128">
      <w:pPr>
        <w:spacing w:after="160" w:line="360" w:lineRule="auto"/>
        <w:rPr>
          <w:rFonts w:ascii="Times New Roman" w:hAnsi="Times New Roman" w:cs="Times New Roman"/>
          <w:b/>
          <w:bCs/>
        </w:rPr>
      </w:pPr>
      <w:bookmarkStart w:id="0" w:name="_Hlk51160497"/>
      <w:bookmarkStart w:id="1" w:name="_Hlk16680576"/>
      <w:r w:rsidRPr="00526D1F">
        <w:rPr>
          <w:rFonts w:ascii="Times New Roman" w:hAnsi="Times New Roman" w:cs="Times New Roman"/>
          <w:b/>
          <w:bCs/>
        </w:rPr>
        <w:t>Cholesterol as</w:t>
      </w:r>
      <w:r w:rsidR="001A6ADC">
        <w:rPr>
          <w:rFonts w:ascii="Times New Roman" w:hAnsi="Times New Roman" w:cs="Times New Roman"/>
          <w:b/>
          <w:bCs/>
        </w:rPr>
        <w:t xml:space="preserve"> a</w:t>
      </w:r>
      <w:bookmarkStart w:id="2" w:name="_GoBack"/>
      <w:bookmarkEnd w:id="2"/>
      <w:r w:rsidRPr="00526D1F">
        <w:rPr>
          <w:rFonts w:ascii="Times New Roman" w:hAnsi="Times New Roman" w:cs="Times New Roman"/>
          <w:b/>
          <w:bCs/>
        </w:rPr>
        <w:t xml:space="preserve"> modulator of cannabinoid receptor CB</w:t>
      </w:r>
      <w:r w:rsidRPr="00526D1F">
        <w:rPr>
          <w:rFonts w:ascii="Times New Roman" w:hAnsi="Times New Roman" w:cs="Times New Roman"/>
          <w:b/>
          <w:bCs/>
          <w:vertAlign w:val="subscript"/>
        </w:rPr>
        <w:t>2</w:t>
      </w:r>
      <w:r w:rsidRPr="00526D1F">
        <w:rPr>
          <w:rFonts w:ascii="Times New Roman" w:hAnsi="Times New Roman" w:cs="Times New Roman"/>
          <w:b/>
          <w:bCs/>
        </w:rPr>
        <w:t xml:space="preserve"> signaling</w:t>
      </w:r>
    </w:p>
    <w:bookmarkEnd w:id="0"/>
    <w:p w14:paraId="2A9CEB10" w14:textId="77777777" w:rsidR="002938C1" w:rsidRPr="00526D1F" w:rsidRDefault="002938C1" w:rsidP="002938C1">
      <w:pPr>
        <w:spacing w:line="360" w:lineRule="auto"/>
        <w:rPr>
          <w:rFonts w:ascii="Times New Roman" w:hAnsi="Times New Roman" w:cs="Times New Roman"/>
        </w:rPr>
      </w:pPr>
    </w:p>
    <w:p w14:paraId="60F2937C" w14:textId="77777777" w:rsidR="002938C1" w:rsidRPr="00526D1F" w:rsidRDefault="002938C1" w:rsidP="002938C1">
      <w:pPr>
        <w:spacing w:line="360" w:lineRule="auto"/>
        <w:rPr>
          <w:rFonts w:ascii="Times New Roman" w:hAnsi="Times New Roman" w:cs="Times New Roman"/>
          <w:b/>
        </w:rPr>
      </w:pPr>
      <w:r w:rsidRPr="00526D1F">
        <w:rPr>
          <w:rFonts w:ascii="Times New Roman" w:hAnsi="Times New Roman" w:cs="Times New Roman"/>
          <w:b/>
        </w:rPr>
        <w:t>Alexei Yeliseev</w:t>
      </w:r>
      <w:r w:rsidRPr="00526D1F">
        <w:rPr>
          <w:rFonts w:ascii="Times New Roman" w:hAnsi="Times New Roman" w:cs="Times New Roman"/>
          <w:b/>
          <w:vertAlign w:val="superscript"/>
        </w:rPr>
        <w:t>1</w:t>
      </w:r>
      <w:r w:rsidRPr="00526D1F">
        <w:rPr>
          <w:rFonts w:ascii="Times New Roman" w:hAnsi="Times New Roman" w:cs="Times New Roman"/>
          <w:b/>
        </w:rPr>
        <w:t>*, Malliga R. Iyer</w:t>
      </w:r>
      <w:r w:rsidRPr="00526D1F">
        <w:rPr>
          <w:rFonts w:ascii="Times New Roman" w:hAnsi="Times New Roman" w:cs="Times New Roman"/>
          <w:b/>
          <w:vertAlign w:val="superscript"/>
        </w:rPr>
        <w:t>1</w:t>
      </w:r>
      <w:r w:rsidRPr="00526D1F">
        <w:rPr>
          <w:rFonts w:ascii="Times New Roman" w:hAnsi="Times New Roman" w:cs="Times New Roman"/>
          <w:b/>
        </w:rPr>
        <w:t>*, Thomas T. Joseph</w:t>
      </w:r>
      <w:r w:rsidRPr="00526D1F">
        <w:rPr>
          <w:rFonts w:ascii="Times New Roman" w:hAnsi="Times New Roman" w:cs="Times New Roman"/>
          <w:b/>
          <w:vertAlign w:val="superscript"/>
        </w:rPr>
        <w:t>2</w:t>
      </w:r>
      <w:r w:rsidRPr="00526D1F">
        <w:rPr>
          <w:rFonts w:ascii="Times New Roman" w:hAnsi="Times New Roman" w:cs="Times New Roman"/>
          <w:b/>
        </w:rPr>
        <w:t>, Nathan J. Coffey</w:t>
      </w:r>
      <w:r w:rsidRPr="00526D1F">
        <w:rPr>
          <w:rFonts w:ascii="Times New Roman" w:hAnsi="Times New Roman" w:cs="Times New Roman"/>
          <w:b/>
          <w:vertAlign w:val="superscript"/>
        </w:rPr>
        <w:t>1</w:t>
      </w:r>
      <w:r w:rsidRPr="00526D1F">
        <w:rPr>
          <w:rFonts w:ascii="Times New Roman" w:hAnsi="Times New Roman" w:cs="Times New Roman"/>
          <w:b/>
        </w:rPr>
        <w:t>, Resat Cinar</w:t>
      </w:r>
      <w:r w:rsidRPr="00526D1F">
        <w:rPr>
          <w:rFonts w:ascii="Times New Roman" w:hAnsi="Times New Roman" w:cs="Times New Roman"/>
          <w:b/>
          <w:vertAlign w:val="superscript"/>
        </w:rPr>
        <w:t>1</w:t>
      </w:r>
      <w:r w:rsidRPr="00526D1F">
        <w:rPr>
          <w:rFonts w:ascii="Times New Roman" w:hAnsi="Times New Roman" w:cs="Times New Roman"/>
          <w:b/>
        </w:rPr>
        <w:t>, Lioudmila Zoubak</w:t>
      </w:r>
      <w:r w:rsidRPr="00526D1F">
        <w:rPr>
          <w:rFonts w:ascii="Times New Roman" w:hAnsi="Times New Roman" w:cs="Times New Roman"/>
          <w:b/>
          <w:vertAlign w:val="superscript"/>
        </w:rPr>
        <w:t>1</w:t>
      </w:r>
      <w:r w:rsidRPr="00526D1F">
        <w:rPr>
          <w:rFonts w:ascii="Times New Roman" w:hAnsi="Times New Roman" w:cs="Times New Roman"/>
          <w:b/>
        </w:rPr>
        <w:t>, George Kunos</w:t>
      </w:r>
      <w:r w:rsidRPr="00526D1F">
        <w:rPr>
          <w:rFonts w:ascii="Times New Roman" w:hAnsi="Times New Roman" w:cs="Times New Roman"/>
          <w:b/>
          <w:vertAlign w:val="superscript"/>
        </w:rPr>
        <w:t>1</w:t>
      </w:r>
      <w:r w:rsidRPr="00526D1F">
        <w:rPr>
          <w:rFonts w:ascii="Times New Roman" w:hAnsi="Times New Roman" w:cs="Times New Roman"/>
          <w:b/>
        </w:rPr>
        <w:t>, Klaus Gawrisch</w:t>
      </w:r>
      <w:r w:rsidRPr="00526D1F">
        <w:rPr>
          <w:rFonts w:ascii="Times New Roman" w:hAnsi="Times New Roman" w:cs="Times New Roman"/>
          <w:b/>
          <w:vertAlign w:val="superscript"/>
        </w:rPr>
        <w:t>1</w:t>
      </w:r>
      <w:r w:rsidRPr="00526D1F">
        <w:rPr>
          <w:rFonts w:ascii="Times New Roman" w:hAnsi="Times New Roman" w:cs="Times New Roman"/>
          <w:b/>
        </w:rPr>
        <w:t xml:space="preserve"> </w:t>
      </w:r>
      <w:bookmarkEnd w:id="1"/>
    </w:p>
    <w:p w14:paraId="5510F19C" w14:textId="77777777" w:rsidR="002938C1" w:rsidRPr="00526D1F" w:rsidRDefault="002938C1" w:rsidP="002938C1">
      <w:pPr>
        <w:spacing w:line="360" w:lineRule="auto"/>
        <w:rPr>
          <w:rFonts w:ascii="Times New Roman" w:hAnsi="Times New Roman" w:cs="Times New Roman"/>
          <w:b/>
        </w:rPr>
      </w:pPr>
    </w:p>
    <w:p w14:paraId="0611C74A" w14:textId="77777777" w:rsidR="002938C1" w:rsidRPr="00526D1F" w:rsidRDefault="002938C1" w:rsidP="002938C1">
      <w:pPr>
        <w:spacing w:line="360" w:lineRule="auto"/>
        <w:rPr>
          <w:rFonts w:ascii="Times New Roman" w:hAnsi="Times New Roman" w:cs="Times New Roman"/>
          <w:b/>
        </w:rPr>
      </w:pPr>
    </w:p>
    <w:p w14:paraId="73171EA6" w14:textId="77777777" w:rsidR="002938C1" w:rsidRPr="00526D1F" w:rsidRDefault="002938C1" w:rsidP="002938C1">
      <w:pPr>
        <w:spacing w:line="360" w:lineRule="auto"/>
        <w:rPr>
          <w:rFonts w:ascii="Times New Roman" w:hAnsi="Times New Roman" w:cs="Times New Roman"/>
          <w:b/>
        </w:rPr>
      </w:pPr>
    </w:p>
    <w:p w14:paraId="58FFAC0E" w14:textId="77777777" w:rsidR="002938C1" w:rsidRPr="00526D1F" w:rsidRDefault="002938C1" w:rsidP="002938C1">
      <w:pPr>
        <w:spacing w:line="360" w:lineRule="auto"/>
        <w:rPr>
          <w:rFonts w:ascii="Times New Roman" w:hAnsi="Times New Roman" w:cs="Times New Roman"/>
        </w:rPr>
      </w:pPr>
      <w:r w:rsidRPr="00526D1F">
        <w:rPr>
          <w:rFonts w:ascii="Times New Roman" w:hAnsi="Times New Roman" w:cs="Times New Roman"/>
        </w:rPr>
        <w:t xml:space="preserve">From the </w:t>
      </w:r>
      <w:r w:rsidRPr="00526D1F">
        <w:rPr>
          <w:rFonts w:ascii="Times New Roman" w:hAnsi="Times New Roman" w:cs="Times New Roman"/>
          <w:b/>
          <w:vertAlign w:val="superscript"/>
        </w:rPr>
        <w:t>1</w:t>
      </w:r>
      <w:r w:rsidRPr="00526D1F">
        <w:rPr>
          <w:rFonts w:ascii="Times New Roman" w:hAnsi="Times New Roman" w:cs="Times New Roman"/>
        </w:rPr>
        <w:t xml:space="preserve">National Institute on Alcohol Abuse and Alcoholism, National Institutes of Health, Bethesda, MD 20852, USA and </w:t>
      </w:r>
      <w:r w:rsidRPr="00526D1F">
        <w:rPr>
          <w:rFonts w:ascii="Times New Roman" w:hAnsi="Times New Roman" w:cs="Times New Roman"/>
          <w:b/>
          <w:vertAlign w:val="superscript"/>
        </w:rPr>
        <w:t>2</w:t>
      </w:r>
      <w:r w:rsidRPr="00526D1F">
        <w:rPr>
          <w:rFonts w:ascii="Times New Roman" w:hAnsi="Times New Roman" w:cs="Times New Roman"/>
        </w:rPr>
        <w:t>Department of Anesthesiology and Critical Care, Perelman School of Medicine, University of Pennsylvania, Philadelphia, PA 19104</w:t>
      </w:r>
    </w:p>
    <w:p w14:paraId="637888B3" w14:textId="77777777" w:rsidR="00294068" w:rsidRPr="00526D1F" w:rsidRDefault="00294068" w:rsidP="002938C1">
      <w:pPr>
        <w:spacing w:line="360" w:lineRule="auto"/>
        <w:rPr>
          <w:rFonts w:ascii="Times New Roman" w:hAnsi="Times New Roman" w:cs="Times New Roman"/>
        </w:rPr>
      </w:pPr>
    </w:p>
    <w:p w14:paraId="22211F49" w14:textId="77777777" w:rsidR="00294068" w:rsidRPr="00526D1F" w:rsidRDefault="00294068" w:rsidP="002938C1">
      <w:pPr>
        <w:spacing w:line="360" w:lineRule="auto"/>
        <w:rPr>
          <w:rFonts w:ascii="Times New Roman" w:hAnsi="Times New Roman" w:cs="Times New Roman"/>
        </w:rPr>
      </w:pPr>
    </w:p>
    <w:p w14:paraId="6BB9E857" w14:textId="77777777" w:rsidR="00294068" w:rsidRPr="00526D1F" w:rsidRDefault="00294068" w:rsidP="00294068">
      <w:pPr>
        <w:rPr>
          <w:rFonts w:ascii="Times New Roman" w:hAnsi="Times New Roman" w:cs="Times New Roman"/>
        </w:rPr>
      </w:pPr>
      <w:r w:rsidRPr="00526D1F">
        <w:rPr>
          <w:rFonts w:ascii="Times New Roman" w:hAnsi="Times New Roman" w:cs="Times New Roman"/>
        </w:rPr>
        <w:t xml:space="preserve">*To whom correspondence should be addressed: </w:t>
      </w:r>
    </w:p>
    <w:p w14:paraId="561353FB" w14:textId="77777777" w:rsidR="00294068" w:rsidRPr="00526D1F" w:rsidRDefault="00294068" w:rsidP="00294068">
      <w:pPr>
        <w:rPr>
          <w:rFonts w:ascii="Times New Roman" w:hAnsi="Times New Roman" w:cs="Times New Roman"/>
        </w:rPr>
      </w:pPr>
      <w:r w:rsidRPr="00526D1F">
        <w:rPr>
          <w:rFonts w:ascii="Times New Roman" w:hAnsi="Times New Roman" w:cs="Times New Roman"/>
        </w:rPr>
        <w:t xml:space="preserve">Alexei A. Yeliseev: </w:t>
      </w:r>
      <w:hyperlink r:id="rId6" w:history="1">
        <w:r w:rsidRPr="00526D1F">
          <w:rPr>
            <w:rStyle w:val="Hyperlink"/>
            <w:rFonts w:ascii="Times New Roman" w:hAnsi="Times New Roman" w:cs="Times New Roman"/>
          </w:rPr>
          <w:t>yeliseeva@mail.nih.gov</w:t>
        </w:r>
      </w:hyperlink>
      <w:r w:rsidRPr="00526D1F">
        <w:rPr>
          <w:rFonts w:ascii="Times New Roman" w:hAnsi="Times New Roman" w:cs="Times New Roman"/>
        </w:rPr>
        <w:t>;</w:t>
      </w:r>
    </w:p>
    <w:p w14:paraId="3E89A01F" w14:textId="77777777" w:rsidR="00294068" w:rsidRPr="00526D1F" w:rsidRDefault="00294068" w:rsidP="00294068">
      <w:pPr>
        <w:rPr>
          <w:rFonts w:ascii="Times New Roman" w:hAnsi="Times New Roman" w:cs="Times New Roman"/>
        </w:rPr>
      </w:pPr>
      <w:r w:rsidRPr="00526D1F">
        <w:rPr>
          <w:rFonts w:ascii="Times New Roman" w:hAnsi="Times New Roman" w:cs="Times New Roman"/>
        </w:rPr>
        <w:t xml:space="preserve">Malliga R. Iyer: </w:t>
      </w:r>
      <w:hyperlink r:id="rId7" w:history="1">
        <w:r w:rsidRPr="00526D1F">
          <w:rPr>
            <w:rStyle w:val="Hyperlink"/>
            <w:rFonts w:ascii="Times New Roman" w:hAnsi="Times New Roman" w:cs="Times New Roman"/>
          </w:rPr>
          <w:t>malliga.iyer@nih.gov</w:t>
        </w:r>
      </w:hyperlink>
    </w:p>
    <w:p w14:paraId="40D09A3B" w14:textId="77777777" w:rsidR="00294068" w:rsidRPr="00526D1F" w:rsidRDefault="00294068" w:rsidP="002938C1">
      <w:pPr>
        <w:spacing w:line="360" w:lineRule="auto"/>
        <w:rPr>
          <w:rFonts w:ascii="Times New Roman" w:hAnsi="Times New Roman" w:cs="Times New Roman"/>
        </w:rPr>
      </w:pPr>
    </w:p>
    <w:p w14:paraId="1DB9A287" w14:textId="77777777" w:rsidR="00294068" w:rsidRPr="00526D1F" w:rsidRDefault="00294068" w:rsidP="002938C1">
      <w:pPr>
        <w:spacing w:line="360" w:lineRule="auto"/>
        <w:rPr>
          <w:rFonts w:ascii="Times New Roman" w:hAnsi="Times New Roman" w:cs="Times New Roman"/>
        </w:rPr>
      </w:pPr>
    </w:p>
    <w:p w14:paraId="759CC764" w14:textId="77777777" w:rsidR="00D20E8B" w:rsidRPr="00526D1F" w:rsidRDefault="00294068" w:rsidP="00294068">
      <w:pPr>
        <w:jc w:val="center"/>
        <w:rPr>
          <w:rFonts w:ascii="Times New Roman" w:hAnsi="Times New Roman" w:cs="Times New Roman"/>
          <w:b/>
          <w:bCs/>
        </w:rPr>
      </w:pPr>
      <w:r w:rsidRPr="00526D1F">
        <w:rPr>
          <w:rFonts w:ascii="Times New Roman" w:hAnsi="Times New Roman" w:cs="Times New Roman"/>
          <w:b/>
          <w:bCs/>
        </w:rPr>
        <w:t>Supplementary data</w:t>
      </w:r>
    </w:p>
    <w:p w14:paraId="1A9A49EE" w14:textId="77777777" w:rsidR="00650FBC" w:rsidRDefault="00650FBC" w:rsidP="0029406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12FA04" w14:textId="77777777" w:rsidR="00650FBC" w:rsidRDefault="00650FBC" w:rsidP="0029406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01B176" w14:textId="2D73D7B3" w:rsidR="008F0FD4" w:rsidRPr="00636DBA" w:rsidRDefault="00650FB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E3A9483" w14:textId="26EF359A" w:rsidR="008F0FD4" w:rsidRDefault="003C51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1E8257E" wp14:editId="5378D448">
            <wp:extent cx="5905500" cy="5065493"/>
            <wp:effectExtent l="0" t="0" r="0" b="1905"/>
            <wp:docPr id="1" name="Picture 1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orting Fig 1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1958" cy="507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A94C4" w14:textId="77777777" w:rsidR="00650FBC" w:rsidRDefault="00650FBC">
      <w:pPr>
        <w:rPr>
          <w:rFonts w:ascii="Times New Roman" w:hAnsi="Times New Roman" w:cs="Times New Roman"/>
          <w:sz w:val="24"/>
          <w:szCs w:val="24"/>
        </w:rPr>
      </w:pPr>
    </w:p>
    <w:p w14:paraId="0901BEC8" w14:textId="2BC05AD3" w:rsidR="00650FBC" w:rsidRPr="00650FBC" w:rsidRDefault="00650FBC" w:rsidP="00650FBC">
      <w:pPr>
        <w:rPr>
          <w:rFonts w:ascii="Times New Roman" w:hAnsi="Times New Roman" w:cs="Times New Roman"/>
          <w:sz w:val="24"/>
          <w:szCs w:val="24"/>
        </w:rPr>
      </w:pPr>
    </w:p>
    <w:p w14:paraId="2300BA00" w14:textId="04B727D4" w:rsidR="00650FBC" w:rsidRDefault="00650FBC" w:rsidP="00650FBC">
      <w:pPr>
        <w:pStyle w:val="NormalWeb"/>
        <w:spacing w:before="0" w:beforeAutospacing="0" w:after="160" w:afterAutospacing="0" w:line="360" w:lineRule="auto"/>
        <w:rPr>
          <w:rFonts w:eastAsia="Calibri"/>
          <w:b/>
          <w:bCs/>
          <w:color w:val="000000" w:themeColor="text1"/>
          <w:kern w:val="24"/>
        </w:rPr>
      </w:pPr>
    </w:p>
    <w:p w14:paraId="36C80870" w14:textId="78F9D666" w:rsidR="00DC58A8" w:rsidRPr="00526D1F" w:rsidRDefault="00DC58A8" w:rsidP="00DC58A8">
      <w:pPr>
        <w:pStyle w:val="NormalWeb"/>
        <w:rPr>
          <w:rFonts w:eastAsia="Calibri"/>
          <w:b/>
          <w:bCs/>
          <w:color w:val="000000" w:themeColor="text1"/>
          <w:kern w:val="24"/>
          <w:sz w:val="22"/>
          <w:szCs w:val="22"/>
        </w:rPr>
      </w:pPr>
      <w:r w:rsidRPr="003C51DC">
        <w:rPr>
          <w:rFonts w:eastAsia="Calibri"/>
          <w:b/>
          <w:bCs/>
          <w:color w:val="000000" w:themeColor="text1"/>
          <w:kern w:val="24"/>
          <w:sz w:val="22"/>
          <w:szCs w:val="22"/>
        </w:rPr>
        <w:t>Sup</w:t>
      </w:r>
      <w:r w:rsidR="00BB3626" w:rsidRPr="003C51DC">
        <w:rPr>
          <w:rFonts w:eastAsia="Calibri"/>
          <w:b/>
          <w:bCs/>
          <w:color w:val="000000" w:themeColor="text1"/>
          <w:kern w:val="24"/>
          <w:sz w:val="22"/>
          <w:szCs w:val="22"/>
        </w:rPr>
        <w:t xml:space="preserve">plementary </w:t>
      </w:r>
      <w:r w:rsidRPr="003C51DC">
        <w:rPr>
          <w:rFonts w:eastAsia="Calibri"/>
          <w:b/>
          <w:bCs/>
          <w:color w:val="000000" w:themeColor="text1"/>
          <w:kern w:val="24"/>
          <w:sz w:val="22"/>
          <w:szCs w:val="22"/>
        </w:rPr>
        <w:t>Fig</w:t>
      </w:r>
      <w:r w:rsidR="00BB3626" w:rsidRPr="003C51DC">
        <w:rPr>
          <w:rFonts w:eastAsia="Calibri"/>
          <w:b/>
          <w:bCs/>
          <w:color w:val="000000" w:themeColor="text1"/>
          <w:kern w:val="24"/>
          <w:sz w:val="22"/>
          <w:szCs w:val="22"/>
        </w:rPr>
        <w:t>ure</w:t>
      </w:r>
      <w:r w:rsidRPr="003C51DC">
        <w:rPr>
          <w:rFonts w:eastAsia="Calibri"/>
          <w:b/>
          <w:bCs/>
          <w:color w:val="000000" w:themeColor="text1"/>
          <w:kern w:val="24"/>
          <w:sz w:val="22"/>
          <w:szCs w:val="22"/>
        </w:rPr>
        <w:t xml:space="preserve"> </w:t>
      </w:r>
      <w:r w:rsidR="00636DBA" w:rsidRPr="003C51DC">
        <w:rPr>
          <w:rFonts w:eastAsia="Calibri"/>
          <w:b/>
          <w:bCs/>
          <w:color w:val="000000" w:themeColor="text1"/>
          <w:kern w:val="24"/>
          <w:sz w:val="22"/>
          <w:szCs w:val="22"/>
        </w:rPr>
        <w:t>1</w:t>
      </w:r>
      <w:r w:rsidRPr="003C51DC">
        <w:rPr>
          <w:rFonts w:eastAsia="Calibri"/>
          <w:b/>
          <w:bCs/>
          <w:color w:val="000000" w:themeColor="text1"/>
          <w:kern w:val="24"/>
          <w:sz w:val="22"/>
          <w:szCs w:val="22"/>
        </w:rPr>
        <w:t>.</w:t>
      </w:r>
      <w:r w:rsidRPr="00526D1F">
        <w:rPr>
          <w:rFonts w:eastAsia="Calibri"/>
          <w:b/>
          <w:bCs/>
          <w:color w:val="000000" w:themeColor="text1"/>
          <w:kern w:val="24"/>
          <w:sz w:val="22"/>
          <w:szCs w:val="22"/>
        </w:rPr>
        <w:t xml:space="preserve"> </w:t>
      </w:r>
      <w:r w:rsidRPr="00526D1F">
        <w:rPr>
          <w:rFonts w:eastAsia="Calibri"/>
          <w:color w:val="000000" w:themeColor="text1"/>
          <w:kern w:val="24"/>
          <w:sz w:val="22"/>
          <w:szCs w:val="22"/>
          <w:vertAlign w:val="superscript"/>
        </w:rPr>
        <w:t>1</w:t>
      </w:r>
      <w:r w:rsidRPr="00526D1F">
        <w:rPr>
          <w:rFonts w:eastAsia="Calibri"/>
          <w:color w:val="000000" w:themeColor="text1"/>
          <w:kern w:val="24"/>
          <w:sz w:val="22"/>
          <w:szCs w:val="22"/>
        </w:rPr>
        <w:t>H-NMR analysis of lipid composition of membrane preparations from cells expressing CB</w:t>
      </w:r>
      <w:r w:rsidRPr="00526D1F">
        <w:rPr>
          <w:rFonts w:eastAsia="Calibri"/>
          <w:color w:val="000000" w:themeColor="text1"/>
          <w:kern w:val="24"/>
          <w:sz w:val="22"/>
          <w:szCs w:val="22"/>
          <w:vertAlign w:val="subscript"/>
        </w:rPr>
        <w:t>2</w:t>
      </w:r>
      <w:r w:rsidRPr="00526D1F">
        <w:rPr>
          <w:rFonts w:eastAsia="Calibri"/>
          <w:color w:val="000000" w:themeColor="text1"/>
          <w:kern w:val="24"/>
          <w:sz w:val="22"/>
          <w:szCs w:val="22"/>
        </w:rPr>
        <w:t xml:space="preserve">. The lipids were extracted from membranes by the </w:t>
      </w:r>
      <w:proofErr w:type="spellStart"/>
      <w:r w:rsidRPr="00526D1F">
        <w:rPr>
          <w:rFonts w:eastAsia="Calibri"/>
          <w:color w:val="000000" w:themeColor="text1"/>
          <w:kern w:val="24"/>
          <w:sz w:val="22"/>
          <w:szCs w:val="22"/>
        </w:rPr>
        <w:t>Folch</w:t>
      </w:r>
      <w:proofErr w:type="spellEnd"/>
      <w:r w:rsidRPr="00526D1F">
        <w:rPr>
          <w:rFonts w:eastAsia="Calibri"/>
          <w:color w:val="000000" w:themeColor="text1"/>
          <w:kern w:val="24"/>
          <w:sz w:val="22"/>
          <w:szCs w:val="22"/>
        </w:rPr>
        <w:t xml:space="preserve"> method, and content of lipids was determined by </w:t>
      </w:r>
      <w:r w:rsidRPr="00526D1F">
        <w:rPr>
          <w:rFonts w:eastAsia="Calibri"/>
          <w:color w:val="000000" w:themeColor="text1"/>
          <w:kern w:val="24"/>
          <w:sz w:val="22"/>
          <w:szCs w:val="22"/>
          <w:vertAlign w:val="superscript"/>
        </w:rPr>
        <w:t>1</w:t>
      </w:r>
      <w:r w:rsidRPr="00526D1F">
        <w:rPr>
          <w:rFonts w:eastAsia="Calibri"/>
          <w:color w:val="000000" w:themeColor="text1"/>
          <w:kern w:val="24"/>
          <w:sz w:val="22"/>
          <w:szCs w:val="22"/>
        </w:rPr>
        <w:t>H-NMR. The band of resonances from 1- 0.8 ppm originates from terminal methyl groups of hydrocarbon chains while the band from 0.75 – 0.65 ppm is characteristic for the C</w:t>
      </w:r>
      <w:r w:rsidRPr="00526D1F">
        <w:rPr>
          <w:rFonts w:eastAsia="Calibri"/>
          <w:color w:val="000000" w:themeColor="text1"/>
          <w:kern w:val="24"/>
          <w:sz w:val="22"/>
          <w:szCs w:val="22"/>
          <w:vertAlign w:val="subscript"/>
        </w:rPr>
        <w:t>18</w:t>
      </w:r>
      <w:r w:rsidRPr="00526D1F">
        <w:rPr>
          <w:rFonts w:eastAsia="Calibri"/>
          <w:color w:val="000000" w:themeColor="text1"/>
          <w:kern w:val="24"/>
          <w:sz w:val="22"/>
          <w:szCs w:val="22"/>
        </w:rPr>
        <w:t xml:space="preserve"> methyl resonances of cholesterol and other sterols with a gonane backbone methylated at the C</w:t>
      </w:r>
      <w:r w:rsidRPr="00526D1F">
        <w:rPr>
          <w:rFonts w:eastAsia="Calibri"/>
          <w:color w:val="000000" w:themeColor="text1"/>
          <w:kern w:val="24"/>
          <w:sz w:val="22"/>
          <w:szCs w:val="22"/>
          <w:vertAlign w:val="subscript"/>
        </w:rPr>
        <w:t>13</w:t>
      </w:r>
      <w:r w:rsidRPr="00526D1F">
        <w:rPr>
          <w:rFonts w:eastAsia="Calibri"/>
          <w:color w:val="000000" w:themeColor="text1"/>
          <w:kern w:val="24"/>
          <w:sz w:val="22"/>
          <w:szCs w:val="22"/>
        </w:rPr>
        <w:t xml:space="preserve"> carbon. Concentration of cholesterol is expected to dominate spectral intensity. The </w:t>
      </w:r>
      <w:r w:rsidRPr="00526D1F">
        <w:rPr>
          <w:rFonts w:eastAsia="Calibri"/>
          <w:i/>
          <w:iCs/>
          <w:color w:val="000000" w:themeColor="text1"/>
          <w:kern w:val="24"/>
          <w:sz w:val="22"/>
          <w:szCs w:val="22"/>
        </w:rPr>
        <w:t>E</w:t>
      </w:r>
      <w:r w:rsidR="00BB3626" w:rsidRPr="00526D1F">
        <w:rPr>
          <w:rFonts w:eastAsia="Calibri"/>
          <w:i/>
          <w:iCs/>
          <w:color w:val="000000" w:themeColor="text1"/>
          <w:kern w:val="24"/>
          <w:sz w:val="22"/>
          <w:szCs w:val="22"/>
        </w:rPr>
        <w:t xml:space="preserve">. </w:t>
      </w:r>
      <w:r w:rsidRPr="00526D1F">
        <w:rPr>
          <w:rFonts w:eastAsia="Calibri"/>
          <w:i/>
          <w:iCs/>
          <w:color w:val="000000" w:themeColor="text1"/>
          <w:kern w:val="24"/>
          <w:sz w:val="22"/>
          <w:szCs w:val="22"/>
        </w:rPr>
        <w:t>coli</w:t>
      </w:r>
      <w:r w:rsidRPr="00526D1F">
        <w:rPr>
          <w:rFonts w:eastAsia="Calibri"/>
          <w:color w:val="000000" w:themeColor="text1"/>
          <w:kern w:val="24"/>
          <w:sz w:val="22"/>
          <w:szCs w:val="22"/>
        </w:rPr>
        <w:t xml:space="preserve"> lipid extract displays two broad resonances of unknown origin, centered at 0.66 ppm and 0.58 ppm that are absent in the other membrane extracts. Integration of lipid methyl- and stearyl C</w:t>
      </w:r>
      <w:r w:rsidRPr="00526D1F">
        <w:rPr>
          <w:rFonts w:eastAsia="Calibri"/>
          <w:color w:val="000000" w:themeColor="text1"/>
          <w:kern w:val="24"/>
          <w:sz w:val="22"/>
          <w:szCs w:val="22"/>
          <w:vertAlign w:val="subscript"/>
        </w:rPr>
        <w:t>18</w:t>
      </w:r>
      <w:r w:rsidRPr="00526D1F">
        <w:rPr>
          <w:rFonts w:eastAsia="Calibri"/>
          <w:color w:val="000000" w:themeColor="text1"/>
          <w:kern w:val="24"/>
          <w:sz w:val="22"/>
          <w:szCs w:val="22"/>
        </w:rPr>
        <w:t xml:space="preserve"> resonance bands yields the cholesterol content in lipid extracts in mol% of total phospholipids: </w:t>
      </w:r>
      <w:r w:rsidRPr="00526D1F">
        <w:rPr>
          <w:rFonts w:eastAsia="Calibri"/>
          <w:i/>
          <w:iCs/>
          <w:color w:val="000000" w:themeColor="text1"/>
          <w:kern w:val="24"/>
          <w:sz w:val="22"/>
          <w:szCs w:val="22"/>
        </w:rPr>
        <w:t>E</w:t>
      </w:r>
      <w:r w:rsidR="00BB3626" w:rsidRPr="00526D1F">
        <w:rPr>
          <w:rFonts w:eastAsia="Calibri"/>
          <w:i/>
          <w:iCs/>
          <w:color w:val="000000" w:themeColor="text1"/>
          <w:kern w:val="24"/>
          <w:sz w:val="22"/>
          <w:szCs w:val="22"/>
        </w:rPr>
        <w:t xml:space="preserve">. </w:t>
      </w:r>
      <w:r w:rsidRPr="00526D1F">
        <w:rPr>
          <w:rFonts w:eastAsia="Calibri"/>
          <w:i/>
          <w:iCs/>
          <w:color w:val="000000" w:themeColor="text1"/>
          <w:kern w:val="24"/>
          <w:sz w:val="22"/>
          <w:szCs w:val="22"/>
        </w:rPr>
        <w:t>coli</w:t>
      </w:r>
      <w:r w:rsidRPr="00526D1F">
        <w:rPr>
          <w:rFonts w:eastAsia="Calibri"/>
          <w:color w:val="000000" w:themeColor="text1"/>
          <w:kern w:val="24"/>
          <w:sz w:val="22"/>
          <w:szCs w:val="22"/>
        </w:rPr>
        <w:t xml:space="preserve"> </w:t>
      </w:r>
      <w:r w:rsidR="00BB3626" w:rsidRPr="00526D1F">
        <w:rPr>
          <w:rFonts w:eastAsia="Calibri"/>
          <w:color w:val="000000" w:themeColor="text1"/>
          <w:kern w:val="24"/>
          <w:sz w:val="22"/>
          <w:szCs w:val="22"/>
        </w:rPr>
        <w:t xml:space="preserve">- </w:t>
      </w:r>
      <w:r w:rsidRPr="00526D1F">
        <w:rPr>
          <w:rFonts w:eastAsia="Calibri"/>
          <w:color w:val="000000" w:themeColor="text1"/>
          <w:kern w:val="24"/>
          <w:sz w:val="22"/>
          <w:szCs w:val="22"/>
        </w:rPr>
        <w:t>0%, CHO</w:t>
      </w:r>
      <w:r w:rsidR="00BB3626" w:rsidRPr="00526D1F">
        <w:rPr>
          <w:rFonts w:eastAsia="Calibri"/>
          <w:color w:val="000000" w:themeColor="text1"/>
          <w:kern w:val="24"/>
          <w:sz w:val="22"/>
          <w:szCs w:val="22"/>
        </w:rPr>
        <w:t>-K1-</w:t>
      </w:r>
      <w:r w:rsidRPr="00526D1F">
        <w:rPr>
          <w:rFonts w:eastAsia="Calibri"/>
          <w:color w:val="000000" w:themeColor="text1"/>
          <w:kern w:val="24"/>
          <w:sz w:val="22"/>
          <w:szCs w:val="22"/>
        </w:rPr>
        <w:t xml:space="preserve"> 30 %, SF9 </w:t>
      </w:r>
      <w:r w:rsidR="00BB3626" w:rsidRPr="00526D1F">
        <w:rPr>
          <w:rFonts w:eastAsia="Calibri"/>
          <w:color w:val="000000" w:themeColor="text1"/>
          <w:kern w:val="24"/>
          <w:sz w:val="22"/>
          <w:szCs w:val="22"/>
        </w:rPr>
        <w:t>-</w:t>
      </w:r>
      <w:r w:rsidRPr="00526D1F">
        <w:rPr>
          <w:rFonts w:eastAsia="Calibri"/>
          <w:color w:val="000000" w:themeColor="text1"/>
          <w:kern w:val="24"/>
          <w:sz w:val="22"/>
          <w:szCs w:val="22"/>
        </w:rPr>
        <w:t xml:space="preserve"> 0%, Expi293F</w:t>
      </w:r>
      <w:r w:rsidRPr="00526D1F">
        <w:rPr>
          <w:rFonts w:eastAsia="Calibri"/>
          <w:color w:val="000000" w:themeColor="text1"/>
          <w:kern w:val="24"/>
          <w:sz w:val="22"/>
          <w:szCs w:val="22"/>
          <w:vertAlign w:val="superscript"/>
        </w:rPr>
        <w:t>T</w:t>
      </w:r>
      <w:r w:rsidR="00BB3626" w:rsidRPr="00526D1F">
        <w:rPr>
          <w:rFonts w:eastAsia="Calibri"/>
          <w:color w:val="000000" w:themeColor="text1"/>
          <w:kern w:val="24"/>
          <w:sz w:val="22"/>
          <w:szCs w:val="22"/>
          <w:vertAlign w:val="superscript"/>
        </w:rPr>
        <w:t>M</w:t>
      </w:r>
      <w:r w:rsidR="00BB3626" w:rsidRPr="00526D1F">
        <w:rPr>
          <w:rFonts w:eastAsia="Calibri"/>
          <w:color w:val="000000" w:themeColor="text1"/>
          <w:kern w:val="24"/>
          <w:sz w:val="22"/>
          <w:szCs w:val="22"/>
        </w:rPr>
        <w:t>-</w:t>
      </w:r>
      <w:r w:rsidRPr="00526D1F">
        <w:rPr>
          <w:rFonts w:eastAsia="Calibri"/>
          <w:color w:val="000000" w:themeColor="text1"/>
          <w:kern w:val="24"/>
          <w:sz w:val="22"/>
          <w:szCs w:val="22"/>
        </w:rPr>
        <w:t xml:space="preserve">19 %. </w:t>
      </w:r>
      <w:r w:rsidRPr="00526D1F">
        <w:rPr>
          <w:rFonts w:eastAsia="Calibri"/>
          <w:color w:val="000000" w:themeColor="text1"/>
          <w:kern w:val="24"/>
          <w:sz w:val="22"/>
          <w:szCs w:val="22"/>
          <w:vertAlign w:val="superscript"/>
        </w:rPr>
        <w:t>1</w:t>
      </w:r>
      <w:r w:rsidRPr="00526D1F">
        <w:rPr>
          <w:rFonts w:eastAsia="Calibri"/>
          <w:color w:val="000000" w:themeColor="text1"/>
          <w:kern w:val="24"/>
          <w:sz w:val="22"/>
          <w:szCs w:val="22"/>
        </w:rPr>
        <w:t>H-NMR spectra were recorded at 800 MHz, a relaxation delay of 3 s and 10,240 scans.</w:t>
      </w:r>
      <w:r w:rsidRPr="00526D1F">
        <w:rPr>
          <w:rFonts w:eastAsia="Calibri"/>
          <w:b/>
          <w:bCs/>
          <w:color w:val="000000" w:themeColor="text1"/>
          <w:kern w:val="24"/>
          <w:sz w:val="22"/>
          <w:szCs w:val="22"/>
        </w:rPr>
        <w:t xml:space="preserve"> </w:t>
      </w:r>
    </w:p>
    <w:p w14:paraId="46427DF0" w14:textId="134B7B15" w:rsidR="00B56119" w:rsidRDefault="00B56119">
      <w:pPr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</w:rPr>
      </w:pPr>
      <w:r>
        <w:rPr>
          <w:rFonts w:eastAsia="Calibri"/>
          <w:color w:val="000000" w:themeColor="text1"/>
          <w:kern w:val="24"/>
        </w:rPr>
        <w:br w:type="page"/>
      </w:r>
    </w:p>
    <w:p w14:paraId="7FE64988" w14:textId="77777777" w:rsidR="00B56119" w:rsidRDefault="00B56119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9FF572" w14:textId="7D16AE85" w:rsidR="00B56119" w:rsidRDefault="00EB7D7C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7D7C">
        <w:rPr>
          <w:noProof/>
        </w:rPr>
        <w:drawing>
          <wp:inline distT="0" distB="0" distL="0" distR="0" wp14:anchorId="7489D9A1" wp14:editId="419DE7C3">
            <wp:extent cx="2927350" cy="21073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330" cy="2118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02FE" w:rsidRPr="00FE02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02FE" w:rsidRPr="00FE02FE">
        <w:rPr>
          <w:noProof/>
        </w:rPr>
        <w:drawing>
          <wp:inline distT="0" distB="0" distL="0" distR="0" wp14:anchorId="390E3D78" wp14:editId="442750A1">
            <wp:extent cx="2857500" cy="2079402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677" cy="208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7E6D0" w14:textId="47EFC422" w:rsidR="00B56119" w:rsidRDefault="00B56119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105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57E8F96" w14:textId="67CDDAAD" w:rsidR="00B56119" w:rsidRDefault="00FE02FE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02FE">
        <w:rPr>
          <w:noProof/>
        </w:rPr>
        <w:drawing>
          <wp:inline distT="0" distB="0" distL="0" distR="0" wp14:anchorId="692F6A18" wp14:editId="3AAFEEC9">
            <wp:extent cx="3016250" cy="217132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417" cy="2175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02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02FE">
        <w:rPr>
          <w:noProof/>
        </w:rPr>
        <w:drawing>
          <wp:inline distT="0" distB="0" distL="0" distR="0" wp14:anchorId="4CEB91EA" wp14:editId="7F22E366">
            <wp:extent cx="2654300" cy="1916073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12" cy="1920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70EAF" w14:textId="77777777" w:rsidR="00B56119" w:rsidRDefault="00B56119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DB3B53" w14:textId="34F3377C" w:rsidR="00B56119" w:rsidRDefault="00B56119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105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E7F9A44" w14:textId="77777777" w:rsidR="00B56119" w:rsidRDefault="00B56119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right" w:tblpY="21"/>
        <w:tblW w:w="0" w:type="auto"/>
        <w:tblLook w:val="04A0" w:firstRow="1" w:lastRow="0" w:firstColumn="1" w:lastColumn="0" w:noHBand="0" w:noVBand="1"/>
      </w:tblPr>
      <w:tblGrid>
        <w:gridCol w:w="2605"/>
        <w:gridCol w:w="3160"/>
      </w:tblGrid>
      <w:tr w:rsidR="00B56119" w14:paraId="3053D56E" w14:textId="77777777" w:rsidTr="00FE02FE">
        <w:tc>
          <w:tcPr>
            <w:tcW w:w="2605" w:type="dxa"/>
          </w:tcPr>
          <w:p w14:paraId="004E2EF9" w14:textId="77777777" w:rsidR="00B56119" w:rsidRPr="00F1059A" w:rsidRDefault="00B56119" w:rsidP="008556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3" w:name="_Hlk51168707"/>
            <w:r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CB</w:t>
            </w:r>
            <w:r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embrane preparation</w:t>
            </w:r>
          </w:p>
        </w:tc>
        <w:tc>
          <w:tcPr>
            <w:tcW w:w="3160" w:type="dxa"/>
          </w:tcPr>
          <w:p w14:paraId="526CBB21" w14:textId="47C2C07B" w:rsidR="00B56119" w:rsidRPr="00F1059A" w:rsidRDefault="00FE02FE" w:rsidP="008556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Density of ligand b</w:t>
            </w:r>
            <w:r w:rsidR="00B56119"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inding sites, </w:t>
            </w:r>
            <w:proofErr w:type="spellStart"/>
            <w:r w:rsidR="00B56119"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Bmax</w:t>
            </w:r>
            <w:proofErr w:type="spellEnd"/>
            <w:r w:rsidR="00B56119"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B56119"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pmol</w:t>
            </w:r>
            <w:proofErr w:type="spellEnd"/>
            <w:r w:rsidR="00B56119"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/mg protein</w:t>
            </w:r>
          </w:p>
        </w:tc>
      </w:tr>
      <w:tr w:rsidR="00B56119" w14:paraId="662424BA" w14:textId="77777777" w:rsidTr="00FE02FE">
        <w:tc>
          <w:tcPr>
            <w:tcW w:w="2605" w:type="dxa"/>
          </w:tcPr>
          <w:p w14:paraId="1B2FA92A" w14:textId="77777777" w:rsidR="00B56119" w:rsidRPr="00F1059A" w:rsidRDefault="00B56119" w:rsidP="00855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059A">
              <w:rPr>
                <w:rFonts w:ascii="Times New Roman" w:hAnsi="Times New Roman" w:cs="Times New Roman"/>
                <w:sz w:val="20"/>
                <w:szCs w:val="20"/>
              </w:rPr>
              <w:t>CB2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1059A">
              <w:rPr>
                <w:rFonts w:ascii="Times New Roman" w:hAnsi="Times New Roman" w:cs="Times New Roman"/>
                <w:sz w:val="20"/>
                <w:szCs w:val="20"/>
              </w:rPr>
              <w:t xml:space="preserve">in </w:t>
            </w:r>
            <w:r w:rsidRPr="00C60D8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E. coli</w:t>
            </w:r>
            <w:r w:rsidRPr="00F1059A">
              <w:rPr>
                <w:rFonts w:ascii="Times New Roman" w:hAnsi="Times New Roman" w:cs="Times New Roman"/>
                <w:sz w:val="20"/>
                <w:szCs w:val="20"/>
              </w:rPr>
              <w:t xml:space="preserve"> membranes</w:t>
            </w:r>
          </w:p>
        </w:tc>
        <w:tc>
          <w:tcPr>
            <w:tcW w:w="3160" w:type="dxa"/>
          </w:tcPr>
          <w:p w14:paraId="0E797FAF" w14:textId="77777777" w:rsidR="00B56119" w:rsidRPr="00F1059A" w:rsidRDefault="00B56119" w:rsidP="00855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1059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</w:tr>
      <w:tr w:rsidR="00B56119" w14:paraId="66692BD1" w14:textId="77777777" w:rsidTr="00FE02FE">
        <w:tc>
          <w:tcPr>
            <w:tcW w:w="2605" w:type="dxa"/>
          </w:tcPr>
          <w:p w14:paraId="13A1F0B4" w14:textId="77777777" w:rsidR="00B56119" w:rsidRPr="00F1059A" w:rsidRDefault="00B56119" w:rsidP="00855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Sf9 (Signal Screen)</w:t>
            </w:r>
          </w:p>
        </w:tc>
        <w:tc>
          <w:tcPr>
            <w:tcW w:w="3160" w:type="dxa"/>
          </w:tcPr>
          <w:p w14:paraId="469BE9E7" w14:textId="77777777" w:rsidR="00B56119" w:rsidRPr="00F1059A" w:rsidRDefault="00B56119" w:rsidP="00855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</w:t>
            </w:r>
          </w:p>
        </w:tc>
      </w:tr>
      <w:tr w:rsidR="00B56119" w14:paraId="5783544B" w14:textId="77777777" w:rsidTr="00FE02FE">
        <w:tc>
          <w:tcPr>
            <w:tcW w:w="2605" w:type="dxa"/>
          </w:tcPr>
          <w:p w14:paraId="6BC2D627" w14:textId="77777777" w:rsidR="00B56119" w:rsidRPr="00F1059A" w:rsidRDefault="00B56119" w:rsidP="00855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CHO (Perkin Elmer)</w:t>
            </w:r>
          </w:p>
        </w:tc>
        <w:tc>
          <w:tcPr>
            <w:tcW w:w="3160" w:type="dxa"/>
          </w:tcPr>
          <w:p w14:paraId="2C9E7F38" w14:textId="2BDADBCD" w:rsidR="00B56119" w:rsidRPr="00F1059A" w:rsidRDefault="00B56119" w:rsidP="00855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="00FE02FE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B56119" w14:paraId="4621F6A4" w14:textId="77777777" w:rsidTr="00FE02FE">
        <w:tc>
          <w:tcPr>
            <w:tcW w:w="2605" w:type="dxa"/>
          </w:tcPr>
          <w:p w14:paraId="6445AFFD" w14:textId="77777777" w:rsidR="00B56119" w:rsidRPr="00F1059A" w:rsidRDefault="00B56119" w:rsidP="00855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CHO (Applied Cell Sciences)</w:t>
            </w:r>
          </w:p>
        </w:tc>
        <w:tc>
          <w:tcPr>
            <w:tcW w:w="3160" w:type="dxa"/>
          </w:tcPr>
          <w:p w14:paraId="607D6895" w14:textId="4F0638E8" w:rsidR="00B56119" w:rsidRPr="00F1059A" w:rsidRDefault="00292335" w:rsidP="00855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29.3</w:t>
            </w:r>
          </w:p>
        </w:tc>
      </w:tr>
      <w:tr w:rsidR="00B56119" w14:paraId="36179B45" w14:textId="77777777" w:rsidTr="00FE02FE">
        <w:tc>
          <w:tcPr>
            <w:tcW w:w="2605" w:type="dxa"/>
          </w:tcPr>
          <w:p w14:paraId="1FFFDB9B" w14:textId="77777777" w:rsidR="00B56119" w:rsidRPr="00F1059A" w:rsidRDefault="00B56119" w:rsidP="00855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CHO (EMD Millipore)</w:t>
            </w:r>
          </w:p>
        </w:tc>
        <w:tc>
          <w:tcPr>
            <w:tcW w:w="3160" w:type="dxa"/>
          </w:tcPr>
          <w:p w14:paraId="35987D9C" w14:textId="062F0EE2" w:rsidR="00B56119" w:rsidRPr="00F1059A" w:rsidRDefault="00FE02FE" w:rsidP="00855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50*</w:t>
            </w:r>
          </w:p>
        </w:tc>
      </w:tr>
      <w:tr w:rsidR="00B56119" w14:paraId="5A904EDA" w14:textId="77777777" w:rsidTr="00FE02FE">
        <w:tc>
          <w:tcPr>
            <w:tcW w:w="2605" w:type="dxa"/>
          </w:tcPr>
          <w:p w14:paraId="42AC787D" w14:textId="77777777" w:rsidR="00B56119" w:rsidRPr="00F1059A" w:rsidRDefault="00B56119" w:rsidP="00855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HEK Expi293F</w:t>
            </w:r>
          </w:p>
        </w:tc>
        <w:tc>
          <w:tcPr>
            <w:tcW w:w="3160" w:type="dxa"/>
          </w:tcPr>
          <w:p w14:paraId="6D9725C1" w14:textId="6F740395" w:rsidR="00B56119" w:rsidRPr="00F1059A" w:rsidRDefault="00B56119" w:rsidP="00855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E02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</w:tr>
      <w:bookmarkEnd w:id="3"/>
    </w:tbl>
    <w:p w14:paraId="6D2DF734" w14:textId="639EEEE9" w:rsidR="00B56119" w:rsidRDefault="00B56119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718951" w14:textId="77777777" w:rsidR="00B56119" w:rsidRDefault="00B56119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ADB2FA" w14:textId="77777777" w:rsidR="00B56119" w:rsidRDefault="00B56119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B816C3" w14:textId="77777777" w:rsidR="00B56119" w:rsidRDefault="00B56119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4DE6B9" w14:textId="77777777" w:rsidR="00B56119" w:rsidRDefault="00B56119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98FD4F" w14:textId="77777777" w:rsidR="00B56119" w:rsidRDefault="00B56119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E0D925" w14:textId="77777777" w:rsidR="00FE02FE" w:rsidRDefault="00FE02FE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50655074"/>
    </w:p>
    <w:p w14:paraId="4C22F749" w14:textId="77777777" w:rsidR="00FE02FE" w:rsidRDefault="00FE02FE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8FABD5" w14:textId="77777777" w:rsidR="00FE02FE" w:rsidRDefault="00FE02FE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1556CE" w14:textId="77777777" w:rsidR="00FE02FE" w:rsidRDefault="00FE02FE" w:rsidP="00B56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3A78B8" w14:textId="3D778209" w:rsidR="00B56119" w:rsidRPr="00526D1F" w:rsidRDefault="00B56119" w:rsidP="00B56119">
      <w:pPr>
        <w:rPr>
          <w:rFonts w:ascii="Times New Roman" w:hAnsi="Times New Roman" w:cs="Times New Roman"/>
        </w:rPr>
      </w:pPr>
      <w:bookmarkStart w:id="5" w:name="_Hlk51168442"/>
      <w:r w:rsidRPr="003C51DC">
        <w:rPr>
          <w:rFonts w:ascii="Times New Roman" w:hAnsi="Times New Roman" w:cs="Times New Roman"/>
          <w:b/>
          <w:bCs/>
        </w:rPr>
        <w:t xml:space="preserve">Supplementary Figure </w:t>
      </w:r>
      <w:r w:rsidR="00636DBA" w:rsidRPr="003C51DC">
        <w:rPr>
          <w:rFonts w:ascii="Times New Roman" w:hAnsi="Times New Roman" w:cs="Times New Roman"/>
          <w:b/>
          <w:bCs/>
        </w:rPr>
        <w:t>2</w:t>
      </w:r>
      <w:r w:rsidRPr="003C51DC">
        <w:rPr>
          <w:rFonts w:ascii="Times New Roman" w:hAnsi="Times New Roman" w:cs="Times New Roman"/>
          <w:b/>
          <w:bCs/>
        </w:rPr>
        <w:t xml:space="preserve">. </w:t>
      </w:r>
      <w:r w:rsidRPr="003C51DC">
        <w:rPr>
          <w:rFonts w:ascii="Times New Roman" w:hAnsi="Times New Roman" w:cs="Times New Roman"/>
          <w:b/>
          <w:bCs/>
          <w:vertAlign w:val="superscript"/>
        </w:rPr>
        <w:t>3</w:t>
      </w:r>
      <w:r w:rsidRPr="003C51DC">
        <w:rPr>
          <w:rFonts w:ascii="Times New Roman" w:hAnsi="Times New Roman" w:cs="Times New Roman"/>
          <w:b/>
          <w:bCs/>
        </w:rPr>
        <w:t>H</w:t>
      </w:r>
      <w:r w:rsidRPr="00526D1F">
        <w:rPr>
          <w:rFonts w:ascii="Times New Roman" w:hAnsi="Times New Roman" w:cs="Times New Roman"/>
          <w:b/>
          <w:bCs/>
        </w:rPr>
        <w:t>-CP-55,940 saturation binding on membrane preparations expressing CB</w:t>
      </w:r>
      <w:r w:rsidRPr="00526D1F">
        <w:rPr>
          <w:rFonts w:ascii="Times New Roman" w:hAnsi="Times New Roman" w:cs="Times New Roman"/>
          <w:b/>
          <w:bCs/>
          <w:vertAlign w:val="subscript"/>
        </w:rPr>
        <w:t>2</w:t>
      </w:r>
      <w:r w:rsidRPr="00526D1F">
        <w:rPr>
          <w:rFonts w:ascii="Times New Roman" w:hAnsi="Times New Roman" w:cs="Times New Roman"/>
          <w:b/>
          <w:bCs/>
        </w:rPr>
        <w:t xml:space="preserve"> receptor.</w:t>
      </w:r>
      <w:r w:rsidRPr="00526D1F">
        <w:rPr>
          <w:rFonts w:ascii="Times New Roman" w:hAnsi="Times New Roman" w:cs="Times New Roman"/>
        </w:rPr>
        <w:t xml:space="preserve"> Ligand binding experiments were performed in triplicates as described in Methods, and data analyzed using GraphPad Prism 8. 1-5 </w:t>
      </w:r>
      <w:r w:rsidRPr="00526D1F">
        <w:rPr>
          <w:rFonts w:ascii="Symbol" w:hAnsi="Symbol" w:cs="Times New Roman"/>
        </w:rPr>
        <w:t>m</w:t>
      </w:r>
      <w:r w:rsidRPr="00526D1F">
        <w:rPr>
          <w:rFonts w:ascii="Times New Roman" w:hAnsi="Times New Roman" w:cs="Times New Roman"/>
        </w:rPr>
        <w:t xml:space="preserve">g of membrane protein per each concentration points. </w:t>
      </w:r>
      <w:r w:rsidR="00FE02FE" w:rsidRPr="00526D1F">
        <w:rPr>
          <w:rFonts w:ascii="Times New Roman" w:hAnsi="Times New Roman" w:cs="Times New Roman"/>
        </w:rPr>
        <w:t xml:space="preserve">*Indicates values </w:t>
      </w:r>
      <w:r w:rsidR="00396EBD" w:rsidRPr="00526D1F">
        <w:rPr>
          <w:rFonts w:ascii="Times New Roman" w:hAnsi="Times New Roman" w:cs="Times New Roman"/>
        </w:rPr>
        <w:t xml:space="preserve">taken </w:t>
      </w:r>
      <w:r w:rsidR="00FE02FE" w:rsidRPr="00526D1F">
        <w:rPr>
          <w:rFonts w:ascii="Times New Roman" w:hAnsi="Times New Roman" w:cs="Times New Roman"/>
        </w:rPr>
        <w:t xml:space="preserve">from material data sheet provided by the </w:t>
      </w:r>
      <w:r w:rsidR="00396EBD" w:rsidRPr="00526D1F">
        <w:rPr>
          <w:rFonts w:ascii="Times New Roman" w:hAnsi="Times New Roman" w:cs="Times New Roman"/>
        </w:rPr>
        <w:t>vendor</w:t>
      </w:r>
      <w:r w:rsidR="00FE02FE" w:rsidRPr="00526D1F">
        <w:rPr>
          <w:rFonts w:ascii="Times New Roman" w:hAnsi="Times New Roman" w:cs="Times New Roman"/>
        </w:rPr>
        <w:t>.</w:t>
      </w:r>
    </w:p>
    <w:bookmarkEnd w:id="4"/>
    <w:bookmarkEnd w:id="5"/>
    <w:p w14:paraId="6697B9C1" w14:textId="6D7C0D79" w:rsidR="00B56119" w:rsidRPr="00191D15" w:rsidRDefault="00B56119" w:rsidP="00191D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98CBFA" w14:textId="260EF672" w:rsidR="00A72AFC" w:rsidRPr="00A72AFC" w:rsidRDefault="00A72AFC">
      <w:pPr>
        <w:rPr>
          <w:rFonts w:ascii="Arial" w:eastAsia="Calibri" w:hAnsi="Arial" w:cs="Arial"/>
          <w:b/>
          <w:bCs/>
          <w:color w:val="000000" w:themeColor="text1"/>
          <w:kern w:val="24"/>
          <w:sz w:val="28"/>
          <w:szCs w:val="28"/>
        </w:rPr>
      </w:pPr>
      <w:r w:rsidRPr="00A72AFC">
        <w:rPr>
          <w:rFonts w:ascii="Arial" w:eastAsia="Calibri" w:hAnsi="Arial" w:cs="Arial"/>
          <w:b/>
          <w:bCs/>
          <w:color w:val="000000" w:themeColor="text1"/>
          <w:kern w:val="24"/>
          <w:sz w:val="28"/>
          <w:szCs w:val="28"/>
        </w:rPr>
        <w:lastRenderedPageBreak/>
        <w:t>a</w:t>
      </w:r>
    </w:p>
    <w:p w14:paraId="54AE2BB4" w14:textId="77777777" w:rsidR="00F4500F" w:rsidRDefault="00F4500F" w:rsidP="00650FBC">
      <w:pPr>
        <w:pStyle w:val="NormalWeb"/>
        <w:spacing w:before="0" w:beforeAutospacing="0" w:after="160" w:afterAutospacing="0" w:line="360" w:lineRule="auto"/>
      </w:pPr>
      <w:r>
        <w:rPr>
          <w:noProof/>
        </w:rPr>
        <w:drawing>
          <wp:inline distT="0" distB="0" distL="0" distR="0" wp14:anchorId="57329387" wp14:editId="1BB22992">
            <wp:extent cx="5168900" cy="278967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250" cy="2804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20EA40" w14:textId="77777777" w:rsidR="00A72AFC" w:rsidRDefault="00A72AFC" w:rsidP="00F4500F">
      <w:pPr>
        <w:pStyle w:val="NormalWeb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4"/>
        </w:rPr>
      </w:pPr>
    </w:p>
    <w:p w14:paraId="105ED29D" w14:textId="74CE679E" w:rsidR="00A72AFC" w:rsidRDefault="00A72AFC" w:rsidP="00F4500F">
      <w:pPr>
        <w:pStyle w:val="NormalWeb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4"/>
        </w:rPr>
      </w:pPr>
      <w:r>
        <w:rPr>
          <w:rFonts w:eastAsiaTheme="minorEastAsia"/>
          <w:b/>
          <w:bCs/>
          <w:color w:val="000000" w:themeColor="text1"/>
          <w:kern w:val="24"/>
        </w:rPr>
        <w:t>b</w:t>
      </w:r>
    </w:p>
    <w:p w14:paraId="2D6A1229" w14:textId="77777777" w:rsidR="00A72AFC" w:rsidRDefault="00A72AFC" w:rsidP="00F4500F">
      <w:pPr>
        <w:pStyle w:val="NormalWeb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4"/>
        </w:rPr>
      </w:pPr>
    </w:p>
    <w:p w14:paraId="536BB572" w14:textId="059F4D1A" w:rsidR="00A72AFC" w:rsidRDefault="00526D1F" w:rsidP="00F4500F">
      <w:pPr>
        <w:pStyle w:val="NormalWeb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4"/>
        </w:rPr>
      </w:pPr>
      <w:r>
        <w:rPr>
          <w:rFonts w:eastAsiaTheme="minorEastAsia"/>
          <w:b/>
          <w:bCs/>
          <w:noProof/>
          <w:color w:val="000000" w:themeColor="text1"/>
          <w:kern w:val="24"/>
        </w:rPr>
        <w:drawing>
          <wp:inline distT="0" distB="0" distL="0" distR="0" wp14:anchorId="4B5DA0E8" wp14:editId="61567352">
            <wp:extent cx="4397855" cy="2808599"/>
            <wp:effectExtent l="0" t="0" r="3175" b="0"/>
            <wp:docPr id="7" name="Picture 7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pl Fig 4b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4836" cy="2819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63CF4" w14:textId="77777777" w:rsidR="00A72AFC" w:rsidRDefault="00A72AFC" w:rsidP="00F4500F">
      <w:pPr>
        <w:pStyle w:val="NormalWeb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4"/>
        </w:rPr>
      </w:pPr>
    </w:p>
    <w:p w14:paraId="38CF7FF1" w14:textId="2D305A67" w:rsidR="00F4500F" w:rsidRPr="00526D1F" w:rsidRDefault="00F4500F" w:rsidP="00F4500F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3C51DC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 xml:space="preserve">Supplementary Figure </w:t>
      </w:r>
      <w:r w:rsidR="00636DBA" w:rsidRPr="003C51DC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>3</w:t>
      </w:r>
      <w:r w:rsidRPr="003C51DC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 xml:space="preserve">. </w:t>
      </w:r>
      <w:r w:rsidR="009A2F88" w:rsidRPr="003C51DC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>a,</w:t>
      </w:r>
      <w:r w:rsidR="009A2F88" w:rsidRPr="00526D1F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 xml:space="preserve"> </w:t>
      </w:r>
      <w:r w:rsidRPr="00526D1F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>G protein activation on Expi293F</w:t>
      </w:r>
      <w:r w:rsidR="003C51DC">
        <w:rPr>
          <w:rFonts w:eastAsiaTheme="minorEastAsia"/>
          <w:b/>
          <w:bCs/>
          <w:color w:val="000000" w:themeColor="text1"/>
          <w:kern w:val="24"/>
          <w:position w:val="8"/>
          <w:sz w:val="22"/>
          <w:szCs w:val="22"/>
          <w:vertAlign w:val="superscript"/>
        </w:rPr>
        <w:t xml:space="preserve"> </w:t>
      </w:r>
      <w:r w:rsidRPr="00526D1F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>GNTI</w:t>
      </w:r>
      <w:r w:rsidRPr="00526D1F">
        <w:rPr>
          <w:rFonts w:eastAsiaTheme="minorEastAsia"/>
          <w:b/>
          <w:bCs/>
          <w:color w:val="000000" w:themeColor="text1"/>
          <w:kern w:val="24"/>
          <w:position w:val="8"/>
          <w:sz w:val="22"/>
          <w:szCs w:val="22"/>
          <w:vertAlign w:val="superscript"/>
        </w:rPr>
        <w:t>-</w:t>
      </w:r>
      <w:r w:rsidRPr="00526D1F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 xml:space="preserve"> membranes expressing CB</w:t>
      </w:r>
      <w:r w:rsidRPr="00526D1F">
        <w:rPr>
          <w:rFonts w:eastAsiaTheme="minorEastAsia"/>
          <w:b/>
          <w:bCs/>
          <w:color w:val="000000" w:themeColor="text1"/>
          <w:kern w:val="24"/>
          <w:position w:val="-7"/>
          <w:sz w:val="22"/>
          <w:szCs w:val="22"/>
          <w:vertAlign w:val="subscript"/>
        </w:rPr>
        <w:t>2</w:t>
      </w:r>
      <w:r w:rsidRPr="00526D1F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>, untreated- or treated with M</w:t>
      </w:r>
      <w:r w:rsidRPr="00526D1F">
        <w:rPr>
          <w:rFonts w:ascii="Symbol" w:eastAsiaTheme="minorEastAsia" w:hAnsi="Symbol"/>
          <w:b/>
          <w:bCs/>
          <w:color w:val="000000" w:themeColor="text1"/>
          <w:kern w:val="24"/>
          <w:sz w:val="22"/>
          <w:szCs w:val="22"/>
        </w:rPr>
        <w:t>b</w:t>
      </w:r>
      <w:r w:rsidRPr="00526D1F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>CD</w:t>
      </w:r>
      <w:r w:rsidR="009A2F88" w:rsidRPr="00526D1F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>; b, Western blot analysis of expression levels of receptor in membranes.</w:t>
      </w:r>
      <w:r w:rsidRPr="00526D1F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 xml:space="preserve"> </w:t>
      </w:r>
      <w:r w:rsidRPr="00526D1F">
        <w:rPr>
          <w:rFonts w:eastAsiaTheme="minorEastAsia"/>
          <w:color w:val="000000" w:themeColor="text1"/>
          <w:kern w:val="24"/>
          <w:sz w:val="22"/>
          <w:szCs w:val="22"/>
        </w:rPr>
        <w:t>Where indicated, membranes were treated with 20 mM M</w:t>
      </w:r>
      <w:r w:rsidRPr="00526D1F">
        <w:rPr>
          <w:rFonts w:ascii="Symbol" w:eastAsiaTheme="minorEastAsia" w:hAnsi="Symbol"/>
          <w:color w:val="000000" w:themeColor="text1"/>
          <w:kern w:val="24"/>
          <w:sz w:val="22"/>
          <w:szCs w:val="22"/>
        </w:rPr>
        <w:t>b</w:t>
      </w:r>
      <w:r w:rsidRPr="00526D1F">
        <w:rPr>
          <w:rFonts w:eastAsiaTheme="minorEastAsia"/>
          <w:color w:val="000000" w:themeColor="text1"/>
          <w:kern w:val="24"/>
          <w:sz w:val="22"/>
          <w:szCs w:val="22"/>
        </w:rPr>
        <w:t>CD for 1 h, washed with PBS, and G protein activation measured as described in Methods. Bars represent an average of two independent measurements with individual data points shown by dots</w:t>
      </w:r>
      <w:r w:rsidR="009A2F88" w:rsidRPr="00526D1F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; </w:t>
      </w:r>
      <w:r w:rsidR="009A2F88" w:rsidRPr="00526D1F">
        <w:rPr>
          <w:rFonts w:eastAsiaTheme="minorEastAsia"/>
          <w:color w:val="000000" w:themeColor="text1"/>
          <w:kern w:val="24"/>
          <w:sz w:val="22"/>
          <w:szCs w:val="22"/>
        </w:rPr>
        <w:t>b</w:t>
      </w:r>
      <w:r w:rsidR="00482624">
        <w:rPr>
          <w:rFonts w:eastAsiaTheme="minorEastAsia"/>
          <w:color w:val="000000" w:themeColor="text1"/>
          <w:kern w:val="24"/>
          <w:sz w:val="22"/>
          <w:szCs w:val="22"/>
        </w:rPr>
        <w:t>,</w:t>
      </w:r>
      <w:r w:rsidR="00526D1F">
        <w:rPr>
          <w:rFonts w:eastAsiaTheme="minorEastAsia"/>
          <w:color w:val="000000" w:themeColor="text1"/>
          <w:kern w:val="24"/>
          <w:sz w:val="22"/>
          <w:szCs w:val="22"/>
        </w:rPr>
        <w:t xml:space="preserve"> </w:t>
      </w:r>
      <w:r w:rsidR="009A2F88" w:rsidRPr="00526D1F">
        <w:rPr>
          <w:sz w:val="22"/>
          <w:szCs w:val="22"/>
        </w:rPr>
        <w:t xml:space="preserve">10 </w:t>
      </w:r>
      <w:r w:rsidR="009A2F88" w:rsidRPr="00526D1F">
        <w:rPr>
          <w:rFonts w:ascii="Symbol" w:hAnsi="Symbol"/>
          <w:sz w:val="22"/>
          <w:szCs w:val="22"/>
        </w:rPr>
        <w:t>m</w:t>
      </w:r>
      <w:r w:rsidR="009A2F88" w:rsidRPr="00526D1F">
        <w:rPr>
          <w:sz w:val="22"/>
          <w:szCs w:val="22"/>
        </w:rPr>
        <w:t>g of membrane protein per lane. Blot were probed with antibodies against CB</w:t>
      </w:r>
      <w:r w:rsidR="009A2F88" w:rsidRPr="00526D1F">
        <w:rPr>
          <w:sz w:val="22"/>
          <w:szCs w:val="22"/>
          <w:vertAlign w:val="subscript"/>
        </w:rPr>
        <w:t>2</w:t>
      </w:r>
      <w:r w:rsidR="009A2F88" w:rsidRPr="00526D1F">
        <w:rPr>
          <w:sz w:val="22"/>
          <w:szCs w:val="22"/>
        </w:rPr>
        <w:t xml:space="preserve"> (</w:t>
      </w:r>
      <w:proofErr w:type="spellStart"/>
      <w:r w:rsidR="009A2F88" w:rsidRPr="00526D1F">
        <w:rPr>
          <w:sz w:val="22"/>
          <w:szCs w:val="22"/>
        </w:rPr>
        <w:t>ThermoFisher</w:t>
      </w:r>
      <w:proofErr w:type="spellEnd"/>
      <w:r w:rsidR="009A2F88" w:rsidRPr="00526D1F">
        <w:rPr>
          <w:sz w:val="22"/>
          <w:szCs w:val="22"/>
        </w:rPr>
        <w:t xml:space="preserve"> Scientific</w:t>
      </w:r>
      <w:r w:rsidR="009A2F88" w:rsidRPr="003C51DC">
        <w:rPr>
          <w:sz w:val="22"/>
          <w:szCs w:val="22"/>
        </w:rPr>
        <w:t>).</w:t>
      </w:r>
      <w:r w:rsidR="00526D1F" w:rsidRPr="003C51DC">
        <w:rPr>
          <w:sz w:val="22"/>
          <w:szCs w:val="22"/>
        </w:rPr>
        <w:t xml:space="preserve"> Arrows indicate monomer and dimer </w:t>
      </w:r>
      <w:r w:rsidR="00817984" w:rsidRPr="003C51DC">
        <w:rPr>
          <w:sz w:val="22"/>
          <w:szCs w:val="22"/>
        </w:rPr>
        <w:t xml:space="preserve">(formed at conditions of SDS-PAGE) </w:t>
      </w:r>
      <w:r w:rsidR="00526D1F" w:rsidRPr="003C51DC">
        <w:rPr>
          <w:sz w:val="22"/>
          <w:szCs w:val="22"/>
        </w:rPr>
        <w:t>of CB</w:t>
      </w:r>
      <w:r w:rsidR="00526D1F" w:rsidRPr="003C51DC">
        <w:rPr>
          <w:sz w:val="22"/>
          <w:szCs w:val="22"/>
          <w:vertAlign w:val="subscript"/>
        </w:rPr>
        <w:t>2</w:t>
      </w:r>
      <w:r w:rsidR="00526D1F" w:rsidRPr="003C51DC">
        <w:rPr>
          <w:sz w:val="22"/>
          <w:szCs w:val="22"/>
        </w:rPr>
        <w:t>.</w:t>
      </w:r>
      <w:r w:rsidR="00CD0146" w:rsidRPr="003C51DC">
        <w:rPr>
          <w:sz w:val="22"/>
          <w:szCs w:val="22"/>
        </w:rPr>
        <w:t xml:space="preserve"> There was no immunoreactive band in membrane preparations of Expi293FTM GNTI- not expressing the receptor (not shown).</w:t>
      </w:r>
    </w:p>
    <w:p w14:paraId="3BAA8BE6" w14:textId="77777777" w:rsidR="00FB3829" w:rsidRDefault="00FB3829">
      <w:pPr>
        <w:rPr>
          <w:rFonts w:ascii="Times New Roman" w:hAnsi="Times New Roman" w:cs="Times New Roman"/>
          <w:sz w:val="28"/>
          <w:szCs w:val="28"/>
        </w:rPr>
      </w:pPr>
    </w:p>
    <w:p w14:paraId="772C0C1F" w14:textId="77F7A14D" w:rsidR="00FB3829" w:rsidRDefault="00FB3829">
      <w:pPr>
        <w:rPr>
          <w:rFonts w:ascii="Times New Roman" w:hAnsi="Times New Roman" w:cs="Times New Roman"/>
          <w:sz w:val="28"/>
          <w:szCs w:val="28"/>
        </w:rPr>
      </w:pPr>
    </w:p>
    <w:p w14:paraId="374FF289" w14:textId="7CD02A44" w:rsidR="00FB3829" w:rsidRDefault="00FB3829" w:rsidP="00FB38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58F26917" w14:textId="66B67C6F" w:rsidR="00FB3829" w:rsidRDefault="00FB3829" w:rsidP="00FB38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D08971" w14:textId="6F0A6E12" w:rsidR="00FB3829" w:rsidRDefault="00FB3829" w:rsidP="00FB382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3829">
        <w:rPr>
          <w:noProof/>
        </w:rPr>
        <w:drawing>
          <wp:inline distT="0" distB="0" distL="0" distR="0" wp14:anchorId="7534E1BC" wp14:editId="606D7726">
            <wp:extent cx="2832100" cy="2046158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732" cy="2049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38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3829">
        <w:rPr>
          <w:noProof/>
        </w:rPr>
        <w:drawing>
          <wp:inline distT="0" distB="0" distL="0" distR="0" wp14:anchorId="07155CF3" wp14:editId="753A3097">
            <wp:extent cx="2584450" cy="1896087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585" cy="190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D0DE8" w14:textId="209F5E23" w:rsidR="00FB3829" w:rsidRDefault="00FB3829" w:rsidP="00FB3829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right" w:tblpY="21"/>
        <w:tblW w:w="0" w:type="auto"/>
        <w:tblLook w:val="04A0" w:firstRow="1" w:lastRow="0" w:firstColumn="1" w:lastColumn="0" w:noHBand="0" w:noVBand="1"/>
      </w:tblPr>
      <w:tblGrid>
        <w:gridCol w:w="2885"/>
        <w:gridCol w:w="3160"/>
      </w:tblGrid>
      <w:tr w:rsidR="00FB3829" w14:paraId="0D8EFEBB" w14:textId="77777777" w:rsidTr="00FB3829">
        <w:tc>
          <w:tcPr>
            <w:tcW w:w="2885" w:type="dxa"/>
          </w:tcPr>
          <w:p w14:paraId="098D4B84" w14:textId="77777777" w:rsidR="00FB3829" w:rsidRPr="00F1059A" w:rsidRDefault="00FB3829" w:rsidP="007370E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CB</w:t>
            </w:r>
            <w:r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embrane preparation</w:t>
            </w:r>
          </w:p>
        </w:tc>
        <w:tc>
          <w:tcPr>
            <w:tcW w:w="3160" w:type="dxa"/>
          </w:tcPr>
          <w:p w14:paraId="0C96BAF5" w14:textId="77777777" w:rsidR="00FB3829" w:rsidRPr="00F1059A" w:rsidRDefault="00FB3829" w:rsidP="007370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Density of ligand b</w:t>
            </w:r>
            <w:r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inding sites, </w:t>
            </w:r>
            <w:proofErr w:type="spellStart"/>
            <w:r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Bmax</w:t>
            </w:r>
            <w:proofErr w:type="spellEnd"/>
            <w:r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pmol</w:t>
            </w:r>
            <w:proofErr w:type="spellEnd"/>
            <w:r w:rsidRPr="00F10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/mg protein</w:t>
            </w:r>
          </w:p>
        </w:tc>
      </w:tr>
      <w:tr w:rsidR="00FB3829" w14:paraId="0F8AA817" w14:textId="77777777" w:rsidTr="00FB3829">
        <w:tc>
          <w:tcPr>
            <w:tcW w:w="2885" w:type="dxa"/>
          </w:tcPr>
          <w:p w14:paraId="41CF087A" w14:textId="77777777" w:rsidR="00FB3829" w:rsidRPr="00F1059A" w:rsidRDefault="00FB3829" w:rsidP="00737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059A">
              <w:rPr>
                <w:rFonts w:ascii="Times New Roman" w:hAnsi="Times New Roman" w:cs="Times New Roman"/>
                <w:sz w:val="20"/>
                <w:szCs w:val="20"/>
              </w:rPr>
              <w:t>CB2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1059A">
              <w:rPr>
                <w:rFonts w:ascii="Times New Roman" w:hAnsi="Times New Roman" w:cs="Times New Roman"/>
                <w:sz w:val="20"/>
                <w:szCs w:val="20"/>
              </w:rPr>
              <w:t xml:space="preserve">in </w:t>
            </w:r>
            <w:r w:rsidRPr="00C60D8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E. coli</w:t>
            </w:r>
            <w:r w:rsidRPr="00F1059A">
              <w:rPr>
                <w:rFonts w:ascii="Times New Roman" w:hAnsi="Times New Roman" w:cs="Times New Roman"/>
                <w:sz w:val="20"/>
                <w:szCs w:val="20"/>
              </w:rPr>
              <w:t xml:space="preserve"> membranes</w:t>
            </w:r>
          </w:p>
        </w:tc>
        <w:tc>
          <w:tcPr>
            <w:tcW w:w="3160" w:type="dxa"/>
          </w:tcPr>
          <w:p w14:paraId="3E85012B" w14:textId="3D58A64B" w:rsidR="00FB3829" w:rsidRPr="00F1059A" w:rsidRDefault="00FB3829" w:rsidP="00737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23.3</w:t>
            </w:r>
          </w:p>
        </w:tc>
      </w:tr>
      <w:tr w:rsidR="00FB3829" w14:paraId="484324E4" w14:textId="77777777" w:rsidTr="00FB3829">
        <w:tc>
          <w:tcPr>
            <w:tcW w:w="2885" w:type="dxa"/>
          </w:tcPr>
          <w:p w14:paraId="555F292F" w14:textId="41C5A5FA" w:rsidR="00FB3829" w:rsidRPr="00F1059A" w:rsidRDefault="00FB3829" w:rsidP="00737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Membranes treated with M</w:t>
            </w:r>
            <w:r w:rsidRPr="00FB3829">
              <w:rPr>
                <w:rFonts w:ascii="Symbol" w:hAnsi="Symbol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3160" w:type="dxa"/>
          </w:tcPr>
          <w:p w14:paraId="3EBBDE12" w14:textId="7E378517" w:rsidR="00FB3829" w:rsidRPr="00F1059A" w:rsidRDefault="00FB3829" w:rsidP="00737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</w:t>
            </w:r>
          </w:p>
        </w:tc>
      </w:tr>
    </w:tbl>
    <w:p w14:paraId="1CEB3291" w14:textId="05FFB3F4" w:rsidR="00FB3829" w:rsidRDefault="00FB3829" w:rsidP="00FB38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A751DC" w14:textId="77777777" w:rsidR="00FB3829" w:rsidRDefault="00FB3829" w:rsidP="00FB38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83B9D8" w14:textId="77777777" w:rsidR="00FB3829" w:rsidRDefault="00FB3829" w:rsidP="00FB38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C0996E" w14:textId="77777777" w:rsidR="00FB3829" w:rsidRDefault="00FB3829" w:rsidP="00FB38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B0D06F" w14:textId="77777777" w:rsidR="00FB3829" w:rsidRDefault="00FB3829" w:rsidP="00FB38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258E8B" w14:textId="77777777" w:rsidR="00FB3829" w:rsidRDefault="00FB3829" w:rsidP="00FB38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11E231" w14:textId="77777777" w:rsidR="00FB3829" w:rsidRDefault="00FB3829" w:rsidP="00FB38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01B439" w14:textId="446A67A4" w:rsidR="00FB3829" w:rsidRDefault="00526D1F" w:rsidP="00FB38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p w14:paraId="00156729" w14:textId="77777777" w:rsidR="00FB3829" w:rsidRDefault="00FB3829" w:rsidP="00FB38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504118" w14:textId="710C0001" w:rsidR="00FB3829" w:rsidRDefault="00FA09CB" w:rsidP="00FB38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4690F8F" wp14:editId="698939BC">
            <wp:extent cx="2222500" cy="1820151"/>
            <wp:effectExtent l="0" t="0" r="6350" b="8890"/>
            <wp:docPr id="10" name="Picture 10" descr="A picture containing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uppl Fig 5b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9361" cy="183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5F7C3" w14:textId="77777777" w:rsidR="00FB3829" w:rsidRDefault="00FB3829" w:rsidP="00FB38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540291" w14:textId="77777777" w:rsidR="00FB3829" w:rsidRDefault="00FB3829" w:rsidP="00FB38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A64A5A" w14:textId="2412A8E4" w:rsidR="00FB3829" w:rsidRPr="00526D1F" w:rsidRDefault="00FB3829" w:rsidP="0039059A">
      <w:pPr>
        <w:rPr>
          <w:rFonts w:ascii="Times New Roman" w:hAnsi="Times New Roman" w:cs="Times New Roman"/>
        </w:rPr>
      </w:pPr>
      <w:r w:rsidRPr="00CF0F3F">
        <w:rPr>
          <w:rFonts w:ascii="Times New Roman" w:hAnsi="Times New Roman" w:cs="Times New Roman"/>
          <w:b/>
          <w:bCs/>
        </w:rPr>
        <w:t xml:space="preserve">Supplementary Figure </w:t>
      </w:r>
      <w:r w:rsidR="00636DBA" w:rsidRPr="00CF0F3F">
        <w:rPr>
          <w:rFonts w:ascii="Times New Roman" w:hAnsi="Times New Roman" w:cs="Times New Roman"/>
          <w:b/>
          <w:bCs/>
        </w:rPr>
        <w:t>4</w:t>
      </w:r>
      <w:r w:rsidRPr="00CF0F3F">
        <w:rPr>
          <w:rFonts w:ascii="Times New Roman" w:hAnsi="Times New Roman" w:cs="Times New Roman"/>
          <w:b/>
          <w:bCs/>
        </w:rPr>
        <w:t>.</w:t>
      </w:r>
      <w:r w:rsidR="0039059A" w:rsidRPr="00CF0F3F">
        <w:rPr>
          <w:rFonts w:ascii="Times New Roman" w:hAnsi="Times New Roman" w:cs="Times New Roman"/>
          <w:b/>
          <w:bCs/>
        </w:rPr>
        <w:t xml:space="preserve"> (a)</w:t>
      </w:r>
      <w:r w:rsidRPr="00CF0F3F">
        <w:rPr>
          <w:rFonts w:ascii="Times New Roman" w:hAnsi="Times New Roman" w:cs="Times New Roman"/>
          <w:b/>
          <w:bCs/>
        </w:rPr>
        <w:t xml:space="preserve"> </w:t>
      </w:r>
      <w:r w:rsidRPr="00CF0F3F">
        <w:rPr>
          <w:rFonts w:ascii="Times New Roman" w:hAnsi="Times New Roman" w:cs="Times New Roman"/>
          <w:b/>
          <w:bCs/>
          <w:vertAlign w:val="superscript"/>
        </w:rPr>
        <w:t>3</w:t>
      </w:r>
      <w:r w:rsidRPr="00CF0F3F">
        <w:rPr>
          <w:rFonts w:ascii="Times New Roman" w:hAnsi="Times New Roman" w:cs="Times New Roman"/>
          <w:b/>
          <w:bCs/>
        </w:rPr>
        <w:t>H-CP-55,940 saturation binding</w:t>
      </w:r>
      <w:r w:rsidR="0039059A" w:rsidRPr="00CF0F3F">
        <w:rPr>
          <w:rFonts w:ascii="Times New Roman" w:hAnsi="Times New Roman" w:cs="Times New Roman"/>
          <w:b/>
          <w:bCs/>
        </w:rPr>
        <w:t xml:space="preserve">; and (b) Western blot analysis of </w:t>
      </w:r>
      <w:r w:rsidRPr="00CF0F3F">
        <w:rPr>
          <w:rFonts w:ascii="Times New Roman" w:hAnsi="Times New Roman" w:cs="Times New Roman"/>
          <w:b/>
          <w:bCs/>
        </w:rPr>
        <w:t>membrane preparations expressing CB</w:t>
      </w:r>
      <w:r w:rsidRPr="00CF0F3F">
        <w:rPr>
          <w:rFonts w:ascii="Times New Roman" w:hAnsi="Times New Roman" w:cs="Times New Roman"/>
          <w:b/>
          <w:bCs/>
          <w:vertAlign w:val="subscript"/>
        </w:rPr>
        <w:t>2</w:t>
      </w:r>
      <w:r w:rsidRPr="00CF0F3F">
        <w:rPr>
          <w:rFonts w:ascii="Times New Roman" w:hAnsi="Times New Roman" w:cs="Times New Roman"/>
          <w:b/>
          <w:bCs/>
        </w:rPr>
        <w:t xml:space="preserve"> receptor</w:t>
      </w:r>
      <w:r w:rsidR="002F3F85" w:rsidRPr="00CF0F3F">
        <w:rPr>
          <w:rFonts w:ascii="Times New Roman" w:hAnsi="Times New Roman" w:cs="Times New Roman"/>
          <w:b/>
          <w:bCs/>
        </w:rPr>
        <w:t xml:space="preserve"> treated with M</w:t>
      </w:r>
      <w:r w:rsidR="002F3F85" w:rsidRPr="00CF0F3F">
        <w:rPr>
          <w:rFonts w:ascii="Symbol" w:hAnsi="Symbol" w:cs="Times New Roman"/>
          <w:b/>
          <w:bCs/>
        </w:rPr>
        <w:t>b</w:t>
      </w:r>
      <w:r w:rsidR="002F3F85" w:rsidRPr="00CF0F3F">
        <w:rPr>
          <w:rFonts w:ascii="Times New Roman" w:hAnsi="Times New Roman" w:cs="Times New Roman"/>
          <w:b/>
          <w:bCs/>
        </w:rPr>
        <w:t>CD/cholesterol</w:t>
      </w:r>
      <w:r w:rsidRPr="00CF0F3F">
        <w:rPr>
          <w:rFonts w:ascii="Times New Roman" w:hAnsi="Times New Roman" w:cs="Times New Roman"/>
          <w:b/>
          <w:bCs/>
        </w:rPr>
        <w:t>.</w:t>
      </w:r>
      <w:r w:rsidR="0039059A" w:rsidRPr="00CF0F3F">
        <w:rPr>
          <w:rFonts w:ascii="Times New Roman" w:hAnsi="Times New Roman" w:cs="Times New Roman"/>
          <w:b/>
          <w:bCs/>
        </w:rPr>
        <w:t xml:space="preserve"> </w:t>
      </w:r>
      <w:r w:rsidR="0039059A" w:rsidRPr="00CF0F3F">
        <w:rPr>
          <w:rFonts w:ascii="Times New Roman" w:hAnsi="Times New Roman" w:cs="Times New Roman"/>
        </w:rPr>
        <w:t xml:space="preserve">Ligand binding experiments were performed in triplicates as described in Methods, and data analyzed using GraphPad Prism 8. 1-5 </w:t>
      </w:r>
      <w:r w:rsidR="0039059A" w:rsidRPr="00CF0F3F">
        <w:rPr>
          <w:rFonts w:ascii="Symbol" w:hAnsi="Symbol" w:cs="Times New Roman"/>
        </w:rPr>
        <w:t>m</w:t>
      </w:r>
      <w:r w:rsidR="0039059A" w:rsidRPr="00CF0F3F">
        <w:rPr>
          <w:rFonts w:ascii="Times New Roman" w:hAnsi="Times New Roman" w:cs="Times New Roman"/>
        </w:rPr>
        <w:t>g of membrane protein per each concentration point.</w:t>
      </w:r>
      <w:r w:rsidR="0039059A" w:rsidRPr="00CF0F3F">
        <w:rPr>
          <w:rFonts w:ascii="Times New Roman" w:hAnsi="Times New Roman" w:cs="Times New Roman"/>
          <w:b/>
          <w:bCs/>
        </w:rPr>
        <w:t xml:space="preserve"> </w:t>
      </w:r>
      <w:r w:rsidR="009773F2" w:rsidRPr="00CF0F3F">
        <w:rPr>
          <w:rFonts w:ascii="Times New Roman" w:hAnsi="Times New Roman" w:cs="Times New Roman"/>
          <w:b/>
          <w:bCs/>
        </w:rPr>
        <w:t xml:space="preserve">b, </w:t>
      </w:r>
      <w:r w:rsidRPr="00CF0F3F">
        <w:rPr>
          <w:rFonts w:ascii="Times New Roman" w:hAnsi="Times New Roman" w:cs="Times New Roman"/>
        </w:rPr>
        <w:t xml:space="preserve">Western blot analysis of </w:t>
      </w:r>
      <w:r w:rsidR="00396EBD" w:rsidRPr="00CF0F3F">
        <w:rPr>
          <w:rFonts w:ascii="Times New Roman" w:hAnsi="Times New Roman" w:cs="Times New Roman"/>
        </w:rPr>
        <w:t>MBP-</w:t>
      </w:r>
      <w:r w:rsidRPr="00CF0F3F">
        <w:rPr>
          <w:rFonts w:ascii="Times New Roman" w:hAnsi="Times New Roman" w:cs="Times New Roman"/>
        </w:rPr>
        <w:t>CB</w:t>
      </w:r>
      <w:r w:rsidRPr="00CF0F3F">
        <w:rPr>
          <w:rFonts w:ascii="Times New Roman" w:hAnsi="Times New Roman" w:cs="Times New Roman"/>
          <w:vertAlign w:val="subscript"/>
        </w:rPr>
        <w:t>2</w:t>
      </w:r>
      <w:r w:rsidRPr="00CF0F3F">
        <w:rPr>
          <w:rFonts w:ascii="Times New Roman" w:hAnsi="Times New Roman" w:cs="Times New Roman"/>
        </w:rPr>
        <w:t xml:space="preserve"> </w:t>
      </w:r>
      <w:r w:rsidR="00396EBD" w:rsidRPr="00CF0F3F">
        <w:rPr>
          <w:rFonts w:ascii="Times New Roman" w:hAnsi="Times New Roman" w:cs="Times New Roman"/>
        </w:rPr>
        <w:t>fusion protein</w:t>
      </w:r>
      <w:r w:rsidRPr="00CF0F3F">
        <w:rPr>
          <w:rFonts w:ascii="Times New Roman" w:hAnsi="Times New Roman" w:cs="Times New Roman"/>
        </w:rPr>
        <w:t xml:space="preserve"> in membrane preparations</w:t>
      </w:r>
      <w:r w:rsidR="0039059A" w:rsidRPr="00CF0F3F">
        <w:rPr>
          <w:rFonts w:ascii="Times New Roman" w:hAnsi="Times New Roman" w:cs="Times New Roman"/>
        </w:rPr>
        <w:t xml:space="preserve">: </w:t>
      </w:r>
      <w:r w:rsidRPr="00CF0F3F">
        <w:rPr>
          <w:rFonts w:ascii="Times New Roman" w:hAnsi="Times New Roman" w:cs="Times New Roman"/>
        </w:rPr>
        <w:t xml:space="preserve">10 </w:t>
      </w:r>
      <w:r w:rsidRPr="00CF0F3F">
        <w:rPr>
          <w:rFonts w:ascii="Symbol" w:hAnsi="Symbol" w:cs="Times New Roman"/>
        </w:rPr>
        <w:t>m</w:t>
      </w:r>
      <w:r w:rsidRPr="00CF0F3F">
        <w:rPr>
          <w:rFonts w:ascii="Times New Roman" w:hAnsi="Times New Roman" w:cs="Times New Roman"/>
        </w:rPr>
        <w:t>g of membrane protein per lane. Blots were probed with antibodies against CB</w:t>
      </w:r>
      <w:r w:rsidRPr="00CF0F3F">
        <w:rPr>
          <w:rFonts w:ascii="Times New Roman" w:hAnsi="Times New Roman" w:cs="Times New Roman"/>
          <w:vertAlign w:val="subscript"/>
        </w:rPr>
        <w:t>2</w:t>
      </w:r>
      <w:r w:rsidRPr="00CF0F3F">
        <w:rPr>
          <w:rFonts w:ascii="Times New Roman" w:hAnsi="Times New Roman" w:cs="Times New Roman"/>
        </w:rPr>
        <w:t xml:space="preserve"> (</w:t>
      </w:r>
      <w:proofErr w:type="spellStart"/>
      <w:r w:rsidRPr="00CF0F3F">
        <w:rPr>
          <w:rFonts w:ascii="Times New Roman" w:hAnsi="Times New Roman" w:cs="Times New Roman"/>
        </w:rPr>
        <w:t>ThermoFisher</w:t>
      </w:r>
      <w:proofErr w:type="spellEnd"/>
      <w:r w:rsidRPr="00CF0F3F">
        <w:rPr>
          <w:rFonts w:ascii="Times New Roman" w:hAnsi="Times New Roman" w:cs="Times New Roman"/>
        </w:rPr>
        <w:t xml:space="preserve"> Scientific). </w:t>
      </w:r>
      <w:r w:rsidR="00FA09CB" w:rsidRPr="00CF0F3F">
        <w:rPr>
          <w:rFonts w:ascii="Times New Roman" w:hAnsi="Times New Roman" w:cs="Times New Roman"/>
        </w:rPr>
        <w:t>Arrow indicates position of the fusion protein MBP-CB</w:t>
      </w:r>
      <w:r w:rsidR="00FA09CB" w:rsidRPr="00CF0F3F">
        <w:rPr>
          <w:rFonts w:ascii="Times New Roman" w:hAnsi="Times New Roman" w:cs="Times New Roman"/>
          <w:vertAlign w:val="subscript"/>
        </w:rPr>
        <w:t>2</w:t>
      </w:r>
      <w:r w:rsidR="00FA09CB" w:rsidRPr="00CF0F3F">
        <w:rPr>
          <w:rFonts w:ascii="Times New Roman" w:hAnsi="Times New Roman" w:cs="Times New Roman"/>
        </w:rPr>
        <w:t>.</w:t>
      </w:r>
      <w:r w:rsidR="009773F2" w:rsidRPr="00CF0F3F">
        <w:rPr>
          <w:rFonts w:ascii="Times New Roman" w:hAnsi="Times New Roman" w:cs="Times New Roman"/>
        </w:rPr>
        <w:t xml:space="preserve"> There was no immunoreactive band in the control membrane preparation of </w:t>
      </w:r>
      <w:r w:rsidR="009773F2" w:rsidRPr="00CF0F3F">
        <w:rPr>
          <w:rFonts w:ascii="Times New Roman" w:hAnsi="Times New Roman" w:cs="Times New Roman"/>
          <w:i/>
          <w:iCs/>
        </w:rPr>
        <w:t>E. coli</w:t>
      </w:r>
      <w:r w:rsidR="009773F2" w:rsidRPr="00CF0F3F">
        <w:rPr>
          <w:rFonts w:ascii="Times New Roman" w:hAnsi="Times New Roman" w:cs="Times New Roman"/>
        </w:rPr>
        <w:t xml:space="preserve"> cells not expressing the receptor (not shown).</w:t>
      </w:r>
      <w:r w:rsidR="009773F2" w:rsidRPr="00526D1F">
        <w:rPr>
          <w:rFonts w:ascii="Times New Roman" w:hAnsi="Times New Roman" w:cs="Times New Roman"/>
        </w:rPr>
        <w:t xml:space="preserve"> </w:t>
      </w:r>
    </w:p>
    <w:p w14:paraId="0136D382" w14:textId="1889DDFC" w:rsidR="002F3F85" w:rsidRDefault="002F3F85" w:rsidP="0039059A">
      <w:pPr>
        <w:rPr>
          <w:rFonts w:ascii="Times New Roman" w:hAnsi="Times New Roman" w:cs="Times New Roman"/>
          <w:sz w:val="24"/>
          <w:szCs w:val="24"/>
        </w:rPr>
      </w:pPr>
    </w:p>
    <w:p w14:paraId="7C15DE2E" w14:textId="2D004849" w:rsidR="002F3F85" w:rsidRDefault="002F3F85">
      <w:pPr>
        <w:rPr>
          <w:rFonts w:ascii="Times New Roman" w:hAnsi="Times New Roman" w:cs="Times New Roman"/>
          <w:sz w:val="24"/>
          <w:szCs w:val="24"/>
        </w:rPr>
      </w:pPr>
    </w:p>
    <w:p w14:paraId="155D8D1E" w14:textId="4422ADE9" w:rsidR="007D1278" w:rsidRDefault="007D1278" w:rsidP="002F3F8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01769D56" w14:textId="57A4AAF1" w:rsidR="007D1278" w:rsidRDefault="007D1278" w:rsidP="002F3F8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468D545" wp14:editId="39DF6045">
            <wp:extent cx="4267200" cy="3285101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687" cy="32954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750062" w14:textId="7663BA19" w:rsidR="00A72AFC" w:rsidRDefault="00A72AFC" w:rsidP="002F3F8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7D5E02" w14:textId="77777777" w:rsidR="007D1278" w:rsidRDefault="007D1278" w:rsidP="002F3F8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EB217F" w14:textId="0491C368" w:rsidR="000C085B" w:rsidRDefault="000C085B" w:rsidP="002F3F8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p w14:paraId="67022188" w14:textId="60C32C76" w:rsidR="000C085B" w:rsidRDefault="00D92235" w:rsidP="002F3F8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A8DA4B4" wp14:editId="0A381556">
            <wp:extent cx="4267200" cy="2083451"/>
            <wp:effectExtent l="0" t="0" r="0" b="0"/>
            <wp:docPr id="11" name="Picture 1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uppl Fig 6b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1312" cy="209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F4A77" w14:textId="77777777" w:rsidR="00A72AFC" w:rsidRDefault="00A72AFC" w:rsidP="002F3F8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111536" w14:textId="63FA0AE4" w:rsidR="002F3F85" w:rsidRPr="00FA09CB" w:rsidRDefault="002F3F85" w:rsidP="002F3F85">
      <w:pPr>
        <w:rPr>
          <w:rFonts w:ascii="Times New Roman" w:hAnsi="Times New Roman" w:cs="Times New Roman"/>
        </w:rPr>
      </w:pPr>
      <w:r w:rsidRPr="00CF0F3F">
        <w:rPr>
          <w:rFonts w:ascii="Times New Roman" w:hAnsi="Times New Roman" w:cs="Times New Roman"/>
          <w:b/>
          <w:bCs/>
        </w:rPr>
        <w:t xml:space="preserve">Supplementary Figure </w:t>
      </w:r>
      <w:r w:rsidR="00636DBA" w:rsidRPr="00CF0F3F">
        <w:rPr>
          <w:rFonts w:ascii="Times New Roman" w:hAnsi="Times New Roman" w:cs="Times New Roman"/>
          <w:b/>
          <w:bCs/>
        </w:rPr>
        <w:t>5</w:t>
      </w:r>
      <w:r w:rsidRPr="00CF0F3F">
        <w:rPr>
          <w:rFonts w:ascii="Times New Roman" w:hAnsi="Times New Roman" w:cs="Times New Roman"/>
          <w:b/>
          <w:bCs/>
        </w:rPr>
        <w:t xml:space="preserve">. (a) </w:t>
      </w:r>
      <w:r w:rsidRPr="00CF0F3F">
        <w:rPr>
          <w:rFonts w:ascii="Times New Roman" w:hAnsi="Times New Roman" w:cs="Times New Roman"/>
          <w:b/>
          <w:bCs/>
          <w:vertAlign w:val="superscript"/>
        </w:rPr>
        <w:t>3</w:t>
      </w:r>
      <w:r w:rsidRPr="00CF0F3F">
        <w:rPr>
          <w:rFonts w:ascii="Times New Roman" w:hAnsi="Times New Roman" w:cs="Times New Roman"/>
          <w:b/>
          <w:bCs/>
        </w:rPr>
        <w:t>H-CP-55,940 saturation binding; and (b) Western blot analysis of membrane preparations expressing CB</w:t>
      </w:r>
      <w:r w:rsidRPr="00CF0F3F">
        <w:rPr>
          <w:rFonts w:ascii="Times New Roman" w:hAnsi="Times New Roman" w:cs="Times New Roman"/>
          <w:b/>
          <w:bCs/>
          <w:vertAlign w:val="subscript"/>
        </w:rPr>
        <w:t>2</w:t>
      </w:r>
      <w:r w:rsidRPr="00CF0F3F">
        <w:rPr>
          <w:rFonts w:ascii="Times New Roman" w:hAnsi="Times New Roman" w:cs="Times New Roman"/>
          <w:b/>
          <w:bCs/>
        </w:rPr>
        <w:t xml:space="preserve"> receptor. </w:t>
      </w:r>
      <w:r w:rsidRPr="00CF0F3F">
        <w:rPr>
          <w:rFonts w:ascii="Times New Roman" w:hAnsi="Times New Roman" w:cs="Times New Roman"/>
        </w:rPr>
        <w:t xml:space="preserve">Ligand binding experiments were performed in triplicates as described in Methods, and data analyzed using GraphPad Prism 8. </w:t>
      </w:r>
      <w:r w:rsidR="00F61F92" w:rsidRPr="00CF0F3F">
        <w:rPr>
          <w:rFonts w:ascii="Times New Roman" w:hAnsi="Times New Roman" w:cs="Times New Roman"/>
        </w:rPr>
        <w:t>25</w:t>
      </w:r>
      <w:r w:rsidR="00B02DE4" w:rsidRPr="00CF0F3F">
        <w:rPr>
          <w:rFonts w:ascii="Times New Roman" w:hAnsi="Times New Roman" w:cs="Times New Roman"/>
        </w:rPr>
        <w:t xml:space="preserve"> ng</w:t>
      </w:r>
      <w:r w:rsidRPr="00CF0F3F">
        <w:rPr>
          <w:rFonts w:ascii="Times New Roman" w:hAnsi="Times New Roman" w:cs="Times New Roman"/>
        </w:rPr>
        <w:t xml:space="preserve"> of </w:t>
      </w:r>
      <w:r w:rsidR="00B02DE4" w:rsidRPr="00CF0F3F">
        <w:rPr>
          <w:rFonts w:ascii="Times New Roman" w:hAnsi="Times New Roman" w:cs="Times New Roman"/>
        </w:rPr>
        <w:t>liposome</w:t>
      </w:r>
      <w:r w:rsidRPr="00CF0F3F">
        <w:rPr>
          <w:rFonts w:ascii="Times New Roman" w:hAnsi="Times New Roman" w:cs="Times New Roman"/>
        </w:rPr>
        <w:t xml:space="preserve"> protein</w:t>
      </w:r>
      <w:r w:rsidR="00B02DE4" w:rsidRPr="00CF0F3F">
        <w:rPr>
          <w:rFonts w:ascii="Times New Roman" w:hAnsi="Times New Roman" w:cs="Times New Roman"/>
        </w:rPr>
        <w:t xml:space="preserve"> sample</w:t>
      </w:r>
      <w:r w:rsidRPr="00CF0F3F">
        <w:rPr>
          <w:rFonts w:ascii="Times New Roman" w:hAnsi="Times New Roman" w:cs="Times New Roman"/>
        </w:rPr>
        <w:t xml:space="preserve"> per each concentration point.</w:t>
      </w:r>
      <w:r w:rsidRPr="00CF0F3F">
        <w:rPr>
          <w:rFonts w:ascii="Times New Roman" w:hAnsi="Times New Roman" w:cs="Times New Roman"/>
          <w:b/>
          <w:bCs/>
        </w:rPr>
        <w:t xml:space="preserve"> </w:t>
      </w:r>
      <w:r w:rsidRPr="00CF0F3F">
        <w:rPr>
          <w:rFonts w:ascii="Times New Roman" w:hAnsi="Times New Roman" w:cs="Times New Roman"/>
        </w:rPr>
        <w:t>Western blot analysis of CB</w:t>
      </w:r>
      <w:r w:rsidRPr="00CF0F3F">
        <w:rPr>
          <w:rFonts w:ascii="Times New Roman" w:hAnsi="Times New Roman" w:cs="Times New Roman"/>
          <w:vertAlign w:val="subscript"/>
        </w:rPr>
        <w:t>2</w:t>
      </w:r>
      <w:r w:rsidRPr="00CF0F3F">
        <w:rPr>
          <w:rFonts w:ascii="Times New Roman" w:hAnsi="Times New Roman" w:cs="Times New Roman"/>
        </w:rPr>
        <w:t xml:space="preserve"> receptor in membrane preparations: </w:t>
      </w:r>
      <w:r w:rsidR="00B02DE4" w:rsidRPr="00CF0F3F">
        <w:rPr>
          <w:rFonts w:ascii="Times New Roman" w:hAnsi="Times New Roman" w:cs="Times New Roman"/>
        </w:rPr>
        <w:t>~</w:t>
      </w:r>
      <w:r w:rsidR="00F61F92" w:rsidRPr="00CF0F3F">
        <w:rPr>
          <w:rFonts w:ascii="Times New Roman" w:hAnsi="Times New Roman" w:cs="Times New Roman"/>
        </w:rPr>
        <w:t>5</w:t>
      </w:r>
      <w:r w:rsidR="00B02DE4" w:rsidRPr="00CF0F3F">
        <w:rPr>
          <w:rFonts w:ascii="Times New Roman" w:hAnsi="Times New Roman" w:cs="Times New Roman"/>
        </w:rPr>
        <w:t xml:space="preserve">0 ng </w:t>
      </w:r>
      <w:r w:rsidRPr="00CF0F3F">
        <w:rPr>
          <w:rFonts w:ascii="Times New Roman" w:hAnsi="Times New Roman" w:cs="Times New Roman"/>
        </w:rPr>
        <w:t>of membrane protein per lane. Blot w</w:t>
      </w:r>
      <w:r w:rsidR="00D92235" w:rsidRPr="00CF0F3F">
        <w:rPr>
          <w:rFonts w:ascii="Times New Roman" w:hAnsi="Times New Roman" w:cs="Times New Roman"/>
        </w:rPr>
        <w:t>as</w:t>
      </w:r>
      <w:r w:rsidRPr="00CF0F3F">
        <w:rPr>
          <w:rFonts w:ascii="Times New Roman" w:hAnsi="Times New Roman" w:cs="Times New Roman"/>
        </w:rPr>
        <w:t xml:space="preserve"> probed with antibodies against CB</w:t>
      </w:r>
      <w:r w:rsidRPr="00CF0F3F">
        <w:rPr>
          <w:rFonts w:ascii="Times New Roman" w:hAnsi="Times New Roman" w:cs="Times New Roman"/>
          <w:vertAlign w:val="subscript"/>
        </w:rPr>
        <w:t>2</w:t>
      </w:r>
      <w:r w:rsidRPr="00CF0F3F">
        <w:rPr>
          <w:rFonts w:ascii="Times New Roman" w:hAnsi="Times New Roman" w:cs="Times New Roman"/>
        </w:rPr>
        <w:t xml:space="preserve"> (</w:t>
      </w:r>
      <w:proofErr w:type="spellStart"/>
      <w:r w:rsidRPr="00CF0F3F">
        <w:rPr>
          <w:rFonts w:ascii="Times New Roman" w:hAnsi="Times New Roman" w:cs="Times New Roman"/>
        </w:rPr>
        <w:t>ThermoFisher</w:t>
      </w:r>
      <w:proofErr w:type="spellEnd"/>
      <w:r w:rsidRPr="00CF0F3F">
        <w:rPr>
          <w:rFonts w:ascii="Times New Roman" w:hAnsi="Times New Roman" w:cs="Times New Roman"/>
        </w:rPr>
        <w:t xml:space="preserve"> Scientific). </w:t>
      </w:r>
      <w:r w:rsidR="00D92235" w:rsidRPr="00CF0F3F">
        <w:rPr>
          <w:rFonts w:ascii="Times New Roman" w:hAnsi="Times New Roman" w:cs="Times New Roman"/>
        </w:rPr>
        <w:t xml:space="preserve">Arrows indicate </w:t>
      </w:r>
      <w:r w:rsidR="00850FD3" w:rsidRPr="00CF0F3F">
        <w:rPr>
          <w:rFonts w:ascii="Times New Roman" w:hAnsi="Times New Roman" w:cs="Times New Roman"/>
        </w:rPr>
        <w:t xml:space="preserve">likely </w:t>
      </w:r>
      <w:r w:rsidR="00D92235" w:rsidRPr="00CF0F3F">
        <w:rPr>
          <w:rFonts w:ascii="Times New Roman" w:hAnsi="Times New Roman" w:cs="Times New Roman"/>
        </w:rPr>
        <w:t>position</w:t>
      </w:r>
      <w:r w:rsidR="00850FD3" w:rsidRPr="00CF0F3F">
        <w:rPr>
          <w:rFonts w:ascii="Times New Roman" w:hAnsi="Times New Roman" w:cs="Times New Roman"/>
        </w:rPr>
        <w:t>s</w:t>
      </w:r>
      <w:r w:rsidR="00D92235" w:rsidRPr="00CF0F3F">
        <w:rPr>
          <w:rFonts w:ascii="Times New Roman" w:hAnsi="Times New Roman" w:cs="Times New Roman"/>
        </w:rPr>
        <w:t xml:space="preserve"> of CB</w:t>
      </w:r>
      <w:r w:rsidR="00D92235" w:rsidRPr="00CF0F3F">
        <w:rPr>
          <w:rFonts w:ascii="Times New Roman" w:hAnsi="Times New Roman" w:cs="Times New Roman"/>
          <w:vertAlign w:val="subscript"/>
        </w:rPr>
        <w:t>2</w:t>
      </w:r>
      <w:r w:rsidR="00D92235" w:rsidRPr="00CF0F3F">
        <w:rPr>
          <w:rFonts w:ascii="Times New Roman" w:hAnsi="Times New Roman" w:cs="Times New Roman"/>
        </w:rPr>
        <w:t xml:space="preserve"> monomer, dimer, and higher oligomers </w:t>
      </w:r>
      <w:r w:rsidR="00850FD3" w:rsidRPr="00CF0F3F">
        <w:rPr>
          <w:rFonts w:ascii="Times New Roman" w:hAnsi="Times New Roman" w:cs="Times New Roman"/>
        </w:rPr>
        <w:t>(</w:t>
      </w:r>
      <w:r w:rsidR="00D92235" w:rsidRPr="00CF0F3F">
        <w:rPr>
          <w:rFonts w:ascii="Times New Roman" w:hAnsi="Times New Roman" w:cs="Times New Roman"/>
        </w:rPr>
        <w:t>formed at conditions of SDS-PAGE</w:t>
      </w:r>
      <w:r w:rsidR="00850FD3" w:rsidRPr="00CF0F3F">
        <w:rPr>
          <w:rFonts w:ascii="Times New Roman" w:hAnsi="Times New Roman" w:cs="Times New Roman"/>
        </w:rPr>
        <w:t>)</w:t>
      </w:r>
      <w:r w:rsidR="00D92235" w:rsidRPr="00CF0F3F">
        <w:rPr>
          <w:rFonts w:ascii="Times New Roman" w:hAnsi="Times New Roman" w:cs="Times New Roman"/>
        </w:rPr>
        <w:t>.</w:t>
      </w:r>
    </w:p>
    <w:p w14:paraId="1728EFF2" w14:textId="77777777" w:rsidR="002F3F85" w:rsidRDefault="002F3F85" w:rsidP="0039059A">
      <w:pPr>
        <w:rPr>
          <w:rFonts w:ascii="Times New Roman" w:hAnsi="Times New Roman" w:cs="Times New Roman"/>
          <w:sz w:val="24"/>
          <w:szCs w:val="24"/>
        </w:rPr>
      </w:pPr>
    </w:p>
    <w:p w14:paraId="0B6C1B71" w14:textId="18C5CBE7" w:rsidR="00631477" w:rsidRDefault="006314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D7FDD81" w14:textId="05766AD6" w:rsidR="000030AD" w:rsidRDefault="00B016C2" w:rsidP="00E22BEC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AED4738" wp14:editId="69AD4D9C">
            <wp:extent cx="5943600" cy="2096770"/>
            <wp:effectExtent l="0" t="0" r="0" b="0"/>
            <wp:docPr id="4" name="Picture 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orting Fig 6.ti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17C46" w14:textId="77777777" w:rsidR="000030AD" w:rsidRDefault="000030AD" w:rsidP="000030AD">
      <w:pPr>
        <w:rPr>
          <w:rFonts w:ascii="Times New Roman" w:hAnsi="Times New Roman" w:cs="Times New Roman"/>
          <w:noProof/>
          <w:sz w:val="24"/>
          <w:szCs w:val="24"/>
        </w:rPr>
      </w:pPr>
    </w:p>
    <w:p w14:paraId="3FE95E2D" w14:textId="388736CF" w:rsidR="000030AD" w:rsidRPr="00FF0807" w:rsidRDefault="000030AD" w:rsidP="000030AD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CF0F3F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 xml:space="preserve">Supporting Figure </w:t>
      </w:r>
      <w:r w:rsidR="00636DBA" w:rsidRPr="00CF0F3F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>6</w:t>
      </w:r>
      <w:r w:rsidRPr="00CF0F3F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>. GEF</w:t>
      </w:r>
      <w:r w:rsidRPr="00FF0807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 xml:space="preserve"> on CB</w:t>
      </w:r>
      <w:r w:rsidRPr="00FF0807">
        <w:rPr>
          <w:rFonts w:eastAsiaTheme="minorEastAsia"/>
          <w:b/>
          <w:bCs/>
          <w:color w:val="000000" w:themeColor="text1"/>
          <w:kern w:val="24"/>
          <w:position w:val="-7"/>
          <w:sz w:val="22"/>
          <w:szCs w:val="22"/>
          <w:vertAlign w:val="subscript"/>
        </w:rPr>
        <w:t>2</w:t>
      </w:r>
      <w:r w:rsidRPr="00FF0807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>, purified from Expi293F GNTI</w:t>
      </w:r>
      <w:r w:rsidRPr="00FF0807">
        <w:rPr>
          <w:rFonts w:eastAsiaTheme="minorEastAsia"/>
          <w:b/>
          <w:bCs/>
          <w:color w:val="000000" w:themeColor="text1"/>
          <w:kern w:val="24"/>
          <w:position w:val="8"/>
          <w:sz w:val="22"/>
          <w:szCs w:val="22"/>
          <w:vertAlign w:val="superscript"/>
        </w:rPr>
        <w:t xml:space="preserve">- </w:t>
      </w:r>
      <w:r w:rsidRPr="00FF0807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 xml:space="preserve">cells and reconstituted into liposomes of a defined composition. a, </w:t>
      </w:r>
      <w:r w:rsidRPr="00FF0807">
        <w:rPr>
          <w:rFonts w:eastAsiaTheme="minorEastAsia"/>
          <w:color w:val="000000" w:themeColor="text1"/>
          <w:kern w:val="24"/>
          <w:sz w:val="22"/>
          <w:szCs w:val="22"/>
        </w:rPr>
        <w:t xml:space="preserve">liposomes contain </w:t>
      </w:r>
      <w:r w:rsidR="00E02A7C" w:rsidRPr="00FF0807">
        <w:rPr>
          <w:rFonts w:eastAsiaTheme="minorEastAsia"/>
          <w:color w:val="000000" w:themeColor="text1"/>
          <w:kern w:val="24"/>
          <w:sz w:val="22"/>
          <w:szCs w:val="22"/>
        </w:rPr>
        <w:t>POPC/POPG, 3/1, mol/mol;</w:t>
      </w:r>
      <w:r w:rsidRPr="00FF0807">
        <w:rPr>
          <w:rFonts w:eastAsiaTheme="minorEastAsia"/>
          <w:color w:val="000000" w:themeColor="text1"/>
          <w:kern w:val="24"/>
          <w:sz w:val="22"/>
          <w:szCs w:val="22"/>
        </w:rPr>
        <w:t xml:space="preserve"> b, liposomes contain </w:t>
      </w:r>
      <w:r w:rsidR="00E02A7C" w:rsidRPr="00FF0807">
        <w:rPr>
          <w:rFonts w:eastAsiaTheme="minorEastAsia"/>
          <w:color w:val="000000" w:themeColor="text1"/>
          <w:kern w:val="24"/>
          <w:sz w:val="22"/>
          <w:szCs w:val="22"/>
        </w:rPr>
        <w:t>POPC/POPG, 3/1, mol/mol/ plus 20 mol% cholesterol, relative to total phospholipids.</w:t>
      </w:r>
      <w:r w:rsidRPr="00FF0807">
        <w:rPr>
          <w:rFonts w:eastAsiaTheme="minorEastAsia"/>
          <w:color w:val="000000" w:themeColor="text1"/>
          <w:kern w:val="24"/>
          <w:sz w:val="22"/>
          <w:szCs w:val="22"/>
        </w:rPr>
        <w:t xml:space="preserve"> </w:t>
      </w:r>
      <w:r w:rsidR="00FF0807" w:rsidRPr="00FF0807">
        <w:rPr>
          <w:rFonts w:eastAsiaTheme="minorEastAsia"/>
          <w:color w:val="000000" w:themeColor="text1"/>
          <w:kern w:val="24"/>
          <w:sz w:val="22"/>
          <w:szCs w:val="22"/>
        </w:rPr>
        <w:t>Each data point represent</w:t>
      </w:r>
      <w:r w:rsidR="00FF3B24">
        <w:rPr>
          <w:rFonts w:eastAsiaTheme="minorEastAsia"/>
          <w:color w:val="000000" w:themeColor="text1"/>
          <w:kern w:val="24"/>
          <w:sz w:val="22"/>
          <w:szCs w:val="22"/>
        </w:rPr>
        <w:t>s</w:t>
      </w:r>
      <w:r w:rsidR="00FF0807" w:rsidRPr="00FF0807">
        <w:rPr>
          <w:rFonts w:eastAsiaTheme="minorEastAsia"/>
          <w:color w:val="000000" w:themeColor="text1"/>
          <w:kern w:val="24"/>
          <w:sz w:val="22"/>
          <w:szCs w:val="22"/>
        </w:rPr>
        <w:t xml:space="preserve"> an average of four independent measurements.</w:t>
      </w:r>
    </w:p>
    <w:p w14:paraId="76CEA888" w14:textId="77777777" w:rsidR="000030AD" w:rsidRDefault="000030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1244E7B" w14:textId="77777777" w:rsidR="000030AD" w:rsidRDefault="00CD0F21" w:rsidP="000030AD">
      <w:pPr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44385D2" wp14:editId="5D71AD8B">
            <wp:extent cx="5943600" cy="7132320"/>
            <wp:effectExtent l="0" t="0" r="0" b="0"/>
            <wp:docPr id="9" name="Picture 9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upporting fig 6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3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3C63D" w14:textId="77777777" w:rsidR="000030AD" w:rsidRDefault="000030AD" w:rsidP="000030AD">
      <w:pPr>
        <w:tabs>
          <w:tab w:val="left" w:pos="2660"/>
        </w:tabs>
        <w:rPr>
          <w:rFonts w:ascii="Times New Roman" w:hAnsi="Times New Roman" w:cs="Times New Roman"/>
          <w:sz w:val="24"/>
          <w:szCs w:val="24"/>
        </w:rPr>
      </w:pPr>
    </w:p>
    <w:p w14:paraId="7538C7E1" w14:textId="46F179C4" w:rsidR="000030AD" w:rsidRPr="00112B8F" w:rsidRDefault="000030AD" w:rsidP="000030AD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DF759D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 xml:space="preserve">Supplementary Figure </w:t>
      </w:r>
      <w:r w:rsidR="00636DBA" w:rsidRPr="00DF759D">
        <w:rPr>
          <w:rFonts w:eastAsiaTheme="minorEastAsia"/>
          <w:b/>
          <w:bCs/>
          <w:color w:val="000000" w:themeColor="text1"/>
          <w:kern w:val="24"/>
          <w:sz w:val="22"/>
          <w:szCs w:val="22"/>
        </w:rPr>
        <w:t>7</w:t>
      </w:r>
      <w:r w:rsidRPr="00DF759D">
        <w:rPr>
          <w:rFonts w:eastAsiaTheme="minorEastAsia"/>
          <w:color w:val="000000" w:themeColor="text1"/>
          <w:kern w:val="24"/>
          <w:sz w:val="22"/>
          <w:szCs w:val="22"/>
        </w:rPr>
        <w:t>. RMSD</w:t>
      </w:r>
      <w:r w:rsidRPr="00112B8F">
        <w:rPr>
          <w:rFonts w:eastAsiaTheme="minorEastAsia"/>
          <w:color w:val="000000" w:themeColor="text1"/>
          <w:kern w:val="24"/>
          <w:sz w:val="22"/>
          <w:szCs w:val="22"/>
        </w:rPr>
        <w:t xml:space="preserve"> of CB</w:t>
      </w:r>
      <w:r w:rsidRPr="00112B8F">
        <w:rPr>
          <w:rFonts w:eastAsiaTheme="minorEastAsia"/>
          <w:color w:val="000000" w:themeColor="text1"/>
          <w:kern w:val="24"/>
          <w:position w:val="-7"/>
          <w:sz w:val="22"/>
          <w:szCs w:val="22"/>
          <w:vertAlign w:val="subscript"/>
        </w:rPr>
        <w:t>2</w:t>
      </w:r>
      <w:r w:rsidRPr="00112B8F">
        <w:rPr>
          <w:rFonts w:eastAsiaTheme="minorEastAsia"/>
          <w:color w:val="000000" w:themeColor="text1"/>
          <w:kern w:val="24"/>
          <w:sz w:val="22"/>
          <w:szCs w:val="22"/>
        </w:rPr>
        <w:t xml:space="preserve"> protein C-alpha atoms (top) and ligand (bottom) over simulation time. Each simulation Note initial relaxation phase in each panel.</w:t>
      </w:r>
    </w:p>
    <w:p w14:paraId="1E590C02" w14:textId="77777777" w:rsidR="000030AD" w:rsidRDefault="000030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92E7993" w14:textId="44F58652" w:rsidR="000030AD" w:rsidRDefault="00F542A1" w:rsidP="000030AD">
      <w:pPr>
        <w:tabs>
          <w:tab w:val="left" w:pos="2660"/>
        </w:tabs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A2ECF9C" wp14:editId="364B3495">
            <wp:extent cx="5943600" cy="5943600"/>
            <wp:effectExtent l="0" t="0" r="0" b="0"/>
            <wp:docPr id="6" name="Picture 6" descr="Graphical user interface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p_Fig_11.rmsf_all.tiff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86861" w14:textId="247F6AB0" w:rsidR="004A4368" w:rsidRPr="00112B8F" w:rsidRDefault="004A4368" w:rsidP="004A4368">
      <w:pPr>
        <w:pStyle w:val="NormalWeb"/>
        <w:rPr>
          <w:sz w:val="22"/>
          <w:szCs w:val="22"/>
        </w:rPr>
      </w:pPr>
      <w:r w:rsidRPr="00DF759D">
        <w:rPr>
          <w:rFonts w:ascii="TimesNewRomanPS" w:hAnsi="TimesNewRomanPS"/>
          <w:b/>
          <w:bCs/>
          <w:sz w:val="22"/>
          <w:szCs w:val="22"/>
        </w:rPr>
        <w:t>Supp</w:t>
      </w:r>
      <w:r w:rsidR="00636DBA" w:rsidRPr="00DF759D">
        <w:rPr>
          <w:rFonts w:ascii="TimesNewRomanPS" w:hAnsi="TimesNewRomanPS"/>
          <w:b/>
          <w:bCs/>
          <w:sz w:val="22"/>
          <w:szCs w:val="22"/>
        </w:rPr>
        <w:t>lementary</w:t>
      </w:r>
      <w:r w:rsidRPr="00DF759D">
        <w:rPr>
          <w:rFonts w:ascii="TimesNewRomanPS" w:hAnsi="TimesNewRomanPS"/>
          <w:b/>
          <w:bCs/>
          <w:sz w:val="22"/>
          <w:szCs w:val="22"/>
        </w:rPr>
        <w:t xml:space="preserve"> Fig</w:t>
      </w:r>
      <w:r w:rsidR="00636DBA" w:rsidRPr="00DF759D">
        <w:rPr>
          <w:rFonts w:ascii="TimesNewRomanPS" w:hAnsi="TimesNewRomanPS"/>
          <w:b/>
          <w:bCs/>
          <w:sz w:val="22"/>
          <w:szCs w:val="22"/>
        </w:rPr>
        <w:t>ure 8</w:t>
      </w:r>
      <w:r w:rsidRPr="00DF759D">
        <w:rPr>
          <w:rFonts w:ascii="TimesNewRomanPS" w:hAnsi="TimesNewRomanPS"/>
          <w:b/>
          <w:bCs/>
          <w:sz w:val="22"/>
          <w:szCs w:val="22"/>
        </w:rPr>
        <w:t xml:space="preserve">. </w:t>
      </w:r>
      <w:r w:rsidRPr="00DF759D">
        <w:rPr>
          <w:rFonts w:ascii="TimesNewRomanPSMT" w:hAnsi="TimesNewRomanPSMT"/>
          <w:sz w:val="22"/>
          <w:szCs w:val="22"/>
        </w:rPr>
        <w:t>Root-mean-square fluctuation of alpha carbons during equilibrium MD simulation, with respect to average structure, with and without 40 mol% cholesterol in membranes. The mean of absolute difference ("∆"), in the ICL3-TM6 region (residues 222–236) are listed in the respective graphs.</w:t>
      </w:r>
    </w:p>
    <w:p w14:paraId="4F590809" w14:textId="77777777" w:rsidR="009773F2" w:rsidRDefault="009773F2" w:rsidP="000030AD">
      <w:pPr>
        <w:rPr>
          <w:rFonts w:ascii="Times New Roman" w:hAnsi="Times New Roman" w:cs="Times New Roman"/>
          <w:sz w:val="24"/>
          <w:szCs w:val="24"/>
        </w:rPr>
      </w:pPr>
    </w:p>
    <w:p w14:paraId="0D24759F" w14:textId="77777777" w:rsidR="009773F2" w:rsidRDefault="009773F2" w:rsidP="000030AD">
      <w:pPr>
        <w:rPr>
          <w:rFonts w:ascii="Times New Roman" w:hAnsi="Times New Roman" w:cs="Times New Roman"/>
          <w:sz w:val="24"/>
          <w:szCs w:val="24"/>
        </w:rPr>
      </w:pPr>
    </w:p>
    <w:p w14:paraId="3FEB7AD8" w14:textId="1A8D911E" w:rsidR="000030AD" w:rsidRPr="000030AD" w:rsidRDefault="009773F2" w:rsidP="000030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0030AD" w:rsidRPr="000030AD">
      <w:foot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997C0E" w14:textId="77777777" w:rsidR="00DF1E25" w:rsidRDefault="00DF1E25" w:rsidP="00650FBC">
      <w:r>
        <w:separator/>
      </w:r>
    </w:p>
  </w:endnote>
  <w:endnote w:type="continuationSeparator" w:id="0">
    <w:p w14:paraId="012B352E" w14:textId="77777777" w:rsidR="00DF1E25" w:rsidRDefault="00DF1E25" w:rsidP="00650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mbria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charset w:val="00"/>
    <w:family w:val="auto"/>
    <w:pitch w:val="default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38955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C4EEF6" w14:textId="19DBC73B" w:rsidR="00A02B5C" w:rsidRDefault="00A02B5C">
        <w:pPr>
          <w:pStyle w:val="Footer"/>
          <w:jc w:val="center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7DDE5813" w14:textId="77777777" w:rsidR="00650FBC" w:rsidRDefault="00650F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000D8" w14:textId="77777777" w:rsidR="00DF1E25" w:rsidRDefault="00DF1E25" w:rsidP="00650FBC">
      <w:r>
        <w:separator/>
      </w:r>
    </w:p>
  </w:footnote>
  <w:footnote w:type="continuationSeparator" w:id="0">
    <w:p w14:paraId="3C5B49E3" w14:textId="77777777" w:rsidR="00DF1E25" w:rsidRDefault="00DF1E25" w:rsidP="00650F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vxptw0f4wtteme0d2ovr9fiep2szft5wate&quot;&gt;MRI manuscript references&lt;record-ids&gt;&lt;item&gt;8&lt;/item&gt;&lt;/record-ids&gt;&lt;/item&gt;&lt;/Libraries&gt;"/>
  </w:docVars>
  <w:rsids>
    <w:rsidRoot w:val="002938C1"/>
    <w:rsid w:val="000030AD"/>
    <w:rsid w:val="000B640E"/>
    <w:rsid w:val="000C085B"/>
    <w:rsid w:val="000E2863"/>
    <w:rsid w:val="00112B8F"/>
    <w:rsid w:val="001176B7"/>
    <w:rsid w:val="00154685"/>
    <w:rsid w:val="00191D15"/>
    <w:rsid w:val="001A6ADC"/>
    <w:rsid w:val="001B548B"/>
    <w:rsid w:val="001C34E1"/>
    <w:rsid w:val="001E3A01"/>
    <w:rsid w:val="00243401"/>
    <w:rsid w:val="00265056"/>
    <w:rsid w:val="00292335"/>
    <w:rsid w:val="002938C1"/>
    <w:rsid w:val="00294068"/>
    <w:rsid w:val="002F3F85"/>
    <w:rsid w:val="00362692"/>
    <w:rsid w:val="0039059A"/>
    <w:rsid w:val="00396EBD"/>
    <w:rsid w:val="003A1B71"/>
    <w:rsid w:val="003C51DC"/>
    <w:rsid w:val="00467493"/>
    <w:rsid w:val="00482624"/>
    <w:rsid w:val="004A4368"/>
    <w:rsid w:val="004C5E85"/>
    <w:rsid w:val="00526D1F"/>
    <w:rsid w:val="005A0FBC"/>
    <w:rsid w:val="00612165"/>
    <w:rsid w:val="00631477"/>
    <w:rsid w:val="00636DBA"/>
    <w:rsid w:val="00645AAC"/>
    <w:rsid w:val="00646128"/>
    <w:rsid w:val="00650FBC"/>
    <w:rsid w:val="00652672"/>
    <w:rsid w:val="006D3A65"/>
    <w:rsid w:val="00735A0B"/>
    <w:rsid w:val="00763C2D"/>
    <w:rsid w:val="00772BD1"/>
    <w:rsid w:val="007A059E"/>
    <w:rsid w:val="007D1278"/>
    <w:rsid w:val="00817984"/>
    <w:rsid w:val="00817A7E"/>
    <w:rsid w:val="00842844"/>
    <w:rsid w:val="00850FD3"/>
    <w:rsid w:val="008F0FD4"/>
    <w:rsid w:val="009672FD"/>
    <w:rsid w:val="009773F2"/>
    <w:rsid w:val="009A2F88"/>
    <w:rsid w:val="00A02B5C"/>
    <w:rsid w:val="00A72AFC"/>
    <w:rsid w:val="00B016C2"/>
    <w:rsid w:val="00B02DE4"/>
    <w:rsid w:val="00B03C8F"/>
    <w:rsid w:val="00B56119"/>
    <w:rsid w:val="00B858F6"/>
    <w:rsid w:val="00BA27DD"/>
    <w:rsid w:val="00BB3626"/>
    <w:rsid w:val="00BB4B8E"/>
    <w:rsid w:val="00C60D85"/>
    <w:rsid w:val="00C72502"/>
    <w:rsid w:val="00CA7EAF"/>
    <w:rsid w:val="00CC5750"/>
    <w:rsid w:val="00CD0146"/>
    <w:rsid w:val="00CD0F21"/>
    <w:rsid w:val="00CF0F3F"/>
    <w:rsid w:val="00CF76AE"/>
    <w:rsid w:val="00D20E8B"/>
    <w:rsid w:val="00D70119"/>
    <w:rsid w:val="00D92235"/>
    <w:rsid w:val="00DC58A8"/>
    <w:rsid w:val="00DF1E25"/>
    <w:rsid w:val="00DF759D"/>
    <w:rsid w:val="00E02A7C"/>
    <w:rsid w:val="00E15FF0"/>
    <w:rsid w:val="00E22BEC"/>
    <w:rsid w:val="00EB7D7C"/>
    <w:rsid w:val="00ED26C9"/>
    <w:rsid w:val="00EF5451"/>
    <w:rsid w:val="00F1059A"/>
    <w:rsid w:val="00F4500F"/>
    <w:rsid w:val="00F542A1"/>
    <w:rsid w:val="00F61F92"/>
    <w:rsid w:val="00F64BB1"/>
    <w:rsid w:val="00FA09CB"/>
    <w:rsid w:val="00FB3829"/>
    <w:rsid w:val="00FE02FE"/>
    <w:rsid w:val="00FF0807"/>
    <w:rsid w:val="00FF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26493F"/>
  <w15:chartTrackingRefBased/>
  <w15:docId w15:val="{8B9376FD-0FD5-4C35-952D-975630EA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8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40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0F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FBC"/>
  </w:style>
  <w:style w:type="paragraph" w:styleId="Footer">
    <w:name w:val="footer"/>
    <w:basedOn w:val="Normal"/>
    <w:link w:val="FooterChar"/>
    <w:uiPriority w:val="99"/>
    <w:unhideWhenUsed/>
    <w:rsid w:val="00650F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FBC"/>
  </w:style>
  <w:style w:type="paragraph" w:styleId="NormalWeb">
    <w:name w:val="Normal (Web)"/>
    <w:basedOn w:val="Normal"/>
    <w:uiPriority w:val="99"/>
    <w:semiHidden/>
    <w:unhideWhenUsed/>
    <w:rsid w:val="00650FB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105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773F2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773F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773F2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773F2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D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D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9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yperlink" Target="mailto:malliga.iyer@nih.gov" TargetMode="External"/><Relationship Id="rId12" Type="http://schemas.openxmlformats.org/officeDocument/2006/relationships/image" Target="media/image5.emf"/><Relationship Id="rId17" Type="http://schemas.openxmlformats.org/officeDocument/2006/relationships/image" Target="media/image10.tiff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emf"/><Relationship Id="rId20" Type="http://schemas.openxmlformats.org/officeDocument/2006/relationships/image" Target="media/image13.tiff"/><Relationship Id="rId1" Type="http://schemas.openxmlformats.org/officeDocument/2006/relationships/styles" Target="styles.xml"/><Relationship Id="rId6" Type="http://schemas.openxmlformats.org/officeDocument/2006/relationships/hyperlink" Target="mailto:yeliseeva@mail.nih.gov" TargetMode="External"/><Relationship Id="rId11" Type="http://schemas.openxmlformats.org/officeDocument/2006/relationships/image" Target="media/image4.emf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8.emf"/><Relationship Id="rId23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image" Target="media/image12.tiff"/><Relationship Id="rId4" Type="http://schemas.openxmlformats.org/officeDocument/2006/relationships/footnotes" Target="footnotes.xml"/><Relationship Id="rId9" Type="http://schemas.openxmlformats.org/officeDocument/2006/relationships/image" Target="media/image2.emf"/><Relationship Id="rId14" Type="http://schemas.openxmlformats.org/officeDocument/2006/relationships/image" Target="media/image7.tiff"/><Relationship Id="rId22" Type="http://schemas.openxmlformats.org/officeDocument/2006/relationships/image" Target="media/image1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Yeliseev, Alexei (NIH/NIAAA) [E]</dc:creator>
  <cp:keywords/>
  <dc:description/>
  <cp:lastModifiedBy>Yeliseev, Alexei (NIH/NIAAA) [E]</cp:lastModifiedBy>
  <cp:revision>6</cp:revision>
  <dcterms:created xsi:type="dcterms:W3CDTF">2020-11-27T16:38:00Z</dcterms:created>
  <dcterms:modified xsi:type="dcterms:W3CDTF">2021-01-13T15:21:00Z</dcterms:modified>
</cp:coreProperties>
</file>