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779F" w:rsidRPr="00D517B2" w:rsidRDefault="00B1779F" w:rsidP="00B1779F">
      <w:pPr>
        <w:spacing w:after="0" w:line="240" w:lineRule="auto"/>
        <w:rPr>
          <w:rFonts w:cs="TimesNewRomanPSMT"/>
          <w:b/>
        </w:rPr>
      </w:pPr>
      <w:r w:rsidRPr="00D517B2">
        <w:rPr>
          <w:rFonts w:cs="TimesNewRomanPSMT"/>
          <w:b/>
        </w:rPr>
        <w:t>Web appendix</w:t>
      </w:r>
      <w:r>
        <w:rPr>
          <w:rFonts w:cs="TimesNewRomanPSMT"/>
          <w:b/>
        </w:rPr>
        <w:t xml:space="preserve"> </w:t>
      </w:r>
      <w:r w:rsidR="00B43D58">
        <w:rPr>
          <w:rFonts w:cs="TimesNewRomanPSMT"/>
          <w:b/>
        </w:rPr>
        <w:t>A</w:t>
      </w:r>
      <w:r w:rsidRPr="00D517B2">
        <w:rPr>
          <w:rFonts w:cs="TimesNewRomanPSMT"/>
          <w:b/>
        </w:rPr>
        <w:t xml:space="preserve">: Prevalence (95% CI) of </w:t>
      </w:r>
      <w:r w:rsidRPr="00D517B2">
        <w:rPr>
          <w:rFonts w:cs="TimesNewRomanPSMT"/>
          <w:b/>
          <w:i/>
        </w:rPr>
        <w:t>ever</w:t>
      </w:r>
      <w:r w:rsidRPr="00D517B2">
        <w:rPr>
          <w:rFonts w:cs="TimesNewRomanPSMT"/>
          <w:b/>
        </w:rPr>
        <w:t xml:space="preserve"> using illicit drugs reported by sexually-active people in Britain </w:t>
      </w:r>
      <w:r>
        <w:rPr>
          <w:rFonts w:cs="TimesNewRomanPSMT"/>
          <w:b/>
        </w:rPr>
        <w:t xml:space="preserve">aged 16-44 years </w:t>
      </w:r>
      <w:r w:rsidRPr="00D517B2">
        <w:rPr>
          <w:rFonts w:cs="TimesNewRomanPSMT"/>
          <w:b/>
        </w:rPr>
        <w:t>by type of drug</w:t>
      </w:r>
      <w:r>
        <w:rPr>
          <w:rFonts w:cs="TimesNewRomanPSMT"/>
          <w:b/>
        </w:rPr>
        <w:t>s used</w:t>
      </w:r>
      <w:r w:rsidRPr="00D517B2">
        <w:rPr>
          <w:rFonts w:cs="TimesNewRomanPSMT"/>
          <w:b/>
        </w:rPr>
        <w:t xml:space="preserve"> and age-group: Men</w:t>
      </w:r>
    </w:p>
    <w:p w:rsidR="00B1779F" w:rsidRPr="00D517B2" w:rsidRDefault="00B1779F" w:rsidP="00B1779F">
      <w:pPr>
        <w:spacing w:after="0" w:line="240" w:lineRule="auto"/>
        <w:rPr>
          <w:rFonts w:cs="TimesNewRomanPSMT"/>
          <w:b/>
        </w:rPr>
      </w:pPr>
    </w:p>
    <w:tbl>
      <w:tblPr>
        <w:tblW w:w="10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3"/>
        <w:gridCol w:w="1210"/>
        <w:gridCol w:w="1445"/>
        <w:gridCol w:w="1209"/>
        <w:gridCol w:w="1445"/>
        <w:gridCol w:w="1402"/>
      </w:tblGrid>
      <w:tr w:rsidR="00B1779F" w:rsidRPr="00303297" w:rsidTr="00DE196A">
        <w:tc>
          <w:tcPr>
            <w:tcW w:w="357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386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303297">
              <w:rPr>
                <w:b/>
                <w:sz w:val="20"/>
                <w:szCs w:val="20"/>
              </w:rPr>
              <w:t>Age-group</w:t>
            </w:r>
          </w:p>
        </w:tc>
        <w:tc>
          <w:tcPr>
            <w:tcW w:w="14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303297">
              <w:rPr>
                <w:b/>
                <w:sz w:val="20"/>
                <w:szCs w:val="20"/>
              </w:rPr>
              <w:t>All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B1779F" w:rsidRPr="00303297" w:rsidTr="00DE196A">
        <w:tc>
          <w:tcPr>
            <w:tcW w:w="3573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303297">
              <w:rPr>
                <w:b/>
                <w:sz w:val="20"/>
                <w:szCs w:val="20"/>
              </w:rPr>
              <w:t>16-24</w:t>
            </w:r>
          </w:p>
        </w:tc>
        <w:tc>
          <w:tcPr>
            <w:tcW w:w="14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303297">
              <w:rPr>
                <w:b/>
                <w:sz w:val="20"/>
                <w:szCs w:val="20"/>
              </w:rPr>
              <w:t>25-34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303297">
              <w:rPr>
                <w:b/>
                <w:sz w:val="20"/>
                <w:szCs w:val="20"/>
              </w:rPr>
              <w:t>35-44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303297">
              <w:rPr>
                <w:b/>
                <w:sz w:val="20"/>
                <w:szCs w:val="20"/>
              </w:rPr>
              <w:t>16-44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B1779F" w:rsidRPr="00303297" w:rsidTr="00DE196A">
        <w:tc>
          <w:tcPr>
            <w:tcW w:w="3573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right"/>
              <w:rPr>
                <w:b/>
                <w:sz w:val="20"/>
                <w:szCs w:val="20"/>
              </w:rPr>
            </w:pPr>
            <w:r w:rsidRPr="00303297">
              <w:rPr>
                <w:i/>
                <w:sz w:val="20"/>
                <w:szCs w:val="20"/>
              </w:rPr>
              <w:t>Weighted, unweighted denominators: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303297">
              <w:rPr>
                <w:i/>
                <w:sz w:val="20"/>
                <w:szCs w:val="20"/>
              </w:rPr>
              <w:t>948, 1296</w:t>
            </w:r>
          </w:p>
        </w:tc>
        <w:tc>
          <w:tcPr>
            <w:tcW w:w="14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303297">
              <w:rPr>
                <w:i/>
                <w:sz w:val="20"/>
                <w:szCs w:val="20"/>
              </w:rPr>
              <w:t>1238, 1378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303297">
              <w:rPr>
                <w:i/>
                <w:sz w:val="20"/>
                <w:szCs w:val="20"/>
              </w:rPr>
              <w:t>1302, 721</w:t>
            </w:r>
          </w:p>
        </w:tc>
        <w:tc>
          <w:tcPr>
            <w:tcW w:w="14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303297">
              <w:rPr>
                <w:i/>
                <w:sz w:val="20"/>
                <w:szCs w:val="20"/>
              </w:rPr>
              <w:t>3488, 3395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i/>
                <w:sz w:val="20"/>
                <w:szCs w:val="20"/>
              </w:rPr>
              <w:t>p</w:t>
            </w:r>
            <w:r w:rsidRPr="00303297">
              <w:rPr>
                <w:sz w:val="20"/>
                <w:szCs w:val="20"/>
              </w:rPr>
              <w:t>-value for</w:t>
            </w:r>
          </w:p>
        </w:tc>
      </w:tr>
      <w:tr w:rsidR="00B1779F" w:rsidRPr="00303297" w:rsidTr="00DE196A">
        <w:tc>
          <w:tcPr>
            <w:tcW w:w="3573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 xml:space="preserve">% </w:t>
            </w:r>
          </w:p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>[95% CI]</w:t>
            </w:r>
          </w:p>
        </w:tc>
        <w:tc>
          <w:tcPr>
            <w:tcW w:w="14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 xml:space="preserve">% </w:t>
            </w:r>
          </w:p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>[95% CI]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 xml:space="preserve">% </w:t>
            </w:r>
          </w:p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>[95% CI]</w:t>
            </w:r>
          </w:p>
        </w:tc>
        <w:tc>
          <w:tcPr>
            <w:tcW w:w="14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1779F" w:rsidRPr="00303297" w:rsidRDefault="00B1779F" w:rsidP="00DE196A">
            <w:pPr>
              <w:tabs>
                <w:tab w:val="center" w:pos="614"/>
              </w:tabs>
              <w:spacing w:after="0" w:line="240" w:lineRule="auto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ab/>
              <w:t xml:space="preserve">% </w:t>
            </w:r>
          </w:p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>[95% CI]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>variation by</w:t>
            </w:r>
          </w:p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>age-group</w:t>
            </w:r>
          </w:p>
        </w:tc>
      </w:tr>
      <w:tr w:rsidR="00B1779F" w:rsidRPr="00303297" w:rsidTr="00DE196A">
        <w:tc>
          <w:tcPr>
            <w:tcW w:w="3573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303297">
              <w:rPr>
                <w:b/>
                <w:sz w:val="20"/>
                <w:szCs w:val="20"/>
              </w:rPr>
              <w:t>Ever use of: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B1779F" w:rsidRPr="00303297" w:rsidTr="00DE196A">
        <w:tc>
          <w:tcPr>
            <w:tcW w:w="3573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0"/>
                <w:szCs w:val="20"/>
              </w:rPr>
            </w:pPr>
            <w:r w:rsidRPr="00303297">
              <w:rPr>
                <w:rFonts w:cs="ArialMT"/>
                <w:sz w:val="20"/>
                <w:szCs w:val="20"/>
              </w:rPr>
              <w:t xml:space="preserve">Cannabis 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>53.4% [50.3-56.5]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 xml:space="preserve">54.7% </w:t>
            </w:r>
          </w:p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>[51.8-57.6]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>45.5% [41.4-49.6]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 xml:space="preserve">50.9% </w:t>
            </w:r>
          </w:p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>[48.8-53.1]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>&lt;0.001</w:t>
            </w:r>
          </w:p>
        </w:tc>
      </w:tr>
      <w:tr w:rsidR="00B1779F" w:rsidRPr="00303297" w:rsidTr="00DE196A">
        <w:tc>
          <w:tcPr>
            <w:tcW w:w="3573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303297">
              <w:rPr>
                <w:rFonts w:cs="ArialMT"/>
                <w:sz w:val="20"/>
                <w:szCs w:val="20"/>
              </w:rPr>
              <w:t>Amphetamines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>11.7% [9.9-13.9]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 xml:space="preserve">18.9% </w:t>
            </w:r>
          </w:p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>[16.6-21.5]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>17.9% [15.1-21.2]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 xml:space="preserve">16.6% </w:t>
            </w:r>
          </w:p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>[15.1-18.2]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>&lt;0.001</w:t>
            </w:r>
          </w:p>
        </w:tc>
      </w:tr>
      <w:tr w:rsidR="00B1779F" w:rsidRPr="00303297" w:rsidTr="00DE196A">
        <w:tc>
          <w:tcPr>
            <w:tcW w:w="3573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303297">
              <w:rPr>
                <w:rFonts w:cs="ArialMT"/>
                <w:sz w:val="20"/>
                <w:szCs w:val="20"/>
              </w:rPr>
              <w:t>Cocaine or coke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>19.4% [17.0-22.1]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 xml:space="preserve">28.7% </w:t>
            </w:r>
          </w:p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>[26.1-31.5]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>17.4% [14.6-20.7]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 xml:space="preserve">22.0% </w:t>
            </w:r>
          </w:p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>[20.3-23.7]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>&lt;0.001</w:t>
            </w:r>
          </w:p>
        </w:tc>
      </w:tr>
      <w:tr w:rsidR="00B1779F" w:rsidRPr="00303297" w:rsidTr="00DE196A">
        <w:tc>
          <w:tcPr>
            <w:tcW w:w="3573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303297">
              <w:rPr>
                <w:rFonts w:cs="ArialMT"/>
                <w:sz w:val="20"/>
                <w:szCs w:val="20"/>
              </w:rPr>
              <w:t>Crack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 xml:space="preserve">0.7%   </w:t>
            </w:r>
          </w:p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>[0.4-1.2]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 xml:space="preserve">4.1%   </w:t>
            </w:r>
          </w:p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>[3.1-5.6]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 xml:space="preserve">2.3%   </w:t>
            </w:r>
          </w:p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>[1.4-3.7]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 xml:space="preserve">2.5%    </w:t>
            </w:r>
          </w:p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>[2.0-3.2]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>&lt;0.001</w:t>
            </w:r>
          </w:p>
        </w:tc>
      </w:tr>
      <w:tr w:rsidR="00B1779F" w:rsidRPr="00303297" w:rsidTr="00DE196A">
        <w:tc>
          <w:tcPr>
            <w:tcW w:w="3573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303297">
              <w:rPr>
                <w:rFonts w:cs="ArialMT"/>
                <w:sz w:val="20"/>
                <w:szCs w:val="20"/>
              </w:rPr>
              <w:t>Ecstasy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>17.3% [15.1-19.8]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 xml:space="preserve">25.3% </w:t>
            </w:r>
          </w:p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>[22.7-28.1]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>17.1% [14.2-20.4]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 xml:space="preserve">20.1% </w:t>
            </w:r>
          </w:p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>[18.4-21.8]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>&lt;0.001</w:t>
            </w:r>
          </w:p>
        </w:tc>
      </w:tr>
      <w:tr w:rsidR="00B1779F" w:rsidRPr="00303297" w:rsidTr="00DE196A">
        <w:tc>
          <w:tcPr>
            <w:tcW w:w="3573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303297">
              <w:rPr>
                <w:rFonts w:cs="ArialMT"/>
                <w:sz w:val="20"/>
                <w:szCs w:val="20"/>
              </w:rPr>
              <w:t>Heroin that was not injected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 xml:space="preserve">0.4%   </w:t>
            </w:r>
          </w:p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>[0.2-0.8]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 xml:space="preserve">2.3%   </w:t>
            </w:r>
          </w:p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>[1.6-3.3]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 xml:space="preserve">2.0%   </w:t>
            </w:r>
          </w:p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>[1.1-3.3]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 xml:space="preserve">1.7%   </w:t>
            </w:r>
          </w:p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>[1.2-2.3]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>0.003</w:t>
            </w:r>
          </w:p>
        </w:tc>
      </w:tr>
      <w:tr w:rsidR="00B1779F" w:rsidRPr="00303297" w:rsidTr="00DE196A">
        <w:tc>
          <w:tcPr>
            <w:tcW w:w="3573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303297">
              <w:rPr>
                <w:rFonts w:cs="ArialMT"/>
                <w:sz w:val="20"/>
                <w:szCs w:val="20"/>
              </w:rPr>
              <w:t>Acid or LSD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 xml:space="preserve">8.1%   </w:t>
            </w:r>
          </w:p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>[6.5-10.1]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 xml:space="preserve">14.2% </w:t>
            </w:r>
          </w:p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>[12.3-16.3]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>14.8% [12.1-17.8]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 xml:space="preserve">12.8% </w:t>
            </w:r>
          </w:p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>[11.4-14.3]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>&lt;0.001</w:t>
            </w:r>
          </w:p>
        </w:tc>
      </w:tr>
      <w:tr w:rsidR="00B1779F" w:rsidRPr="00303297" w:rsidTr="00DE196A">
        <w:tc>
          <w:tcPr>
            <w:tcW w:w="3573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303297">
              <w:rPr>
                <w:rFonts w:cs="ArialMT"/>
                <w:sz w:val="20"/>
                <w:szCs w:val="20"/>
              </w:rPr>
              <w:t>Crystal Meth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 xml:space="preserve">1.2%   </w:t>
            </w:r>
          </w:p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>[0.6-2.4]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 xml:space="preserve">1.2%   </w:t>
            </w:r>
          </w:p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>[0.7-2.2]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>0.4% [0.07-2.0]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 xml:space="preserve">0.9%   </w:t>
            </w:r>
          </w:p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>[5.8-1.4]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>0.25</w:t>
            </w:r>
          </w:p>
        </w:tc>
      </w:tr>
      <w:tr w:rsidR="00B1779F" w:rsidRPr="00303297" w:rsidTr="00DE196A">
        <w:tc>
          <w:tcPr>
            <w:tcW w:w="3573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303297">
              <w:rPr>
                <w:rFonts w:cs="ArialMT"/>
                <w:sz w:val="20"/>
                <w:szCs w:val="20"/>
              </w:rPr>
              <w:t>Amyl Nitrates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 xml:space="preserve">6.8%   </w:t>
            </w:r>
          </w:p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>[5.3-8.5]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 xml:space="preserve">12.6% </w:t>
            </w:r>
          </w:p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>[10.8-14.7]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>11.7% [9.4-14.6]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 xml:space="preserve">10.7% </w:t>
            </w:r>
          </w:p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>[9.5-12.1]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>&lt;0.001</w:t>
            </w:r>
          </w:p>
        </w:tc>
      </w:tr>
      <w:tr w:rsidR="00B1779F" w:rsidRPr="00303297" w:rsidTr="00DE196A">
        <w:tc>
          <w:tcPr>
            <w:tcW w:w="3573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303297">
              <w:rPr>
                <w:rFonts w:cs="ArialMT"/>
                <w:sz w:val="20"/>
                <w:szCs w:val="20"/>
              </w:rPr>
              <w:t>Other non-prescribed drugs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 xml:space="preserve">6.7%   </w:t>
            </w:r>
          </w:p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>[5.3-8.4]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 xml:space="preserve">6.8%   </w:t>
            </w:r>
          </w:p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>[5.5-8.4]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 xml:space="preserve">2.7%   </w:t>
            </w:r>
          </w:p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>[1.8-4.1]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 xml:space="preserve">5.3%   </w:t>
            </w:r>
          </w:p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>[4.5-6.2]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>&lt;0.001</w:t>
            </w:r>
          </w:p>
        </w:tc>
      </w:tr>
      <w:tr w:rsidR="00B1779F" w:rsidRPr="00303297" w:rsidTr="00DE196A">
        <w:tc>
          <w:tcPr>
            <w:tcW w:w="3573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B1779F" w:rsidRPr="00303297" w:rsidTr="00DE196A">
        <w:tc>
          <w:tcPr>
            <w:tcW w:w="3573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303297">
              <w:rPr>
                <w:b/>
                <w:sz w:val="20"/>
                <w:szCs w:val="20"/>
              </w:rPr>
              <w:t>Any illicit drug use, ever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>56.2% [53.1-59.2]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 xml:space="preserve">58.1% </w:t>
            </w:r>
          </w:p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>[55.1-61.0]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>49.1% [45.0-53.3]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 xml:space="preserve">54.2% </w:t>
            </w:r>
          </w:p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>[52.1-56.4]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>0.003</w:t>
            </w:r>
          </w:p>
        </w:tc>
      </w:tr>
      <w:tr w:rsidR="00B1779F" w:rsidRPr="00303297" w:rsidTr="00DE196A">
        <w:tc>
          <w:tcPr>
            <w:tcW w:w="3573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>Only ever cannabis use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>28.4% [25.6-31.4]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>22.0%</w:t>
            </w:r>
          </w:p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>[19.5-24.6]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>21.2%</w:t>
            </w:r>
          </w:p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>[18.2-24.5]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>23.4%</w:t>
            </w:r>
          </w:p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>[21.7-25.2]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B1779F" w:rsidRPr="00303297" w:rsidTr="00DE196A">
        <w:tc>
          <w:tcPr>
            <w:tcW w:w="3573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>Ever use of both cannabis &amp; other drugs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>25.0% [22.4-27.8]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>32.7%</w:t>
            </w:r>
          </w:p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>[30.0-35.6]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>24.3%</w:t>
            </w:r>
          </w:p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>[21.0-28.0]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>27.5%</w:t>
            </w:r>
          </w:p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>[25.7-29.4]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B1779F" w:rsidRPr="00303297" w:rsidTr="00DE196A">
        <w:tc>
          <w:tcPr>
            <w:tcW w:w="3573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>Ever used drugs but not cannabis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>2.8%</w:t>
            </w:r>
          </w:p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>[2.0-3.9]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>3.4%</w:t>
            </w:r>
          </w:p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>[2.6-4.5]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>3.6%</w:t>
            </w:r>
          </w:p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>[2.5-5.3]</w:t>
            </w:r>
          </w:p>
        </w:tc>
        <w:tc>
          <w:tcPr>
            <w:tcW w:w="1445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>3.3%</w:t>
            </w:r>
          </w:p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>[2.7-4.1]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B1779F" w:rsidRPr="00303297" w:rsidTr="00DE196A">
        <w:tc>
          <w:tcPr>
            <w:tcW w:w="35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</w:tbl>
    <w:p w:rsidR="00B1779F" w:rsidRPr="00D517B2" w:rsidRDefault="00B1779F" w:rsidP="00B1779F">
      <w:pPr>
        <w:spacing w:after="0" w:line="240" w:lineRule="auto"/>
        <w:rPr>
          <w:sz w:val="20"/>
          <w:szCs w:val="20"/>
        </w:rPr>
      </w:pPr>
    </w:p>
    <w:p w:rsidR="00B1779F" w:rsidRPr="00D517B2" w:rsidRDefault="00B1779F" w:rsidP="00B1779F">
      <w:pPr>
        <w:rPr>
          <w:rFonts w:cs="TimesNewRomanPSMT"/>
          <w:b/>
        </w:rPr>
      </w:pPr>
      <w:r w:rsidRPr="00D517B2">
        <w:rPr>
          <w:rFonts w:cs="TimesNewRomanPSMT"/>
          <w:b/>
        </w:rPr>
        <w:br w:type="page"/>
      </w:r>
      <w:r w:rsidRPr="00D517B2">
        <w:rPr>
          <w:rFonts w:cs="TimesNewRomanPSMT"/>
          <w:b/>
        </w:rPr>
        <w:lastRenderedPageBreak/>
        <w:t xml:space="preserve">Web appendix </w:t>
      </w:r>
      <w:r w:rsidR="00B43D58">
        <w:rPr>
          <w:rFonts w:cs="TimesNewRomanPSMT"/>
          <w:b/>
        </w:rPr>
        <w:t>B</w:t>
      </w:r>
      <w:bookmarkStart w:id="0" w:name="_GoBack"/>
      <w:bookmarkEnd w:id="0"/>
      <w:r w:rsidRPr="00D517B2">
        <w:rPr>
          <w:rFonts w:cs="TimesNewRomanPSMT"/>
          <w:b/>
        </w:rPr>
        <w:t xml:space="preserve">: Prevalence (95% CI) of </w:t>
      </w:r>
      <w:r w:rsidRPr="00D517B2">
        <w:rPr>
          <w:rFonts w:cs="TimesNewRomanPSMT"/>
          <w:b/>
          <w:i/>
        </w:rPr>
        <w:t>ever</w:t>
      </w:r>
      <w:r w:rsidRPr="00D517B2">
        <w:rPr>
          <w:rFonts w:cs="TimesNewRomanPSMT"/>
          <w:b/>
        </w:rPr>
        <w:t xml:space="preserve"> using illicit drugs reported by sexually-active people in Britain </w:t>
      </w:r>
      <w:r>
        <w:rPr>
          <w:rFonts w:cs="TimesNewRomanPSMT"/>
          <w:b/>
        </w:rPr>
        <w:t xml:space="preserve">aged 16-44 years </w:t>
      </w:r>
      <w:r w:rsidRPr="00D517B2">
        <w:rPr>
          <w:rFonts w:cs="TimesNewRomanPSMT"/>
          <w:b/>
        </w:rPr>
        <w:t>by type of drug</w:t>
      </w:r>
      <w:r>
        <w:rPr>
          <w:rFonts w:cs="TimesNewRomanPSMT"/>
          <w:b/>
        </w:rPr>
        <w:t>s used</w:t>
      </w:r>
      <w:r w:rsidRPr="00D517B2">
        <w:rPr>
          <w:rFonts w:cs="TimesNewRomanPSMT"/>
          <w:b/>
        </w:rPr>
        <w:t xml:space="preserve"> and age-group: Women</w:t>
      </w:r>
    </w:p>
    <w:p w:rsidR="00B1779F" w:rsidRPr="00D517B2" w:rsidRDefault="00B1779F" w:rsidP="00B1779F">
      <w:pPr>
        <w:spacing w:after="0" w:line="240" w:lineRule="auto"/>
        <w:rPr>
          <w:rFonts w:cs="TimesNewRomanPSMT"/>
          <w:b/>
        </w:rPr>
      </w:pPr>
    </w:p>
    <w:tbl>
      <w:tblPr>
        <w:tblW w:w="98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3"/>
        <w:gridCol w:w="1210"/>
        <w:gridCol w:w="1209"/>
        <w:gridCol w:w="1209"/>
        <w:gridCol w:w="1209"/>
        <w:gridCol w:w="1402"/>
      </w:tblGrid>
      <w:tr w:rsidR="00B1779F" w:rsidRPr="00303297" w:rsidTr="00DE196A">
        <w:tc>
          <w:tcPr>
            <w:tcW w:w="357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2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303297">
              <w:rPr>
                <w:b/>
                <w:sz w:val="20"/>
                <w:szCs w:val="20"/>
              </w:rPr>
              <w:t>Age-group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303297">
              <w:rPr>
                <w:b/>
                <w:sz w:val="20"/>
                <w:szCs w:val="20"/>
              </w:rPr>
              <w:t>All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B1779F" w:rsidRPr="00303297" w:rsidTr="00DE196A">
        <w:tc>
          <w:tcPr>
            <w:tcW w:w="3573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303297">
              <w:rPr>
                <w:b/>
                <w:sz w:val="20"/>
                <w:szCs w:val="20"/>
              </w:rPr>
              <w:t>16-24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303297">
              <w:rPr>
                <w:b/>
                <w:sz w:val="20"/>
                <w:szCs w:val="20"/>
              </w:rPr>
              <w:t>25-34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303297">
              <w:rPr>
                <w:b/>
                <w:sz w:val="20"/>
                <w:szCs w:val="20"/>
              </w:rPr>
              <w:t>35-44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303297">
              <w:rPr>
                <w:b/>
                <w:sz w:val="20"/>
                <w:szCs w:val="20"/>
              </w:rPr>
              <w:t>16-44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B1779F" w:rsidRPr="00303297" w:rsidTr="00DE196A">
        <w:tc>
          <w:tcPr>
            <w:tcW w:w="3573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right"/>
              <w:rPr>
                <w:i/>
                <w:sz w:val="20"/>
                <w:szCs w:val="20"/>
              </w:rPr>
            </w:pPr>
            <w:r w:rsidRPr="00303297">
              <w:rPr>
                <w:i/>
                <w:sz w:val="20"/>
                <w:szCs w:val="20"/>
              </w:rPr>
              <w:t>Weighted, unweighted denominators: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 w:rsidRPr="00303297">
              <w:rPr>
                <w:i/>
                <w:sz w:val="20"/>
                <w:szCs w:val="20"/>
              </w:rPr>
              <w:t>931, 1678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 w:rsidRPr="00303297">
              <w:rPr>
                <w:i/>
                <w:sz w:val="20"/>
                <w:szCs w:val="20"/>
              </w:rPr>
              <w:t>1250, 2245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 w:rsidRPr="00303297">
              <w:rPr>
                <w:i/>
                <w:sz w:val="20"/>
                <w:szCs w:val="20"/>
              </w:rPr>
              <w:t>1299, 1057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rPr>
                <w:i/>
                <w:sz w:val="20"/>
                <w:szCs w:val="20"/>
              </w:rPr>
            </w:pPr>
            <w:r w:rsidRPr="00303297">
              <w:rPr>
                <w:i/>
                <w:sz w:val="20"/>
                <w:szCs w:val="20"/>
              </w:rPr>
              <w:t>3481, 4980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 w:rsidRPr="00303297">
              <w:rPr>
                <w:i/>
                <w:sz w:val="20"/>
                <w:szCs w:val="20"/>
              </w:rPr>
              <w:t>p</w:t>
            </w:r>
            <w:r w:rsidRPr="00303297">
              <w:rPr>
                <w:sz w:val="20"/>
                <w:szCs w:val="20"/>
              </w:rPr>
              <w:t>-value for</w:t>
            </w:r>
          </w:p>
        </w:tc>
      </w:tr>
      <w:tr w:rsidR="00B1779F" w:rsidRPr="00303297" w:rsidTr="00DE196A">
        <w:tc>
          <w:tcPr>
            <w:tcW w:w="3573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 xml:space="preserve">% </w:t>
            </w:r>
          </w:p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>(95% CI)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 xml:space="preserve">% </w:t>
            </w:r>
          </w:p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>(95% CI)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 xml:space="preserve">% </w:t>
            </w:r>
          </w:p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>(95% CI)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 xml:space="preserve">% </w:t>
            </w:r>
          </w:p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>(95% CI)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>variation by age-group</w:t>
            </w:r>
          </w:p>
        </w:tc>
      </w:tr>
      <w:tr w:rsidR="00B1779F" w:rsidRPr="00303297" w:rsidTr="00DE196A">
        <w:tc>
          <w:tcPr>
            <w:tcW w:w="3573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B1779F" w:rsidRPr="00303297" w:rsidTr="00DE196A">
        <w:tc>
          <w:tcPr>
            <w:tcW w:w="3573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303297">
              <w:rPr>
                <w:b/>
                <w:sz w:val="20"/>
                <w:szCs w:val="20"/>
              </w:rPr>
              <w:t>Ever use of: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B1779F" w:rsidRPr="00303297" w:rsidTr="00DE196A">
        <w:tc>
          <w:tcPr>
            <w:tcW w:w="3573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 w:val="20"/>
                <w:szCs w:val="20"/>
              </w:rPr>
            </w:pPr>
            <w:r w:rsidRPr="00303297">
              <w:rPr>
                <w:rFonts w:cs="ArialMT"/>
                <w:sz w:val="20"/>
                <w:szCs w:val="20"/>
              </w:rPr>
              <w:t xml:space="preserve">Cannabis 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>41.3% [38.7-44.0]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>38.5% [36.2-40.9]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>31.2% [28.2-34.4]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>36.6% [35.0-38.2]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>&lt;0.001</w:t>
            </w:r>
          </w:p>
        </w:tc>
      </w:tr>
      <w:tr w:rsidR="00B1779F" w:rsidRPr="00303297" w:rsidTr="00DE196A">
        <w:tc>
          <w:tcPr>
            <w:tcW w:w="3573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303297">
              <w:rPr>
                <w:rFonts w:cs="ArialMT"/>
                <w:sz w:val="20"/>
                <w:szCs w:val="20"/>
              </w:rPr>
              <w:t>Amphetamines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 xml:space="preserve">6.9%   </w:t>
            </w:r>
          </w:p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>[5.7-8.3]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>10.7% [9.3-12.3]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>11.4% [9.4-13.8]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>10.0% [9.0-11.0]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>&lt;0.001</w:t>
            </w:r>
          </w:p>
        </w:tc>
      </w:tr>
      <w:tr w:rsidR="00B1779F" w:rsidRPr="00303297" w:rsidTr="00DE196A">
        <w:tc>
          <w:tcPr>
            <w:tcW w:w="3573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303297">
              <w:rPr>
                <w:rFonts w:cs="ArialMT"/>
                <w:sz w:val="20"/>
                <w:szCs w:val="20"/>
              </w:rPr>
              <w:t>Cocaine or coke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>13.6% [11.9-15.5]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>16.3% [14.6-18.2]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 xml:space="preserve">7.9%   </w:t>
            </w:r>
          </w:p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>[6.3-9.9]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>12.4% [11.4-13.6]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>&lt;0.001</w:t>
            </w:r>
          </w:p>
        </w:tc>
      </w:tr>
      <w:tr w:rsidR="00B1779F" w:rsidRPr="00303297" w:rsidTr="00DE196A">
        <w:tc>
          <w:tcPr>
            <w:tcW w:w="3573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303297">
              <w:rPr>
                <w:rFonts w:cs="ArialMT"/>
                <w:sz w:val="20"/>
                <w:szCs w:val="20"/>
              </w:rPr>
              <w:t>Crack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 xml:space="preserve">0.7%   </w:t>
            </w:r>
          </w:p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>[0.4-1.3]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>0.9%</w:t>
            </w:r>
          </w:p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>[0.6-1.4]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>0.3%    [0.1-0.7]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 xml:space="preserve">0.6%   </w:t>
            </w:r>
          </w:p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>[0.5-0.9]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>0.050</w:t>
            </w:r>
          </w:p>
        </w:tc>
      </w:tr>
      <w:tr w:rsidR="00B1779F" w:rsidRPr="00303297" w:rsidTr="00DE196A">
        <w:tc>
          <w:tcPr>
            <w:tcW w:w="3573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303297">
              <w:rPr>
                <w:rFonts w:cs="ArialMT"/>
                <w:sz w:val="20"/>
                <w:szCs w:val="20"/>
              </w:rPr>
              <w:t>Ecstasy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>10.2% [8.6-11.9]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>13.0% [11.5-14.6]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 xml:space="preserve">9.1%   </w:t>
            </w:r>
          </w:p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>[7.4-11.2]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>10.8% [9.8-11.8]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>0.007</w:t>
            </w:r>
          </w:p>
        </w:tc>
      </w:tr>
      <w:tr w:rsidR="00B1779F" w:rsidRPr="00303297" w:rsidTr="00DE196A">
        <w:tc>
          <w:tcPr>
            <w:tcW w:w="3573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303297">
              <w:rPr>
                <w:rFonts w:cs="ArialMT"/>
                <w:sz w:val="20"/>
                <w:szCs w:val="20"/>
              </w:rPr>
              <w:t>Heroin that was not injected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 xml:space="preserve">0.5%   </w:t>
            </w:r>
          </w:p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>[0.2-1.0]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 xml:space="preserve">0.6% </w:t>
            </w:r>
          </w:p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 xml:space="preserve">  [0.3-1.0]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 xml:space="preserve">0.8%   </w:t>
            </w:r>
          </w:p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>[0.4-1.5]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 xml:space="preserve">0.6%   </w:t>
            </w:r>
          </w:p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>[0.4-0.9]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>0.58</w:t>
            </w:r>
          </w:p>
        </w:tc>
      </w:tr>
      <w:tr w:rsidR="00B1779F" w:rsidRPr="00303297" w:rsidTr="00DE196A">
        <w:tc>
          <w:tcPr>
            <w:tcW w:w="3573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303297">
              <w:rPr>
                <w:rFonts w:cs="ArialMT"/>
                <w:sz w:val="20"/>
                <w:szCs w:val="20"/>
              </w:rPr>
              <w:t>Acid or LSD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 xml:space="preserve">2.4%   </w:t>
            </w:r>
          </w:p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>[1.7-3.2]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>4.5%</w:t>
            </w:r>
          </w:p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 xml:space="preserve">   [3.6-5.5]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 xml:space="preserve">6.9%   </w:t>
            </w:r>
          </w:p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>[5.3-8.8]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 xml:space="preserve">4.8%   </w:t>
            </w:r>
          </w:p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>[4.1-5.6]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>&lt;0.001</w:t>
            </w:r>
          </w:p>
        </w:tc>
      </w:tr>
      <w:tr w:rsidR="00B1779F" w:rsidRPr="00303297" w:rsidTr="00DE196A">
        <w:tc>
          <w:tcPr>
            <w:tcW w:w="3573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303297">
              <w:rPr>
                <w:rFonts w:cs="ArialMT"/>
                <w:sz w:val="20"/>
                <w:szCs w:val="20"/>
              </w:rPr>
              <w:t>Crystal Meth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 xml:space="preserve">0.5%   </w:t>
            </w:r>
          </w:p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>[0.3-1.0]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 xml:space="preserve">0.5%  </w:t>
            </w:r>
          </w:p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 xml:space="preserve"> [0.2-0.9]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>0.1% [0.03-0.5]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 xml:space="preserve">0.4%   </w:t>
            </w:r>
          </w:p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>[0.2-0.6]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>0.13</w:t>
            </w:r>
          </w:p>
        </w:tc>
      </w:tr>
      <w:tr w:rsidR="00B1779F" w:rsidRPr="00303297" w:rsidTr="00DE196A">
        <w:tc>
          <w:tcPr>
            <w:tcW w:w="3573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303297">
              <w:rPr>
                <w:rFonts w:cs="ArialMT"/>
                <w:sz w:val="20"/>
                <w:szCs w:val="20"/>
              </w:rPr>
              <w:t>Amyl Nitrates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 xml:space="preserve">3.2%   </w:t>
            </w:r>
          </w:p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>[2.4-4.2]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 xml:space="preserve">4.1%  </w:t>
            </w:r>
          </w:p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 xml:space="preserve"> [3.2-5.1]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>3.8%    [2.7-5.3]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 xml:space="preserve">3.7%   </w:t>
            </w:r>
          </w:p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>[3.1-4.4]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>0.51</w:t>
            </w:r>
          </w:p>
        </w:tc>
      </w:tr>
      <w:tr w:rsidR="00B1779F" w:rsidRPr="00303297" w:rsidTr="00DE196A">
        <w:tc>
          <w:tcPr>
            <w:tcW w:w="3573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303297">
              <w:rPr>
                <w:rFonts w:cs="ArialMT"/>
                <w:sz w:val="20"/>
                <w:szCs w:val="20"/>
              </w:rPr>
              <w:t>Other non-prescribed drugs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 xml:space="preserve">1.7%   </w:t>
            </w:r>
          </w:p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>[1.1-2.5]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 xml:space="preserve">2.2%   </w:t>
            </w:r>
          </w:p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>[1.6-3.0]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 xml:space="preserve">0.7%   </w:t>
            </w:r>
          </w:p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>[0.4-1.4]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 xml:space="preserve">1.5%   </w:t>
            </w:r>
          </w:p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>[1.2-1.9]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>0.004</w:t>
            </w:r>
          </w:p>
        </w:tc>
      </w:tr>
      <w:tr w:rsidR="00B1779F" w:rsidRPr="00303297" w:rsidTr="00DE196A">
        <w:tc>
          <w:tcPr>
            <w:tcW w:w="3573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B1779F" w:rsidRPr="00303297" w:rsidTr="00DE196A">
        <w:tc>
          <w:tcPr>
            <w:tcW w:w="3573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303297">
              <w:rPr>
                <w:b/>
                <w:sz w:val="20"/>
                <w:szCs w:val="20"/>
              </w:rPr>
              <w:t>Any illicit drug use, ever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>43.3% [40.6-45.9]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>43.0% [40.6-45.5]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>33.8% [30.7-36.9]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>39.6% [38.0-41.3]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>&lt;0.001</w:t>
            </w:r>
          </w:p>
        </w:tc>
      </w:tr>
      <w:tr w:rsidR="00B1779F" w:rsidRPr="00303297" w:rsidTr="00DE196A">
        <w:tc>
          <w:tcPr>
            <w:tcW w:w="3573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>Only ever cannabis use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>24.8% [22.6-27.2]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>20.4%</w:t>
            </w:r>
          </w:p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>[18.5-22.5]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>17.2% [14.9-19.6]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>20.4% [19.1-21.7]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B1779F" w:rsidRPr="00303297" w:rsidTr="00DE196A">
        <w:tc>
          <w:tcPr>
            <w:tcW w:w="3573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>Ever use of both cannabis &amp; other drugs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>16.5% [14.6-18.6]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>18.1% [16.4-20.0]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>14.1% [11.9-16.5]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>16.2% [15.0-17.4]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B1779F" w:rsidRPr="00303297" w:rsidTr="00DE196A">
        <w:tc>
          <w:tcPr>
            <w:tcW w:w="3573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>Ever used drugs but not cannabis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 xml:space="preserve">1.9% </w:t>
            </w:r>
          </w:p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>[1.3-2.8]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 xml:space="preserve">4.5% </w:t>
            </w:r>
          </w:p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>[3.7-5.5]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 xml:space="preserve">2.6% </w:t>
            </w:r>
          </w:p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>[1.7-3.7]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 xml:space="preserve">3.1% </w:t>
            </w:r>
          </w:p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03297">
              <w:rPr>
                <w:sz w:val="20"/>
                <w:szCs w:val="20"/>
              </w:rPr>
              <w:t>[2.6-3.6]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B1779F" w:rsidRPr="00303297" w:rsidTr="00DE196A">
        <w:tc>
          <w:tcPr>
            <w:tcW w:w="35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1779F" w:rsidRPr="00303297" w:rsidRDefault="00B1779F" w:rsidP="00DE19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</w:tbl>
    <w:p w:rsidR="00B1779F" w:rsidRDefault="00B1779F" w:rsidP="00B1779F">
      <w:pPr>
        <w:autoSpaceDE w:val="0"/>
        <w:adjustRightInd w:val="0"/>
        <w:spacing w:after="0" w:line="480" w:lineRule="auto"/>
        <w:jc w:val="both"/>
        <w:rPr>
          <w:b/>
        </w:rPr>
      </w:pPr>
    </w:p>
    <w:p w:rsidR="004A4941" w:rsidRDefault="00B43D58"/>
    <w:sectPr w:rsidR="004A494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NewRomanPS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M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779F"/>
    <w:rsid w:val="00515DE2"/>
    <w:rsid w:val="007F01AF"/>
    <w:rsid w:val="00B1779F"/>
    <w:rsid w:val="00B43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0EC832"/>
  <w15:chartTrackingRefBased/>
  <w15:docId w15:val="{5673C935-9678-4A44-A364-5110E1746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B177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529</Words>
  <Characters>3021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UCL</Company>
  <LinksUpToDate>false</LinksUpToDate>
  <CharactersWithSpaces>3543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 Mercer</dc:creator>
  <cp:keywords/>
  <dc:description/>
  <cp:lastModifiedBy>JJ Editorial</cp:lastModifiedBy>
  <cp:revision>2</cp:revision>
  <dcterms:created xsi:type="dcterms:W3CDTF">2017-05-12T05:01:00Z</dcterms:created>
  <dcterms:modified xsi:type="dcterms:W3CDTF">2017-05-12T05:01:00Z</dcterms:modified>
</cp:coreProperties>
</file>