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1E54AB" w14:textId="4F0D49AB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33DE9842" w14:textId="3F60C5ED" w:rsidR="001D48A7" w:rsidRPr="001D48A7" w:rsidRDefault="00654E8F" w:rsidP="001D48A7">
      <w:pPr>
        <w:pStyle w:val="Heading1"/>
        <w:spacing w:before="0"/>
      </w:pPr>
      <w:r w:rsidRPr="00994A3D">
        <w:t>Supplementary Data</w:t>
      </w:r>
    </w:p>
    <w:p w14:paraId="4916FCC9" w14:textId="79F2B61F" w:rsidR="00994A3D" w:rsidRDefault="00440691" w:rsidP="001D48A7">
      <w:pPr>
        <w:pStyle w:val="Heading2"/>
        <w:keepNext/>
        <w:spacing w:before="0"/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4F40CFE5" wp14:editId="049DD121">
            <wp:simplePos x="0" y="0"/>
            <wp:positionH relativeFrom="column">
              <wp:posOffset>1223645</wp:posOffset>
            </wp:positionH>
            <wp:positionV relativeFrom="paragraph">
              <wp:posOffset>417830</wp:posOffset>
            </wp:positionV>
            <wp:extent cx="3743325" cy="5782310"/>
            <wp:effectExtent l="0" t="0" r="9525" b="0"/>
            <wp:wrapTopAndBottom/>
            <wp:docPr id="24" name="Kép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782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4A3D" w:rsidRPr="0001436A">
        <w:t>Supplementary</w:t>
      </w:r>
      <w:r w:rsidR="00994A3D" w:rsidRPr="001549D3">
        <w:t xml:space="preserve"> Figures</w:t>
      </w:r>
    </w:p>
    <w:p w14:paraId="0EA6CFB6" w14:textId="2E5E7D1E" w:rsidR="001D48A7" w:rsidRPr="001D48A7" w:rsidRDefault="001D48A7" w:rsidP="001D48A7"/>
    <w:p w14:paraId="3FB480CF" w14:textId="34126F8A" w:rsidR="007F525E" w:rsidRPr="00440691" w:rsidRDefault="00994A3D" w:rsidP="0044069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b/>
          <w:bCs/>
          <w:sz w:val="22"/>
          <w:szCs w:val="22"/>
          <w:lang w:val="en-US"/>
        </w:rPr>
      </w:pPr>
      <w:proofErr w:type="spellStart"/>
      <w:r w:rsidRPr="00440691">
        <w:rPr>
          <w:b/>
          <w:sz w:val="22"/>
          <w:szCs w:val="22"/>
        </w:rPr>
        <w:t>Supplementary</w:t>
      </w:r>
      <w:proofErr w:type="spellEnd"/>
      <w:r w:rsidRPr="00440691">
        <w:rPr>
          <w:b/>
          <w:sz w:val="22"/>
          <w:szCs w:val="22"/>
        </w:rPr>
        <w:t xml:space="preserve"> </w:t>
      </w:r>
      <w:proofErr w:type="spellStart"/>
      <w:r w:rsidRPr="00440691">
        <w:rPr>
          <w:b/>
          <w:sz w:val="22"/>
          <w:szCs w:val="22"/>
        </w:rPr>
        <w:t>Figure</w:t>
      </w:r>
      <w:proofErr w:type="spellEnd"/>
      <w:r w:rsidRPr="00440691">
        <w:rPr>
          <w:b/>
          <w:sz w:val="22"/>
          <w:szCs w:val="22"/>
        </w:rPr>
        <w:t xml:space="preserve"> </w:t>
      </w:r>
      <w:r w:rsidRPr="00440691">
        <w:rPr>
          <w:b/>
          <w:sz w:val="22"/>
          <w:szCs w:val="22"/>
        </w:rPr>
        <w:fldChar w:fldCharType="begin"/>
      </w:r>
      <w:r w:rsidRPr="00440691">
        <w:rPr>
          <w:b/>
          <w:sz w:val="22"/>
          <w:szCs w:val="22"/>
        </w:rPr>
        <w:instrText xml:space="preserve"> SEQ Figure \* ARABIC </w:instrText>
      </w:r>
      <w:r w:rsidRPr="00440691">
        <w:rPr>
          <w:b/>
          <w:sz w:val="22"/>
          <w:szCs w:val="22"/>
        </w:rPr>
        <w:fldChar w:fldCharType="separate"/>
      </w:r>
      <w:r w:rsidR="00803D24" w:rsidRPr="00440691">
        <w:rPr>
          <w:b/>
          <w:noProof/>
          <w:sz w:val="22"/>
          <w:szCs w:val="22"/>
        </w:rPr>
        <w:t>1</w:t>
      </w:r>
      <w:r w:rsidRPr="00440691">
        <w:rPr>
          <w:b/>
          <w:sz w:val="22"/>
          <w:szCs w:val="22"/>
        </w:rPr>
        <w:fldChar w:fldCharType="end"/>
      </w:r>
      <w:r w:rsidRPr="00440691">
        <w:rPr>
          <w:b/>
          <w:sz w:val="22"/>
          <w:szCs w:val="22"/>
        </w:rPr>
        <w:t>.</w:t>
      </w:r>
      <w:r w:rsidRPr="00440691">
        <w:rPr>
          <w:sz w:val="22"/>
          <w:szCs w:val="22"/>
        </w:rPr>
        <w:t xml:space="preserve"> </w:t>
      </w:r>
      <w:r w:rsidR="007F525E" w:rsidRPr="00440691">
        <w:rPr>
          <w:rStyle w:val="eop"/>
          <w:sz w:val="22"/>
          <w:szCs w:val="22"/>
          <w:lang w:val="en-US"/>
        </w:rPr>
        <w:t xml:space="preserve">Broad concentration spectrum </w:t>
      </w:r>
      <w:r w:rsidR="00380E1A">
        <w:rPr>
          <w:rStyle w:val="eop"/>
          <w:sz w:val="22"/>
          <w:szCs w:val="22"/>
          <w:lang w:val="en-US"/>
        </w:rPr>
        <w:t>(</w:t>
      </w:r>
      <w:r w:rsidR="00380E1A" w:rsidRPr="00440691">
        <w:rPr>
          <w:rStyle w:val="normaltextrun"/>
          <w:sz w:val="22"/>
          <w:szCs w:val="22"/>
          <w:lang w:val="en-US"/>
        </w:rPr>
        <w:t>0.1</w:t>
      </w:r>
      <w:r w:rsidR="0082735F">
        <w:rPr>
          <w:rStyle w:val="normaltextrun"/>
          <w:sz w:val="22"/>
          <w:szCs w:val="22"/>
          <w:lang w:val="en-US"/>
        </w:rPr>
        <w:t xml:space="preserve"> - 1</w:t>
      </w:r>
      <w:r w:rsidR="00380E1A" w:rsidRPr="00440691">
        <w:rPr>
          <w:rStyle w:val="normaltextrun"/>
          <w:sz w:val="22"/>
          <w:szCs w:val="22"/>
          <w:lang w:val="en-US"/>
        </w:rPr>
        <w:t>0 µM</w:t>
      </w:r>
      <w:r w:rsidR="0082735F">
        <w:rPr>
          <w:rStyle w:val="normaltextrun"/>
          <w:sz w:val="22"/>
          <w:szCs w:val="22"/>
          <w:lang w:val="en-US"/>
        </w:rPr>
        <w:t>)</w:t>
      </w:r>
      <w:r w:rsidR="00380E1A" w:rsidRPr="00440691">
        <w:rPr>
          <w:rStyle w:val="eop"/>
          <w:sz w:val="22"/>
          <w:szCs w:val="22"/>
          <w:lang w:val="en-US"/>
        </w:rPr>
        <w:t xml:space="preserve"> </w:t>
      </w:r>
      <w:r w:rsidR="007F525E" w:rsidRPr="00440691">
        <w:rPr>
          <w:rStyle w:val="eop"/>
          <w:sz w:val="22"/>
          <w:szCs w:val="22"/>
          <w:lang w:val="en-US"/>
        </w:rPr>
        <w:t>effects of anandamide and 2-AG on differentiation and maturation markers</w:t>
      </w:r>
      <w:r w:rsidR="007F525E" w:rsidRPr="00440691">
        <w:rPr>
          <w:rStyle w:val="eop"/>
          <w:b/>
          <w:bCs/>
          <w:sz w:val="22"/>
          <w:szCs w:val="22"/>
          <w:lang w:val="en-US"/>
        </w:rPr>
        <w:t xml:space="preserve"> </w:t>
      </w:r>
    </w:p>
    <w:p w14:paraId="0E5CB791" w14:textId="55059288" w:rsidR="00974F92" w:rsidRPr="00440691" w:rsidRDefault="00974F92" w:rsidP="0044069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  <w:lang w:val="en-US"/>
        </w:rPr>
      </w:pPr>
      <w:r w:rsidRPr="00440691">
        <w:rPr>
          <w:rStyle w:val="normaltextrun"/>
          <w:sz w:val="22"/>
          <w:szCs w:val="22"/>
          <w:lang w:val="en-US"/>
        </w:rPr>
        <w:t xml:space="preserve">Monocytes were cultured in the presence of GM-CSF, TNFα, TGFβ and IL-4 (for 48 hrs) for </w:t>
      </w:r>
      <w:r w:rsidR="00FF095D" w:rsidRPr="00440691">
        <w:rPr>
          <w:rStyle w:val="normaltextrun"/>
          <w:sz w:val="22"/>
          <w:szCs w:val="22"/>
          <w:lang w:val="en-US"/>
        </w:rPr>
        <w:t xml:space="preserve">5 </w:t>
      </w:r>
      <w:r w:rsidRPr="00440691">
        <w:rPr>
          <w:rStyle w:val="normaltextrun"/>
          <w:sz w:val="22"/>
          <w:szCs w:val="22"/>
          <w:lang w:val="en-US"/>
        </w:rPr>
        <w:t xml:space="preserve">days to generate moLCs in the presence of 0.1, 1, 10 µM 2-AG, 0.1, 1, 10 µM AEA, vehicle (0.1 v/v% absolute </w:t>
      </w:r>
      <w:r w:rsidRPr="00440691">
        <w:rPr>
          <w:rStyle w:val="normaltextrun"/>
          <w:sz w:val="22"/>
          <w:szCs w:val="22"/>
          <w:lang w:val="en-US"/>
        </w:rPr>
        <w:lastRenderedPageBreak/>
        <w:t xml:space="preserve">ethanol). N=4, lines mark </w:t>
      </w:r>
      <w:proofErr w:type="spellStart"/>
      <w:r w:rsidRPr="00440691">
        <w:rPr>
          <w:rStyle w:val="normaltextrun"/>
          <w:sz w:val="22"/>
          <w:szCs w:val="22"/>
          <w:lang w:val="en-US"/>
        </w:rPr>
        <w:t>mean±SD</w:t>
      </w:r>
      <w:proofErr w:type="spellEnd"/>
      <w:r w:rsidRPr="00440691">
        <w:rPr>
          <w:rStyle w:val="normaltextrun"/>
          <w:sz w:val="22"/>
          <w:szCs w:val="22"/>
          <w:lang w:val="en-US"/>
        </w:rPr>
        <w:t>. Percentage of cells positive for CD207 (</w:t>
      </w:r>
      <w:r w:rsidRPr="00440691">
        <w:rPr>
          <w:rStyle w:val="normaltextrun"/>
          <w:b/>
          <w:bCs/>
          <w:sz w:val="22"/>
          <w:szCs w:val="22"/>
          <w:lang w:val="en-US"/>
        </w:rPr>
        <w:t>A, F</w:t>
      </w:r>
      <w:r w:rsidRPr="00440691">
        <w:rPr>
          <w:rStyle w:val="normaltextrun"/>
          <w:sz w:val="22"/>
          <w:szCs w:val="22"/>
          <w:lang w:val="en-US"/>
        </w:rPr>
        <w:t>), CD1a (</w:t>
      </w:r>
      <w:r w:rsidRPr="00440691">
        <w:rPr>
          <w:rStyle w:val="normaltextrun"/>
          <w:b/>
          <w:bCs/>
          <w:sz w:val="22"/>
          <w:szCs w:val="22"/>
          <w:lang w:val="en-US"/>
        </w:rPr>
        <w:t>B, G</w:t>
      </w:r>
      <w:r w:rsidRPr="00440691">
        <w:rPr>
          <w:rStyle w:val="normaltextrun"/>
          <w:sz w:val="22"/>
          <w:szCs w:val="22"/>
          <w:lang w:val="en-US"/>
        </w:rPr>
        <w:t>), CD83 (</w:t>
      </w:r>
      <w:r w:rsidRPr="00440691">
        <w:rPr>
          <w:rStyle w:val="normaltextrun"/>
          <w:b/>
          <w:bCs/>
          <w:sz w:val="22"/>
          <w:szCs w:val="22"/>
          <w:lang w:val="en-US"/>
        </w:rPr>
        <w:t>C</w:t>
      </w:r>
      <w:r w:rsidRPr="00440691">
        <w:rPr>
          <w:rStyle w:val="normaltextrun"/>
          <w:sz w:val="22"/>
          <w:szCs w:val="22"/>
          <w:lang w:val="en-US"/>
        </w:rPr>
        <w:t>,</w:t>
      </w:r>
      <w:r w:rsidRPr="00440691">
        <w:rPr>
          <w:rStyle w:val="normaltextrun"/>
          <w:b/>
          <w:bCs/>
          <w:sz w:val="22"/>
          <w:szCs w:val="22"/>
          <w:lang w:val="en-US"/>
        </w:rPr>
        <w:t xml:space="preserve"> H</w:t>
      </w:r>
      <w:r w:rsidRPr="00440691">
        <w:rPr>
          <w:rStyle w:val="normaltextrun"/>
          <w:sz w:val="22"/>
          <w:szCs w:val="22"/>
          <w:lang w:val="en-US"/>
        </w:rPr>
        <w:t>), CD86 (</w:t>
      </w:r>
      <w:r w:rsidRPr="00440691">
        <w:rPr>
          <w:rStyle w:val="normaltextrun"/>
          <w:b/>
          <w:bCs/>
          <w:sz w:val="22"/>
          <w:szCs w:val="22"/>
          <w:lang w:val="en-US"/>
        </w:rPr>
        <w:t>D, I</w:t>
      </w:r>
      <w:r w:rsidRPr="00440691">
        <w:rPr>
          <w:rStyle w:val="normaltextrun"/>
          <w:sz w:val="22"/>
          <w:szCs w:val="22"/>
          <w:lang w:val="en-US"/>
        </w:rPr>
        <w:t>), HLA-DQ (</w:t>
      </w:r>
      <w:r w:rsidRPr="00440691">
        <w:rPr>
          <w:rStyle w:val="normaltextrun"/>
          <w:b/>
          <w:bCs/>
          <w:sz w:val="22"/>
          <w:szCs w:val="22"/>
          <w:lang w:val="en-US"/>
        </w:rPr>
        <w:t>E, J</w:t>
      </w:r>
      <w:r w:rsidRPr="00440691">
        <w:rPr>
          <w:rStyle w:val="normaltextrun"/>
          <w:sz w:val="22"/>
          <w:szCs w:val="22"/>
          <w:lang w:val="en-US"/>
        </w:rPr>
        <w:t>), following the indicated treatments.</w:t>
      </w:r>
    </w:p>
    <w:p w14:paraId="08C31791" w14:textId="328FB881" w:rsidR="005A2171" w:rsidRDefault="00974F92" w:rsidP="0044069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  <w:lang w:val="en-US"/>
        </w:rPr>
      </w:pPr>
      <w:r w:rsidRPr="00440691">
        <w:rPr>
          <w:rStyle w:val="normaltextrun"/>
          <w:sz w:val="22"/>
          <w:szCs w:val="22"/>
          <w:lang w:val="en-US"/>
        </w:rPr>
        <w:t>*p &lt; 0.05, ** p &lt; 0.01, as indicated (determined by repeated measures one-way ANOVA). Individual donors are represented by symbols. CTRL: moLCs treated with 0.1 v/v% absolute ethanol, AEA: N-</w:t>
      </w:r>
      <w:proofErr w:type="spellStart"/>
      <w:r w:rsidRPr="00440691">
        <w:rPr>
          <w:rStyle w:val="normaltextrun"/>
          <w:sz w:val="22"/>
          <w:szCs w:val="22"/>
          <w:lang w:val="en-US"/>
        </w:rPr>
        <w:t>arachidonoylethanolamine</w:t>
      </w:r>
      <w:proofErr w:type="spellEnd"/>
      <w:r w:rsidRPr="00440691">
        <w:rPr>
          <w:rStyle w:val="normaltextrun"/>
          <w:sz w:val="22"/>
          <w:szCs w:val="22"/>
          <w:lang w:val="en-US"/>
        </w:rPr>
        <w:t>, anandamide, 2-AG: 2-Arachidonoylglycerol</w:t>
      </w:r>
    </w:p>
    <w:p w14:paraId="11ACDB4A" w14:textId="676B23D5" w:rsidR="00A9082D" w:rsidRDefault="00A9082D" w:rsidP="00440691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3F1FECF7" w14:textId="144A8C08" w:rsidR="00380E1A" w:rsidRDefault="00D50A75" w:rsidP="00440691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63872" behindDoc="0" locked="0" layoutInCell="1" allowOverlap="1" wp14:anchorId="24F1758A" wp14:editId="6BD6B3C5">
            <wp:simplePos x="0" y="0"/>
            <wp:positionH relativeFrom="column">
              <wp:posOffset>576580</wp:posOffset>
            </wp:positionH>
            <wp:positionV relativeFrom="paragraph">
              <wp:posOffset>175260</wp:posOffset>
            </wp:positionV>
            <wp:extent cx="4980940" cy="4590415"/>
            <wp:effectExtent l="0" t="0" r="0" b="0"/>
            <wp:wrapTopAndBottom/>
            <wp:docPr id="28" name="Kép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940" cy="459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F85B51" w14:textId="5E569C30" w:rsidR="00380E1A" w:rsidRPr="00801A37" w:rsidRDefault="00380E1A" w:rsidP="00801A37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proofErr w:type="spellStart"/>
      <w:r w:rsidRPr="00801A37">
        <w:rPr>
          <w:b/>
          <w:sz w:val="22"/>
          <w:szCs w:val="22"/>
        </w:rPr>
        <w:t>Supplementary</w:t>
      </w:r>
      <w:proofErr w:type="spellEnd"/>
      <w:r w:rsidRPr="00801A37">
        <w:rPr>
          <w:b/>
          <w:sz w:val="22"/>
          <w:szCs w:val="22"/>
        </w:rPr>
        <w:t xml:space="preserve"> </w:t>
      </w:r>
      <w:proofErr w:type="spellStart"/>
      <w:r w:rsidRPr="00801A37">
        <w:rPr>
          <w:b/>
          <w:sz w:val="22"/>
          <w:szCs w:val="22"/>
        </w:rPr>
        <w:t>Figure</w:t>
      </w:r>
      <w:proofErr w:type="spellEnd"/>
      <w:r w:rsidRPr="00801A37">
        <w:rPr>
          <w:b/>
          <w:sz w:val="22"/>
          <w:szCs w:val="22"/>
        </w:rPr>
        <w:t xml:space="preserve"> 2.</w:t>
      </w:r>
      <w:r w:rsidRPr="00801A37">
        <w:rPr>
          <w:sz w:val="22"/>
          <w:szCs w:val="22"/>
        </w:rPr>
        <w:t xml:space="preserve"> </w:t>
      </w:r>
      <w:proofErr w:type="spellStart"/>
      <w:r w:rsidR="00C645C1" w:rsidRPr="00801A37">
        <w:rPr>
          <w:sz w:val="22"/>
          <w:szCs w:val="22"/>
        </w:rPr>
        <w:t>Anandamide</w:t>
      </w:r>
      <w:proofErr w:type="spellEnd"/>
      <w:r w:rsidR="00C645C1" w:rsidRPr="00801A37">
        <w:rPr>
          <w:sz w:val="22"/>
          <w:szCs w:val="22"/>
        </w:rPr>
        <w:t xml:space="preserve"> </w:t>
      </w:r>
      <w:proofErr w:type="spellStart"/>
      <w:r w:rsidR="00C645C1" w:rsidRPr="00801A37">
        <w:rPr>
          <w:sz w:val="22"/>
          <w:szCs w:val="22"/>
        </w:rPr>
        <w:t>do</w:t>
      </w:r>
      <w:proofErr w:type="spellEnd"/>
      <w:r w:rsidR="00C645C1" w:rsidRPr="00801A37">
        <w:rPr>
          <w:sz w:val="22"/>
          <w:szCs w:val="22"/>
        </w:rPr>
        <w:t xml:space="preserve"> </w:t>
      </w:r>
      <w:proofErr w:type="spellStart"/>
      <w:r w:rsidR="00C645C1" w:rsidRPr="00801A37">
        <w:rPr>
          <w:sz w:val="22"/>
          <w:szCs w:val="22"/>
        </w:rPr>
        <w:t>not</w:t>
      </w:r>
      <w:proofErr w:type="spellEnd"/>
      <w:r w:rsidR="00C645C1" w:rsidRPr="00801A37">
        <w:rPr>
          <w:sz w:val="22"/>
          <w:szCs w:val="22"/>
        </w:rPr>
        <w:t xml:space="preserve"> </w:t>
      </w:r>
      <w:proofErr w:type="spellStart"/>
      <w:r w:rsidR="00C645C1" w:rsidRPr="00801A37">
        <w:rPr>
          <w:sz w:val="22"/>
          <w:szCs w:val="22"/>
        </w:rPr>
        <w:t>dec</w:t>
      </w:r>
      <w:r w:rsidR="00EF48BE" w:rsidRPr="00801A37">
        <w:rPr>
          <w:sz w:val="22"/>
          <w:szCs w:val="22"/>
        </w:rPr>
        <w:t>rease</w:t>
      </w:r>
      <w:proofErr w:type="spellEnd"/>
      <w:r w:rsidR="00EF48BE" w:rsidRPr="00801A37">
        <w:rPr>
          <w:sz w:val="22"/>
          <w:szCs w:val="22"/>
        </w:rPr>
        <w:t xml:space="preserve"> </w:t>
      </w:r>
      <w:proofErr w:type="spellStart"/>
      <w:r w:rsidR="00EF48BE" w:rsidRPr="00801A37">
        <w:rPr>
          <w:sz w:val="22"/>
          <w:szCs w:val="22"/>
        </w:rPr>
        <w:t>viability</w:t>
      </w:r>
      <w:proofErr w:type="spellEnd"/>
      <w:r w:rsidR="00EF48BE" w:rsidRPr="00801A37">
        <w:rPr>
          <w:sz w:val="22"/>
          <w:szCs w:val="22"/>
        </w:rPr>
        <w:t xml:space="preserve"> of </w:t>
      </w:r>
      <w:proofErr w:type="spellStart"/>
      <w:r w:rsidR="00EF48BE" w:rsidRPr="00801A37">
        <w:rPr>
          <w:sz w:val="22"/>
          <w:szCs w:val="22"/>
        </w:rPr>
        <w:t>monocytes</w:t>
      </w:r>
      <w:proofErr w:type="spellEnd"/>
      <w:r w:rsidR="00EF48BE" w:rsidRPr="00801A37">
        <w:rPr>
          <w:sz w:val="22"/>
          <w:szCs w:val="22"/>
        </w:rPr>
        <w:t xml:space="preserve"> and moLCs.</w:t>
      </w:r>
    </w:p>
    <w:p w14:paraId="4C10703A" w14:textId="24A5BF83" w:rsidR="00380E1A" w:rsidRPr="00801A37" w:rsidRDefault="00380E1A" w:rsidP="00801A3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  <w:lang w:val="en-US"/>
        </w:rPr>
      </w:pPr>
      <w:r w:rsidRPr="00801A37">
        <w:rPr>
          <w:rStyle w:val="normaltextrun"/>
          <w:sz w:val="22"/>
          <w:szCs w:val="22"/>
          <w:lang w:val="en-US"/>
        </w:rPr>
        <w:t xml:space="preserve">Monocytes were cultured </w:t>
      </w:r>
      <w:r w:rsidR="00395C69">
        <w:rPr>
          <w:rStyle w:val="normaltextrun"/>
          <w:sz w:val="22"/>
          <w:szCs w:val="22"/>
          <w:lang w:val="en-US"/>
        </w:rPr>
        <w:t xml:space="preserve">for 1 day without any </w:t>
      </w:r>
      <w:r w:rsidR="001515CA">
        <w:rPr>
          <w:rStyle w:val="normaltextrun"/>
          <w:sz w:val="22"/>
          <w:szCs w:val="22"/>
          <w:lang w:val="en-US"/>
        </w:rPr>
        <w:t>added cytokines (monocytes), or for</w:t>
      </w:r>
      <w:r w:rsidR="00A1154A">
        <w:rPr>
          <w:rStyle w:val="normaltextrun"/>
          <w:sz w:val="22"/>
          <w:szCs w:val="22"/>
          <w:lang w:val="en-US"/>
        </w:rPr>
        <w:t xml:space="preserve"> </w:t>
      </w:r>
      <w:r w:rsidR="00A1154A" w:rsidRPr="00801A37">
        <w:rPr>
          <w:rStyle w:val="normaltextrun"/>
          <w:sz w:val="22"/>
          <w:szCs w:val="22"/>
          <w:lang w:val="en-US"/>
        </w:rPr>
        <w:t>5 days</w:t>
      </w:r>
      <w:r w:rsidR="001515CA">
        <w:rPr>
          <w:rStyle w:val="normaltextrun"/>
          <w:sz w:val="22"/>
          <w:szCs w:val="22"/>
          <w:lang w:val="en-US"/>
        </w:rPr>
        <w:t xml:space="preserve"> </w:t>
      </w:r>
      <w:r w:rsidRPr="00801A37">
        <w:rPr>
          <w:rStyle w:val="normaltextrun"/>
          <w:sz w:val="22"/>
          <w:szCs w:val="22"/>
          <w:lang w:val="en-US"/>
        </w:rPr>
        <w:t>in the presence of GM-CSF, TNFα, TGFβ and IL-4 (for 48 hrs)</w:t>
      </w:r>
      <w:r w:rsidR="00B45C3C" w:rsidRPr="00801A37">
        <w:rPr>
          <w:rStyle w:val="normaltextrun"/>
          <w:sz w:val="22"/>
          <w:szCs w:val="22"/>
          <w:lang w:val="en-US"/>
        </w:rPr>
        <w:t xml:space="preserve"> </w:t>
      </w:r>
      <w:r w:rsidRPr="00801A37">
        <w:rPr>
          <w:rStyle w:val="normaltextrun"/>
          <w:sz w:val="22"/>
          <w:szCs w:val="22"/>
          <w:lang w:val="en-US"/>
        </w:rPr>
        <w:t>to generate moLCs in the presence of 10 µM AEA, vehicle (0.1 v/v% absolute ethanol). N=</w:t>
      </w:r>
      <w:r w:rsidR="00B45C3C" w:rsidRPr="00801A37">
        <w:rPr>
          <w:rStyle w:val="normaltextrun"/>
          <w:sz w:val="22"/>
          <w:szCs w:val="22"/>
          <w:lang w:val="en-US"/>
        </w:rPr>
        <w:t>5</w:t>
      </w:r>
      <w:r w:rsidRPr="00801A37">
        <w:rPr>
          <w:rStyle w:val="normaltextrun"/>
          <w:sz w:val="22"/>
          <w:szCs w:val="22"/>
          <w:lang w:val="en-US"/>
        </w:rPr>
        <w:t xml:space="preserve">, lines mark </w:t>
      </w:r>
      <w:proofErr w:type="spellStart"/>
      <w:r w:rsidRPr="00801A37">
        <w:rPr>
          <w:rStyle w:val="normaltextrun"/>
          <w:sz w:val="22"/>
          <w:szCs w:val="22"/>
          <w:lang w:val="en-US"/>
        </w:rPr>
        <w:t>mean±SD</w:t>
      </w:r>
      <w:proofErr w:type="spellEnd"/>
      <w:r w:rsidRPr="00801A37">
        <w:rPr>
          <w:rStyle w:val="normaltextrun"/>
          <w:sz w:val="22"/>
          <w:szCs w:val="22"/>
          <w:lang w:val="en-US"/>
        </w:rPr>
        <w:t xml:space="preserve">. </w:t>
      </w:r>
      <w:proofErr w:type="spellStart"/>
      <w:r w:rsidR="006A3CD0" w:rsidRPr="00801A37">
        <w:rPr>
          <w:sz w:val="22"/>
          <w:szCs w:val="22"/>
        </w:rPr>
        <w:t>Determination</w:t>
      </w:r>
      <w:proofErr w:type="spellEnd"/>
      <w:r w:rsidR="006A3CD0" w:rsidRPr="00801A37">
        <w:rPr>
          <w:sz w:val="22"/>
          <w:szCs w:val="22"/>
        </w:rPr>
        <w:t xml:space="preserve"> of </w:t>
      </w:r>
      <w:proofErr w:type="spellStart"/>
      <w:r w:rsidR="006A3CD0" w:rsidRPr="00801A37">
        <w:rPr>
          <w:sz w:val="22"/>
          <w:szCs w:val="22"/>
        </w:rPr>
        <w:t>monocytes</w:t>
      </w:r>
      <w:proofErr w:type="spellEnd"/>
      <w:r w:rsidR="006A3CD0" w:rsidRPr="00801A37">
        <w:rPr>
          <w:sz w:val="22"/>
          <w:szCs w:val="22"/>
        </w:rPr>
        <w:t xml:space="preserve"> </w:t>
      </w:r>
      <w:proofErr w:type="spellStart"/>
      <w:r w:rsidR="006A3CD0" w:rsidRPr="00801A37">
        <w:rPr>
          <w:sz w:val="22"/>
          <w:szCs w:val="22"/>
        </w:rPr>
        <w:t>viability</w:t>
      </w:r>
      <w:proofErr w:type="spellEnd"/>
      <w:r w:rsidR="006A3CD0" w:rsidRPr="00801A37">
        <w:rPr>
          <w:sz w:val="22"/>
          <w:szCs w:val="22"/>
        </w:rPr>
        <w:t xml:space="preserve"> (</w:t>
      </w:r>
      <w:r w:rsidR="006A3CD0" w:rsidRPr="00801A37">
        <w:rPr>
          <w:b/>
          <w:bCs/>
          <w:sz w:val="22"/>
          <w:szCs w:val="22"/>
        </w:rPr>
        <w:t>A</w:t>
      </w:r>
      <w:r w:rsidR="006A3CD0" w:rsidRPr="00801A37">
        <w:rPr>
          <w:sz w:val="22"/>
          <w:szCs w:val="22"/>
        </w:rPr>
        <w:t>)</w:t>
      </w:r>
      <w:r w:rsidR="006A3CD0" w:rsidRPr="00801A37">
        <w:rPr>
          <w:b/>
          <w:bCs/>
          <w:sz w:val="22"/>
          <w:szCs w:val="22"/>
        </w:rPr>
        <w:t xml:space="preserve"> </w:t>
      </w:r>
      <w:r w:rsidR="006A3CD0" w:rsidRPr="00801A37">
        <w:rPr>
          <w:sz w:val="22"/>
          <w:szCs w:val="22"/>
        </w:rPr>
        <w:t xml:space="preserve">and moLCs </w:t>
      </w:r>
      <w:proofErr w:type="spellStart"/>
      <w:r w:rsidR="006A3CD0" w:rsidRPr="00801A37">
        <w:rPr>
          <w:sz w:val="22"/>
          <w:szCs w:val="22"/>
        </w:rPr>
        <w:t>viability</w:t>
      </w:r>
      <w:proofErr w:type="spellEnd"/>
      <w:r w:rsidR="006A3CD0" w:rsidRPr="00801A37">
        <w:rPr>
          <w:sz w:val="22"/>
          <w:szCs w:val="22"/>
        </w:rPr>
        <w:t xml:space="preserve"> </w:t>
      </w:r>
      <w:proofErr w:type="spellStart"/>
      <w:r w:rsidR="006A3CD0" w:rsidRPr="00801A37">
        <w:rPr>
          <w:sz w:val="22"/>
          <w:szCs w:val="22"/>
        </w:rPr>
        <w:t>by</w:t>
      </w:r>
      <w:proofErr w:type="spellEnd"/>
      <w:r w:rsidR="006A3CD0" w:rsidRPr="00801A37">
        <w:rPr>
          <w:sz w:val="22"/>
          <w:szCs w:val="22"/>
        </w:rPr>
        <w:t xml:space="preserve"> </w:t>
      </w:r>
      <w:proofErr w:type="spellStart"/>
      <w:r w:rsidR="006A3CD0" w:rsidRPr="00801A37">
        <w:rPr>
          <w:sz w:val="22"/>
          <w:szCs w:val="22"/>
        </w:rPr>
        <w:t>PrestoBlue</w:t>
      </w:r>
      <w:proofErr w:type="spellEnd"/>
      <w:r w:rsidR="006A3CD0" w:rsidRPr="00801A37">
        <w:rPr>
          <w:sz w:val="22"/>
          <w:szCs w:val="22"/>
        </w:rPr>
        <w:t xml:space="preserve"> </w:t>
      </w:r>
      <w:proofErr w:type="spellStart"/>
      <w:r w:rsidR="006A3CD0" w:rsidRPr="00801A37">
        <w:rPr>
          <w:sz w:val="22"/>
          <w:szCs w:val="22"/>
        </w:rPr>
        <w:t>Assay</w:t>
      </w:r>
      <w:proofErr w:type="spellEnd"/>
      <w:r w:rsidR="00801A37" w:rsidRPr="00801A37">
        <w:rPr>
          <w:sz w:val="22"/>
          <w:szCs w:val="22"/>
        </w:rPr>
        <w:t xml:space="preserve"> </w:t>
      </w:r>
      <w:r w:rsidR="00536B8F" w:rsidRPr="00801A37">
        <w:rPr>
          <w:sz w:val="22"/>
          <w:szCs w:val="22"/>
        </w:rPr>
        <w:t>(</w:t>
      </w:r>
      <w:r w:rsidR="00536B8F" w:rsidRPr="00801A37">
        <w:rPr>
          <w:b/>
          <w:bCs/>
          <w:sz w:val="22"/>
          <w:szCs w:val="22"/>
        </w:rPr>
        <w:t>B</w:t>
      </w:r>
      <w:r w:rsidR="00536B8F" w:rsidRPr="00801A37">
        <w:rPr>
          <w:sz w:val="22"/>
          <w:szCs w:val="22"/>
        </w:rPr>
        <w:t>).</w:t>
      </w:r>
      <w:r w:rsidR="00653BD3" w:rsidRPr="00801A37">
        <w:rPr>
          <w:sz w:val="22"/>
          <w:szCs w:val="22"/>
        </w:rPr>
        <w:t xml:space="preserve"> </w:t>
      </w:r>
      <w:r w:rsidRPr="00801A37">
        <w:rPr>
          <w:rStyle w:val="normaltextrun"/>
          <w:sz w:val="22"/>
          <w:szCs w:val="22"/>
          <w:lang w:val="en-US"/>
        </w:rPr>
        <w:t xml:space="preserve">Individual donors are represented by symbols. </w:t>
      </w:r>
      <w:r w:rsidR="005143C5" w:rsidRPr="00801A37">
        <w:rPr>
          <w:rStyle w:val="normaltextrun"/>
          <w:sz w:val="22"/>
          <w:szCs w:val="22"/>
          <w:lang w:val="en-US"/>
        </w:rPr>
        <w:t xml:space="preserve">Monocytes and </w:t>
      </w:r>
      <w:r w:rsidRPr="00801A37">
        <w:rPr>
          <w:rStyle w:val="normaltextrun"/>
          <w:sz w:val="22"/>
          <w:szCs w:val="22"/>
          <w:lang w:val="en-US"/>
        </w:rPr>
        <w:t>moLCs treated with 0.1 v/v% absolute ethanol, AEA: N-</w:t>
      </w:r>
      <w:proofErr w:type="spellStart"/>
      <w:r w:rsidRPr="00801A37">
        <w:rPr>
          <w:rStyle w:val="normaltextrun"/>
          <w:sz w:val="22"/>
          <w:szCs w:val="22"/>
          <w:lang w:val="en-US"/>
        </w:rPr>
        <w:t>arachidonoylethanolamine</w:t>
      </w:r>
      <w:proofErr w:type="spellEnd"/>
      <w:r w:rsidRPr="00801A37">
        <w:rPr>
          <w:rStyle w:val="normaltextrun"/>
          <w:sz w:val="22"/>
          <w:szCs w:val="22"/>
          <w:lang w:val="en-US"/>
        </w:rPr>
        <w:t>, anandamide</w:t>
      </w:r>
      <w:r w:rsidR="00AD57F6" w:rsidRPr="00801A37">
        <w:rPr>
          <w:rStyle w:val="normaltextrun"/>
          <w:sz w:val="22"/>
          <w:szCs w:val="22"/>
          <w:lang w:val="en-US"/>
        </w:rPr>
        <w:t>.</w:t>
      </w:r>
    </w:p>
    <w:p w14:paraId="2DAE3C09" w14:textId="77777777" w:rsidR="00380E1A" w:rsidRDefault="00380E1A" w:rsidP="00380E1A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3A588EE3" w14:textId="3D449789" w:rsidR="00380E1A" w:rsidRPr="00380E1A" w:rsidRDefault="00BE4018" w:rsidP="00380E1A">
      <w:pPr>
        <w:rPr>
          <w:lang w:val="hu-HU" w:eastAsia="hu-HU"/>
        </w:rPr>
      </w:pPr>
      <w:r w:rsidRPr="00BE4018">
        <w:rPr>
          <w:noProof/>
        </w:rPr>
        <w:lastRenderedPageBreak/>
        <w:drawing>
          <wp:inline distT="0" distB="0" distL="0" distR="0" wp14:anchorId="27AEB60E" wp14:editId="4809DBDD">
            <wp:extent cx="3841115" cy="3810000"/>
            <wp:effectExtent l="0" t="0" r="0" b="0"/>
            <wp:docPr id="6976549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11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0827A" w14:textId="31EEEE35" w:rsidR="006A0986" w:rsidRPr="00801A37" w:rsidRDefault="006A0986" w:rsidP="006A0986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proofErr w:type="spellStart"/>
      <w:r w:rsidRPr="00801A37">
        <w:rPr>
          <w:b/>
          <w:sz w:val="22"/>
          <w:szCs w:val="22"/>
        </w:rPr>
        <w:t>Supplementary</w:t>
      </w:r>
      <w:proofErr w:type="spellEnd"/>
      <w:r w:rsidRPr="00801A37">
        <w:rPr>
          <w:b/>
          <w:sz w:val="22"/>
          <w:szCs w:val="22"/>
        </w:rPr>
        <w:t xml:space="preserve"> </w:t>
      </w:r>
      <w:proofErr w:type="spellStart"/>
      <w:r w:rsidRPr="00801A37">
        <w:rPr>
          <w:b/>
          <w:sz w:val="22"/>
          <w:szCs w:val="22"/>
        </w:rPr>
        <w:t>Figure</w:t>
      </w:r>
      <w:proofErr w:type="spellEnd"/>
      <w:r w:rsidRPr="00801A37">
        <w:rPr>
          <w:b/>
          <w:sz w:val="22"/>
          <w:szCs w:val="22"/>
        </w:rPr>
        <w:t xml:space="preserve"> </w:t>
      </w:r>
      <w:r w:rsidR="00BE4018">
        <w:rPr>
          <w:b/>
          <w:sz w:val="22"/>
          <w:szCs w:val="22"/>
        </w:rPr>
        <w:t>3</w:t>
      </w:r>
      <w:r w:rsidRPr="00801A37">
        <w:rPr>
          <w:b/>
          <w:sz w:val="22"/>
          <w:szCs w:val="22"/>
        </w:rPr>
        <w:t>.</w:t>
      </w:r>
      <w:r w:rsidRPr="00801A37">
        <w:rPr>
          <w:sz w:val="22"/>
          <w:szCs w:val="22"/>
        </w:rPr>
        <w:t xml:space="preserve"> </w:t>
      </w:r>
      <w:proofErr w:type="spellStart"/>
      <w:r w:rsidR="00BE4018">
        <w:rPr>
          <w:sz w:val="22"/>
          <w:szCs w:val="22"/>
        </w:rPr>
        <w:t>Heatmap</w:t>
      </w:r>
      <w:proofErr w:type="spellEnd"/>
      <w:r w:rsidR="00BE4018">
        <w:rPr>
          <w:sz w:val="22"/>
          <w:szCs w:val="22"/>
        </w:rPr>
        <w:t xml:space="preserve"> of </w:t>
      </w:r>
      <w:proofErr w:type="spellStart"/>
      <w:r w:rsidR="00BE4018">
        <w:rPr>
          <w:sz w:val="22"/>
          <w:szCs w:val="22"/>
        </w:rPr>
        <w:t>chemokine</w:t>
      </w:r>
      <w:proofErr w:type="spellEnd"/>
      <w:r w:rsidR="00BE4018">
        <w:rPr>
          <w:sz w:val="22"/>
          <w:szCs w:val="22"/>
        </w:rPr>
        <w:t xml:space="preserve"> </w:t>
      </w:r>
      <w:proofErr w:type="spellStart"/>
      <w:r w:rsidR="00BE4018">
        <w:rPr>
          <w:sz w:val="22"/>
          <w:szCs w:val="22"/>
        </w:rPr>
        <w:t>receptors</w:t>
      </w:r>
      <w:proofErr w:type="spellEnd"/>
      <w:r w:rsidR="00BE4018">
        <w:rPr>
          <w:sz w:val="22"/>
          <w:szCs w:val="22"/>
        </w:rPr>
        <w:t xml:space="preserve"> </w:t>
      </w:r>
      <w:proofErr w:type="spellStart"/>
      <w:r w:rsidR="00BE4018">
        <w:rPr>
          <w:sz w:val="22"/>
          <w:szCs w:val="22"/>
        </w:rPr>
        <w:t>expressed</w:t>
      </w:r>
      <w:proofErr w:type="spellEnd"/>
      <w:r w:rsidR="00BE4018">
        <w:rPr>
          <w:sz w:val="22"/>
          <w:szCs w:val="22"/>
        </w:rPr>
        <w:t xml:space="preserve"> </w:t>
      </w:r>
      <w:proofErr w:type="spellStart"/>
      <w:r w:rsidR="00BE4018">
        <w:rPr>
          <w:sz w:val="22"/>
          <w:szCs w:val="22"/>
        </w:rPr>
        <w:t>on</w:t>
      </w:r>
      <w:proofErr w:type="spellEnd"/>
      <w:r w:rsidR="00BE4018">
        <w:rPr>
          <w:sz w:val="22"/>
          <w:szCs w:val="22"/>
        </w:rPr>
        <w:t xml:space="preserve"> moLCs</w:t>
      </w:r>
      <w:r w:rsidRPr="00801A37">
        <w:rPr>
          <w:sz w:val="22"/>
          <w:szCs w:val="22"/>
        </w:rPr>
        <w:t>.</w:t>
      </w:r>
    </w:p>
    <w:p w14:paraId="218A47DB" w14:textId="412506E6" w:rsidR="006A0986" w:rsidRPr="00801A37" w:rsidRDefault="00CE110D" w:rsidP="006A098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  <w:lang w:val="en-US"/>
        </w:rPr>
      </w:pPr>
      <w:r w:rsidRPr="00CE110D">
        <w:rPr>
          <w:rStyle w:val="normaltextrun"/>
          <w:sz w:val="22"/>
          <w:szCs w:val="22"/>
          <w:lang w:val="en-US"/>
        </w:rPr>
        <w:t xml:space="preserve">Monocytes were cultured in the presence of GM-CSF, TNFα, TGFβ and IL-4 (for 48 hrs) for 5 days to generate moLCs in the presence of 10 µM AEA, vehicle (0.1 v/v% absolute ethanol). Maturation was induced on day 4 by p(I:C) (20 µg/ml) and </w:t>
      </w:r>
      <w:r w:rsidRPr="005376CE">
        <w:rPr>
          <w:rStyle w:val="normaltextrun"/>
          <w:sz w:val="22"/>
          <w:szCs w:val="22"/>
          <w:lang w:val="en-US"/>
        </w:rPr>
        <w:t xml:space="preserve">CL075 (0.5 µg/ml), both applied for 24 hours. N≥3 </w:t>
      </w:r>
      <w:proofErr w:type="spellStart"/>
      <w:r w:rsidRPr="005376CE">
        <w:rPr>
          <w:rStyle w:val="normaltextrun"/>
          <w:sz w:val="22"/>
          <w:szCs w:val="22"/>
          <w:lang w:val="en-US"/>
        </w:rPr>
        <w:t>mean±SD</w:t>
      </w:r>
      <w:proofErr w:type="spellEnd"/>
      <w:r w:rsidRPr="005376CE">
        <w:rPr>
          <w:rStyle w:val="normaltextrun"/>
          <w:sz w:val="22"/>
          <w:szCs w:val="22"/>
          <w:lang w:val="en-US"/>
        </w:rPr>
        <w:t xml:space="preserve">. Heatmap shows </w:t>
      </w:r>
      <w:r w:rsidR="002F3CC8" w:rsidRPr="005376CE">
        <w:rPr>
          <w:rStyle w:val="normaltextrun"/>
          <w:sz w:val="22"/>
          <w:szCs w:val="22"/>
          <w:lang w:val="en-US"/>
        </w:rPr>
        <w:t xml:space="preserve">expression of </w:t>
      </w:r>
      <w:r w:rsidR="005376CE">
        <w:rPr>
          <w:rStyle w:val="normaltextrun"/>
          <w:sz w:val="22"/>
          <w:szCs w:val="22"/>
          <w:lang w:val="en-US"/>
        </w:rPr>
        <w:t>chemokine receptors</w:t>
      </w:r>
      <w:r w:rsidR="006A0986" w:rsidRPr="005376CE">
        <w:rPr>
          <w:rStyle w:val="normaltextrun"/>
          <w:sz w:val="22"/>
          <w:szCs w:val="22"/>
          <w:lang w:val="en-US"/>
        </w:rPr>
        <w:t xml:space="preserve">. Monocytes and moLCs </w:t>
      </w:r>
      <w:proofErr w:type="gramStart"/>
      <w:r w:rsidR="006A0986" w:rsidRPr="005376CE">
        <w:rPr>
          <w:rStyle w:val="normaltextrun"/>
          <w:sz w:val="22"/>
          <w:szCs w:val="22"/>
          <w:lang w:val="en-US"/>
        </w:rPr>
        <w:t>treated</w:t>
      </w:r>
      <w:proofErr w:type="gramEnd"/>
      <w:r w:rsidR="006A0986" w:rsidRPr="005376CE">
        <w:rPr>
          <w:rStyle w:val="normaltextrun"/>
          <w:sz w:val="22"/>
          <w:szCs w:val="22"/>
          <w:lang w:val="en-US"/>
        </w:rPr>
        <w:t xml:space="preserve"> with 0.1 v/v% absolute ethanol, AEA: N-</w:t>
      </w:r>
      <w:proofErr w:type="spellStart"/>
      <w:r w:rsidR="006A0986" w:rsidRPr="005376CE">
        <w:rPr>
          <w:rStyle w:val="normaltextrun"/>
          <w:sz w:val="22"/>
          <w:szCs w:val="22"/>
          <w:lang w:val="en-US"/>
        </w:rPr>
        <w:t>arachidonoylethanolamine</w:t>
      </w:r>
      <w:proofErr w:type="spellEnd"/>
      <w:r w:rsidR="006A0986" w:rsidRPr="005376CE">
        <w:rPr>
          <w:rStyle w:val="normaltextrun"/>
          <w:sz w:val="22"/>
          <w:szCs w:val="22"/>
          <w:lang w:val="en-US"/>
        </w:rPr>
        <w:t>, anandamide.</w:t>
      </w:r>
      <w:r w:rsidR="00F376E9" w:rsidRPr="005376CE">
        <w:rPr>
          <w:rStyle w:val="normaltextrun"/>
          <w:sz w:val="22"/>
          <w:szCs w:val="22"/>
          <w:lang w:val="en-US"/>
        </w:rPr>
        <w:t xml:space="preserve"> AEA: N-</w:t>
      </w:r>
      <w:proofErr w:type="spellStart"/>
      <w:r w:rsidR="00F376E9" w:rsidRPr="005376CE">
        <w:rPr>
          <w:rStyle w:val="normaltextrun"/>
          <w:sz w:val="22"/>
          <w:szCs w:val="22"/>
          <w:lang w:val="en-US"/>
        </w:rPr>
        <w:t>arachidonoylethanolamine</w:t>
      </w:r>
      <w:proofErr w:type="spellEnd"/>
      <w:r w:rsidR="00F376E9" w:rsidRPr="005376CE">
        <w:rPr>
          <w:rStyle w:val="normaltextrun"/>
          <w:sz w:val="22"/>
          <w:szCs w:val="22"/>
          <w:lang w:val="en-US"/>
        </w:rPr>
        <w:t xml:space="preserve">, anandamide, CL075: TLR7/8 agonist, p(I:C): </w:t>
      </w:r>
      <w:proofErr w:type="spellStart"/>
      <w:proofErr w:type="gramStart"/>
      <w:r w:rsidR="00F376E9" w:rsidRPr="005376CE">
        <w:rPr>
          <w:rStyle w:val="normaltextrun"/>
          <w:sz w:val="22"/>
          <w:szCs w:val="22"/>
          <w:lang w:val="en-US"/>
        </w:rPr>
        <w:t>Polyinosinic:polycytidylic</w:t>
      </w:r>
      <w:proofErr w:type="spellEnd"/>
      <w:proofErr w:type="gramEnd"/>
      <w:r w:rsidR="00F376E9" w:rsidRPr="005376CE">
        <w:rPr>
          <w:rStyle w:val="normaltextrun"/>
          <w:sz w:val="22"/>
          <w:szCs w:val="22"/>
          <w:lang w:val="en-US"/>
        </w:rPr>
        <w:t xml:space="preserve"> acid</w:t>
      </w:r>
      <w:r w:rsidR="00F376E9" w:rsidRPr="005376CE">
        <w:rPr>
          <w:rStyle w:val="eop"/>
          <w:sz w:val="22"/>
          <w:szCs w:val="22"/>
          <w:lang w:val="en-US"/>
        </w:rPr>
        <w:t>, TLR3 agonist</w:t>
      </w:r>
    </w:p>
    <w:p w14:paraId="13AFB7A8" w14:textId="77777777" w:rsidR="00380E1A" w:rsidRPr="00380E1A" w:rsidRDefault="00380E1A" w:rsidP="00380E1A">
      <w:pPr>
        <w:rPr>
          <w:lang w:val="hu-HU" w:eastAsia="hu-HU"/>
        </w:rPr>
      </w:pPr>
    </w:p>
    <w:sectPr w:rsidR="00380E1A" w:rsidRPr="00380E1A" w:rsidSect="0093429D">
      <w:headerReference w:type="even" r:id="rId14"/>
      <w:footerReference w:type="even" r:id="rId15"/>
      <w:footerReference w:type="default" r:id="rId16"/>
      <w:headerReference w:type="first" r:id="rId17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C877D9" w14:textId="77777777" w:rsidR="00DA5FAD" w:rsidRDefault="00DA5FAD" w:rsidP="00117666">
      <w:pPr>
        <w:spacing w:after="0"/>
      </w:pPr>
      <w:r>
        <w:separator/>
      </w:r>
    </w:p>
  </w:endnote>
  <w:endnote w:type="continuationSeparator" w:id="0">
    <w:p w14:paraId="10CD0B04" w14:textId="77777777" w:rsidR="00DA5FAD" w:rsidRDefault="00DA5FAD" w:rsidP="00117666">
      <w:pPr>
        <w:spacing w:after="0"/>
      </w:pPr>
      <w:r>
        <w:continuationSeparator/>
      </w:r>
    </w:p>
  </w:endnote>
  <w:endnote w:type="continuationNotice" w:id="1">
    <w:p w14:paraId="3307517E" w14:textId="77777777" w:rsidR="00DA5FAD" w:rsidRDefault="00DA5FAD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14AB28" w14:textId="77777777" w:rsidR="004173E7" w:rsidRPr="00577C4C" w:rsidRDefault="00C52A7B">
    <w:pPr>
      <w:rPr>
        <w:color w:val="C00000"/>
        <w:szCs w:val="24"/>
      </w:rPr>
    </w:pP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Szövegdoboz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4173E7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1D48A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Szövegdoboz 1" o:spid="_x0000_s1026" type="#_x0000_t202" style="position:absolute;margin-left:67.6pt;margin-top:0;width:118.8pt;height:31.15pt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D054D26" w14:textId="77777777" w:rsidR="004173E7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1D48A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FF27" w14:textId="77777777" w:rsidR="004173E7" w:rsidRPr="00577C4C" w:rsidRDefault="00C52A7B">
    <w:pPr>
      <w:rPr>
        <w:b/>
        <w:sz w:val="20"/>
        <w:szCs w:val="24"/>
      </w:rPr>
    </w:pP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Szövegdoboz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4173E7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1D48A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Szövegdoboz 56" o:spid="_x0000_s1027" type="#_x0000_t202" style="position:absolute;margin-left:67.6pt;margin-top:0;width:118.8pt;height:31.1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85E15EB" w14:textId="77777777" w:rsidR="004173E7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1D48A7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624673" w14:textId="77777777" w:rsidR="00DA5FAD" w:rsidRDefault="00DA5FAD" w:rsidP="00117666">
      <w:pPr>
        <w:spacing w:after="0"/>
      </w:pPr>
      <w:r>
        <w:separator/>
      </w:r>
    </w:p>
  </w:footnote>
  <w:footnote w:type="continuationSeparator" w:id="0">
    <w:p w14:paraId="3F164EF9" w14:textId="77777777" w:rsidR="00DA5FAD" w:rsidRDefault="00DA5FAD" w:rsidP="00117666">
      <w:pPr>
        <w:spacing w:after="0"/>
      </w:pPr>
      <w:r>
        <w:continuationSeparator/>
      </w:r>
    </w:p>
  </w:footnote>
  <w:footnote w:type="continuationNotice" w:id="1">
    <w:p w14:paraId="22222436" w14:textId="77777777" w:rsidR="00DA5FAD" w:rsidRDefault="00DA5FAD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1EDBA" w14:textId="77777777" w:rsidR="004173E7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11A5B" w14:textId="77777777" w:rsidR="004173E7" w:rsidRDefault="0093429D" w:rsidP="0093429D">
    <w:r w:rsidRPr="005A1D84">
      <w:rPr>
        <w:b/>
        <w:noProof/>
        <w:color w:val="A6A6A6" w:themeColor="background1" w:themeShade="A6"/>
        <w:lang w:val="hu-HU" w:eastAsia="hu-HU"/>
      </w:rPr>
      <w:drawing>
        <wp:inline distT="0" distB="0" distL="0" distR="0" wp14:anchorId="7EAE9060" wp14:editId="09E5B960">
          <wp:extent cx="1382534" cy="497091"/>
          <wp:effectExtent l="0" t="0" r="0" b="0"/>
          <wp:docPr id="7" name="Kép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2022000364">
    <w:abstractNumId w:val="0"/>
  </w:num>
  <w:num w:numId="2" w16cid:durableId="646251000">
    <w:abstractNumId w:val="4"/>
  </w:num>
  <w:num w:numId="3" w16cid:durableId="2024436993">
    <w:abstractNumId w:val="1"/>
  </w:num>
  <w:num w:numId="4" w16cid:durableId="1975285992">
    <w:abstractNumId w:val="5"/>
  </w:num>
  <w:num w:numId="5" w16cid:durableId="1578843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96273067">
    <w:abstractNumId w:val="3"/>
  </w:num>
  <w:num w:numId="7" w16cid:durableId="1663043676">
    <w:abstractNumId w:val="6"/>
  </w:num>
  <w:num w:numId="8" w16cid:durableId="1603759668">
    <w:abstractNumId w:val="6"/>
  </w:num>
  <w:num w:numId="9" w16cid:durableId="1104837935">
    <w:abstractNumId w:val="6"/>
  </w:num>
  <w:num w:numId="10" w16cid:durableId="253830699">
    <w:abstractNumId w:val="6"/>
  </w:num>
  <w:num w:numId="11" w16cid:durableId="1594628606">
    <w:abstractNumId w:val="6"/>
  </w:num>
  <w:num w:numId="12" w16cid:durableId="1863743905">
    <w:abstractNumId w:val="6"/>
  </w:num>
  <w:num w:numId="13" w16cid:durableId="1717193382">
    <w:abstractNumId w:val="3"/>
  </w:num>
  <w:num w:numId="14" w16cid:durableId="821775886">
    <w:abstractNumId w:val="2"/>
  </w:num>
  <w:num w:numId="15" w16cid:durableId="1834683015">
    <w:abstractNumId w:val="2"/>
  </w:num>
  <w:num w:numId="16" w16cid:durableId="206064143">
    <w:abstractNumId w:val="2"/>
  </w:num>
  <w:num w:numId="17" w16cid:durableId="17390468">
    <w:abstractNumId w:val="2"/>
  </w:num>
  <w:num w:numId="18" w16cid:durableId="1294677348">
    <w:abstractNumId w:val="2"/>
  </w:num>
  <w:num w:numId="19" w16cid:durableId="6422018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3D24"/>
    <w:rsid w:val="00006AC1"/>
    <w:rsid w:val="0001436A"/>
    <w:rsid w:val="00034304"/>
    <w:rsid w:val="00035434"/>
    <w:rsid w:val="00044391"/>
    <w:rsid w:val="00052A14"/>
    <w:rsid w:val="00077D53"/>
    <w:rsid w:val="000B7691"/>
    <w:rsid w:val="00105FD9"/>
    <w:rsid w:val="00117666"/>
    <w:rsid w:val="001515CA"/>
    <w:rsid w:val="0015289B"/>
    <w:rsid w:val="001549D3"/>
    <w:rsid w:val="00160065"/>
    <w:rsid w:val="00177D84"/>
    <w:rsid w:val="001B0602"/>
    <w:rsid w:val="001D48A7"/>
    <w:rsid w:val="00232571"/>
    <w:rsid w:val="00267D18"/>
    <w:rsid w:val="00273138"/>
    <w:rsid w:val="002868E2"/>
    <w:rsid w:val="002869C3"/>
    <w:rsid w:val="002936E4"/>
    <w:rsid w:val="00297264"/>
    <w:rsid w:val="002A444D"/>
    <w:rsid w:val="002B4A57"/>
    <w:rsid w:val="002C74CA"/>
    <w:rsid w:val="002F3CC8"/>
    <w:rsid w:val="00345260"/>
    <w:rsid w:val="003544FB"/>
    <w:rsid w:val="00380E1A"/>
    <w:rsid w:val="00395C69"/>
    <w:rsid w:val="003B457E"/>
    <w:rsid w:val="003D2D47"/>
    <w:rsid w:val="003D2F2D"/>
    <w:rsid w:val="003E4A2A"/>
    <w:rsid w:val="00401590"/>
    <w:rsid w:val="00401676"/>
    <w:rsid w:val="004173E7"/>
    <w:rsid w:val="00417D19"/>
    <w:rsid w:val="00440691"/>
    <w:rsid w:val="00447801"/>
    <w:rsid w:val="00452E9C"/>
    <w:rsid w:val="004735C8"/>
    <w:rsid w:val="004921C5"/>
    <w:rsid w:val="004961FF"/>
    <w:rsid w:val="004D21EE"/>
    <w:rsid w:val="004F4123"/>
    <w:rsid w:val="005143C5"/>
    <w:rsid w:val="00517A89"/>
    <w:rsid w:val="005250F2"/>
    <w:rsid w:val="00536B8F"/>
    <w:rsid w:val="005376CE"/>
    <w:rsid w:val="0055326F"/>
    <w:rsid w:val="0057371E"/>
    <w:rsid w:val="00593EEA"/>
    <w:rsid w:val="005A2171"/>
    <w:rsid w:val="005A37CF"/>
    <w:rsid w:val="005A5EEE"/>
    <w:rsid w:val="006038FB"/>
    <w:rsid w:val="00625928"/>
    <w:rsid w:val="006375C7"/>
    <w:rsid w:val="00653BD3"/>
    <w:rsid w:val="00654E8F"/>
    <w:rsid w:val="00660D05"/>
    <w:rsid w:val="006820B1"/>
    <w:rsid w:val="00691E88"/>
    <w:rsid w:val="006A0986"/>
    <w:rsid w:val="006A1767"/>
    <w:rsid w:val="006A3CD0"/>
    <w:rsid w:val="006B7D14"/>
    <w:rsid w:val="00701727"/>
    <w:rsid w:val="0070566C"/>
    <w:rsid w:val="00714C50"/>
    <w:rsid w:val="00725A7D"/>
    <w:rsid w:val="007501BE"/>
    <w:rsid w:val="00780C38"/>
    <w:rsid w:val="00790BB3"/>
    <w:rsid w:val="007B6985"/>
    <w:rsid w:val="007B70A4"/>
    <w:rsid w:val="007C206C"/>
    <w:rsid w:val="007E76FB"/>
    <w:rsid w:val="007F30AD"/>
    <w:rsid w:val="007F525E"/>
    <w:rsid w:val="00801A37"/>
    <w:rsid w:val="00803D24"/>
    <w:rsid w:val="00817DD6"/>
    <w:rsid w:val="0082735F"/>
    <w:rsid w:val="0085073C"/>
    <w:rsid w:val="00885156"/>
    <w:rsid w:val="008B045F"/>
    <w:rsid w:val="008C53C3"/>
    <w:rsid w:val="008E45DC"/>
    <w:rsid w:val="008F6FB1"/>
    <w:rsid w:val="009151AA"/>
    <w:rsid w:val="00917F11"/>
    <w:rsid w:val="0093429D"/>
    <w:rsid w:val="00943573"/>
    <w:rsid w:val="00970F7D"/>
    <w:rsid w:val="0097192F"/>
    <w:rsid w:val="00974F92"/>
    <w:rsid w:val="00981BB0"/>
    <w:rsid w:val="00994A3D"/>
    <w:rsid w:val="009C2B12"/>
    <w:rsid w:val="009C70F3"/>
    <w:rsid w:val="00A1154A"/>
    <w:rsid w:val="00A174D9"/>
    <w:rsid w:val="00A2143D"/>
    <w:rsid w:val="00A508C9"/>
    <w:rsid w:val="00A569CD"/>
    <w:rsid w:val="00A9082D"/>
    <w:rsid w:val="00AB5EE2"/>
    <w:rsid w:val="00AB6715"/>
    <w:rsid w:val="00AC366A"/>
    <w:rsid w:val="00AC5B1D"/>
    <w:rsid w:val="00AD57F6"/>
    <w:rsid w:val="00B1671E"/>
    <w:rsid w:val="00B25EB8"/>
    <w:rsid w:val="00B354E1"/>
    <w:rsid w:val="00B37F4D"/>
    <w:rsid w:val="00B45C3C"/>
    <w:rsid w:val="00B47114"/>
    <w:rsid w:val="00B55BD7"/>
    <w:rsid w:val="00B81EF9"/>
    <w:rsid w:val="00BE4018"/>
    <w:rsid w:val="00BF5F28"/>
    <w:rsid w:val="00C04F13"/>
    <w:rsid w:val="00C40895"/>
    <w:rsid w:val="00C52A7B"/>
    <w:rsid w:val="00C56BAF"/>
    <w:rsid w:val="00C645C1"/>
    <w:rsid w:val="00C679AA"/>
    <w:rsid w:val="00C75972"/>
    <w:rsid w:val="00CC0A3A"/>
    <w:rsid w:val="00CD066B"/>
    <w:rsid w:val="00CE110D"/>
    <w:rsid w:val="00CE4FEE"/>
    <w:rsid w:val="00CE6C08"/>
    <w:rsid w:val="00CF0D01"/>
    <w:rsid w:val="00D41E99"/>
    <w:rsid w:val="00D50A75"/>
    <w:rsid w:val="00DA5FAD"/>
    <w:rsid w:val="00DB59C3"/>
    <w:rsid w:val="00DC259A"/>
    <w:rsid w:val="00DE23E8"/>
    <w:rsid w:val="00E359EE"/>
    <w:rsid w:val="00E452B5"/>
    <w:rsid w:val="00E52377"/>
    <w:rsid w:val="00E64E17"/>
    <w:rsid w:val="00E75103"/>
    <w:rsid w:val="00E866C9"/>
    <w:rsid w:val="00EA3D3C"/>
    <w:rsid w:val="00EC7238"/>
    <w:rsid w:val="00EF34A8"/>
    <w:rsid w:val="00EF48BE"/>
    <w:rsid w:val="00F376E9"/>
    <w:rsid w:val="00F46900"/>
    <w:rsid w:val="00F61D89"/>
    <w:rsid w:val="00F9018F"/>
    <w:rsid w:val="00FA30CA"/>
    <w:rsid w:val="00FF0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487BD"/>
  <w15:docId w15:val="{CA8B2548-981D-4FDD-9D11-F3DC897B6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paragraph">
    <w:name w:val="paragraph"/>
    <w:basedOn w:val="Normal"/>
    <w:rsid w:val="007F525E"/>
    <w:pPr>
      <w:spacing w:before="100" w:beforeAutospacing="1" w:after="100" w:afterAutospacing="1"/>
    </w:pPr>
    <w:rPr>
      <w:rFonts w:eastAsia="Times New Roman" w:cs="Times New Roman"/>
      <w:szCs w:val="24"/>
      <w:lang w:val="hu-HU" w:eastAsia="hu-HU"/>
    </w:rPr>
  </w:style>
  <w:style w:type="character" w:customStyle="1" w:styleId="eop">
    <w:name w:val="eop"/>
    <w:basedOn w:val="DefaultParagraphFont"/>
    <w:rsid w:val="007F525E"/>
  </w:style>
  <w:style w:type="character" w:customStyle="1" w:styleId="normaltextrun">
    <w:name w:val="normaltextrun"/>
    <w:basedOn w:val="DefaultParagraphFont"/>
    <w:rsid w:val="00974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764F3301A282C14382837D9DBD14B698" ma:contentTypeVersion="18" ma:contentTypeDescription="Új dokumentum létrehozása." ma:contentTypeScope="" ma:versionID="fb91c108406f7ff976c60a2fc076970b">
  <xsd:schema xmlns:xsd="http://www.w3.org/2001/XMLSchema" xmlns:xs="http://www.w3.org/2001/XMLSchema" xmlns:p="http://schemas.microsoft.com/office/2006/metadata/properties" xmlns:ns3="d0da138f-abd9-4bde-a7cc-316c759abc24" xmlns:ns4="c1e9d136-4813-4cca-a33a-e0fffa71d37d" targetNamespace="http://schemas.microsoft.com/office/2006/metadata/properties" ma:root="true" ma:fieldsID="4b06bc00967dda0f0a1b505f232e3b3d" ns3:_="" ns4:_="">
    <xsd:import namespace="d0da138f-abd9-4bde-a7cc-316c759abc24"/>
    <xsd:import namespace="c1e9d136-4813-4cca-a33a-e0fffa71d37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a138f-abd9-4bde-a7cc-316c759abc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e9d136-4813-4cca-a33a-e0fffa71d37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1e9d136-4813-4cca-a33a-e0fffa71d37d">
      <UserInfo>
        <DisplayName/>
        <AccountId xsi:nil="true"/>
        <AccountType/>
      </UserInfo>
    </SharedWithUsers>
    <_activity xmlns="d0da138f-abd9-4bde-a7cc-316c759abc24" xsi:nil="true"/>
  </documentManagement>
</p:properties>
</file>

<file path=customXml/itemProps1.xml><?xml version="1.0" encoding="utf-8"?>
<ds:datastoreItem xmlns:ds="http://schemas.openxmlformats.org/officeDocument/2006/customXml" ds:itemID="{F57D0DEF-4F8E-4061-AC0F-145007032A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da138f-abd9-4bde-a7cc-316c759abc24"/>
    <ds:schemaRef ds:uri="c1e9d136-4813-4cca-a33a-e0fffa71d3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A4466A-F936-4AD9-883B-99174A25F61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2E0E22-D442-4EBE-AAA2-EDC8871E7B41}">
  <ds:schemaRefs>
    <ds:schemaRef ds:uri="d0da138f-abd9-4bde-a7cc-316c759abc24"/>
    <ds:schemaRef ds:uri="http://purl.org/dc/terms/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c1e9d136-4813-4cca-a33a-e0fffa71d3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0</TotalTime>
  <Pages>3</Pages>
  <Words>312</Words>
  <Characters>1783</Characters>
  <Application>Microsoft Office Word</Application>
  <DocSecurity>0</DocSecurity>
  <Lines>14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</dc:creator>
  <cp:lastModifiedBy>Szöllősi Attila Gábor</cp:lastModifiedBy>
  <cp:revision>2</cp:revision>
  <cp:lastPrinted>2013-10-03T21:51:00Z</cp:lastPrinted>
  <dcterms:created xsi:type="dcterms:W3CDTF">2024-06-12T13:53:00Z</dcterms:created>
  <dcterms:modified xsi:type="dcterms:W3CDTF">2024-06-12T13:53:00Z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0x010100764F3301A282C14382837D9DBD14B698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