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A0CA0" w14:textId="2345E393" w:rsidR="006C75F1" w:rsidRDefault="00696E08">
      <w:r w:rsidRPr="00696E08">
        <w:t>Supplementary Table 1. ICD-10-CM codes used to define substance use disorders (SUD) and mental health disorders (MHD)</w:t>
      </w:r>
    </w:p>
    <w:p w14:paraId="3AD06EE2" w14:textId="77777777" w:rsidR="00696E08" w:rsidRDefault="00696E08"/>
    <w:tbl>
      <w:tblPr>
        <w:tblW w:w="8280" w:type="dxa"/>
        <w:tblLook w:val="04A0" w:firstRow="1" w:lastRow="0" w:firstColumn="1" w:lastColumn="0" w:noHBand="0" w:noVBand="1"/>
      </w:tblPr>
      <w:tblGrid>
        <w:gridCol w:w="2240"/>
        <w:gridCol w:w="6040"/>
      </w:tblGrid>
      <w:tr w:rsidR="00696E08" w:rsidRPr="00696E08" w14:paraId="089E5044" w14:textId="77777777" w:rsidTr="00696E08">
        <w:trPr>
          <w:trHeight w:val="300"/>
        </w:trPr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bottom"/>
            <w:hideMark/>
          </w:tcPr>
          <w:p w14:paraId="14FB1F79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ICD 10 Code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bottom"/>
            <w:hideMark/>
          </w:tcPr>
          <w:p w14:paraId="00F315F7" w14:textId="7B361312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Phecode</w:t>
            </w:r>
            <w:proofErr w:type="spellEnd"/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description</w:t>
            </w:r>
          </w:p>
        </w:tc>
      </w:tr>
      <w:tr w:rsidR="00696E08" w:rsidRPr="00696E08" w14:paraId="09FD6355" w14:textId="77777777" w:rsidTr="00696E08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3C7A08A3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F10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30AA2294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Alcohol-related disorders/ Alcoholism</w:t>
            </w:r>
          </w:p>
        </w:tc>
      </w:tr>
      <w:tr w:rsidR="00696E08" w:rsidRPr="00696E08" w14:paraId="7EFD704A" w14:textId="77777777" w:rsidTr="00696E08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58D86601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F11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00CE2210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Opioid-related disorders</w:t>
            </w:r>
          </w:p>
        </w:tc>
      </w:tr>
      <w:tr w:rsidR="00696E08" w:rsidRPr="00696E08" w14:paraId="4EFE7005" w14:textId="77777777" w:rsidTr="00696E08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5BC9B4BA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F12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642733E3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Cannabis-related disorders</w:t>
            </w:r>
          </w:p>
        </w:tc>
      </w:tr>
      <w:tr w:rsidR="00696E08" w:rsidRPr="00696E08" w14:paraId="1F34F31F" w14:textId="77777777" w:rsidTr="00696E08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121C4084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F13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60E3D37B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Sedative-related disorders</w:t>
            </w:r>
          </w:p>
        </w:tc>
      </w:tr>
      <w:tr w:rsidR="00696E08" w:rsidRPr="00696E08" w14:paraId="1F17A2F4" w14:textId="77777777" w:rsidTr="00696E08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4D5FB325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F14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6B6865D6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Cocaine-related disorders</w:t>
            </w:r>
          </w:p>
        </w:tc>
      </w:tr>
      <w:tr w:rsidR="00696E08" w:rsidRPr="00696E08" w14:paraId="071D53C0" w14:textId="77777777" w:rsidTr="00696E08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68D326CE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F15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0784A792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Other stimulant-related disorders</w:t>
            </w:r>
          </w:p>
        </w:tc>
      </w:tr>
      <w:tr w:rsidR="00696E08" w:rsidRPr="00696E08" w14:paraId="57A72FED" w14:textId="77777777" w:rsidTr="00696E08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0B2299B6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F16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496F8DFE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Hallucinogen-related disorders</w:t>
            </w:r>
          </w:p>
        </w:tc>
      </w:tr>
      <w:tr w:rsidR="00696E08" w:rsidRPr="00696E08" w14:paraId="20C025D8" w14:textId="77777777" w:rsidTr="00696E08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43E66B18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F17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79A742F2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Tobacco use disorder</w:t>
            </w:r>
          </w:p>
        </w:tc>
      </w:tr>
      <w:tr w:rsidR="00696E08" w:rsidRPr="00696E08" w14:paraId="06E0CA62" w14:textId="77777777" w:rsidTr="00696E08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0678808D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F18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57E853B9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Inhalant-related disorders</w:t>
            </w:r>
          </w:p>
        </w:tc>
      </w:tr>
      <w:tr w:rsidR="00696E08" w:rsidRPr="00696E08" w14:paraId="40CA8A1D" w14:textId="77777777" w:rsidTr="00696E08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78C0D3D6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F19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188BA877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Other psychoactive substances</w:t>
            </w:r>
          </w:p>
        </w:tc>
      </w:tr>
      <w:tr w:rsidR="00696E08" w:rsidRPr="00696E08" w14:paraId="7A22E54A" w14:textId="77777777" w:rsidTr="00696E08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35214CCF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F20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598C659C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Schizophrenia and other psychotic disorders</w:t>
            </w:r>
          </w:p>
        </w:tc>
      </w:tr>
      <w:tr w:rsidR="00696E08" w:rsidRPr="00696E08" w14:paraId="30180C33" w14:textId="77777777" w:rsidTr="00696E08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27C33CFF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F25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0807D8E2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Schizoaffective disorders</w:t>
            </w:r>
          </w:p>
        </w:tc>
      </w:tr>
      <w:tr w:rsidR="00696E08" w:rsidRPr="00696E08" w14:paraId="568C0296" w14:textId="77777777" w:rsidTr="00696E08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2598DFEA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F31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74D2D03F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Bipolar disorder</w:t>
            </w:r>
          </w:p>
        </w:tc>
      </w:tr>
      <w:tr w:rsidR="00696E08" w:rsidRPr="00696E08" w14:paraId="11F4E700" w14:textId="77777777" w:rsidTr="00696E08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544C1E84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F32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073B889F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Major depressive disorder, single episode</w:t>
            </w:r>
          </w:p>
        </w:tc>
      </w:tr>
      <w:tr w:rsidR="00696E08" w:rsidRPr="00696E08" w14:paraId="2B5A1990" w14:textId="77777777" w:rsidTr="00696E08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7B4E970E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F33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1105ECCC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Major depressive disorder, recurrent</w:t>
            </w:r>
          </w:p>
        </w:tc>
      </w:tr>
      <w:tr w:rsidR="00696E08" w:rsidRPr="00696E08" w14:paraId="7632B469" w14:textId="77777777" w:rsidTr="00696E08">
        <w:trPr>
          <w:trHeight w:val="6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3A937FC8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F34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4799E6A9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Dysthymic disorder/ Cyclothymic disorder/ Other persistent mood [affective] disorders</w:t>
            </w:r>
          </w:p>
        </w:tc>
      </w:tr>
      <w:tr w:rsidR="00696E08" w:rsidRPr="00696E08" w14:paraId="3DC82131" w14:textId="77777777" w:rsidTr="00696E08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12402A3E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F39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42A13702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Unspecified mood [affective] disorder</w:t>
            </w:r>
          </w:p>
        </w:tc>
      </w:tr>
      <w:tr w:rsidR="00696E08" w:rsidRPr="00696E08" w14:paraId="4B549A6B" w14:textId="77777777" w:rsidTr="00696E08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41AE29FF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F40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518DE344" w14:textId="24A19EAF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Specified phobia</w:t>
            </w:r>
            <w:r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 xml:space="preserve"> and a</w:t>
            </w: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nxiety disorders</w:t>
            </w:r>
          </w:p>
        </w:tc>
      </w:tr>
      <w:tr w:rsidR="00696E08" w:rsidRPr="00696E08" w14:paraId="64915EA2" w14:textId="77777777" w:rsidTr="00696E08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07B4D83C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F41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3FD835B6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Other anxiety disorders</w:t>
            </w:r>
          </w:p>
        </w:tc>
      </w:tr>
      <w:tr w:rsidR="00696E08" w:rsidRPr="00696E08" w14:paraId="6074D219" w14:textId="77777777" w:rsidTr="00696E08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37E84CB0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F42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65D2BBA0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Obsessive-compulsive disorder</w:t>
            </w:r>
          </w:p>
        </w:tc>
      </w:tr>
      <w:tr w:rsidR="00696E08" w:rsidRPr="00696E08" w14:paraId="50924B75" w14:textId="77777777" w:rsidTr="00696E08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7CACF546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F43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124A89B9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Post-traumatic stress disorder (PTSD)</w:t>
            </w:r>
          </w:p>
        </w:tc>
      </w:tr>
      <w:tr w:rsidR="00696E08" w:rsidRPr="00696E08" w14:paraId="35A1B1C5" w14:textId="77777777" w:rsidTr="00696E08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1765ABC3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F50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327B0CAA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Eating disorder</w:t>
            </w:r>
          </w:p>
        </w:tc>
      </w:tr>
      <w:tr w:rsidR="00696E08" w:rsidRPr="00696E08" w14:paraId="7A454777" w14:textId="77777777" w:rsidTr="00696E08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172DAE82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F51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4E8C5FD5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Sleep disorders</w:t>
            </w:r>
          </w:p>
        </w:tc>
      </w:tr>
      <w:tr w:rsidR="00696E08" w:rsidRPr="00696E08" w14:paraId="5F2042AA" w14:textId="77777777" w:rsidTr="00696E08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4ED39F4F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F60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279375F0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Personality disorders</w:t>
            </w:r>
          </w:p>
        </w:tc>
      </w:tr>
      <w:tr w:rsidR="00696E08" w:rsidRPr="00696E08" w14:paraId="3D8D142C" w14:textId="77777777" w:rsidTr="00696E08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73AA62B9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F90</w:t>
            </w:r>
          </w:p>
        </w:tc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6A9A53C8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Attention-deficit hyperactivity disorder</w:t>
            </w:r>
          </w:p>
        </w:tc>
      </w:tr>
      <w:tr w:rsidR="00696E08" w:rsidRPr="00696E08" w14:paraId="5AA5DB44" w14:textId="77777777" w:rsidTr="00696E08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bottom"/>
            <w:hideMark/>
          </w:tcPr>
          <w:p w14:paraId="684BA0C4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F91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bottom"/>
            <w:hideMark/>
          </w:tcPr>
          <w:p w14:paraId="386375AA" w14:textId="77777777" w:rsidR="00696E08" w:rsidRPr="00696E08" w:rsidRDefault="00696E08" w:rsidP="00696E08">
            <w:pPr>
              <w:spacing w:after="0" w:line="240" w:lineRule="auto"/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</w:pPr>
            <w:r w:rsidRPr="00696E08">
              <w:rPr>
                <w:rFonts w:eastAsia="Times New Roman"/>
                <w:color w:val="242424"/>
                <w:kern w:val="0"/>
                <w:sz w:val="22"/>
                <w:szCs w:val="22"/>
                <w14:ligatures w14:val="none"/>
              </w:rPr>
              <w:t>Conduct disorders</w:t>
            </w:r>
          </w:p>
        </w:tc>
      </w:tr>
    </w:tbl>
    <w:p w14:paraId="0C497B8D" w14:textId="77777777" w:rsidR="00696E08" w:rsidRDefault="00696E08"/>
    <w:p w14:paraId="49360B7A" w14:textId="77777777" w:rsidR="00596025" w:rsidRDefault="00596025"/>
    <w:p w14:paraId="2DC4D37F" w14:textId="77777777" w:rsidR="00596025" w:rsidRDefault="00596025"/>
    <w:p w14:paraId="4677321F" w14:textId="77777777" w:rsidR="00596025" w:rsidRDefault="00596025">
      <w:pPr>
        <w:sectPr w:rsidR="0059602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A91325D" w14:textId="3C7219C6" w:rsidR="00596025" w:rsidRDefault="00596025">
      <w:r w:rsidRPr="00596025">
        <w:lastRenderedPageBreak/>
        <w:t xml:space="preserve">Supplementary Table 2. CPT and HCPCS codes used to identify substance use disorder (SUD) and mental health disorder (MHD) </w:t>
      </w:r>
      <w:r w:rsidR="00D202A1">
        <w:t xml:space="preserve">healthcare </w:t>
      </w:r>
      <w:r w:rsidRPr="00596025">
        <w:t>services</w:t>
      </w:r>
    </w:p>
    <w:tbl>
      <w:tblPr>
        <w:tblW w:w="12080" w:type="dxa"/>
        <w:tblLook w:val="04A0" w:firstRow="1" w:lastRow="0" w:firstColumn="1" w:lastColumn="0" w:noHBand="0" w:noVBand="1"/>
      </w:tblPr>
      <w:tblGrid>
        <w:gridCol w:w="2020"/>
        <w:gridCol w:w="2420"/>
        <w:gridCol w:w="2560"/>
        <w:gridCol w:w="2580"/>
        <w:gridCol w:w="2500"/>
      </w:tblGrid>
      <w:tr w:rsidR="00596025" w:rsidRPr="00596025" w14:paraId="3055D757" w14:textId="77777777" w:rsidTr="00596025">
        <w:trPr>
          <w:trHeight w:val="300"/>
        </w:trPr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17BFFB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D2CC9EB" w14:textId="625AFC7F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SUD CPT Code</w:t>
            </w:r>
            <w:r>
              <w:rPr>
                <w:rFonts w:eastAsia="Times New Roman"/>
                <w:kern w:val="0"/>
                <w:sz w:val="20"/>
                <w:szCs w:val="20"/>
                <w14:ligatures w14:val="none"/>
              </w:rPr>
              <w:t>s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A4AE5A9" w14:textId="2E893FA2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SUD HCPCS Code</w:t>
            </w:r>
            <w:r>
              <w:rPr>
                <w:rFonts w:eastAsia="Times New Roman"/>
                <w:kern w:val="0"/>
                <w:sz w:val="20"/>
                <w:szCs w:val="20"/>
                <w14:ligatures w14:val="none"/>
              </w:rPr>
              <w:t>s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6593B17" w14:textId="57957B63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MHD CPT Code</w:t>
            </w:r>
            <w:r>
              <w:rPr>
                <w:rFonts w:eastAsia="Times New Roman"/>
                <w:kern w:val="0"/>
                <w:sz w:val="20"/>
                <w:szCs w:val="20"/>
                <w14:ligatures w14:val="none"/>
              </w:rPr>
              <w:t>s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83CD21F" w14:textId="1CAB6A58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MHD HCPCS Code</w:t>
            </w:r>
            <w:r>
              <w:rPr>
                <w:rFonts w:eastAsia="Times New Roman"/>
                <w:kern w:val="0"/>
                <w:sz w:val="20"/>
                <w:szCs w:val="20"/>
                <w14:ligatures w14:val="none"/>
              </w:rPr>
              <w:t>s</w:t>
            </w:r>
          </w:p>
        </w:tc>
      </w:tr>
      <w:tr w:rsidR="00596025" w:rsidRPr="00596025" w14:paraId="26F3E16E" w14:textId="77777777" w:rsidTr="00596025">
        <w:trPr>
          <w:trHeight w:val="103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32E38B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Counseling, Therapy, and Case Management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503B85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90791, 90792,90832, 90834, 90837, 90846, 90847, 90849, 90853,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07FFA2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H0004, H0005, H0006, H2027, H2032, G0396, G0397, G0443, G2011, T1006, T1007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E6CB0A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90887, 90889, 90845, 99492, 99493, 99494, 90888*, 99848*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07F94E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G2087, G2086, G2088*, H0036*</w:t>
            </w:r>
          </w:p>
        </w:tc>
      </w:tr>
      <w:tr w:rsidR="00596025" w:rsidRPr="00596025" w14:paraId="482E8652" w14:textId="77777777" w:rsidTr="00596025">
        <w:trPr>
          <w:trHeight w:val="52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1C065C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Crisis Intervention &amp; Acute Care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2CE99D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90839, 90840,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0AFEFC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H0007, H2011, H2012, H2013*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E4BFF3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A47BCF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96025" w:rsidRPr="00596025" w14:paraId="499FB750" w14:textId="77777777" w:rsidTr="00596025">
        <w:trPr>
          <w:trHeight w:val="7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E3D4A0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Detoxification Services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60D9FD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978CE9" w14:textId="3352DA93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H0008, H0009, H0010, H0011, H0012, H0013, H0014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05A3DB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6BE0E6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96025" w:rsidRPr="00596025" w14:paraId="3D73770E" w14:textId="77777777" w:rsidTr="00596025">
        <w:trPr>
          <w:trHeight w:val="7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485726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Intensive Outpatient &amp; Treatment Programs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441389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AE5A96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H0015, H2035, H2036, H2001*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D63B4E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AE0144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96025" w:rsidRPr="00596025" w14:paraId="737DDEAE" w14:textId="77777777" w:rsidTr="00596025">
        <w:trPr>
          <w:trHeight w:val="7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AB1667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Residential &amp; Halfway House Programs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871760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98B34A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H0017, H0018, H0019, H2034*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22E9A2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69DE31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96025" w:rsidRPr="00596025" w14:paraId="1DDE21EE" w14:textId="77777777" w:rsidTr="00596025">
        <w:trPr>
          <w:trHeight w:val="154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D4B418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Medication &amp; Medical/Somatic Services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0DD25E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99202, 99203, 99204, 99205, 99211, 99212, 99213, 99214, 99215, 99408, 99409, 99206*, 99207*, 99208*, 99209*, 99210*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4C04DE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H0016, H0020, G2067, G2068, H2010*, G2213*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636C47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90863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3DA489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96025" w:rsidRPr="00596025" w14:paraId="27262434" w14:textId="77777777" w:rsidTr="00596025">
        <w:trPr>
          <w:trHeight w:val="103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C876F5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Rehabilitation &amp; Supportive Services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888A7E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35D66C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H2017, H2018, H2019, H2015*, H2016*, H2020*, H2021*, H2022*, H2030*, H2031*, H2038*, T1012*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6FAE20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77C0A3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96025" w:rsidRPr="00596025" w14:paraId="43ABB51A" w14:textId="77777777" w:rsidTr="00596025">
        <w:trPr>
          <w:trHeight w:val="52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47A372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Specialized or other treatment services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565456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EE2DE6" w14:textId="4DF73590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H0022, H2040*, H2041*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63B569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90899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33435A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96025" w:rsidRPr="00596025" w14:paraId="27F31A3A" w14:textId="77777777" w:rsidTr="00596025">
        <w:trPr>
          <w:trHeight w:val="525"/>
        </w:trPr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D4F8562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Online treatment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EBCB965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99441, 99442, 99443, 99421, 99422, 99423,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9214BC2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G2010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D6412D0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329E63" w14:textId="77777777" w:rsidR="00596025" w:rsidRPr="00596025" w:rsidRDefault="00596025" w:rsidP="00596025">
            <w:pPr>
              <w:spacing w:after="0" w:line="240" w:lineRule="auto"/>
              <w:rPr>
                <w:rFonts w:eastAsia="Times New Roman"/>
                <w:kern w:val="0"/>
                <w:sz w:val="20"/>
                <w:szCs w:val="20"/>
                <w14:ligatures w14:val="none"/>
              </w:rPr>
            </w:pPr>
            <w:r w:rsidRPr="00596025">
              <w:rPr>
                <w:rFonts w:eastAsia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</w:tbl>
    <w:p w14:paraId="67A069D1" w14:textId="478BE1C5" w:rsidR="00596025" w:rsidRPr="00596025" w:rsidRDefault="00596025" w:rsidP="00596025">
      <w:pPr>
        <w:rPr>
          <w:rFonts w:asciiTheme="minorHAnsi" w:hAnsiTheme="minorHAnsi"/>
          <w:sz w:val="18"/>
          <w:szCs w:val="18"/>
        </w:rPr>
      </w:pPr>
      <w:r w:rsidRPr="00596025">
        <w:rPr>
          <w:rFonts w:asciiTheme="minorHAnsi" w:hAnsiTheme="minorHAnsi"/>
          <w:i/>
          <w:iCs/>
          <w:sz w:val="18"/>
          <w:szCs w:val="18"/>
        </w:rPr>
        <w:t>Codes marked with an asterisk (*) were not observed in the All of Us dataset but were included to document the full set of CPT and HCPCS codes reviewed for treatment identification.</w:t>
      </w:r>
    </w:p>
    <w:sectPr w:rsidR="00596025" w:rsidRPr="00596025" w:rsidSect="0059602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E08"/>
    <w:rsid w:val="001930BC"/>
    <w:rsid w:val="004C7F43"/>
    <w:rsid w:val="00596025"/>
    <w:rsid w:val="00696E08"/>
    <w:rsid w:val="006C75F1"/>
    <w:rsid w:val="009F2934"/>
    <w:rsid w:val="00D2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0DFB4"/>
  <w15:chartTrackingRefBased/>
  <w15:docId w15:val="{9A798324-F829-4E63-93B0-51D069B8B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6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6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6E0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6E0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6E0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6E0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6E0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6E0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6E0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6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6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6E0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6E0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6E0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6E0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6E0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6E0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6E0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6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6E0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6E0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6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6E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6E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6E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E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6E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96B45-A3A6-43E5-90A6-49B40A5BD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2142</Characters>
  <Application>Microsoft Office Word</Application>
  <DocSecurity>0</DocSecurity>
  <Lines>151</Lines>
  <Paragraphs>87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Inusah, Abdul</dc:creator>
  <cp:keywords/>
  <dc:description/>
  <cp:lastModifiedBy>Qiao, Shan</cp:lastModifiedBy>
  <cp:revision>2</cp:revision>
  <dcterms:created xsi:type="dcterms:W3CDTF">2026-01-14T16:50:00Z</dcterms:created>
  <dcterms:modified xsi:type="dcterms:W3CDTF">2026-01-14T16:50:00Z</dcterms:modified>
</cp:coreProperties>
</file>