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E54AB" w14:textId="77777777" w:rsidR="00654E8F" w:rsidRPr="00155B87" w:rsidRDefault="00654E8F" w:rsidP="0001436A">
      <w:pPr>
        <w:pStyle w:val="SupplementaryMaterial"/>
        <w:rPr>
          <w:b w:val="0"/>
        </w:rPr>
      </w:pPr>
      <w:r w:rsidRPr="00155B87">
        <w:t>Supplementary Material</w:t>
      </w:r>
    </w:p>
    <w:p w14:paraId="2D75D676" w14:textId="3B641AB2" w:rsidR="006C2797" w:rsidRPr="00155B87" w:rsidRDefault="006C2797" w:rsidP="006C2797">
      <w:pPr>
        <w:pStyle w:val="Titre"/>
      </w:pPr>
      <w:r w:rsidRPr="00155B87">
        <w:t xml:space="preserve">A type II Cannabis extract and a 1:1 blend of </w:t>
      </w:r>
      <w:r w:rsidR="00E86D94" w:rsidRPr="00155B87">
        <w:rPr>
          <w:rFonts w:ascii="Calibri" w:hAnsi="Calibri" w:cs="Calibri"/>
        </w:rPr>
        <w:t>Δ</w:t>
      </w:r>
      <w:r w:rsidRPr="00155B87">
        <w:t xml:space="preserve">(9)-tetrahydrocannabinol and cannabidiol display distinct </w:t>
      </w:r>
      <w:r w:rsidR="005A5688" w:rsidRPr="00155B87">
        <w:t xml:space="preserve">antinociceptive </w:t>
      </w:r>
      <w:r w:rsidRPr="00155B87">
        <w:t>profiles and engage different endocannabinoid targets when administered into the subarachnoid space</w:t>
      </w:r>
    </w:p>
    <w:p w14:paraId="584A1789" w14:textId="77777777" w:rsidR="006C2797" w:rsidRPr="00155B87" w:rsidRDefault="006C2797" w:rsidP="006C2797"/>
    <w:p w14:paraId="25D2C293" w14:textId="2C762355" w:rsidR="002868E2" w:rsidRPr="00155B87" w:rsidRDefault="006C2797" w:rsidP="0001436A">
      <w:pPr>
        <w:pStyle w:val="AuthorList"/>
      </w:pPr>
      <w:r w:rsidRPr="00155B87">
        <w:t xml:space="preserve">Besma </w:t>
      </w:r>
      <w:proofErr w:type="spellStart"/>
      <w:r w:rsidRPr="00155B87">
        <w:t>Benredjem</w:t>
      </w:r>
      <w:proofErr w:type="spellEnd"/>
      <w:r w:rsidR="002868E2" w:rsidRPr="00155B87">
        <w:t>*,</w:t>
      </w:r>
      <w:r w:rsidRPr="00155B87">
        <w:t xml:space="preserve"> Graciela Pineyro *</w:t>
      </w:r>
    </w:p>
    <w:p w14:paraId="287AF0F9" w14:textId="39206EE9" w:rsidR="006C2797" w:rsidRPr="00155B87" w:rsidRDefault="002868E2" w:rsidP="006C2797">
      <w:pPr>
        <w:spacing w:before="240" w:after="0"/>
        <w:rPr>
          <w:rFonts w:cs="Times New Roman"/>
          <w:b/>
          <w:bCs/>
        </w:rPr>
      </w:pPr>
      <w:r w:rsidRPr="00155B87">
        <w:rPr>
          <w:rFonts w:cs="Times New Roman"/>
          <w:b/>
        </w:rPr>
        <w:t xml:space="preserve">* Correspondence: </w:t>
      </w:r>
      <w:r w:rsidRPr="00155B87">
        <w:rPr>
          <w:rFonts w:cs="Times New Roman"/>
        </w:rPr>
        <w:t>Corresponding Author</w:t>
      </w:r>
      <w:r w:rsidR="00994A3D" w:rsidRPr="00155B87">
        <w:rPr>
          <w:rFonts w:cs="Times New Roman"/>
        </w:rPr>
        <w:t xml:space="preserve">: </w:t>
      </w:r>
      <w:hyperlink r:id="rId11" w:history="1">
        <w:r w:rsidR="006C2797" w:rsidRPr="00155B87">
          <w:rPr>
            <w:rStyle w:val="Lienhypertexte"/>
            <w:rFonts w:cs="Times New Roman"/>
          </w:rPr>
          <w:t>besma.benredjem@umontreal.ca</w:t>
        </w:r>
      </w:hyperlink>
      <w:r w:rsidR="006C2797" w:rsidRPr="00155B87">
        <w:rPr>
          <w:rFonts w:cs="Times New Roman"/>
        </w:rPr>
        <w:t xml:space="preserve">, </w:t>
      </w:r>
      <w:hyperlink r:id="rId12" w:history="1">
        <w:r w:rsidR="006C2797" w:rsidRPr="00155B87">
          <w:rPr>
            <w:rStyle w:val="Lienhypertexte"/>
            <w:rFonts w:cs="Times New Roman"/>
          </w:rPr>
          <w:t>graciela.pineyro.filpo@umontreal.ca</w:t>
        </w:r>
      </w:hyperlink>
      <w:r w:rsidR="006C2797" w:rsidRPr="00155B87">
        <w:rPr>
          <w:rFonts w:cs="Times New Roman"/>
        </w:rPr>
        <w:t xml:space="preserve"> </w:t>
      </w:r>
    </w:p>
    <w:p w14:paraId="4916FCC9" w14:textId="1AA62D65" w:rsidR="00994A3D" w:rsidRPr="00155B87" w:rsidRDefault="00994A3D" w:rsidP="00A862D4">
      <w:pPr>
        <w:pStyle w:val="Titre2"/>
        <w:numPr>
          <w:ilvl w:val="0"/>
          <w:numId w:val="20"/>
        </w:numPr>
        <w:ind w:left="360"/>
      </w:pPr>
      <w:r w:rsidRPr="00155B87">
        <w:t>Supplementary Figures</w:t>
      </w:r>
    </w:p>
    <w:p w14:paraId="11EC8DA1" w14:textId="38B0043F" w:rsidR="00994A3D" w:rsidRPr="00155B87" w:rsidRDefault="006C2797" w:rsidP="002E7B5D">
      <w:pPr>
        <w:keepNext/>
        <w:ind w:left="-360"/>
        <w:jc w:val="center"/>
        <w:rPr>
          <w:rFonts w:cs="Times New Roman"/>
          <w:szCs w:val="24"/>
        </w:rPr>
      </w:pPr>
      <w:r w:rsidRPr="00155B87">
        <w:rPr>
          <w:rFonts w:cs="Times New Roman"/>
          <w:noProof/>
          <w:szCs w:val="24"/>
          <w:lang w:val="fr-CA" w:eastAsia="fr-CA"/>
        </w:rPr>
        <w:drawing>
          <wp:inline distT="0" distB="0" distL="0" distR="0" wp14:anchorId="539FC16C" wp14:editId="02EA4622">
            <wp:extent cx="6617854" cy="4107815"/>
            <wp:effectExtent l="0" t="0" r="0" b="6985"/>
            <wp:docPr id="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04274985-84C0-8F59-F3A5-BA9345D0C27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04274985-84C0-8F59-F3A5-BA9345D0C27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3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59" t="1274" r="3362" b="7331"/>
                    <a:stretch/>
                  </pic:blipFill>
                  <pic:spPr bwMode="auto">
                    <a:xfrm>
                      <a:off x="0" y="0"/>
                      <a:ext cx="6635863" cy="41189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0AC52E" w14:textId="77777777" w:rsidR="006C2797" w:rsidRPr="00155B87" w:rsidRDefault="006C2797" w:rsidP="006C2797">
      <w:pPr>
        <w:pStyle w:val="Sansinterligne"/>
        <w:jc w:val="both"/>
      </w:pPr>
      <w:r w:rsidRPr="00155B87">
        <w:rPr>
          <w:b/>
        </w:rPr>
        <w:t>Supplementary Figure 1.  Antagonists for membrane targets of cannabinoids do not modify baseline withdrawal thresholds.</w:t>
      </w:r>
      <w:r w:rsidRPr="00155B87">
        <w:t xml:space="preserve"> One week after administration of STZ, rats received i.t. injections of CB1R antagonist AM251 </w:t>
      </w:r>
      <w:r w:rsidRPr="00155B87">
        <w:rPr>
          <w:b/>
        </w:rPr>
        <w:t>(A, B)</w:t>
      </w:r>
      <w:r w:rsidRPr="00155B87">
        <w:t xml:space="preserve"> CB2R antagonist AM630 </w:t>
      </w:r>
      <w:r w:rsidRPr="00155B87">
        <w:rPr>
          <w:b/>
        </w:rPr>
        <w:t>(C, D)</w:t>
      </w:r>
      <w:r w:rsidRPr="00155B87">
        <w:t xml:space="preserve"> and TRPV1 antagonist </w:t>
      </w:r>
      <w:proofErr w:type="spellStart"/>
      <w:r w:rsidRPr="00155B87">
        <w:t>capsazepine</w:t>
      </w:r>
      <w:proofErr w:type="spellEnd"/>
      <w:r w:rsidRPr="00155B87">
        <w:t xml:space="preserve"> </w:t>
      </w:r>
      <w:r w:rsidRPr="00155B87">
        <w:rPr>
          <w:b/>
        </w:rPr>
        <w:t>(E, F)</w:t>
      </w:r>
      <w:r w:rsidRPr="00155B87">
        <w:t xml:space="preserve"> at the indicated doses. The effect of THC (250 </w:t>
      </w:r>
      <w:proofErr w:type="spellStart"/>
      <w:r w:rsidRPr="00155B87">
        <w:t>nmoles</w:t>
      </w:r>
      <w:proofErr w:type="spellEnd"/>
      <w:r w:rsidRPr="00155B87">
        <w:t xml:space="preserve">) is shown for comparison. Mechanical thresholds were assessed every 15 min after injection for a period of 120 min, thus allowing all responses to return to baseline. Histograms show AUC (mean ± SEM; n=6) corresponding to withdrawal thresholds integrated over 120 min and expressed in arbitrary units. One-way ANOVA followed by </w:t>
      </w:r>
      <w:proofErr w:type="spellStart"/>
      <w:r w:rsidRPr="00155B87">
        <w:t>Sidak’s</w:t>
      </w:r>
      <w:proofErr w:type="spellEnd"/>
      <w:r w:rsidRPr="00155B87">
        <w:t xml:space="preserve"> multiple comparisons test indicated no significant effect of </w:t>
      </w:r>
      <w:r w:rsidRPr="00155B87">
        <w:rPr>
          <w:b/>
        </w:rPr>
        <w:t>(B)</w:t>
      </w:r>
      <w:r w:rsidRPr="00155B87">
        <w:t xml:space="preserve"> AM251 at 10 </w:t>
      </w:r>
      <w:proofErr w:type="spellStart"/>
      <w:r w:rsidRPr="00155B87">
        <w:t>nmoles</w:t>
      </w:r>
      <w:proofErr w:type="spellEnd"/>
      <w:r w:rsidRPr="00155B87">
        <w:t xml:space="preserve"> (p=0.2068) or 20 </w:t>
      </w:r>
      <w:proofErr w:type="spellStart"/>
      <w:r w:rsidRPr="00155B87">
        <w:t>nmoles</w:t>
      </w:r>
      <w:proofErr w:type="spellEnd"/>
      <w:r w:rsidRPr="00155B87">
        <w:t xml:space="preserve"> (p=0.1000); </w:t>
      </w:r>
      <w:r w:rsidRPr="00155B87">
        <w:rPr>
          <w:b/>
        </w:rPr>
        <w:t>(D)</w:t>
      </w:r>
      <w:r w:rsidRPr="00155B87">
        <w:t xml:space="preserve"> AM630 at 10 </w:t>
      </w:r>
      <w:proofErr w:type="spellStart"/>
      <w:r w:rsidRPr="00155B87">
        <w:t>nmoles</w:t>
      </w:r>
      <w:proofErr w:type="spellEnd"/>
      <w:r w:rsidRPr="00155B87">
        <w:t xml:space="preserve"> (p=0.1393) or 20 </w:t>
      </w:r>
      <w:proofErr w:type="spellStart"/>
      <w:r w:rsidRPr="00155B87">
        <w:t>nmoles</w:t>
      </w:r>
      <w:proofErr w:type="spellEnd"/>
      <w:r w:rsidRPr="00155B87">
        <w:t xml:space="preserve"> (p=0.8466) and </w:t>
      </w:r>
      <w:r w:rsidRPr="00155B87">
        <w:rPr>
          <w:b/>
        </w:rPr>
        <w:t>(D)</w:t>
      </w:r>
      <w:r w:rsidRPr="00155B87">
        <w:t xml:space="preserve"> </w:t>
      </w:r>
      <w:proofErr w:type="spellStart"/>
      <w:r w:rsidRPr="00155B87">
        <w:t>capsazepine</w:t>
      </w:r>
      <w:proofErr w:type="spellEnd"/>
      <w:r w:rsidRPr="00155B87">
        <w:t xml:space="preserve"> at 12.5 </w:t>
      </w:r>
      <w:proofErr w:type="spellStart"/>
      <w:r w:rsidRPr="00155B87">
        <w:t>nmoles</w:t>
      </w:r>
      <w:proofErr w:type="spellEnd"/>
      <w:r w:rsidRPr="00155B87">
        <w:t xml:space="preserve"> (p=0.6469) 25 </w:t>
      </w:r>
      <w:proofErr w:type="spellStart"/>
      <w:r w:rsidRPr="00155B87">
        <w:t>nmoles</w:t>
      </w:r>
      <w:proofErr w:type="spellEnd"/>
      <w:r w:rsidRPr="00155B87">
        <w:t xml:space="preserve"> (p=0.8946) or 50 </w:t>
      </w:r>
      <w:proofErr w:type="spellStart"/>
      <w:r w:rsidRPr="00155B87">
        <w:t>nmoles</w:t>
      </w:r>
      <w:proofErr w:type="spellEnd"/>
      <w:r w:rsidRPr="00155B87">
        <w:t xml:space="preserve"> (p=0.9100). </w:t>
      </w:r>
    </w:p>
    <w:p w14:paraId="5065F8E8" w14:textId="77777777" w:rsidR="006C2797" w:rsidRPr="00155B87" w:rsidRDefault="006C2797" w:rsidP="002B4A57">
      <w:pPr>
        <w:keepNext/>
        <w:rPr>
          <w:rFonts w:cs="Times New Roman"/>
          <w:b/>
          <w:szCs w:val="24"/>
        </w:rPr>
      </w:pPr>
    </w:p>
    <w:p w14:paraId="58F1AED1" w14:textId="73442477" w:rsidR="00DE23E8" w:rsidRPr="00155B87" w:rsidRDefault="00DE23E8" w:rsidP="00654E8F">
      <w:pPr>
        <w:spacing w:before="240"/>
      </w:pPr>
    </w:p>
    <w:p w14:paraId="1837CC5D" w14:textId="2FA7CB40" w:rsidR="006C2797" w:rsidRPr="00155B87" w:rsidRDefault="006C2797" w:rsidP="00654E8F">
      <w:pPr>
        <w:spacing w:before="240"/>
      </w:pPr>
    </w:p>
    <w:p w14:paraId="532D2A52" w14:textId="06BD5DFD" w:rsidR="006C2797" w:rsidRPr="00155B87" w:rsidRDefault="006C2797" w:rsidP="00654E8F">
      <w:pPr>
        <w:spacing w:before="240"/>
      </w:pPr>
    </w:p>
    <w:p w14:paraId="29CB705A" w14:textId="7CA2046F" w:rsidR="006C2797" w:rsidRPr="00155B87" w:rsidRDefault="006C2797" w:rsidP="00654E8F">
      <w:pPr>
        <w:spacing w:before="240"/>
      </w:pPr>
    </w:p>
    <w:p w14:paraId="6E910B0F" w14:textId="4D623EA7" w:rsidR="006C2797" w:rsidRPr="00155B87" w:rsidRDefault="006C2797" w:rsidP="00654E8F">
      <w:pPr>
        <w:spacing w:before="240"/>
      </w:pPr>
    </w:p>
    <w:p w14:paraId="4D0A5E6A" w14:textId="00AEF138" w:rsidR="006C2797" w:rsidRPr="00155B87" w:rsidRDefault="006C2797" w:rsidP="006C2797">
      <w:pPr>
        <w:spacing w:before="240"/>
        <w:jc w:val="center"/>
      </w:pPr>
      <w:r w:rsidRPr="00155B87">
        <w:rPr>
          <w:noProof/>
          <w:lang w:val="fr-CA" w:eastAsia="fr-CA"/>
        </w:rPr>
        <w:drawing>
          <wp:inline distT="0" distB="0" distL="0" distR="0" wp14:anchorId="286AF63E" wp14:editId="2320B0BE">
            <wp:extent cx="4411579" cy="50767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7594" cy="5083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68947C" w14:textId="5C04874B" w:rsidR="006C2797" w:rsidRPr="00155B87" w:rsidRDefault="006C2797" w:rsidP="006C2797">
      <w:pPr>
        <w:pStyle w:val="Sansinterligne"/>
        <w:jc w:val="both"/>
        <w:rPr>
          <w:lang w:val="en-CA"/>
        </w:rPr>
      </w:pPr>
      <w:r w:rsidRPr="00155B87">
        <w:rPr>
          <w:b/>
          <w:bCs/>
        </w:rPr>
        <w:t>Supplementary Figure 2. Evolution of non-fasting glycemia and body weight in type 1 diabetic rats</w:t>
      </w:r>
      <w:r w:rsidRPr="00155B87">
        <w:rPr>
          <w:b/>
        </w:rPr>
        <w:t>.</w:t>
      </w:r>
      <w:r w:rsidRPr="00155B87">
        <w:t xml:space="preserve">  </w:t>
      </w:r>
      <w:r w:rsidRPr="00155B87">
        <w:rPr>
          <w:b/>
        </w:rPr>
        <w:t>(A)</w:t>
      </w:r>
      <w:r w:rsidRPr="00155B87">
        <w:t xml:space="preserve"> </w:t>
      </w:r>
      <w:r w:rsidRPr="00155B87">
        <w:rPr>
          <w:lang w:val="en-CA"/>
        </w:rPr>
        <w:t xml:space="preserve">Non-fasting glycemia was measured before (naïve; black circles, n=6), one week (red squares, n=6) and two weeks (blue triangles, n=6) after the injection of vehicle (Citrate buffer) or Streptozotocin (STZ), </w:t>
      </w:r>
      <w:r w:rsidRPr="00155B87">
        <w:t xml:space="preserve">as indicated. Statistical significance of STZ-induced changes in blood glucose levels was evaluated using two-way ANOVA, which showed an effect of treatment </w:t>
      </w:r>
      <w:bookmarkStart w:id="0" w:name="_Hlk117954972"/>
      <w:r w:rsidRPr="00155B87">
        <w:rPr>
          <w:rFonts w:eastAsia="Calibri" w:cs="Times New Roman"/>
          <w:i/>
          <w:iCs/>
        </w:rPr>
        <w:t xml:space="preserve">F </w:t>
      </w:r>
      <w:r w:rsidRPr="00155B87">
        <w:rPr>
          <w:rFonts w:eastAsia="Calibri" w:cs="Times New Roman"/>
        </w:rPr>
        <w:t xml:space="preserve">(1,30) = </w:t>
      </w:r>
      <w:bookmarkEnd w:id="0"/>
      <w:r w:rsidRPr="00155B87">
        <w:rPr>
          <w:rFonts w:eastAsia="Calibri" w:cs="Times New Roman"/>
        </w:rPr>
        <w:t xml:space="preserve">291.10 </w:t>
      </w:r>
      <w:r w:rsidRPr="00155B87">
        <w:rPr>
          <w:rFonts w:eastAsia="Calibri" w:cs="Times New Roman"/>
          <w:iCs/>
        </w:rPr>
        <w:t>(p</w:t>
      </w:r>
      <w:r w:rsidRPr="00155B87">
        <w:rPr>
          <w:rFonts w:eastAsia="Calibri" w:cs="Times New Roman"/>
          <w:i/>
          <w:iCs/>
        </w:rPr>
        <w:t xml:space="preserve"> </w:t>
      </w:r>
      <w:r w:rsidRPr="00155B87">
        <w:rPr>
          <w:rFonts w:eastAsia="Calibri" w:cs="Times New Roman"/>
        </w:rPr>
        <w:t xml:space="preserve">&lt; 0.0001) an effect of time </w:t>
      </w:r>
      <w:r w:rsidRPr="00155B87">
        <w:rPr>
          <w:rFonts w:eastAsia="Calibri" w:cs="Times New Roman"/>
          <w:i/>
          <w:iCs/>
        </w:rPr>
        <w:t xml:space="preserve">F </w:t>
      </w:r>
      <w:r w:rsidRPr="00155B87">
        <w:rPr>
          <w:rFonts w:eastAsia="Calibri" w:cs="Times New Roman"/>
        </w:rPr>
        <w:t xml:space="preserve">(2,30) = 77.41 (p &lt; 0.0001) and an interaction </w:t>
      </w:r>
      <w:r w:rsidRPr="00155B87">
        <w:rPr>
          <w:rFonts w:eastAsia="Calibri" w:cs="Times New Roman"/>
          <w:i/>
          <w:iCs/>
        </w:rPr>
        <w:t xml:space="preserve">F </w:t>
      </w:r>
      <w:r w:rsidRPr="00155B87">
        <w:rPr>
          <w:rFonts w:eastAsia="Calibri" w:cs="Times New Roman"/>
        </w:rPr>
        <w:t xml:space="preserve">(2,30) = 64.98 (p &lt; 0.0001). Tukey’s post-hoc test indicated a significant increase in glucose levels one and two weeks after STZ but not after citrate injection (p &lt; 0.0001). </w:t>
      </w:r>
      <w:proofErr w:type="spellStart"/>
      <w:r w:rsidRPr="00155B87">
        <w:t>Sidaks’s</w:t>
      </w:r>
      <w:proofErr w:type="spellEnd"/>
      <w:r w:rsidRPr="00155B87">
        <w:t xml:space="preserve"> post-hoc test showed a significant increase in glucose levels = 64.98 (p &lt; 0.0001), following STZ injection (p &lt; 0.0001). </w:t>
      </w:r>
      <w:r w:rsidRPr="00155B87">
        <w:rPr>
          <w:b/>
          <w:lang w:val="en-CA"/>
        </w:rPr>
        <w:t>(B)</w:t>
      </w:r>
      <w:r w:rsidRPr="00155B87">
        <w:rPr>
          <w:lang w:val="en-CA"/>
        </w:rPr>
        <w:t xml:space="preserve"> Body weight was evaluated before (naïve; black circles, n=6), one week (red squares, n=6) and two weeks (blue triangles, n=6) after vehicle (Citrate buffer) or Streptozotocin (STZ) treatments, as indicated. Statistical significance of STZ-induced changes in body weight was evaluated by two-way ANOVA, which showed an effect of treatment </w:t>
      </w:r>
      <w:r w:rsidRPr="00155B87">
        <w:rPr>
          <w:rFonts w:eastAsia="Calibri" w:cs="Times New Roman"/>
          <w:iCs/>
        </w:rPr>
        <w:t xml:space="preserve">F (1, 30) = 13.23 </w:t>
      </w:r>
      <w:r w:rsidRPr="00155B87">
        <w:rPr>
          <w:rFonts w:eastAsia="Calibri" w:cs="Times New Roman"/>
          <w:iCs/>
          <w:lang w:val="en-CA"/>
        </w:rPr>
        <w:t>(</w:t>
      </w:r>
      <w:r w:rsidRPr="00155B87">
        <w:rPr>
          <w:rFonts w:eastAsia="Calibri" w:cs="Times New Roman"/>
          <w:lang w:val="en-CA"/>
        </w:rPr>
        <w:t xml:space="preserve">p = 0.001), an effect of time </w:t>
      </w:r>
      <w:r w:rsidRPr="00155B87">
        <w:rPr>
          <w:rFonts w:eastAsia="Calibri" w:cs="Times New Roman"/>
          <w:iCs/>
        </w:rPr>
        <w:t xml:space="preserve">F (2, 30) = 86.68 </w:t>
      </w:r>
      <w:r w:rsidRPr="00155B87">
        <w:rPr>
          <w:rFonts w:eastAsia="Calibri" w:cs="Times New Roman"/>
          <w:lang w:val="en-CA"/>
        </w:rPr>
        <w:t xml:space="preserve">(p &lt; 0.0001) and an interaction </w:t>
      </w:r>
      <w:r w:rsidRPr="00155B87">
        <w:rPr>
          <w:rFonts w:eastAsia="Calibri" w:cs="Times New Roman"/>
          <w:iCs/>
        </w:rPr>
        <w:t>F (2, 30) = 14.62</w:t>
      </w:r>
      <w:r w:rsidRPr="00155B87">
        <w:rPr>
          <w:rFonts w:eastAsia="Calibri" w:cs="Times New Roman"/>
        </w:rPr>
        <w:t xml:space="preserve"> (p &lt; 0.0001). </w:t>
      </w:r>
      <w:r w:rsidRPr="00155B87">
        <w:rPr>
          <w:lang w:val="en-CA"/>
        </w:rPr>
        <w:t xml:space="preserve">At week one, </w:t>
      </w:r>
      <w:proofErr w:type="spellStart"/>
      <w:r w:rsidRPr="00155B87">
        <w:rPr>
          <w:lang w:val="en-CA"/>
        </w:rPr>
        <w:t>Sidaks’s</w:t>
      </w:r>
      <w:proofErr w:type="spellEnd"/>
      <w:r w:rsidRPr="00155B87">
        <w:rPr>
          <w:lang w:val="en-CA"/>
        </w:rPr>
        <w:t xml:space="preserve"> post-hoc test showed a significant increase in body weight following injection of both citrate buffer (p &lt; 0.01) and STZ (p &lt; 0.01). During the second week, the citrate buffer treatment group continued to show a significant increase in body weight compared to week 1 (p&lt;0.0001), but this was not the case for the STZ treatment group (p=0.6547).</w:t>
      </w:r>
    </w:p>
    <w:p w14:paraId="211D913D" w14:textId="030E284E" w:rsidR="006C2797" w:rsidRPr="00155B87" w:rsidRDefault="006C2797" w:rsidP="00E86D94">
      <w:pPr>
        <w:pStyle w:val="Titre2"/>
        <w:numPr>
          <w:ilvl w:val="0"/>
          <w:numId w:val="20"/>
        </w:numPr>
        <w:ind w:left="270"/>
      </w:pPr>
      <w:r w:rsidRPr="00155B87">
        <w:t>Supplementary Tables</w:t>
      </w:r>
    </w:p>
    <w:p w14:paraId="3D16584F" w14:textId="1D46974F" w:rsidR="003E0BEA" w:rsidRPr="00155B87" w:rsidRDefault="003E0BEA" w:rsidP="003E0BEA"/>
    <w:p w14:paraId="3827658D" w14:textId="0FC4AD22" w:rsidR="003E0BEA" w:rsidRPr="00155B87" w:rsidRDefault="003E0BEA" w:rsidP="00D04563">
      <w:pPr>
        <w:rPr>
          <w:rFonts w:asciiTheme="majorBidi" w:hAnsiTheme="majorBidi" w:cstheme="majorBidi"/>
          <w:szCs w:val="24"/>
        </w:rPr>
      </w:pPr>
      <w:r w:rsidRPr="00155B87">
        <w:rPr>
          <w:rFonts w:asciiTheme="majorBidi" w:hAnsiTheme="majorBidi" w:cstheme="majorBidi"/>
          <w:b/>
          <w:bCs/>
          <w:szCs w:val="24"/>
        </w:rPr>
        <w:t xml:space="preserve">Supplementary Table 1. </w:t>
      </w:r>
      <w:r w:rsidRPr="00155B87">
        <w:rPr>
          <w:rFonts w:asciiTheme="majorBidi" w:hAnsiTheme="majorBidi" w:cstheme="majorBidi"/>
          <w:szCs w:val="24"/>
        </w:rPr>
        <w:t>Vehicles used to assess analgesia induced by different doses of cannabinoids</w:t>
      </w:r>
      <w:r w:rsidR="00D04563" w:rsidRPr="00155B87">
        <w:rPr>
          <w:rFonts w:asciiTheme="majorBidi" w:hAnsiTheme="majorBidi" w:cstheme="majorBidi"/>
          <w:szCs w:val="24"/>
        </w:rPr>
        <w:t xml:space="preserve"> (*)</w:t>
      </w:r>
      <w:r w:rsidRPr="00155B87">
        <w:rPr>
          <w:rFonts w:asciiTheme="majorBidi" w:hAnsiTheme="majorBidi" w:cstheme="majorBidi"/>
          <w:szCs w:val="24"/>
        </w:rPr>
        <w:t>.</w:t>
      </w:r>
      <w:r w:rsidRPr="00155B87">
        <w:rPr>
          <w:rFonts w:asciiTheme="majorBidi" w:hAnsiTheme="majorBidi" w:cstheme="majorBidi"/>
          <w:i/>
          <w:szCs w:val="24"/>
        </w:rPr>
        <w:t xml:space="preserve"> </w:t>
      </w:r>
    </w:p>
    <w:tbl>
      <w:tblPr>
        <w:tblpPr w:leftFromText="180" w:rightFromText="180" w:vertAnchor="text" w:horzAnchor="margin" w:tblpY="444"/>
        <w:tblW w:w="9680" w:type="dxa"/>
        <w:tblLook w:val="04A0" w:firstRow="1" w:lastRow="0" w:firstColumn="1" w:lastColumn="0" w:noHBand="0" w:noVBand="1"/>
      </w:tblPr>
      <w:tblGrid>
        <w:gridCol w:w="3830"/>
        <w:gridCol w:w="5850"/>
      </w:tblGrid>
      <w:tr w:rsidR="006C2797" w:rsidRPr="00155B87" w14:paraId="08D6E29E" w14:textId="77777777" w:rsidTr="006C2797">
        <w:trPr>
          <w:trHeight w:val="300"/>
        </w:trPr>
        <w:tc>
          <w:tcPr>
            <w:tcW w:w="3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0DF2E0" w14:textId="77777777" w:rsidR="006C2797" w:rsidRPr="00155B87" w:rsidRDefault="006C2797" w:rsidP="006C2797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155B87">
              <w:rPr>
                <w:rFonts w:eastAsia="Times New Roman" w:cs="Times New Roman"/>
                <w:b/>
                <w:bCs/>
                <w:color w:val="000000"/>
              </w:rPr>
              <w:t>Vehicle used</w:t>
            </w:r>
          </w:p>
        </w:tc>
        <w:tc>
          <w:tcPr>
            <w:tcW w:w="5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2B6805" w14:textId="77777777" w:rsidR="006C2797" w:rsidRPr="00155B87" w:rsidRDefault="006C2797" w:rsidP="006C2797">
            <w:pPr>
              <w:spacing w:after="0"/>
              <w:jc w:val="center"/>
              <w:rPr>
                <w:rFonts w:eastAsia="Times New Roman" w:cs="Times New Roman"/>
                <w:color w:val="000000"/>
              </w:rPr>
            </w:pPr>
            <w:r w:rsidRPr="00155B87">
              <w:rPr>
                <w:rFonts w:eastAsia="Times New Roman" w:cs="Times New Roman"/>
                <w:b/>
                <w:bCs/>
                <w:color w:val="000000"/>
              </w:rPr>
              <w:t>Administered treatment</w:t>
            </w:r>
          </w:p>
          <w:p w14:paraId="4D427031" w14:textId="77777777" w:rsidR="006C2797" w:rsidRPr="00155B87" w:rsidRDefault="006C2797" w:rsidP="006C2797">
            <w:pPr>
              <w:spacing w:after="0"/>
              <w:jc w:val="center"/>
              <w:rPr>
                <w:rFonts w:eastAsia="Times New Roman" w:cs="Times New Roman"/>
                <w:color w:val="000000"/>
              </w:rPr>
            </w:pPr>
          </w:p>
        </w:tc>
      </w:tr>
      <w:tr w:rsidR="006C2797" w:rsidRPr="00155B87" w14:paraId="37B3D671" w14:textId="77777777" w:rsidTr="006C2797">
        <w:trPr>
          <w:trHeight w:val="547"/>
        </w:trPr>
        <w:tc>
          <w:tcPr>
            <w:tcW w:w="383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C08092" w14:textId="77777777" w:rsidR="006C2797" w:rsidRPr="00155B87" w:rsidRDefault="006C2797" w:rsidP="006C2797">
            <w:pPr>
              <w:spacing w:after="0"/>
              <w:rPr>
                <w:rFonts w:eastAsia="Times New Roman" w:cs="Times New Roman"/>
                <w:color w:val="000000"/>
              </w:rPr>
            </w:pPr>
            <w:bookmarkStart w:id="1" w:name="OLE_LINK1"/>
            <w:r w:rsidRPr="00155B87">
              <w:rPr>
                <w:rFonts w:eastAsia="Times New Roman" w:cs="Times New Roman"/>
                <w:b/>
                <w:bCs/>
                <w:color w:val="000000"/>
              </w:rPr>
              <w:t xml:space="preserve">  (1) </w:t>
            </w:r>
            <w:bookmarkEnd w:id="1"/>
            <w:r w:rsidRPr="00155B87">
              <w:rPr>
                <w:rFonts w:eastAsia="Times New Roman" w:cs="Times New Roman"/>
                <w:color w:val="000000"/>
              </w:rPr>
              <w:t xml:space="preserve">5% DMSO, 5% </w:t>
            </w:r>
            <w:proofErr w:type="spellStart"/>
            <w:r w:rsidRPr="00155B87">
              <w:rPr>
                <w:rFonts w:eastAsia="Times New Roman" w:cs="Times New Roman"/>
                <w:color w:val="000000"/>
              </w:rPr>
              <w:t>Cremophor</w:t>
            </w:r>
            <w:proofErr w:type="spellEnd"/>
          </w:p>
        </w:tc>
        <w:tc>
          <w:tcPr>
            <w:tcW w:w="5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112B39" w14:textId="77777777" w:rsidR="006C2797" w:rsidRPr="00155B87" w:rsidRDefault="006C2797" w:rsidP="006C2797">
            <w:pPr>
              <w:spacing w:after="0"/>
              <w:jc w:val="center"/>
              <w:rPr>
                <w:rFonts w:eastAsia="Times New Roman" w:cs="Times New Roman"/>
              </w:rPr>
            </w:pPr>
            <w:r w:rsidRPr="00155B87">
              <w:rPr>
                <w:rFonts w:eastAsia="Times New Roman" w:cs="Times New Roman"/>
              </w:rPr>
              <w:t xml:space="preserve">WIN 55, 212-2 (0.2- 60 </w:t>
            </w:r>
            <w:proofErr w:type="spellStart"/>
            <w:r w:rsidRPr="00155B87">
              <w:rPr>
                <w:rFonts w:eastAsia="Times New Roman" w:cs="Times New Roman"/>
              </w:rPr>
              <w:t>nmoles</w:t>
            </w:r>
            <w:proofErr w:type="spellEnd"/>
            <w:r w:rsidRPr="00155B87">
              <w:rPr>
                <w:rFonts w:eastAsia="Times New Roman" w:cs="Times New Roman"/>
              </w:rPr>
              <w:t>)</w:t>
            </w:r>
          </w:p>
        </w:tc>
      </w:tr>
      <w:tr w:rsidR="006C2797" w:rsidRPr="00155B87" w14:paraId="564CB7F0" w14:textId="77777777" w:rsidTr="006C2797">
        <w:trPr>
          <w:trHeight w:val="629"/>
        </w:trPr>
        <w:tc>
          <w:tcPr>
            <w:tcW w:w="383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9367164" w14:textId="77777777" w:rsidR="006C2797" w:rsidRPr="00155B87" w:rsidRDefault="006C2797" w:rsidP="006C2797">
            <w:pPr>
              <w:spacing w:after="0"/>
              <w:jc w:val="center"/>
              <w:rPr>
                <w:rFonts w:eastAsia="Times New Roman" w:cs="Times New Roman"/>
                <w:color w:val="000000"/>
              </w:rPr>
            </w:pPr>
            <w:r w:rsidRPr="00155B87">
              <w:rPr>
                <w:rFonts w:eastAsia="Times New Roman" w:cs="Times New Roman"/>
                <w:b/>
                <w:bCs/>
                <w:color w:val="000000"/>
              </w:rPr>
              <w:t xml:space="preserve">(2) </w:t>
            </w:r>
            <w:r w:rsidRPr="00155B87">
              <w:rPr>
                <w:rFonts w:eastAsia="Times New Roman" w:cs="Times New Roman"/>
                <w:color w:val="000000"/>
              </w:rPr>
              <w:t xml:space="preserve">15% ethanol, 7.5% </w:t>
            </w:r>
            <w:proofErr w:type="spellStart"/>
            <w:r w:rsidRPr="00155B87">
              <w:rPr>
                <w:rFonts w:eastAsia="Times New Roman" w:cs="Times New Roman"/>
                <w:color w:val="000000"/>
              </w:rPr>
              <w:t>Cremophor</w:t>
            </w:r>
            <w:proofErr w:type="spellEnd"/>
          </w:p>
          <w:p w14:paraId="08A8AF9F" w14:textId="77777777" w:rsidR="006C2797" w:rsidRPr="00155B87" w:rsidRDefault="006C2797" w:rsidP="006C2797">
            <w:pPr>
              <w:spacing w:after="0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A661345" w14:textId="77777777" w:rsidR="006C2797" w:rsidRPr="00155B87" w:rsidRDefault="006C2797" w:rsidP="006C2797">
            <w:pPr>
              <w:spacing w:after="0"/>
              <w:jc w:val="center"/>
              <w:rPr>
                <w:rFonts w:eastAsia="Times New Roman" w:cs="Times New Roman"/>
              </w:rPr>
            </w:pPr>
            <w:r w:rsidRPr="00155B87">
              <w:rPr>
                <w:rFonts w:eastAsia="Times New Roman" w:cs="Times New Roman"/>
              </w:rPr>
              <w:t xml:space="preserve">THC, CBD (95-480 </w:t>
            </w:r>
            <w:proofErr w:type="spellStart"/>
            <w:r w:rsidRPr="00155B87">
              <w:rPr>
                <w:rFonts w:eastAsia="Times New Roman" w:cs="Times New Roman"/>
              </w:rPr>
              <w:t>nmoles</w:t>
            </w:r>
            <w:proofErr w:type="spellEnd"/>
            <w:r w:rsidRPr="00155B87">
              <w:rPr>
                <w:rFonts w:eastAsia="Times New Roman" w:cs="Times New Roman"/>
              </w:rPr>
              <w:t xml:space="preserve">); Extract (95-250 </w:t>
            </w:r>
            <w:proofErr w:type="spellStart"/>
            <w:r w:rsidRPr="00155B87">
              <w:rPr>
                <w:rFonts w:eastAsia="Times New Roman" w:cs="Times New Roman"/>
              </w:rPr>
              <w:t>nmoles</w:t>
            </w:r>
            <w:proofErr w:type="spellEnd"/>
            <w:r w:rsidRPr="00155B87">
              <w:rPr>
                <w:rFonts w:eastAsia="Times New Roman" w:cs="Times New Roman"/>
              </w:rPr>
              <w:t>)</w:t>
            </w:r>
          </w:p>
          <w:p w14:paraId="48FE13DC" w14:textId="77777777" w:rsidR="006C2797" w:rsidRPr="00155B87" w:rsidRDefault="006C2797" w:rsidP="006C2797">
            <w:pPr>
              <w:spacing w:after="0"/>
              <w:jc w:val="center"/>
              <w:rPr>
                <w:rFonts w:eastAsia="Times New Roman" w:cs="Times New Roman"/>
              </w:rPr>
            </w:pPr>
          </w:p>
        </w:tc>
      </w:tr>
      <w:tr w:rsidR="006C2797" w:rsidRPr="00155B87" w14:paraId="15375590" w14:textId="77777777" w:rsidTr="006C2797">
        <w:trPr>
          <w:trHeight w:val="683"/>
        </w:trPr>
        <w:tc>
          <w:tcPr>
            <w:tcW w:w="383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83943EF" w14:textId="77777777" w:rsidR="006C2797" w:rsidRPr="00155B87" w:rsidRDefault="006C2797" w:rsidP="006C2797">
            <w:pPr>
              <w:spacing w:after="0"/>
              <w:jc w:val="center"/>
              <w:rPr>
                <w:rFonts w:eastAsia="Times New Roman" w:cs="Times New Roman"/>
              </w:rPr>
            </w:pPr>
            <w:r w:rsidRPr="00155B87">
              <w:rPr>
                <w:rFonts w:eastAsia="Times New Roman" w:cs="Times New Roman"/>
                <w:b/>
                <w:bCs/>
              </w:rPr>
              <w:t xml:space="preserve">(3) </w:t>
            </w:r>
            <w:r w:rsidRPr="00155B87">
              <w:rPr>
                <w:rFonts w:eastAsia="Times New Roman" w:cs="Times New Roman"/>
              </w:rPr>
              <w:t xml:space="preserve">25% ethanol, 7.5% </w:t>
            </w:r>
            <w:proofErr w:type="spellStart"/>
            <w:r w:rsidRPr="00155B87">
              <w:rPr>
                <w:rFonts w:eastAsia="Times New Roman" w:cs="Times New Roman"/>
              </w:rPr>
              <w:t>Cremophor</w:t>
            </w:r>
            <w:proofErr w:type="spellEnd"/>
          </w:p>
          <w:p w14:paraId="27F0082F" w14:textId="77777777" w:rsidR="006C2797" w:rsidRPr="00155B87" w:rsidRDefault="006C2797" w:rsidP="006C2797">
            <w:pPr>
              <w:spacing w:after="0"/>
              <w:jc w:val="center"/>
              <w:rPr>
                <w:rFonts w:eastAsia="Times New Roman" w:cs="Times New Roman"/>
              </w:rPr>
            </w:pPr>
          </w:p>
        </w:tc>
        <w:tc>
          <w:tcPr>
            <w:tcW w:w="5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E76BD2E" w14:textId="77777777" w:rsidR="006C2797" w:rsidRPr="00155B87" w:rsidRDefault="006C2797" w:rsidP="006C2797">
            <w:pPr>
              <w:spacing w:after="0"/>
              <w:jc w:val="center"/>
              <w:rPr>
                <w:rFonts w:eastAsia="Times New Roman" w:cs="Times New Roman"/>
              </w:rPr>
            </w:pPr>
            <w:r w:rsidRPr="00155B87">
              <w:rPr>
                <w:rFonts w:eastAsia="Times New Roman" w:cs="Times New Roman"/>
              </w:rPr>
              <w:t xml:space="preserve">Extract (480-725 </w:t>
            </w:r>
            <w:proofErr w:type="spellStart"/>
            <w:r w:rsidRPr="00155B87">
              <w:rPr>
                <w:rFonts w:eastAsia="Times New Roman" w:cs="Times New Roman"/>
              </w:rPr>
              <w:t>nmoles</w:t>
            </w:r>
            <w:proofErr w:type="spellEnd"/>
            <w:r w:rsidRPr="00155B87">
              <w:rPr>
                <w:rFonts w:eastAsia="Times New Roman" w:cs="Times New Roman"/>
              </w:rPr>
              <w:t xml:space="preserve">); THC, CBD (725 </w:t>
            </w:r>
            <w:proofErr w:type="spellStart"/>
            <w:r w:rsidRPr="00155B87">
              <w:rPr>
                <w:rFonts w:eastAsia="Times New Roman" w:cs="Times New Roman"/>
              </w:rPr>
              <w:t>nmoles</w:t>
            </w:r>
            <w:proofErr w:type="spellEnd"/>
            <w:r w:rsidRPr="00155B87">
              <w:rPr>
                <w:rFonts w:eastAsia="Times New Roman" w:cs="Times New Roman"/>
              </w:rPr>
              <w:t>)</w:t>
            </w:r>
          </w:p>
          <w:p w14:paraId="6C4459D6" w14:textId="77777777" w:rsidR="006C2797" w:rsidRPr="00155B87" w:rsidRDefault="006C2797" w:rsidP="006C2797">
            <w:pPr>
              <w:spacing w:after="0"/>
              <w:jc w:val="center"/>
              <w:rPr>
                <w:rFonts w:eastAsia="Times New Roman" w:cs="Times New Roman"/>
              </w:rPr>
            </w:pPr>
          </w:p>
        </w:tc>
      </w:tr>
      <w:tr w:rsidR="006C2797" w:rsidRPr="00155B87" w14:paraId="05B30FFE" w14:textId="77777777" w:rsidTr="006C2797">
        <w:trPr>
          <w:trHeight w:val="324"/>
        </w:trPr>
        <w:tc>
          <w:tcPr>
            <w:tcW w:w="383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6DA41AB" w14:textId="77777777" w:rsidR="006C2797" w:rsidRPr="00155B87" w:rsidRDefault="006C2797" w:rsidP="006C2797">
            <w:pPr>
              <w:spacing w:after="0"/>
              <w:jc w:val="center"/>
              <w:rPr>
                <w:rFonts w:eastAsia="Times New Roman" w:cs="Times New Roman"/>
                <w:color w:val="000000"/>
              </w:rPr>
            </w:pPr>
            <w:r w:rsidRPr="00155B87">
              <w:rPr>
                <w:rFonts w:eastAsia="Times New Roman" w:cs="Times New Roman"/>
                <w:b/>
                <w:bCs/>
                <w:color w:val="000000"/>
              </w:rPr>
              <w:t>(4)</w:t>
            </w:r>
            <w:r w:rsidRPr="00155B87">
              <w:rPr>
                <w:rFonts w:eastAsia="Times New Roman" w:cs="Times New Roman"/>
                <w:color w:val="000000"/>
              </w:rPr>
              <w:t xml:space="preserve"> 32 % ethanol, 7.5% </w:t>
            </w:r>
            <w:proofErr w:type="spellStart"/>
            <w:r w:rsidRPr="00155B87">
              <w:rPr>
                <w:rFonts w:eastAsia="Times New Roman" w:cs="Times New Roman"/>
                <w:color w:val="000000"/>
              </w:rPr>
              <w:t>Cremophor</w:t>
            </w:r>
            <w:proofErr w:type="spellEnd"/>
          </w:p>
          <w:p w14:paraId="7E15F41D" w14:textId="77777777" w:rsidR="006C2797" w:rsidRPr="00155B87" w:rsidRDefault="006C2797" w:rsidP="006C2797">
            <w:pPr>
              <w:spacing w:after="0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B43092D" w14:textId="77777777" w:rsidR="006C2797" w:rsidRPr="00155B87" w:rsidRDefault="006C2797" w:rsidP="006C2797">
            <w:pPr>
              <w:spacing w:after="0"/>
              <w:jc w:val="center"/>
              <w:rPr>
                <w:rFonts w:eastAsia="Times New Roman" w:cs="Times New Roman"/>
              </w:rPr>
            </w:pPr>
            <w:r w:rsidRPr="00155B87">
              <w:rPr>
                <w:rFonts w:eastAsia="Times New Roman" w:cs="Times New Roman"/>
              </w:rPr>
              <w:t xml:space="preserve">THC:CBD (95-480 </w:t>
            </w:r>
            <w:proofErr w:type="spellStart"/>
            <w:r w:rsidRPr="00155B87">
              <w:rPr>
                <w:rFonts w:eastAsia="Times New Roman" w:cs="Times New Roman"/>
              </w:rPr>
              <w:t>nmoles</w:t>
            </w:r>
            <w:proofErr w:type="spellEnd"/>
            <w:r w:rsidRPr="00155B87">
              <w:rPr>
                <w:rFonts w:eastAsia="Times New Roman" w:cs="Times New Roman"/>
              </w:rPr>
              <w:t>)</w:t>
            </w:r>
          </w:p>
          <w:p w14:paraId="45C3DAF0" w14:textId="77777777" w:rsidR="006C2797" w:rsidRPr="00155B87" w:rsidRDefault="006C2797" w:rsidP="006C2797">
            <w:pPr>
              <w:spacing w:after="0"/>
              <w:jc w:val="center"/>
              <w:rPr>
                <w:rFonts w:eastAsia="Times New Roman" w:cs="Times New Roman"/>
              </w:rPr>
            </w:pPr>
          </w:p>
        </w:tc>
      </w:tr>
      <w:tr w:rsidR="006C2797" w:rsidRPr="00155B87" w14:paraId="5D2C1D4C" w14:textId="77777777" w:rsidTr="006C2797">
        <w:trPr>
          <w:trHeight w:val="324"/>
        </w:trPr>
        <w:tc>
          <w:tcPr>
            <w:tcW w:w="383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1793ED7" w14:textId="77777777" w:rsidR="006C2797" w:rsidRPr="00155B87" w:rsidRDefault="006C2797" w:rsidP="006C2797">
            <w:pPr>
              <w:spacing w:after="0"/>
              <w:jc w:val="center"/>
              <w:rPr>
                <w:rFonts w:eastAsia="Times New Roman" w:cs="Times New Roman"/>
              </w:rPr>
            </w:pPr>
            <w:r w:rsidRPr="00155B87">
              <w:rPr>
                <w:rFonts w:eastAsia="Times New Roman" w:cs="Times New Roman"/>
                <w:b/>
                <w:bCs/>
              </w:rPr>
              <w:t>(5)</w:t>
            </w:r>
            <w:r w:rsidRPr="00155B87">
              <w:rPr>
                <w:rFonts w:eastAsia="Times New Roman" w:cs="Times New Roman"/>
              </w:rPr>
              <w:t xml:space="preserve"> 48 % ethanol, 7.5% </w:t>
            </w:r>
            <w:proofErr w:type="spellStart"/>
            <w:r w:rsidRPr="00155B87">
              <w:rPr>
                <w:rFonts w:eastAsia="Times New Roman" w:cs="Times New Roman"/>
              </w:rPr>
              <w:t>Cremophor</w:t>
            </w:r>
            <w:proofErr w:type="spellEnd"/>
          </w:p>
          <w:p w14:paraId="636CA774" w14:textId="77777777" w:rsidR="006C2797" w:rsidRPr="00155B87" w:rsidRDefault="006C2797" w:rsidP="006C2797">
            <w:pPr>
              <w:spacing w:after="0"/>
              <w:jc w:val="center"/>
              <w:rPr>
                <w:rFonts w:eastAsia="Times New Roman" w:cs="Times New Roman"/>
              </w:rPr>
            </w:pPr>
          </w:p>
        </w:tc>
        <w:tc>
          <w:tcPr>
            <w:tcW w:w="5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A60F5D0" w14:textId="77777777" w:rsidR="006C2797" w:rsidRPr="00155B87" w:rsidRDefault="006C2797" w:rsidP="006C2797">
            <w:pPr>
              <w:spacing w:after="0"/>
              <w:jc w:val="center"/>
              <w:rPr>
                <w:rFonts w:eastAsia="Times New Roman" w:cs="Times New Roman"/>
              </w:rPr>
            </w:pPr>
            <w:r w:rsidRPr="00155B87">
              <w:rPr>
                <w:rFonts w:eastAsia="Times New Roman" w:cs="Times New Roman"/>
              </w:rPr>
              <w:t xml:space="preserve">THC:CBD (725 </w:t>
            </w:r>
            <w:proofErr w:type="spellStart"/>
            <w:r w:rsidRPr="00155B87">
              <w:rPr>
                <w:rFonts w:eastAsia="Times New Roman" w:cs="Times New Roman"/>
              </w:rPr>
              <w:t>nmoles</w:t>
            </w:r>
            <w:proofErr w:type="spellEnd"/>
            <w:r w:rsidRPr="00155B87">
              <w:rPr>
                <w:rFonts w:eastAsia="Times New Roman" w:cs="Times New Roman"/>
              </w:rPr>
              <w:t>)</w:t>
            </w:r>
          </w:p>
          <w:p w14:paraId="54C3233F" w14:textId="77777777" w:rsidR="006C2797" w:rsidRPr="00155B87" w:rsidRDefault="006C2797" w:rsidP="006C2797">
            <w:pPr>
              <w:spacing w:after="0"/>
              <w:jc w:val="center"/>
              <w:rPr>
                <w:rFonts w:eastAsia="Times New Roman" w:cs="Times New Roman"/>
              </w:rPr>
            </w:pPr>
          </w:p>
        </w:tc>
      </w:tr>
    </w:tbl>
    <w:p w14:paraId="7FC59B1A" w14:textId="11E554BF" w:rsidR="006C2797" w:rsidRPr="00155B87" w:rsidRDefault="006C2797" w:rsidP="006C2797">
      <w:pPr>
        <w:jc w:val="center"/>
      </w:pPr>
    </w:p>
    <w:p w14:paraId="25F0D90A" w14:textId="77777777" w:rsidR="003E0BEA" w:rsidRPr="00155B87" w:rsidRDefault="003E0BEA" w:rsidP="006C2797">
      <w:pPr>
        <w:jc w:val="center"/>
      </w:pPr>
    </w:p>
    <w:p w14:paraId="24265674" w14:textId="1CB03FE7" w:rsidR="00D04563" w:rsidRPr="00155B87" w:rsidRDefault="00D04563" w:rsidP="00D04563">
      <w:pPr>
        <w:jc w:val="both"/>
        <w:rPr>
          <w:rFonts w:asciiTheme="majorBidi" w:hAnsiTheme="majorBidi" w:cstheme="majorBidi"/>
          <w:i/>
          <w:szCs w:val="24"/>
        </w:rPr>
      </w:pPr>
      <w:r w:rsidRPr="00155B87">
        <w:rPr>
          <w:rFonts w:asciiTheme="majorBidi" w:hAnsiTheme="majorBidi" w:cstheme="majorBidi"/>
          <w:i/>
          <w:szCs w:val="24"/>
        </w:rPr>
        <w:t xml:space="preserve">(*) Vehicles used contained the minimal amount of ethanol that allowed for product dilution at increasing concentrations. </w:t>
      </w:r>
    </w:p>
    <w:p w14:paraId="59DC3AA6" w14:textId="77777777" w:rsidR="006C2797" w:rsidRPr="00155B87" w:rsidRDefault="006C2797" w:rsidP="006C2797">
      <w:pPr>
        <w:pStyle w:val="Sansinterligne"/>
        <w:rPr>
          <w:rFonts w:asciiTheme="majorBidi" w:hAnsiTheme="majorBidi" w:cstheme="majorBidi"/>
          <w:b/>
          <w:bCs/>
          <w:szCs w:val="24"/>
        </w:rPr>
      </w:pPr>
    </w:p>
    <w:p w14:paraId="284BA0BE" w14:textId="786263B9" w:rsidR="006C2797" w:rsidRPr="00155B87" w:rsidRDefault="006C2797" w:rsidP="006C2797">
      <w:pPr>
        <w:rPr>
          <w:rFonts w:asciiTheme="majorBidi" w:hAnsiTheme="majorBidi" w:cstheme="majorBidi"/>
          <w:i/>
          <w:szCs w:val="24"/>
        </w:rPr>
      </w:pPr>
    </w:p>
    <w:p w14:paraId="7198B414" w14:textId="0A41577C" w:rsidR="006C2797" w:rsidRPr="00155B87" w:rsidRDefault="006C2797" w:rsidP="006C2797">
      <w:pPr>
        <w:rPr>
          <w:rFonts w:asciiTheme="majorBidi" w:hAnsiTheme="majorBidi" w:cstheme="majorBidi"/>
          <w:i/>
          <w:szCs w:val="24"/>
        </w:rPr>
      </w:pPr>
    </w:p>
    <w:p w14:paraId="07C5D909" w14:textId="4C23EF75" w:rsidR="006C2797" w:rsidRPr="00155B87" w:rsidRDefault="006C2797" w:rsidP="006C2797">
      <w:pPr>
        <w:rPr>
          <w:rFonts w:asciiTheme="majorBidi" w:hAnsiTheme="majorBidi" w:cstheme="majorBidi"/>
          <w:i/>
          <w:szCs w:val="24"/>
        </w:rPr>
      </w:pPr>
    </w:p>
    <w:p w14:paraId="19A63665" w14:textId="188180D5" w:rsidR="006C2797" w:rsidRPr="00155B87" w:rsidRDefault="006C2797" w:rsidP="006C2797">
      <w:pPr>
        <w:rPr>
          <w:rFonts w:asciiTheme="majorBidi" w:hAnsiTheme="majorBidi" w:cstheme="majorBidi"/>
          <w:i/>
          <w:szCs w:val="24"/>
        </w:rPr>
      </w:pPr>
    </w:p>
    <w:p w14:paraId="3B383170" w14:textId="75CD6928" w:rsidR="006C2797" w:rsidRPr="00155B87" w:rsidRDefault="006C2797" w:rsidP="006C2797">
      <w:pPr>
        <w:rPr>
          <w:rFonts w:asciiTheme="majorBidi" w:hAnsiTheme="majorBidi" w:cstheme="majorBidi"/>
          <w:i/>
          <w:szCs w:val="24"/>
        </w:rPr>
      </w:pPr>
    </w:p>
    <w:p w14:paraId="64480AB5" w14:textId="3ACFA03D" w:rsidR="006C2797" w:rsidRPr="00155B87" w:rsidRDefault="006C2797" w:rsidP="006C2797">
      <w:pPr>
        <w:rPr>
          <w:rFonts w:asciiTheme="majorBidi" w:hAnsiTheme="majorBidi" w:cstheme="majorBidi"/>
          <w:i/>
          <w:szCs w:val="24"/>
        </w:rPr>
      </w:pPr>
    </w:p>
    <w:p w14:paraId="4A431FDF" w14:textId="0C2A9471" w:rsidR="006C2797" w:rsidRPr="00155B87" w:rsidRDefault="006C2797" w:rsidP="006C2797">
      <w:pPr>
        <w:rPr>
          <w:rFonts w:asciiTheme="majorBidi" w:hAnsiTheme="majorBidi" w:cstheme="majorBidi"/>
          <w:i/>
          <w:szCs w:val="24"/>
        </w:rPr>
      </w:pPr>
    </w:p>
    <w:p w14:paraId="588D7224" w14:textId="4560A6AB" w:rsidR="006C2797" w:rsidRPr="00155B87" w:rsidRDefault="006C2797" w:rsidP="006C2797">
      <w:pPr>
        <w:rPr>
          <w:rFonts w:asciiTheme="majorBidi" w:hAnsiTheme="majorBidi" w:cstheme="majorBidi"/>
          <w:i/>
          <w:szCs w:val="24"/>
        </w:rPr>
      </w:pPr>
    </w:p>
    <w:p w14:paraId="27E6D4ED" w14:textId="5D8343AA" w:rsidR="006C2797" w:rsidRPr="00155B87" w:rsidRDefault="006C2797" w:rsidP="006C2797">
      <w:pPr>
        <w:rPr>
          <w:rFonts w:asciiTheme="majorBidi" w:hAnsiTheme="majorBidi" w:cstheme="majorBidi"/>
          <w:i/>
          <w:szCs w:val="24"/>
        </w:rPr>
      </w:pPr>
    </w:p>
    <w:p w14:paraId="49E0C723" w14:textId="7DA93A69" w:rsidR="006C2797" w:rsidRPr="00155B87" w:rsidRDefault="003E0BEA" w:rsidP="003E0BEA">
      <w:pPr>
        <w:rPr>
          <w:rFonts w:asciiTheme="majorBidi" w:hAnsiTheme="majorBidi" w:cstheme="majorBidi"/>
          <w:i/>
          <w:szCs w:val="24"/>
        </w:rPr>
      </w:pPr>
      <w:r w:rsidRPr="00155B87">
        <w:rPr>
          <w:rFonts w:asciiTheme="majorBidi" w:hAnsiTheme="majorBidi" w:cstheme="majorBidi"/>
          <w:b/>
          <w:bCs/>
          <w:szCs w:val="24"/>
        </w:rPr>
        <w:t xml:space="preserve">Supplementary Table 2. </w:t>
      </w:r>
      <w:r w:rsidRPr="00155B87">
        <w:rPr>
          <w:rFonts w:asciiTheme="majorBidi" w:hAnsiTheme="majorBidi" w:cstheme="majorBidi"/>
          <w:szCs w:val="24"/>
        </w:rPr>
        <w:t>Vehicles used to assess analgesia induced by different cannabinoids had no effect on basal withdrawal thresholds (*).</w:t>
      </w:r>
    </w:p>
    <w:tbl>
      <w:tblPr>
        <w:tblpPr w:leftFromText="180" w:rightFromText="180" w:bottomFromText="160" w:vertAnchor="text" w:horzAnchor="margin" w:tblpY="84"/>
        <w:tblW w:w="9060" w:type="dxa"/>
        <w:tblLook w:val="04A0" w:firstRow="1" w:lastRow="0" w:firstColumn="1" w:lastColumn="0" w:noHBand="0" w:noVBand="1"/>
      </w:tblPr>
      <w:tblGrid>
        <w:gridCol w:w="5600"/>
        <w:gridCol w:w="1880"/>
        <w:gridCol w:w="1580"/>
      </w:tblGrid>
      <w:tr w:rsidR="006C2797" w:rsidRPr="00155B87" w14:paraId="579BC1AC" w14:textId="77777777" w:rsidTr="006C2797">
        <w:trPr>
          <w:trHeight w:val="300"/>
        </w:trPr>
        <w:tc>
          <w:tcPr>
            <w:tcW w:w="5600" w:type="dxa"/>
            <w:noWrap/>
            <w:vAlign w:val="center"/>
            <w:hideMark/>
          </w:tcPr>
          <w:p w14:paraId="4F447529" w14:textId="77777777" w:rsidR="006C2797" w:rsidRPr="00155B87" w:rsidRDefault="006C2797" w:rsidP="006C2797">
            <w:pPr>
              <w:spacing w:after="0"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4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04F91DF" w14:textId="77777777" w:rsidR="006C2797" w:rsidRPr="00155B87" w:rsidRDefault="006C2797" w:rsidP="006C2797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155B87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Paw Withdrawal Threshold (g)</w:t>
            </w:r>
          </w:p>
        </w:tc>
      </w:tr>
      <w:tr w:rsidR="006C2797" w:rsidRPr="00155B87" w14:paraId="5736857C" w14:textId="77777777" w:rsidTr="006C2797">
        <w:trPr>
          <w:trHeight w:val="300"/>
        </w:trPr>
        <w:tc>
          <w:tcPr>
            <w:tcW w:w="5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D61BD07" w14:textId="77777777" w:rsidR="006C2797" w:rsidRPr="00155B87" w:rsidRDefault="006C2797" w:rsidP="006C2797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155B87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Treatments</w:t>
            </w:r>
          </w:p>
        </w:tc>
        <w:tc>
          <w:tcPr>
            <w:tcW w:w="18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99D6B57" w14:textId="77777777" w:rsidR="006C2797" w:rsidRPr="00155B87" w:rsidRDefault="006C2797" w:rsidP="006C2797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55B87">
              <w:rPr>
                <w:rFonts w:asciiTheme="majorBidi" w:eastAsia="Times New Roman" w:hAnsiTheme="majorBidi" w:cstheme="majorBidi"/>
                <w:color w:val="000000"/>
              </w:rPr>
              <w:t>Mean</w:t>
            </w: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72BD27B" w14:textId="77777777" w:rsidR="006C2797" w:rsidRPr="00155B87" w:rsidRDefault="006C2797" w:rsidP="006C2797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55B87">
              <w:rPr>
                <w:rFonts w:asciiTheme="majorBidi" w:eastAsia="Times New Roman" w:hAnsiTheme="majorBidi" w:cstheme="majorBidi"/>
                <w:color w:val="000000"/>
              </w:rPr>
              <w:t>SEM</w:t>
            </w:r>
          </w:p>
        </w:tc>
      </w:tr>
      <w:tr w:rsidR="006C2797" w:rsidRPr="00155B87" w14:paraId="6B4375E4" w14:textId="77777777" w:rsidTr="006C2797">
        <w:trPr>
          <w:trHeight w:val="300"/>
        </w:trPr>
        <w:tc>
          <w:tcPr>
            <w:tcW w:w="56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ABC6DA" w14:textId="77777777" w:rsidR="006C2797" w:rsidRPr="00155B87" w:rsidRDefault="006C2797" w:rsidP="006C2797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55B87">
              <w:rPr>
                <w:rFonts w:asciiTheme="majorBidi" w:eastAsia="Times New Roman" w:hAnsiTheme="majorBidi" w:cstheme="majorBidi"/>
                <w:color w:val="000000"/>
              </w:rPr>
              <w:t>Streptozotocin (n=5)</w:t>
            </w:r>
          </w:p>
        </w:tc>
        <w:tc>
          <w:tcPr>
            <w:tcW w:w="18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F88D1D" w14:textId="77777777" w:rsidR="006C2797" w:rsidRPr="00155B87" w:rsidRDefault="006C2797" w:rsidP="006C2797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155B87">
              <w:rPr>
                <w:rFonts w:asciiTheme="majorBidi" w:eastAsia="Times New Roman" w:hAnsiTheme="majorBidi" w:cstheme="majorBidi"/>
              </w:rPr>
              <w:t>3.30</w:t>
            </w:r>
          </w:p>
        </w:tc>
        <w:tc>
          <w:tcPr>
            <w:tcW w:w="158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4A44EF" w14:textId="77777777" w:rsidR="006C2797" w:rsidRPr="00155B87" w:rsidRDefault="006C2797" w:rsidP="006C2797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155B87">
              <w:rPr>
                <w:rFonts w:asciiTheme="majorBidi" w:eastAsia="Times New Roman" w:hAnsiTheme="majorBidi" w:cstheme="majorBidi"/>
              </w:rPr>
              <w:t>0.17</w:t>
            </w:r>
          </w:p>
        </w:tc>
      </w:tr>
      <w:tr w:rsidR="006C2797" w:rsidRPr="00155B87" w14:paraId="600283F8" w14:textId="77777777" w:rsidTr="006C2797">
        <w:trPr>
          <w:trHeight w:val="288"/>
        </w:trPr>
        <w:tc>
          <w:tcPr>
            <w:tcW w:w="56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0E896B" w14:textId="77777777" w:rsidR="006C2797" w:rsidRPr="00155B87" w:rsidRDefault="006C2797" w:rsidP="006C2797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155B87">
              <w:rPr>
                <w:rFonts w:eastAsia="Times New Roman" w:cs="Times New Roman"/>
                <w:b/>
                <w:bCs/>
                <w:color w:val="000000"/>
              </w:rPr>
              <w:t xml:space="preserve">  (1) </w:t>
            </w:r>
            <w:r w:rsidRPr="00155B87">
              <w:rPr>
                <w:rFonts w:asciiTheme="majorBidi" w:eastAsia="Times New Roman" w:hAnsiTheme="majorBidi" w:cstheme="majorBidi"/>
                <w:color w:val="000000"/>
              </w:rPr>
              <w:t xml:space="preserve">Vehicle (5% DMSO / 5% </w:t>
            </w:r>
            <w:proofErr w:type="spellStart"/>
            <w:r w:rsidRPr="00155B87">
              <w:rPr>
                <w:rFonts w:asciiTheme="majorBidi" w:eastAsia="Times New Roman" w:hAnsiTheme="majorBidi" w:cstheme="majorBidi"/>
                <w:color w:val="000000"/>
              </w:rPr>
              <w:t>Cremophor</w:t>
            </w:r>
            <w:proofErr w:type="spellEnd"/>
            <w:r w:rsidRPr="00155B87">
              <w:rPr>
                <w:rFonts w:asciiTheme="majorBidi" w:eastAsia="Times New Roman" w:hAnsiTheme="majorBidi" w:cstheme="majorBidi"/>
                <w:color w:val="000000"/>
              </w:rPr>
              <w:t>) (n=5)</w:t>
            </w:r>
          </w:p>
        </w:tc>
        <w:tc>
          <w:tcPr>
            <w:tcW w:w="1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A7C67" w14:textId="77777777" w:rsidR="006C2797" w:rsidRPr="00155B87" w:rsidRDefault="006C2797" w:rsidP="006C2797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155B87">
              <w:rPr>
                <w:rFonts w:asciiTheme="majorBidi" w:eastAsia="Times New Roman" w:hAnsiTheme="majorBidi" w:cstheme="majorBidi"/>
              </w:rPr>
              <w:t>3.66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B434D89" w14:textId="77777777" w:rsidR="006C2797" w:rsidRPr="00155B87" w:rsidRDefault="006C2797" w:rsidP="006C2797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155B87">
              <w:rPr>
                <w:rFonts w:asciiTheme="majorBidi" w:eastAsia="Times New Roman" w:hAnsiTheme="majorBidi" w:cstheme="majorBidi"/>
              </w:rPr>
              <w:t>0.26</w:t>
            </w:r>
          </w:p>
        </w:tc>
      </w:tr>
      <w:tr w:rsidR="006C2797" w:rsidRPr="00155B87" w14:paraId="0451BFF3" w14:textId="77777777" w:rsidTr="006C2797">
        <w:trPr>
          <w:trHeight w:val="288"/>
        </w:trPr>
        <w:tc>
          <w:tcPr>
            <w:tcW w:w="56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8D9D08" w14:textId="77777777" w:rsidR="006C2797" w:rsidRPr="00155B87" w:rsidRDefault="006C2797" w:rsidP="006C2797">
            <w:pPr>
              <w:spacing w:after="0" w:line="360" w:lineRule="auto"/>
              <w:rPr>
                <w:rFonts w:asciiTheme="majorBidi" w:eastAsia="Times New Roman" w:hAnsiTheme="majorBidi" w:cstheme="majorBidi"/>
              </w:rPr>
            </w:pPr>
            <w:r w:rsidRPr="00155B87">
              <w:rPr>
                <w:rFonts w:eastAsia="Times New Roman" w:cs="Times New Roman"/>
                <w:b/>
                <w:bCs/>
                <w:color w:val="000000"/>
              </w:rPr>
              <w:t xml:space="preserve">  (2) </w:t>
            </w:r>
            <w:r w:rsidRPr="00155B87">
              <w:rPr>
                <w:rFonts w:asciiTheme="majorBidi" w:eastAsia="Times New Roman" w:hAnsiTheme="majorBidi" w:cstheme="majorBidi"/>
              </w:rPr>
              <w:t xml:space="preserve">Vehicle (11.6% Ethanol / 7.5% </w:t>
            </w:r>
            <w:proofErr w:type="spellStart"/>
            <w:r w:rsidRPr="00155B87">
              <w:rPr>
                <w:rFonts w:asciiTheme="majorBidi" w:eastAsia="Times New Roman" w:hAnsiTheme="majorBidi" w:cstheme="majorBidi"/>
              </w:rPr>
              <w:t>Cremophor</w:t>
            </w:r>
            <w:proofErr w:type="spellEnd"/>
            <w:r w:rsidRPr="00155B87">
              <w:rPr>
                <w:rFonts w:asciiTheme="majorBidi" w:eastAsia="Times New Roman" w:hAnsiTheme="majorBidi" w:cstheme="majorBidi"/>
              </w:rPr>
              <w:t>) (n=5)</w:t>
            </w:r>
          </w:p>
        </w:tc>
        <w:tc>
          <w:tcPr>
            <w:tcW w:w="188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2CE10E0" w14:textId="77777777" w:rsidR="006C2797" w:rsidRPr="00155B87" w:rsidRDefault="006C2797" w:rsidP="006C2797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155B87">
              <w:rPr>
                <w:rFonts w:asciiTheme="majorBidi" w:eastAsia="Times New Roman" w:hAnsiTheme="majorBidi" w:cstheme="majorBidi"/>
              </w:rPr>
              <w:t>3.26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66A3A78" w14:textId="77777777" w:rsidR="006C2797" w:rsidRPr="00155B87" w:rsidRDefault="006C2797" w:rsidP="006C2797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155B87">
              <w:rPr>
                <w:rFonts w:asciiTheme="majorBidi" w:eastAsia="Times New Roman" w:hAnsiTheme="majorBidi" w:cstheme="majorBidi"/>
              </w:rPr>
              <w:t>0.11</w:t>
            </w:r>
          </w:p>
        </w:tc>
      </w:tr>
      <w:tr w:rsidR="006C2797" w:rsidRPr="00155B87" w14:paraId="03948DDD" w14:textId="77777777" w:rsidTr="006C2797">
        <w:trPr>
          <w:trHeight w:val="288"/>
        </w:trPr>
        <w:tc>
          <w:tcPr>
            <w:tcW w:w="56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3D8326" w14:textId="77777777" w:rsidR="006C2797" w:rsidRPr="00155B87" w:rsidRDefault="006C2797" w:rsidP="006C2797">
            <w:pPr>
              <w:spacing w:after="0" w:line="360" w:lineRule="auto"/>
              <w:rPr>
                <w:rFonts w:asciiTheme="majorBidi" w:eastAsia="Times New Roman" w:hAnsiTheme="majorBidi" w:cstheme="majorBidi"/>
              </w:rPr>
            </w:pPr>
            <w:r w:rsidRPr="00155B87">
              <w:rPr>
                <w:rFonts w:eastAsia="Times New Roman" w:cs="Times New Roman"/>
                <w:b/>
                <w:bCs/>
                <w:color w:val="000000"/>
              </w:rPr>
              <w:t xml:space="preserve">  (3) </w:t>
            </w:r>
            <w:r w:rsidRPr="00155B87">
              <w:rPr>
                <w:rFonts w:asciiTheme="majorBidi" w:eastAsia="Times New Roman" w:hAnsiTheme="majorBidi" w:cstheme="majorBidi"/>
              </w:rPr>
              <w:t xml:space="preserve">Vehicle (24% Ethanol / 7.5% </w:t>
            </w:r>
            <w:proofErr w:type="spellStart"/>
            <w:r w:rsidRPr="00155B87">
              <w:rPr>
                <w:rFonts w:asciiTheme="majorBidi" w:eastAsia="Times New Roman" w:hAnsiTheme="majorBidi" w:cstheme="majorBidi"/>
              </w:rPr>
              <w:t>Cremophor</w:t>
            </w:r>
            <w:proofErr w:type="spellEnd"/>
            <w:r w:rsidRPr="00155B87">
              <w:rPr>
                <w:rFonts w:asciiTheme="majorBidi" w:eastAsia="Times New Roman" w:hAnsiTheme="majorBidi" w:cstheme="majorBidi"/>
              </w:rPr>
              <w:t>) (n=5)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D39A7" w14:textId="77777777" w:rsidR="006C2797" w:rsidRPr="00155B87" w:rsidRDefault="006C2797" w:rsidP="006C2797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155B87">
              <w:rPr>
                <w:rFonts w:asciiTheme="majorBidi" w:eastAsia="Times New Roman" w:hAnsiTheme="majorBidi" w:cstheme="majorBidi"/>
              </w:rPr>
              <w:t>3.37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2F95DEA" w14:textId="77777777" w:rsidR="006C2797" w:rsidRPr="00155B87" w:rsidRDefault="006C2797" w:rsidP="006C2797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155B87">
              <w:rPr>
                <w:rFonts w:asciiTheme="majorBidi" w:eastAsia="Times New Roman" w:hAnsiTheme="majorBidi" w:cstheme="majorBidi"/>
              </w:rPr>
              <w:t>0.18</w:t>
            </w:r>
          </w:p>
        </w:tc>
      </w:tr>
      <w:tr w:rsidR="006C2797" w:rsidRPr="00155B87" w14:paraId="0032A999" w14:textId="77777777" w:rsidTr="006C2797">
        <w:trPr>
          <w:trHeight w:val="300"/>
        </w:trPr>
        <w:tc>
          <w:tcPr>
            <w:tcW w:w="56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512FF12" w14:textId="77777777" w:rsidR="006C2797" w:rsidRPr="00155B87" w:rsidRDefault="006C2797" w:rsidP="006C2797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155B87">
              <w:rPr>
                <w:rFonts w:asciiTheme="majorBidi" w:eastAsia="Times New Roman" w:hAnsiTheme="majorBidi" w:cstheme="majorBidi"/>
                <w:color w:val="000000"/>
              </w:rPr>
              <w:t xml:space="preserve"> </w:t>
            </w:r>
            <w:r w:rsidRPr="00155B87">
              <w:rPr>
                <w:rFonts w:eastAsia="Times New Roman" w:cs="Times New Roman"/>
                <w:b/>
                <w:bCs/>
                <w:color w:val="000000"/>
              </w:rPr>
              <w:t xml:space="preserve"> (4) </w:t>
            </w:r>
            <w:r w:rsidRPr="00155B87">
              <w:rPr>
                <w:rFonts w:asciiTheme="majorBidi" w:eastAsia="Times New Roman" w:hAnsiTheme="majorBidi" w:cstheme="majorBidi"/>
                <w:color w:val="000000"/>
              </w:rPr>
              <w:t xml:space="preserve">Vehicle (31.7% Ethanol / 7.5% </w:t>
            </w:r>
            <w:proofErr w:type="spellStart"/>
            <w:r w:rsidRPr="00155B87">
              <w:rPr>
                <w:rFonts w:asciiTheme="majorBidi" w:eastAsia="Times New Roman" w:hAnsiTheme="majorBidi" w:cstheme="majorBidi"/>
                <w:color w:val="000000"/>
              </w:rPr>
              <w:t>Cremophor</w:t>
            </w:r>
            <w:proofErr w:type="spellEnd"/>
            <w:r w:rsidRPr="00155B87">
              <w:rPr>
                <w:rFonts w:asciiTheme="majorBidi" w:eastAsia="Times New Roman" w:hAnsiTheme="majorBidi" w:cstheme="majorBidi"/>
                <w:color w:val="000000"/>
              </w:rPr>
              <w:t>) (n=5)</w:t>
            </w:r>
          </w:p>
        </w:tc>
        <w:tc>
          <w:tcPr>
            <w:tcW w:w="1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040AF" w14:textId="77777777" w:rsidR="006C2797" w:rsidRPr="00155B87" w:rsidRDefault="006C2797" w:rsidP="006C2797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155B87">
              <w:rPr>
                <w:rFonts w:asciiTheme="majorBidi" w:eastAsia="Times New Roman" w:hAnsiTheme="majorBidi" w:cstheme="majorBidi"/>
              </w:rPr>
              <w:t>3.26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44E702F" w14:textId="77777777" w:rsidR="006C2797" w:rsidRPr="00155B87" w:rsidRDefault="006C2797" w:rsidP="006C2797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155B87">
              <w:rPr>
                <w:rFonts w:asciiTheme="majorBidi" w:eastAsia="Times New Roman" w:hAnsiTheme="majorBidi" w:cstheme="majorBidi"/>
              </w:rPr>
              <w:t>0.11</w:t>
            </w:r>
          </w:p>
        </w:tc>
      </w:tr>
      <w:tr w:rsidR="006C2797" w:rsidRPr="00155B87" w14:paraId="50A670F4" w14:textId="77777777" w:rsidTr="006C2797">
        <w:trPr>
          <w:trHeight w:val="300"/>
        </w:trPr>
        <w:tc>
          <w:tcPr>
            <w:tcW w:w="56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2A10310" w14:textId="77777777" w:rsidR="006C2797" w:rsidRPr="00155B87" w:rsidRDefault="006C2797" w:rsidP="006C2797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155B87">
              <w:rPr>
                <w:rFonts w:eastAsia="Times New Roman" w:cs="Times New Roman"/>
                <w:b/>
                <w:bCs/>
                <w:color w:val="000000"/>
              </w:rPr>
              <w:t xml:space="preserve">  (5) </w:t>
            </w:r>
            <w:r w:rsidRPr="00155B87">
              <w:rPr>
                <w:rFonts w:asciiTheme="majorBidi" w:eastAsia="Times New Roman" w:hAnsiTheme="majorBidi" w:cstheme="majorBidi"/>
                <w:color w:val="000000"/>
              </w:rPr>
              <w:t xml:space="preserve">Vehicle (48% Ethanol / 7.5% </w:t>
            </w:r>
            <w:proofErr w:type="spellStart"/>
            <w:r w:rsidRPr="00155B87">
              <w:rPr>
                <w:rFonts w:asciiTheme="majorBidi" w:eastAsia="Times New Roman" w:hAnsiTheme="majorBidi" w:cstheme="majorBidi"/>
                <w:color w:val="000000"/>
              </w:rPr>
              <w:t>Cremophor</w:t>
            </w:r>
            <w:proofErr w:type="spellEnd"/>
            <w:r w:rsidRPr="00155B87">
              <w:rPr>
                <w:rFonts w:asciiTheme="majorBidi" w:eastAsia="Times New Roman" w:hAnsiTheme="majorBidi" w:cstheme="majorBidi"/>
                <w:color w:val="000000"/>
              </w:rPr>
              <w:t>) (n=5)</w:t>
            </w:r>
          </w:p>
        </w:tc>
        <w:tc>
          <w:tcPr>
            <w:tcW w:w="18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5FF444B" w14:textId="77777777" w:rsidR="006C2797" w:rsidRPr="00155B87" w:rsidRDefault="006C2797" w:rsidP="006C2797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155B87">
              <w:rPr>
                <w:rFonts w:asciiTheme="majorBidi" w:eastAsia="Times New Roman" w:hAnsiTheme="majorBidi" w:cstheme="majorBidi"/>
              </w:rPr>
              <w:t>3.40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EBE46A" w14:textId="77777777" w:rsidR="006C2797" w:rsidRPr="00155B87" w:rsidRDefault="006C2797" w:rsidP="006C2797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155B87">
              <w:rPr>
                <w:rFonts w:asciiTheme="majorBidi" w:eastAsia="Times New Roman" w:hAnsiTheme="majorBidi" w:cstheme="majorBidi"/>
              </w:rPr>
              <w:t>0.17</w:t>
            </w:r>
          </w:p>
        </w:tc>
      </w:tr>
    </w:tbl>
    <w:p w14:paraId="2E4620B8" w14:textId="77777777" w:rsidR="003E0BEA" w:rsidRPr="00155B87" w:rsidRDefault="003E0BEA" w:rsidP="003E0BEA">
      <w:pPr>
        <w:jc w:val="both"/>
        <w:rPr>
          <w:rFonts w:asciiTheme="majorBidi" w:hAnsiTheme="majorBidi" w:cstheme="majorBidi"/>
          <w:szCs w:val="24"/>
        </w:rPr>
      </w:pPr>
    </w:p>
    <w:p w14:paraId="735C8971" w14:textId="77777777" w:rsidR="003E0BEA" w:rsidRPr="00155B87" w:rsidRDefault="003E0BEA" w:rsidP="003E0BEA">
      <w:pPr>
        <w:jc w:val="both"/>
        <w:rPr>
          <w:rFonts w:asciiTheme="majorBidi" w:hAnsiTheme="majorBidi" w:cstheme="majorBidi"/>
          <w:szCs w:val="24"/>
        </w:rPr>
      </w:pPr>
    </w:p>
    <w:p w14:paraId="012BDF93" w14:textId="77777777" w:rsidR="003E0BEA" w:rsidRPr="00155B87" w:rsidRDefault="003E0BEA" w:rsidP="003E0BEA">
      <w:pPr>
        <w:jc w:val="both"/>
        <w:rPr>
          <w:rFonts w:asciiTheme="majorBidi" w:hAnsiTheme="majorBidi" w:cstheme="majorBidi"/>
          <w:szCs w:val="24"/>
        </w:rPr>
      </w:pPr>
    </w:p>
    <w:p w14:paraId="4F99C59B" w14:textId="77777777" w:rsidR="003E0BEA" w:rsidRPr="00155B87" w:rsidRDefault="003E0BEA" w:rsidP="003E0BEA">
      <w:pPr>
        <w:jc w:val="both"/>
        <w:rPr>
          <w:rFonts w:asciiTheme="majorBidi" w:hAnsiTheme="majorBidi" w:cstheme="majorBidi"/>
          <w:szCs w:val="24"/>
        </w:rPr>
      </w:pPr>
    </w:p>
    <w:p w14:paraId="5713F92E" w14:textId="344B3234" w:rsidR="003E0BEA" w:rsidRPr="00155B87" w:rsidRDefault="003E0BEA" w:rsidP="003E0BEA">
      <w:pPr>
        <w:jc w:val="both"/>
        <w:rPr>
          <w:rFonts w:asciiTheme="majorBidi" w:hAnsiTheme="majorBidi" w:cstheme="majorBidi"/>
          <w:szCs w:val="24"/>
        </w:rPr>
      </w:pPr>
    </w:p>
    <w:p w14:paraId="43D1BC39" w14:textId="602EAD8C" w:rsidR="003E0BEA" w:rsidRPr="00155B87" w:rsidRDefault="003E0BEA" w:rsidP="003E0BEA">
      <w:pPr>
        <w:jc w:val="both"/>
        <w:rPr>
          <w:rFonts w:asciiTheme="majorBidi" w:hAnsiTheme="majorBidi" w:cstheme="majorBidi"/>
          <w:szCs w:val="24"/>
        </w:rPr>
      </w:pPr>
    </w:p>
    <w:p w14:paraId="79C4C1B3" w14:textId="0C47FB2C" w:rsidR="003E0BEA" w:rsidRPr="00155B87" w:rsidRDefault="003E0BEA" w:rsidP="003E0BEA">
      <w:pPr>
        <w:jc w:val="both"/>
        <w:rPr>
          <w:rFonts w:asciiTheme="majorBidi" w:hAnsiTheme="majorBidi" w:cstheme="majorBidi"/>
          <w:szCs w:val="24"/>
        </w:rPr>
      </w:pPr>
    </w:p>
    <w:p w14:paraId="407B864D" w14:textId="5DDBFE1B" w:rsidR="003E0BEA" w:rsidRPr="00155B87" w:rsidRDefault="003E0BEA" w:rsidP="003E0BEA">
      <w:pPr>
        <w:jc w:val="both"/>
        <w:rPr>
          <w:rFonts w:asciiTheme="majorBidi" w:hAnsiTheme="majorBidi" w:cstheme="majorBidi"/>
          <w:szCs w:val="24"/>
        </w:rPr>
      </w:pPr>
    </w:p>
    <w:p w14:paraId="5BB02C3F" w14:textId="109E4FF2" w:rsidR="003E0BEA" w:rsidRPr="00155B87" w:rsidRDefault="003E0BEA" w:rsidP="003E0BEA">
      <w:pPr>
        <w:jc w:val="both"/>
        <w:rPr>
          <w:rFonts w:asciiTheme="majorBidi" w:hAnsiTheme="majorBidi" w:cstheme="majorBidi"/>
          <w:szCs w:val="24"/>
        </w:rPr>
      </w:pPr>
    </w:p>
    <w:p w14:paraId="246DAF56" w14:textId="697E762C" w:rsidR="003E0BEA" w:rsidRPr="00155B87" w:rsidRDefault="003E0BEA" w:rsidP="003E0BEA">
      <w:pPr>
        <w:jc w:val="both"/>
        <w:rPr>
          <w:rFonts w:asciiTheme="majorBidi" w:hAnsiTheme="majorBidi" w:cstheme="majorBidi"/>
          <w:i/>
          <w:szCs w:val="24"/>
        </w:rPr>
      </w:pPr>
      <w:r w:rsidRPr="00155B87">
        <w:rPr>
          <w:rFonts w:asciiTheme="majorBidi" w:hAnsiTheme="majorBidi" w:cstheme="majorBidi"/>
          <w:i/>
          <w:szCs w:val="24"/>
        </w:rPr>
        <w:t xml:space="preserve">(*) Note that despite lack of effects on thresholds, vehicles used contained the minimal amount of ethanol that allowed for product dilution at increasing concentrations. </w:t>
      </w:r>
    </w:p>
    <w:p w14:paraId="1C480E32" w14:textId="7587F26C" w:rsidR="006C2797" w:rsidRPr="00155B87" w:rsidRDefault="006C2797" w:rsidP="003E0BEA">
      <w:pPr>
        <w:jc w:val="both"/>
        <w:rPr>
          <w:rFonts w:asciiTheme="majorBidi" w:hAnsiTheme="majorBidi" w:cstheme="majorBidi"/>
          <w:i/>
          <w:szCs w:val="24"/>
        </w:rPr>
      </w:pPr>
      <w:r w:rsidRPr="00155B87">
        <w:rPr>
          <w:rFonts w:asciiTheme="majorBidi" w:hAnsiTheme="majorBidi" w:cstheme="majorBidi"/>
          <w:szCs w:val="24"/>
        </w:rPr>
        <w:t>Baseline measurement of mechanical sensitivity were taken 1 week following Streptozotocin administration (STZ, 50 mg·kg</w:t>
      </w:r>
      <w:r w:rsidRPr="00155B87">
        <w:rPr>
          <w:rFonts w:asciiTheme="majorBidi" w:hAnsiTheme="majorBidi" w:cstheme="majorBidi"/>
          <w:szCs w:val="24"/>
          <w:vertAlign w:val="superscript"/>
        </w:rPr>
        <w:t>−1</w:t>
      </w:r>
      <w:r w:rsidRPr="00155B87">
        <w:rPr>
          <w:rFonts w:asciiTheme="majorBidi" w:hAnsiTheme="majorBidi" w:cstheme="majorBidi"/>
          <w:szCs w:val="24"/>
        </w:rPr>
        <w:t xml:space="preserve"> per injection).</w:t>
      </w:r>
      <w:r w:rsidRPr="00155B87">
        <w:rPr>
          <w:rFonts w:asciiTheme="majorBidi" w:hAnsiTheme="majorBidi" w:cstheme="majorBidi"/>
          <w:b/>
          <w:szCs w:val="24"/>
        </w:rPr>
        <w:t xml:space="preserve"> </w:t>
      </w:r>
      <w:r w:rsidRPr="00155B87">
        <w:rPr>
          <w:rFonts w:asciiTheme="majorBidi" w:hAnsiTheme="majorBidi" w:cstheme="majorBidi"/>
          <w:szCs w:val="24"/>
        </w:rPr>
        <w:t xml:space="preserve">Rats then received i.t. injections of indicated vehicle and mechanical thresholds were assessed every 15 min for 120 min. The mean withdrawal threshold (± SEM) over this time period was calculated for each vehicle and compared to the mean withdrawal threshold obtained in STZ rats that received no treatment. Statistical significance of vehicle-induced changes in mechanical allodynia as compared to non-injected STZ rats was evaluated by one-way ANOVA, which showed no effect of </w:t>
      </w:r>
      <w:r w:rsidR="005A5688" w:rsidRPr="00155B87">
        <w:rPr>
          <w:rFonts w:asciiTheme="majorBidi" w:hAnsiTheme="majorBidi" w:cstheme="majorBidi"/>
          <w:szCs w:val="24"/>
        </w:rPr>
        <w:t>vehicle</w:t>
      </w:r>
      <w:r w:rsidRPr="00155B87">
        <w:rPr>
          <w:rFonts w:asciiTheme="majorBidi" w:hAnsiTheme="majorBidi" w:cstheme="majorBidi"/>
          <w:szCs w:val="24"/>
        </w:rPr>
        <w:t xml:space="preserve"> (p=0.5886).  </w:t>
      </w:r>
    </w:p>
    <w:p w14:paraId="64CF5303" w14:textId="00B07522" w:rsidR="006C2797" w:rsidRPr="00155B87" w:rsidRDefault="006C2797" w:rsidP="006C2797">
      <w:pPr>
        <w:jc w:val="both"/>
        <w:rPr>
          <w:rFonts w:asciiTheme="majorBidi" w:hAnsiTheme="majorBidi" w:cstheme="majorBidi"/>
          <w:i/>
          <w:szCs w:val="24"/>
        </w:rPr>
      </w:pPr>
    </w:p>
    <w:p w14:paraId="0C8A4111" w14:textId="2EEEE6FF" w:rsidR="006C2797" w:rsidRPr="00155B87" w:rsidRDefault="006C2797" w:rsidP="006C2797">
      <w:pPr>
        <w:jc w:val="both"/>
        <w:rPr>
          <w:rFonts w:asciiTheme="majorBidi" w:hAnsiTheme="majorBidi" w:cstheme="majorBidi"/>
          <w:i/>
          <w:szCs w:val="24"/>
        </w:rPr>
      </w:pPr>
    </w:p>
    <w:p w14:paraId="1E207DFF" w14:textId="5F8E680E" w:rsidR="006C2797" w:rsidRPr="00155B87" w:rsidRDefault="006C2797" w:rsidP="006C2797">
      <w:pPr>
        <w:jc w:val="both"/>
        <w:rPr>
          <w:rFonts w:asciiTheme="majorBidi" w:hAnsiTheme="majorBidi" w:cstheme="majorBidi"/>
          <w:i/>
          <w:szCs w:val="24"/>
        </w:rPr>
      </w:pPr>
    </w:p>
    <w:p w14:paraId="753ABD0F" w14:textId="6973D40B" w:rsidR="006C2797" w:rsidRPr="00155B87" w:rsidRDefault="006C2797" w:rsidP="006C2797">
      <w:pPr>
        <w:jc w:val="both"/>
        <w:rPr>
          <w:rFonts w:asciiTheme="majorBidi" w:hAnsiTheme="majorBidi" w:cstheme="majorBidi"/>
          <w:i/>
          <w:szCs w:val="24"/>
        </w:rPr>
      </w:pPr>
    </w:p>
    <w:p w14:paraId="1B9AA3E8" w14:textId="168EC311" w:rsidR="006C2797" w:rsidRPr="00155B87" w:rsidRDefault="006C2797" w:rsidP="006C2797">
      <w:pPr>
        <w:jc w:val="both"/>
        <w:rPr>
          <w:rFonts w:asciiTheme="majorBidi" w:hAnsiTheme="majorBidi" w:cstheme="majorBidi"/>
          <w:i/>
          <w:szCs w:val="24"/>
        </w:rPr>
      </w:pPr>
    </w:p>
    <w:p w14:paraId="7DDE1719" w14:textId="4C291590" w:rsidR="006C2797" w:rsidRPr="00155B87" w:rsidRDefault="006C2797" w:rsidP="006C2797">
      <w:pPr>
        <w:jc w:val="both"/>
        <w:rPr>
          <w:rFonts w:asciiTheme="majorBidi" w:hAnsiTheme="majorBidi" w:cstheme="majorBidi"/>
          <w:i/>
          <w:szCs w:val="24"/>
        </w:rPr>
      </w:pPr>
    </w:p>
    <w:p w14:paraId="5F2D1C56" w14:textId="60A50614" w:rsidR="006C2797" w:rsidRPr="00155B87" w:rsidRDefault="006C2797" w:rsidP="006C2797">
      <w:pPr>
        <w:jc w:val="both"/>
        <w:rPr>
          <w:rFonts w:asciiTheme="majorBidi" w:hAnsiTheme="majorBidi" w:cstheme="majorBidi"/>
          <w:i/>
          <w:szCs w:val="24"/>
        </w:rPr>
      </w:pPr>
    </w:p>
    <w:p w14:paraId="35E70A41" w14:textId="7B81230C" w:rsidR="006C2797" w:rsidRPr="00155B87" w:rsidRDefault="006C2797" w:rsidP="006C2797">
      <w:pPr>
        <w:jc w:val="both"/>
        <w:rPr>
          <w:rFonts w:asciiTheme="majorBidi" w:hAnsiTheme="majorBidi" w:cstheme="majorBidi"/>
          <w:i/>
          <w:szCs w:val="24"/>
        </w:rPr>
      </w:pPr>
    </w:p>
    <w:p w14:paraId="46477635" w14:textId="77777777" w:rsidR="003E0BEA" w:rsidRPr="00155B87" w:rsidRDefault="003E0BEA" w:rsidP="003E0BEA">
      <w:pPr>
        <w:pStyle w:val="Tablesupplementary"/>
      </w:pPr>
    </w:p>
    <w:p w14:paraId="25132E1C" w14:textId="3E8E989C" w:rsidR="006C2797" w:rsidRPr="00155B87" w:rsidRDefault="003E0BEA" w:rsidP="003E0BEA">
      <w:pPr>
        <w:pStyle w:val="Tablesupplementary"/>
        <w:rPr>
          <w:b w:val="0"/>
          <w:bCs/>
        </w:rPr>
      </w:pPr>
      <w:r w:rsidRPr="00155B87">
        <w:t xml:space="preserve">Supplementary Table 3. </w:t>
      </w:r>
      <w:r w:rsidRPr="00155B87">
        <w:rPr>
          <w:b w:val="0"/>
          <w:bCs/>
          <w:lang w:val="en-US"/>
        </w:rPr>
        <w:t>Vehicles used to assess how CB1, CB2 and TRPV1 blockers interfered with analgesia induced by different cannabinoid treatments</w:t>
      </w:r>
      <w:r w:rsidRPr="00155B87">
        <w:rPr>
          <w:b w:val="0"/>
          <w:bCs/>
        </w:rPr>
        <w:t>.</w:t>
      </w:r>
    </w:p>
    <w:p w14:paraId="2EB220FC" w14:textId="77777777" w:rsidR="006C2797" w:rsidRPr="00155B87" w:rsidRDefault="006C2797" w:rsidP="006C2797">
      <w:pPr>
        <w:rPr>
          <w:rFonts w:asciiTheme="majorBidi" w:hAnsiTheme="majorBidi" w:cstheme="majorBidi"/>
          <w:sz w:val="2"/>
          <w:szCs w:val="2"/>
          <w:lang w:val="en-CA"/>
        </w:rPr>
      </w:pPr>
    </w:p>
    <w:tbl>
      <w:tblPr>
        <w:tblW w:w="1053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0"/>
        <w:gridCol w:w="5850"/>
      </w:tblGrid>
      <w:tr w:rsidR="006C2797" w:rsidRPr="00155B87" w14:paraId="7CE8C5CE" w14:textId="77777777" w:rsidTr="006C2797">
        <w:trPr>
          <w:trHeight w:val="773"/>
        </w:trPr>
        <w:tc>
          <w:tcPr>
            <w:tcW w:w="4680" w:type="dxa"/>
            <w:shd w:val="clear" w:color="auto" w:fill="auto"/>
            <w:noWrap/>
            <w:vAlign w:val="center"/>
            <w:hideMark/>
          </w:tcPr>
          <w:p w14:paraId="02A81D19" w14:textId="77777777" w:rsidR="006C2797" w:rsidRPr="00155B87" w:rsidRDefault="006C2797" w:rsidP="00C6742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155B87">
              <w:rPr>
                <w:rFonts w:eastAsia="Times New Roman" w:cs="Times New Roman"/>
                <w:b/>
                <w:bCs/>
                <w:color w:val="000000"/>
              </w:rPr>
              <w:t>Vehicles used</w:t>
            </w:r>
          </w:p>
        </w:tc>
        <w:tc>
          <w:tcPr>
            <w:tcW w:w="5850" w:type="dxa"/>
            <w:shd w:val="clear" w:color="auto" w:fill="auto"/>
            <w:noWrap/>
            <w:vAlign w:val="center"/>
            <w:hideMark/>
          </w:tcPr>
          <w:p w14:paraId="0670E861" w14:textId="77777777" w:rsidR="006C2797" w:rsidRPr="00155B87" w:rsidRDefault="006C2797" w:rsidP="00C6742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</w:p>
          <w:p w14:paraId="348F8FBB" w14:textId="77777777" w:rsidR="006C2797" w:rsidRPr="00155B87" w:rsidRDefault="006C2797" w:rsidP="00C6742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155B87">
              <w:rPr>
                <w:rFonts w:eastAsia="Times New Roman" w:cs="Times New Roman"/>
                <w:b/>
                <w:bCs/>
                <w:color w:val="000000"/>
              </w:rPr>
              <w:t xml:space="preserve">Antagonist/cannabinoid combination tested </w:t>
            </w:r>
          </w:p>
          <w:p w14:paraId="0289D624" w14:textId="77777777" w:rsidR="006C2797" w:rsidRPr="00155B87" w:rsidRDefault="006C2797" w:rsidP="00C67422">
            <w:pPr>
              <w:spacing w:after="0"/>
              <w:rPr>
                <w:rFonts w:eastAsia="Times New Roman" w:cs="Times New Roman"/>
                <w:b/>
                <w:bCs/>
                <w:color w:val="000000"/>
              </w:rPr>
            </w:pPr>
          </w:p>
        </w:tc>
      </w:tr>
      <w:tr w:rsidR="006C2797" w:rsidRPr="00155B87" w14:paraId="2E3E4B8F" w14:textId="77777777" w:rsidTr="006C2797">
        <w:trPr>
          <w:trHeight w:val="312"/>
        </w:trPr>
        <w:tc>
          <w:tcPr>
            <w:tcW w:w="4680" w:type="dxa"/>
            <w:shd w:val="clear" w:color="auto" w:fill="auto"/>
            <w:noWrap/>
            <w:vAlign w:val="center"/>
            <w:hideMark/>
          </w:tcPr>
          <w:p w14:paraId="08F9642B" w14:textId="77777777" w:rsidR="006C2797" w:rsidRPr="00155B87" w:rsidRDefault="006C2797" w:rsidP="00C67422">
            <w:pPr>
              <w:spacing w:after="0"/>
              <w:rPr>
                <w:rFonts w:eastAsia="Times New Roman" w:cs="Times New Roman"/>
                <w:color w:val="000000"/>
              </w:rPr>
            </w:pPr>
            <w:r w:rsidRPr="00155B87">
              <w:rPr>
                <w:rFonts w:eastAsia="Times New Roman" w:cs="Times New Roman"/>
                <w:b/>
                <w:bCs/>
                <w:color w:val="000000"/>
              </w:rPr>
              <w:t xml:space="preserve">1) </w:t>
            </w:r>
            <w:proofErr w:type="spellStart"/>
            <w:r w:rsidRPr="00155B87">
              <w:rPr>
                <w:rFonts w:eastAsia="Times New Roman" w:cs="Times New Roman"/>
                <w:color w:val="000000"/>
              </w:rPr>
              <w:t>VhAnt</w:t>
            </w:r>
            <w:proofErr w:type="spellEnd"/>
            <w:r w:rsidRPr="00155B87">
              <w:rPr>
                <w:rFonts w:eastAsia="Times New Roman" w:cs="Times New Roman"/>
                <w:color w:val="000000"/>
              </w:rPr>
              <w:t xml:space="preserve"> (2.5% DMF/5% </w:t>
            </w:r>
            <w:proofErr w:type="spellStart"/>
            <w:r w:rsidRPr="00155B87">
              <w:rPr>
                <w:rFonts w:eastAsia="Times New Roman" w:cs="Times New Roman"/>
                <w:color w:val="000000"/>
              </w:rPr>
              <w:t>Cremophor</w:t>
            </w:r>
            <w:proofErr w:type="spellEnd"/>
            <w:r w:rsidRPr="00155B87">
              <w:rPr>
                <w:rFonts w:eastAsia="Times New Roman" w:cs="Times New Roman"/>
                <w:color w:val="000000"/>
              </w:rPr>
              <w:t xml:space="preserve">) + </w:t>
            </w:r>
          </w:p>
          <w:p w14:paraId="62847CD7" w14:textId="77777777" w:rsidR="006C2797" w:rsidRPr="00155B87" w:rsidRDefault="006C2797" w:rsidP="00C67422">
            <w:pPr>
              <w:spacing w:after="0"/>
              <w:rPr>
                <w:rFonts w:eastAsia="Times New Roman" w:cs="Times New Roman"/>
                <w:color w:val="000000"/>
              </w:rPr>
            </w:pPr>
            <w:proofErr w:type="spellStart"/>
            <w:r w:rsidRPr="00155B87">
              <w:rPr>
                <w:rFonts w:eastAsia="Times New Roman" w:cs="Times New Roman"/>
                <w:color w:val="000000"/>
              </w:rPr>
              <w:t>VhTreat</w:t>
            </w:r>
            <w:proofErr w:type="spellEnd"/>
            <w:r w:rsidRPr="00155B87">
              <w:rPr>
                <w:rFonts w:eastAsia="Times New Roman" w:cs="Times New Roman"/>
                <w:color w:val="000000"/>
              </w:rPr>
              <w:t xml:space="preserve"> (5% DMSO/5% </w:t>
            </w:r>
            <w:proofErr w:type="spellStart"/>
            <w:r w:rsidRPr="00155B87">
              <w:rPr>
                <w:rFonts w:eastAsia="Times New Roman" w:cs="Times New Roman"/>
                <w:color w:val="000000"/>
              </w:rPr>
              <w:t>Cremophor</w:t>
            </w:r>
            <w:proofErr w:type="spellEnd"/>
            <w:r w:rsidRPr="00155B87">
              <w:rPr>
                <w:rFonts w:eastAsia="Times New Roman" w:cs="Times New Roman"/>
                <w:color w:val="000000"/>
              </w:rPr>
              <w:t>)</w:t>
            </w:r>
          </w:p>
          <w:p w14:paraId="0FB63F4A" w14:textId="77777777" w:rsidR="006C2797" w:rsidRPr="00155B87" w:rsidRDefault="006C2797" w:rsidP="00C67422">
            <w:pPr>
              <w:spacing w:after="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850" w:type="dxa"/>
            <w:shd w:val="clear" w:color="auto" w:fill="auto"/>
            <w:noWrap/>
            <w:vAlign w:val="center"/>
            <w:hideMark/>
          </w:tcPr>
          <w:p w14:paraId="5DA6C509" w14:textId="77777777" w:rsidR="006C2797" w:rsidRPr="00155B87" w:rsidRDefault="006C2797" w:rsidP="00C67422">
            <w:pPr>
              <w:spacing w:after="0"/>
              <w:rPr>
                <w:rFonts w:eastAsia="Times New Roman" w:cs="Times New Roman"/>
                <w:color w:val="000000"/>
              </w:rPr>
            </w:pPr>
            <w:r w:rsidRPr="00155B87">
              <w:rPr>
                <w:rFonts w:eastAsia="Times New Roman" w:cs="Times New Roman"/>
                <w:color w:val="000000"/>
                <w:lang w:val="fr-CA"/>
              </w:rPr>
              <w:t xml:space="preserve">AM630 (10nmoles) + WIN55212 (20 </w:t>
            </w:r>
            <w:proofErr w:type="spellStart"/>
            <w:r w:rsidRPr="00155B87">
              <w:rPr>
                <w:rFonts w:eastAsia="Times New Roman" w:cs="Times New Roman"/>
                <w:color w:val="000000"/>
                <w:lang w:val="fr-CA"/>
              </w:rPr>
              <w:t>nmoles</w:t>
            </w:r>
            <w:proofErr w:type="spellEnd"/>
            <w:r w:rsidRPr="00155B87">
              <w:rPr>
                <w:rFonts w:eastAsia="Times New Roman" w:cs="Times New Roman"/>
                <w:color w:val="000000"/>
                <w:lang w:val="fr-CA"/>
              </w:rPr>
              <w:t xml:space="preserve">) </w:t>
            </w:r>
          </w:p>
          <w:p w14:paraId="61E1CB3A" w14:textId="77777777" w:rsidR="006C2797" w:rsidRPr="00155B87" w:rsidRDefault="006C2797" w:rsidP="00C67422">
            <w:pPr>
              <w:spacing w:after="0"/>
              <w:rPr>
                <w:rFonts w:eastAsia="Times New Roman" w:cs="Times New Roman"/>
                <w:color w:val="000000"/>
              </w:rPr>
            </w:pPr>
          </w:p>
        </w:tc>
      </w:tr>
      <w:tr w:rsidR="006C2797" w:rsidRPr="00155B87" w14:paraId="16B400D5" w14:textId="77777777" w:rsidTr="006C2797">
        <w:trPr>
          <w:trHeight w:val="300"/>
        </w:trPr>
        <w:tc>
          <w:tcPr>
            <w:tcW w:w="4680" w:type="dxa"/>
            <w:shd w:val="clear" w:color="auto" w:fill="auto"/>
            <w:noWrap/>
            <w:vAlign w:val="center"/>
            <w:hideMark/>
          </w:tcPr>
          <w:p w14:paraId="26E57E79" w14:textId="77777777" w:rsidR="006C2797" w:rsidRPr="00155B87" w:rsidRDefault="006C2797" w:rsidP="00C67422">
            <w:pPr>
              <w:spacing w:after="0"/>
              <w:rPr>
                <w:rFonts w:eastAsia="Times New Roman" w:cs="Times New Roman"/>
                <w:color w:val="000000"/>
              </w:rPr>
            </w:pPr>
            <w:r w:rsidRPr="00155B87">
              <w:rPr>
                <w:rFonts w:eastAsia="Times New Roman" w:cs="Times New Roman"/>
                <w:b/>
                <w:bCs/>
                <w:color w:val="000000"/>
              </w:rPr>
              <w:t xml:space="preserve">2) </w:t>
            </w:r>
            <w:proofErr w:type="spellStart"/>
            <w:r w:rsidRPr="00155B87">
              <w:rPr>
                <w:rFonts w:eastAsia="Times New Roman" w:cs="Times New Roman"/>
                <w:color w:val="000000"/>
              </w:rPr>
              <w:t>VhAnt</w:t>
            </w:r>
            <w:proofErr w:type="spellEnd"/>
            <w:r w:rsidRPr="00155B87">
              <w:rPr>
                <w:rFonts w:eastAsia="Times New Roman" w:cs="Times New Roman"/>
                <w:color w:val="000000"/>
              </w:rPr>
              <w:t xml:space="preserve"> (5% Ethanol/5% </w:t>
            </w:r>
            <w:proofErr w:type="spellStart"/>
            <w:r w:rsidRPr="00155B87">
              <w:rPr>
                <w:rFonts w:eastAsia="Times New Roman" w:cs="Times New Roman"/>
                <w:color w:val="000000"/>
              </w:rPr>
              <w:t>Cremophor</w:t>
            </w:r>
            <w:proofErr w:type="spellEnd"/>
            <w:r w:rsidRPr="00155B87">
              <w:rPr>
                <w:rFonts w:eastAsia="Times New Roman" w:cs="Times New Roman"/>
                <w:color w:val="000000"/>
              </w:rPr>
              <w:t xml:space="preserve">) + </w:t>
            </w:r>
          </w:p>
          <w:p w14:paraId="4D31B369" w14:textId="77777777" w:rsidR="006C2797" w:rsidRPr="00155B87" w:rsidRDefault="006C2797" w:rsidP="00C67422">
            <w:pPr>
              <w:spacing w:after="0"/>
              <w:rPr>
                <w:rFonts w:eastAsia="Times New Roman" w:cs="Times New Roman"/>
                <w:color w:val="000000"/>
              </w:rPr>
            </w:pPr>
            <w:proofErr w:type="spellStart"/>
            <w:r w:rsidRPr="00155B87">
              <w:rPr>
                <w:rFonts w:eastAsia="Times New Roman" w:cs="Times New Roman"/>
                <w:color w:val="000000"/>
              </w:rPr>
              <w:t>VhTreat</w:t>
            </w:r>
            <w:proofErr w:type="spellEnd"/>
            <w:r w:rsidRPr="00155B87">
              <w:rPr>
                <w:rFonts w:eastAsia="Times New Roman" w:cs="Times New Roman"/>
                <w:color w:val="000000"/>
              </w:rPr>
              <w:t xml:space="preserve"> (5% DMSO/5% </w:t>
            </w:r>
            <w:proofErr w:type="spellStart"/>
            <w:r w:rsidRPr="00155B87">
              <w:rPr>
                <w:rFonts w:eastAsia="Times New Roman" w:cs="Times New Roman"/>
                <w:color w:val="000000"/>
              </w:rPr>
              <w:t>Cremophor</w:t>
            </w:r>
            <w:proofErr w:type="spellEnd"/>
            <w:r w:rsidRPr="00155B87">
              <w:rPr>
                <w:rFonts w:eastAsia="Times New Roman" w:cs="Times New Roman"/>
                <w:color w:val="000000"/>
              </w:rPr>
              <w:t xml:space="preserve">) </w:t>
            </w:r>
          </w:p>
          <w:p w14:paraId="06BC999E" w14:textId="77777777" w:rsidR="006C2797" w:rsidRPr="00155B87" w:rsidRDefault="006C2797" w:rsidP="00C67422">
            <w:pPr>
              <w:spacing w:after="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850" w:type="dxa"/>
            <w:shd w:val="clear" w:color="auto" w:fill="auto"/>
            <w:noWrap/>
            <w:vAlign w:val="center"/>
            <w:hideMark/>
          </w:tcPr>
          <w:p w14:paraId="0C5DE70B" w14:textId="77777777" w:rsidR="006C2797" w:rsidRPr="00155B87" w:rsidRDefault="006C2797" w:rsidP="00C67422">
            <w:pPr>
              <w:spacing w:after="0"/>
              <w:rPr>
                <w:rFonts w:eastAsia="Times New Roman" w:cs="Times New Roman"/>
                <w:color w:val="000000"/>
              </w:rPr>
            </w:pPr>
            <w:r w:rsidRPr="00155B87">
              <w:rPr>
                <w:rFonts w:eastAsia="Times New Roman" w:cs="Times New Roman"/>
                <w:color w:val="000000"/>
              </w:rPr>
              <w:t xml:space="preserve">AM251(10 </w:t>
            </w:r>
            <w:proofErr w:type="spellStart"/>
            <w:r w:rsidRPr="00155B87">
              <w:rPr>
                <w:rFonts w:eastAsia="Times New Roman" w:cs="Times New Roman"/>
                <w:color w:val="000000"/>
              </w:rPr>
              <w:t>nmoles</w:t>
            </w:r>
            <w:proofErr w:type="spellEnd"/>
            <w:r w:rsidRPr="00155B87">
              <w:rPr>
                <w:rFonts w:eastAsia="Times New Roman" w:cs="Times New Roman"/>
                <w:color w:val="000000"/>
              </w:rPr>
              <w:t xml:space="preserve">) + WIN55212 (20 </w:t>
            </w:r>
            <w:proofErr w:type="spellStart"/>
            <w:r w:rsidRPr="00155B87">
              <w:rPr>
                <w:rFonts w:eastAsia="Times New Roman" w:cs="Times New Roman"/>
                <w:color w:val="000000"/>
              </w:rPr>
              <w:t>nmoles</w:t>
            </w:r>
            <w:proofErr w:type="spellEnd"/>
            <w:r w:rsidRPr="00155B87">
              <w:rPr>
                <w:rFonts w:eastAsia="Times New Roman" w:cs="Times New Roman"/>
                <w:color w:val="000000"/>
              </w:rPr>
              <w:t>)</w:t>
            </w:r>
          </w:p>
          <w:p w14:paraId="09753DA8" w14:textId="77777777" w:rsidR="006C2797" w:rsidRPr="00155B87" w:rsidRDefault="006C2797" w:rsidP="00C67422">
            <w:pPr>
              <w:spacing w:after="0"/>
              <w:rPr>
                <w:rFonts w:eastAsia="Times New Roman" w:cs="Times New Roman"/>
                <w:color w:val="000000"/>
              </w:rPr>
            </w:pPr>
            <w:r w:rsidRPr="00155B87">
              <w:rPr>
                <w:rFonts w:eastAsia="Times New Roman" w:cs="Times New Roman"/>
                <w:color w:val="000000"/>
              </w:rPr>
              <w:t xml:space="preserve">CPZ (50 </w:t>
            </w:r>
            <w:proofErr w:type="spellStart"/>
            <w:r w:rsidRPr="00155B87">
              <w:rPr>
                <w:rFonts w:eastAsia="Times New Roman" w:cs="Times New Roman"/>
                <w:color w:val="000000"/>
              </w:rPr>
              <w:t>nmoles</w:t>
            </w:r>
            <w:proofErr w:type="spellEnd"/>
            <w:r w:rsidRPr="00155B87">
              <w:rPr>
                <w:rFonts w:eastAsia="Times New Roman" w:cs="Times New Roman"/>
                <w:color w:val="000000"/>
              </w:rPr>
              <w:t xml:space="preserve">) + WIN55212 (20 </w:t>
            </w:r>
            <w:proofErr w:type="spellStart"/>
            <w:r w:rsidRPr="00155B87">
              <w:rPr>
                <w:rFonts w:eastAsia="Times New Roman" w:cs="Times New Roman"/>
                <w:color w:val="000000"/>
              </w:rPr>
              <w:t>nmoles</w:t>
            </w:r>
            <w:proofErr w:type="spellEnd"/>
            <w:r w:rsidRPr="00155B87">
              <w:rPr>
                <w:rFonts w:eastAsia="Times New Roman" w:cs="Times New Roman"/>
                <w:color w:val="000000"/>
              </w:rPr>
              <w:t>)</w:t>
            </w:r>
          </w:p>
          <w:p w14:paraId="71CB1365" w14:textId="77777777" w:rsidR="006C2797" w:rsidRPr="00155B87" w:rsidRDefault="006C2797" w:rsidP="00C67422">
            <w:pPr>
              <w:spacing w:after="0"/>
              <w:rPr>
                <w:rFonts w:eastAsia="Times New Roman" w:cs="Times New Roman"/>
                <w:color w:val="000000"/>
              </w:rPr>
            </w:pPr>
          </w:p>
        </w:tc>
      </w:tr>
      <w:tr w:rsidR="006C2797" w:rsidRPr="00155B87" w14:paraId="61036CCD" w14:textId="77777777" w:rsidTr="006C2797">
        <w:trPr>
          <w:trHeight w:val="288"/>
        </w:trPr>
        <w:tc>
          <w:tcPr>
            <w:tcW w:w="4680" w:type="dxa"/>
            <w:shd w:val="clear" w:color="auto" w:fill="auto"/>
            <w:noWrap/>
            <w:vAlign w:val="center"/>
          </w:tcPr>
          <w:p w14:paraId="129097AA" w14:textId="77777777" w:rsidR="006C2797" w:rsidRPr="00155B87" w:rsidRDefault="006C2797" w:rsidP="00C67422">
            <w:pPr>
              <w:spacing w:after="0"/>
              <w:rPr>
                <w:rFonts w:eastAsia="Times New Roman" w:cs="Times New Roman"/>
                <w:color w:val="000000"/>
              </w:rPr>
            </w:pPr>
            <w:r w:rsidRPr="00155B87">
              <w:rPr>
                <w:rFonts w:eastAsia="Times New Roman" w:cs="Times New Roman"/>
                <w:b/>
                <w:bCs/>
                <w:color w:val="000000"/>
              </w:rPr>
              <w:t xml:space="preserve">3) </w:t>
            </w:r>
            <w:proofErr w:type="spellStart"/>
            <w:r w:rsidRPr="00155B87">
              <w:rPr>
                <w:rFonts w:eastAsia="Times New Roman" w:cs="Times New Roman"/>
                <w:color w:val="000000"/>
              </w:rPr>
              <w:t>VhAnt</w:t>
            </w:r>
            <w:proofErr w:type="spellEnd"/>
            <w:r w:rsidRPr="00155B87">
              <w:rPr>
                <w:rFonts w:eastAsia="Times New Roman" w:cs="Times New Roman"/>
                <w:color w:val="000000"/>
              </w:rPr>
              <w:t xml:space="preserve"> (5% DMF/5% </w:t>
            </w:r>
            <w:proofErr w:type="spellStart"/>
            <w:r w:rsidRPr="00155B87">
              <w:rPr>
                <w:rFonts w:eastAsia="Times New Roman" w:cs="Times New Roman"/>
                <w:color w:val="000000"/>
              </w:rPr>
              <w:t>Cremophor</w:t>
            </w:r>
            <w:proofErr w:type="spellEnd"/>
            <w:r w:rsidRPr="00155B87">
              <w:rPr>
                <w:rFonts w:eastAsia="Times New Roman" w:cs="Times New Roman"/>
                <w:color w:val="000000"/>
              </w:rPr>
              <w:t xml:space="preserve">) + </w:t>
            </w:r>
          </w:p>
          <w:p w14:paraId="501715A5" w14:textId="77777777" w:rsidR="006C2797" w:rsidRPr="00155B87" w:rsidRDefault="006C2797" w:rsidP="00C67422">
            <w:pPr>
              <w:spacing w:after="0"/>
              <w:rPr>
                <w:rFonts w:eastAsia="Times New Roman" w:cs="Times New Roman"/>
                <w:color w:val="000000"/>
              </w:rPr>
            </w:pPr>
            <w:proofErr w:type="spellStart"/>
            <w:r w:rsidRPr="00155B87">
              <w:rPr>
                <w:rFonts w:eastAsia="Times New Roman" w:cs="Times New Roman"/>
                <w:color w:val="000000"/>
              </w:rPr>
              <w:t>VhTreat</w:t>
            </w:r>
            <w:proofErr w:type="spellEnd"/>
            <w:r w:rsidRPr="00155B87">
              <w:rPr>
                <w:rFonts w:eastAsia="Times New Roman" w:cs="Times New Roman"/>
                <w:color w:val="000000"/>
              </w:rPr>
              <w:t xml:space="preserve"> (25% Ethanol% /7.5%Cremophor)</w:t>
            </w:r>
          </w:p>
          <w:p w14:paraId="20A64052" w14:textId="77777777" w:rsidR="006C2797" w:rsidRPr="00155B87" w:rsidRDefault="006C2797" w:rsidP="00C67422">
            <w:pPr>
              <w:spacing w:after="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850" w:type="dxa"/>
            <w:shd w:val="clear" w:color="auto" w:fill="auto"/>
            <w:noWrap/>
            <w:vAlign w:val="center"/>
          </w:tcPr>
          <w:p w14:paraId="24FE5A6A" w14:textId="77777777" w:rsidR="006C2797" w:rsidRPr="00155B87" w:rsidRDefault="006C2797" w:rsidP="00C67422">
            <w:pPr>
              <w:spacing w:after="0"/>
              <w:rPr>
                <w:rFonts w:eastAsia="Times New Roman" w:cs="Times New Roman"/>
                <w:color w:val="000000"/>
              </w:rPr>
            </w:pPr>
            <w:r w:rsidRPr="00155B87">
              <w:rPr>
                <w:rFonts w:eastAsia="Times New Roman" w:cs="Times New Roman"/>
                <w:color w:val="000000"/>
              </w:rPr>
              <w:t xml:space="preserve">AM630 (10 </w:t>
            </w:r>
            <w:proofErr w:type="spellStart"/>
            <w:r w:rsidRPr="00155B87">
              <w:rPr>
                <w:rFonts w:eastAsia="Times New Roman" w:cs="Times New Roman"/>
                <w:color w:val="000000"/>
              </w:rPr>
              <w:t>nmoles</w:t>
            </w:r>
            <w:proofErr w:type="spellEnd"/>
            <w:r w:rsidRPr="00155B87">
              <w:rPr>
                <w:rFonts w:eastAsia="Times New Roman" w:cs="Times New Roman"/>
                <w:color w:val="000000"/>
              </w:rPr>
              <w:t xml:space="preserve">) + THC/Extract (250-480 </w:t>
            </w:r>
            <w:proofErr w:type="spellStart"/>
            <w:r w:rsidRPr="00155B87">
              <w:rPr>
                <w:rFonts w:eastAsia="Times New Roman" w:cs="Times New Roman"/>
                <w:color w:val="000000"/>
              </w:rPr>
              <w:t>nmoles</w:t>
            </w:r>
            <w:proofErr w:type="spellEnd"/>
            <w:r w:rsidRPr="00155B87">
              <w:rPr>
                <w:rFonts w:eastAsia="Times New Roman" w:cs="Times New Roman"/>
                <w:color w:val="000000"/>
              </w:rPr>
              <w:t>)</w:t>
            </w:r>
          </w:p>
          <w:p w14:paraId="4CDF5911" w14:textId="77777777" w:rsidR="006C2797" w:rsidRPr="00155B87" w:rsidRDefault="006C2797" w:rsidP="00C67422">
            <w:pPr>
              <w:spacing w:after="0"/>
              <w:rPr>
                <w:rFonts w:eastAsia="Times New Roman" w:cs="Times New Roman"/>
                <w:color w:val="000000"/>
              </w:rPr>
            </w:pPr>
            <w:r w:rsidRPr="00155B87">
              <w:rPr>
                <w:rFonts w:eastAsia="Times New Roman" w:cs="Times New Roman"/>
                <w:color w:val="000000"/>
                <w:lang w:val="fr-CA"/>
              </w:rPr>
              <w:t xml:space="preserve">AM630 (20 </w:t>
            </w:r>
            <w:proofErr w:type="spellStart"/>
            <w:r w:rsidRPr="00155B87">
              <w:rPr>
                <w:rFonts w:eastAsia="Times New Roman" w:cs="Times New Roman"/>
                <w:color w:val="000000"/>
                <w:lang w:val="fr-CA"/>
              </w:rPr>
              <w:t>nmoles</w:t>
            </w:r>
            <w:proofErr w:type="spellEnd"/>
            <w:r w:rsidRPr="00155B87">
              <w:rPr>
                <w:rFonts w:eastAsia="Times New Roman" w:cs="Times New Roman"/>
                <w:color w:val="000000"/>
                <w:lang w:val="fr-CA"/>
              </w:rPr>
              <w:t xml:space="preserve">) + CBD (725 </w:t>
            </w:r>
            <w:proofErr w:type="spellStart"/>
            <w:r w:rsidRPr="00155B87">
              <w:rPr>
                <w:rFonts w:eastAsia="Times New Roman" w:cs="Times New Roman"/>
                <w:color w:val="000000"/>
                <w:lang w:val="fr-CA"/>
              </w:rPr>
              <w:t>nmoles</w:t>
            </w:r>
            <w:proofErr w:type="spellEnd"/>
            <w:r w:rsidRPr="00155B87">
              <w:rPr>
                <w:rFonts w:eastAsia="Times New Roman" w:cs="Times New Roman"/>
                <w:color w:val="000000"/>
                <w:lang w:val="fr-CA"/>
              </w:rPr>
              <w:t>)</w:t>
            </w:r>
          </w:p>
          <w:p w14:paraId="2F68C2BC" w14:textId="77777777" w:rsidR="006C2797" w:rsidRPr="00155B87" w:rsidRDefault="006C2797" w:rsidP="00C67422">
            <w:pPr>
              <w:spacing w:after="0"/>
              <w:rPr>
                <w:rFonts w:eastAsia="Times New Roman" w:cs="Times New Roman"/>
                <w:color w:val="000000"/>
              </w:rPr>
            </w:pPr>
          </w:p>
        </w:tc>
      </w:tr>
      <w:tr w:rsidR="006C2797" w:rsidRPr="00155B87" w14:paraId="64259B1C" w14:textId="77777777" w:rsidTr="006C2797">
        <w:trPr>
          <w:trHeight w:val="300"/>
        </w:trPr>
        <w:tc>
          <w:tcPr>
            <w:tcW w:w="4680" w:type="dxa"/>
            <w:shd w:val="clear" w:color="auto" w:fill="auto"/>
            <w:noWrap/>
            <w:vAlign w:val="center"/>
          </w:tcPr>
          <w:p w14:paraId="5B71F1C0" w14:textId="77777777" w:rsidR="006C2797" w:rsidRPr="00155B87" w:rsidRDefault="006C2797" w:rsidP="00C67422">
            <w:pPr>
              <w:spacing w:after="0"/>
              <w:rPr>
                <w:rFonts w:eastAsia="Times New Roman" w:cs="Times New Roman"/>
                <w:color w:val="000000"/>
              </w:rPr>
            </w:pPr>
            <w:r w:rsidRPr="00155B87">
              <w:rPr>
                <w:rFonts w:eastAsia="Times New Roman" w:cs="Times New Roman"/>
                <w:b/>
                <w:bCs/>
                <w:color w:val="000000"/>
              </w:rPr>
              <w:t xml:space="preserve">4) </w:t>
            </w:r>
            <w:proofErr w:type="spellStart"/>
            <w:r w:rsidRPr="00155B87">
              <w:rPr>
                <w:rFonts w:eastAsia="Times New Roman" w:cs="Times New Roman"/>
                <w:color w:val="000000"/>
              </w:rPr>
              <w:t>VhAnt</w:t>
            </w:r>
            <w:proofErr w:type="spellEnd"/>
            <w:r w:rsidRPr="00155B87">
              <w:rPr>
                <w:rFonts w:eastAsia="Times New Roman" w:cs="Times New Roman"/>
                <w:color w:val="000000"/>
              </w:rPr>
              <w:t xml:space="preserve"> (5% Ethanol/5% </w:t>
            </w:r>
            <w:proofErr w:type="spellStart"/>
            <w:r w:rsidRPr="00155B87">
              <w:rPr>
                <w:rFonts w:eastAsia="Times New Roman" w:cs="Times New Roman"/>
                <w:color w:val="000000"/>
              </w:rPr>
              <w:t>Cremophor</w:t>
            </w:r>
            <w:proofErr w:type="spellEnd"/>
            <w:r w:rsidRPr="00155B87">
              <w:rPr>
                <w:rFonts w:eastAsia="Times New Roman" w:cs="Times New Roman"/>
                <w:color w:val="000000"/>
              </w:rPr>
              <w:t xml:space="preserve">) + </w:t>
            </w:r>
          </w:p>
          <w:p w14:paraId="3D544790" w14:textId="77777777" w:rsidR="006C2797" w:rsidRPr="00155B87" w:rsidRDefault="006C2797" w:rsidP="00C67422">
            <w:pPr>
              <w:spacing w:after="0"/>
              <w:rPr>
                <w:rFonts w:eastAsia="Times New Roman" w:cs="Times New Roman"/>
                <w:color w:val="000000"/>
              </w:rPr>
            </w:pPr>
            <w:proofErr w:type="spellStart"/>
            <w:r w:rsidRPr="00155B87">
              <w:rPr>
                <w:rFonts w:eastAsia="Times New Roman" w:cs="Times New Roman"/>
                <w:color w:val="000000"/>
              </w:rPr>
              <w:t>VhTreat</w:t>
            </w:r>
            <w:proofErr w:type="spellEnd"/>
            <w:r w:rsidRPr="00155B87">
              <w:rPr>
                <w:rFonts w:eastAsia="Times New Roman" w:cs="Times New Roman"/>
                <w:color w:val="000000"/>
              </w:rPr>
              <w:t xml:space="preserve"> (25% Ethanol% /7.5%Cremophor)</w:t>
            </w:r>
          </w:p>
          <w:p w14:paraId="654A3FF8" w14:textId="77777777" w:rsidR="006C2797" w:rsidRPr="00155B87" w:rsidRDefault="006C2797" w:rsidP="00C67422">
            <w:pPr>
              <w:spacing w:after="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850" w:type="dxa"/>
            <w:shd w:val="clear" w:color="auto" w:fill="auto"/>
            <w:noWrap/>
            <w:vAlign w:val="center"/>
          </w:tcPr>
          <w:p w14:paraId="6C84F312" w14:textId="77777777" w:rsidR="006C2797" w:rsidRPr="00155B87" w:rsidRDefault="006C2797" w:rsidP="00C67422">
            <w:pPr>
              <w:spacing w:after="0"/>
              <w:rPr>
                <w:rFonts w:eastAsia="Times New Roman" w:cs="Times New Roman"/>
                <w:color w:val="000000"/>
              </w:rPr>
            </w:pPr>
            <w:r w:rsidRPr="00155B87">
              <w:rPr>
                <w:rFonts w:eastAsia="Times New Roman" w:cs="Times New Roman"/>
                <w:color w:val="000000"/>
              </w:rPr>
              <w:t xml:space="preserve">AM251 (10 </w:t>
            </w:r>
            <w:proofErr w:type="spellStart"/>
            <w:r w:rsidRPr="00155B87">
              <w:rPr>
                <w:rFonts w:eastAsia="Times New Roman" w:cs="Times New Roman"/>
                <w:color w:val="000000"/>
              </w:rPr>
              <w:t>nmoles</w:t>
            </w:r>
            <w:proofErr w:type="spellEnd"/>
            <w:r w:rsidRPr="00155B87">
              <w:rPr>
                <w:rFonts w:eastAsia="Times New Roman" w:cs="Times New Roman"/>
                <w:color w:val="000000"/>
              </w:rPr>
              <w:t xml:space="preserve">) + THC/Extract (250-480 </w:t>
            </w:r>
            <w:proofErr w:type="spellStart"/>
            <w:r w:rsidRPr="00155B87">
              <w:rPr>
                <w:rFonts w:eastAsia="Times New Roman" w:cs="Times New Roman"/>
                <w:color w:val="000000"/>
              </w:rPr>
              <w:t>nmoles</w:t>
            </w:r>
            <w:proofErr w:type="spellEnd"/>
            <w:r w:rsidRPr="00155B87">
              <w:rPr>
                <w:rFonts w:eastAsia="Times New Roman" w:cs="Times New Roman"/>
                <w:color w:val="000000"/>
              </w:rPr>
              <w:t>)</w:t>
            </w:r>
          </w:p>
          <w:p w14:paraId="436DDB8C" w14:textId="77777777" w:rsidR="006C2797" w:rsidRPr="00155B87" w:rsidRDefault="006C2797" w:rsidP="00C67422">
            <w:pPr>
              <w:spacing w:after="0"/>
              <w:rPr>
                <w:rFonts w:eastAsia="Times New Roman" w:cs="Times New Roman"/>
                <w:color w:val="000000"/>
              </w:rPr>
            </w:pPr>
            <w:r w:rsidRPr="00155B87">
              <w:rPr>
                <w:rFonts w:eastAsia="Times New Roman" w:cs="Times New Roman"/>
                <w:color w:val="000000"/>
              </w:rPr>
              <w:t xml:space="preserve">AM251 (20 </w:t>
            </w:r>
            <w:proofErr w:type="spellStart"/>
            <w:r w:rsidRPr="00155B87">
              <w:rPr>
                <w:rFonts w:eastAsia="Times New Roman" w:cs="Times New Roman"/>
                <w:color w:val="000000"/>
              </w:rPr>
              <w:t>nmoles</w:t>
            </w:r>
            <w:proofErr w:type="spellEnd"/>
            <w:r w:rsidRPr="00155B87">
              <w:rPr>
                <w:rFonts w:eastAsia="Times New Roman" w:cs="Times New Roman"/>
                <w:color w:val="000000"/>
              </w:rPr>
              <w:t xml:space="preserve">) + CBD (725 </w:t>
            </w:r>
            <w:proofErr w:type="spellStart"/>
            <w:r w:rsidRPr="00155B87">
              <w:rPr>
                <w:rFonts w:eastAsia="Times New Roman" w:cs="Times New Roman"/>
                <w:color w:val="000000"/>
              </w:rPr>
              <w:t>nmoles</w:t>
            </w:r>
            <w:proofErr w:type="spellEnd"/>
            <w:r w:rsidRPr="00155B87">
              <w:rPr>
                <w:rFonts w:eastAsia="Times New Roman" w:cs="Times New Roman"/>
                <w:color w:val="000000"/>
              </w:rPr>
              <w:t>)</w:t>
            </w:r>
          </w:p>
          <w:p w14:paraId="688C53D0" w14:textId="77777777" w:rsidR="006C2797" w:rsidRPr="00155B87" w:rsidRDefault="006C2797" w:rsidP="00C67422">
            <w:pPr>
              <w:spacing w:after="0"/>
              <w:rPr>
                <w:rFonts w:eastAsia="Times New Roman" w:cs="Times New Roman"/>
                <w:color w:val="000000"/>
              </w:rPr>
            </w:pPr>
            <w:r w:rsidRPr="00155B87">
              <w:rPr>
                <w:rFonts w:eastAsia="Times New Roman" w:cs="Times New Roman"/>
                <w:color w:val="000000"/>
              </w:rPr>
              <w:t xml:space="preserve">CPZ (12.5-50 </w:t>
            </w:r>
            <w:proofErr w:type="spellStart"/>
            <w:r w:rsidRPr="00155B87">
              <w:rPr>
                <w:rFonts w:eastAsia="Times New Roman" w:cs="Times New Roman"/>
                <w:color w:val="000000"/>
              </w:rPr>
              <w:t>nmoles</w:t>
            </w:r>
            <w:proofErr w:type="spellEnd"/>
            <w:r w:rsidRPr="00155B87">
              <w:rPr>
                <w:rFonts w:eastAsia="Times New Roman" w:cs="Times New Roman"/>
                <w:color w:val="000000"/>
              </w:rPr>
              <w:t xml:space="preserve">) + THC/Extract (250-480 </w:t>
            </w:r>
            <w:proofErr w:type="spellStart"/>
            <w:r w:rsidRPr="00155B87">
              <w:rPr>
                <w:rFonts w:eastAsia="Times New Roman" w:cs="Times New Roman"/>
                <w:color w:val="000000"/>
              </w:rPr>
              <w:t>nmoles</w:t>
            </w:r>
            <w:proofErr w:type="spellEnd"/>
            <w:r w:rsidRPr="00155B87">
              <w:rPr>
                <w:rFonts w:eastAsia="Times New Roman" w:cs="Times New Roman"/>
                <w:color w:val="000000"/>
              </w:rPr>
              <w:t>)</w:t>
            </w:r>
          </w:p>
          <w:p w14:paraId="6A78371D" w14:textId="77777777" w:rsidR="006C2797" w:rsidRPr="00155B87" w:rsidRDefault="006C2797" w:rsidP="00C67422">
            <w:pPr>
              <w:spacing w:after="0"/>
              <w:rPr>
                <w:rFonts w:eastAsia="Times New Roman" w:cs="Times New Roman"/>
                <w:color w:val="000000"/>
              </w:rPr>
            </w:pPr>
            <w:r w:rsidRPr="00155B87">
              <w:rPr>
                <w:rFonts w:eastAsia="Times New Roman" w:cs="Times New Roman"/>
                <w:color w:val="000000"/>
              </w:rPr>
              <w:t xml:space="preserve">CPZ (25-50 </w:t>
            </w:r>
            <w:proofErr w:type="spellStart"/>
            <w:r w:rsidRPr="00155B87">
              <w:rPr>
                <w:rFonts w:eastAsia="Times New Roman" w:cs="Times New Roman"/>
                <w:color w:val="000000"/>
              </w:rPr>
              <w:t>nmoles</w:t>
            </w:r>
            <w:proofErr w:type="spellEnd"/>
            <w:r w:rsidRPr="00155B87">
              <w:rPr>
                <w:rFonts w:eastAsia="Times New Roman" w:cs="Times New Roman"/>
                <w:color w:val="000000"/>
              </w:rPr>
              <w:t xml:space="preserve">) + CBD (725 </w:t>
            </w:r>
            <w:proofErr w:type="spellStart"/>
            <w:r w:rsidRPr="00155B87">
              <w:rPr>
                <w:rFonts w:eastAsia="Times New Roman" w:cs="Times New Roman"/>
                <w:color w:val="000000"/>
              </w:rPr>
              <w:t>nmoles</w:t>
            </w:r>
            <w:proofErr w:type="spellEnd"/>
            <w:r w:rsidRPr="00155B87">
              <w:rPr>
                <w:rFonts w:eastAsia="Times New Roman" w:cs="Times New Roman"/>
                <w:color w:val="000000"/>
              </w:rPr>
              <w:t>)</w:t>
            </w:r>
          </w:p>
          <w:p w14:paraId="20E74A99" w14:textId="77777777" w:rsidR="006C2797" w:rsidRPr="00155B87" w:rsidRDefault="006C2797" w:rsidP="00C67422">
            <w:pPr>
              <w:spacing w:after="0"/>
              <w:rPr>
                <w:rFonts w:eastAsia="Times New Roman" w:cs="Times New Roman"/>
                <w:color w:val="000000"/>
              </w:rPr>
            </w:pPr>
          </w:p>
        </w:tc>
      </w:tr>
      <w:tr w:rsidR="006C2797" w:rsidRPr="00155B87" w14:paraId="513E4E75" w14:textId="77777777" w:rsidTr="006C2797">
        <w:trPr>
          <w:trHeight w:val="300"/>
        </w:trPr>
        <w:tc>
          <w:tcPr>
            <w:tcW w:w="4680" w:type="dxa"/>
            <w:shd w:val="clear" w:color="auto" w:fill="auto"/>
            <w:noWrap/>
            <w:vAlign w:val="center"/>
          </w:tcPr>
          <w:p w14:paraId="11BC5E9C" w14:textId="77777777" w:rsidR="006C2797" w:rsidRPr="00155B87" w:rsidRDefault="006C2797" w:rsidP="00C67422">
            <w:pPr>
              <w:spacing w:after="0"/>
              <w:rPr>
                <w:rFonts w:eastAsia="Times New Roman" w:cs="Times New Roman"/>
                <w:color w:val="000000"/>
              </w:rPr>
            </w:pPr>
            <w:r w:rsidRPr="00155B87">
              <w:rPr>
                <w:rFonts w:eastAsia="Times New Roman" w:cs="Times New Roman"/>
                <w:b/>
                <w:bCs/>
                <w:color w:val="000000"/>
              </w:rPr>
              <w:t xml:space="preserve">5) </w:t>
            </w:r>
            <w:proofErr w:type="spellStart"/>
            <w:r w:rsidRPr="00155B87">
              <w:rPr>
                <w:rFonts w:eastAsia="Times New Roman" w:cs="Times New Roman"/>
                <w:color w:val="000000"/>
              </w:rPr>
              <w:t>VhAnt</w:t>
            </w:r>
            <w:proofErr w:type="spellEnd"/>
            <w:r w:rsidRPr="00155B87">
              <w:rPr>
                <w:rFonts w:eastAsia="Times New Roman" w:cs="Times New Roman"/>
                <w:color w:val="000000"/>
              </w:rPr>
              <w:t xml:space="preserve"> (5% DMF/5% </w:t>
            </w:r>
            <w:proofErr w:type="spellStart"/>
            <w:r w:rsidRPr="00155B87">
              <w:rPr>
                <w:rFonts w:eastAsia="Times New Roman" w:cs="Times New Roman"/>
                <w:color w:val="000000"/>
              </w:rPr>
              <w:t>Cremophor</w:t>
            </w:r>
            <w:proofErr w:type="spellEnd"/>
            <w:r w:rsidRPr="00155B87">
              <w:rPr>
                <w:rFonts w:eastAsia="Times New Roman" w:cs="Times New Roman"/>
                <w:color w:val="000000"/>
              </w:rPr>
              <w:t xml:space="preserve">) + </w:t>
            </w:r>
          </w:p>
          <w:p w14:paraId="02864D8F" w14:textId="77777777" w:rsidR="006C2797" w:rsidRPr="00155B87" w:rsidRDefault="006C2797" w:rsidP="00C67422">
            <w:pPr>
              <w:spacing w:after="0"/>
              <w:rPr>
                <w:rFonts w:eastAsia="Times New Roman" w:cs="Times New Roman"/>
                <w:color w:val="000000"/>
              </w:rPr>
            </w:pPr>
            <w:proofErr w:type="spellStart"/>
            <w:r w:rsidRPr="00155B87">
              <w:rPr>
                <w:rFonts w:eastAsia="Times New Roman" w:cs="Times New Roman"/>
                <w:color w:val="000000"/>
              </w:rPr>
              <w:t>VhTreat</w:t>
            </w:r>
            <w:proofErr w:type="spellEnd"/>
            <w:r w:rsidRPr="00155B87">
              <w:rPr>
                <w:rFonts w:eastAsia="Times New Roman" w:cs="Times New Roman"/>
                <w:color w:val="000000"/>
              </w:rPr>
              <w:t xml:space="preserve"> (32% Ethanol% /7.5%Cremophor)</w:t>
            </w:r>
          </w:p>
          <w:p w14:paraId="755A13FA" w14:textId="77777777" w:rsidR="006C2797" w:rsidRPr="00155B87" w:rsidRDefault="006C2797" w:rsidP="00C67422">
            <w:pPr>
              <w:spacing w:after="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850" w:type="dxa"/>
            <w:shd w:val="clear" w:color="auto" w:fill="auto"/>
            <w:noWrap/>
            <w:vAlign w:val="center"/>
          </w:tcPr>
          <w:p w14:paraId="1BBD6465" w14:textId="77777777" w:rsidR="006C2797" w:rsidRPr="00155B87" w:rsidRDefault="006C2797" w:rsidP="00C67422">
            <w:pPr>
              <w:spacing w:after="0"/>
              <w:rPr>
                <w:rFonts w:eastAsia="Times New Roman" w:cs="Times New Roman"/>
                <w:color w:val="000000"/>
              </w:rPr>
            </w:pPr>
            <w:r w:rsidRPr="00155B87">
              <w:rPr>
                <w:rFonts w:eastAsia="Times New Roman" w:cs="Times New Roman"/>
                <w:color w:val="000000"/>
              </w:rPr>
              <w:t xml:space="preserve">AM630 (10 </w:t>
            </w:r>
            <w:proofErr w:type="spellStart"/>
            <w:r w:rsidRPr="00155B87">
              <w:rPr>
                <w:rFonts w:eastAsia="Times New Roman" w:cs="Times New Roman"/>
                <w:color w:val="000000"/>
              </w:rPr>
              <w:t>nmoles</w:t>
            </w:r>
            <w:proofErr w:type="spellEnd"/>
            <w:r w:rsidRPr="00155B87">
              <w:rPr>
                <w:rFonts w:eastAsia="Times New Roman" w:cs="Times New Roman"/>
                <w:color w:val="000000"/>
              </w:rPr>
              <w:t xml:space="preserve">) + THC-CBD (480 </w:t>
            </w:r>
            <w:proofErr w:type="spellStart"/>
            <w:r w:rsidRPr="00155B87">
              <w:rPr>
                <w:rFonts w:eastAsia="Times New Roman" w:cs="Times New Roman"/>
                <w:color w:val="000000"/>
              </w:rPr>
              <w:t>nmoles</w:t>
            </w:r>
            <w:proofErr w:type="spellEnd"/>
            <w:r w:rsidRPr="00155B87">
              <w:rPr>
                <w:rFonts w:eastAsia="Times New Roman" w:cs="Times New Roman"/>
                <w:color w:val="000000"/>
              </w:rPr>
              <w:t>)</w:t>
            </w:r>
          </w:p>
          <w:p w14:paraId="4BC149F0" w14:textId="77777777" w:rsidR="006C2797" w:rsidRPr="00155B87" w:rsidRDefault="006C2797" w:rsidP="00C67422">
            <w:pPr>
              <w:spacing w:after="0"/>
              <w:rPr>
                <w:rFonts w:eastAsia="Times New Roman" w:cs="Times New Roman"/>
                <w:color w:val="000000"/>
              </w:rPr>
            </w:pPr>
          </w:p>
        </w:tc>
      </w:tr>
      <w:tr w:rsidR="006C2797" w:rsidRPr="00155B87" w14:paraId="49367BF3" w14:textId="77777777" w:rsidTr="006C2797">
        <w:trPr>
          <w:trHeight w:val="288"/>
        </w:trPr>
        <w:tc>
          <w:tcPr>
            <w:tcW w:w="4680" w:type="dxa"/>
            <w:shd w:val="clear" w:color="auto" w:fill="auto"/>
            <w:noWrap/>
            <w:vAlign w:val="center"/>
          </w:tcPr>
          <w:p w14:paraId="5E54C946" w14:textId="77777777" w:rsidR="006C2797" w:rsidRPr="00155B87" w:rsidRDefault="006C2797" w:rsidP="00C67422">
            <w:pPr>
              <w:spacing w:after="0"/>
              <w:rPr>
                <w:rFonts w:eastAsia="Times New Roman" w:cs="Times New Roman"/>
                <w:color w:val="000000"/>
              </w:rPr>
            </w:pPr>
            <w:r w:rsidRPr="00155B87">
              <w:rPr>
                <w:rFonts w:eastAsia="Times New Roman" w:cs="Times New Roman"/>
                <w:b/>
                <w:bCs/>
                <w:color w:val="000000"/>
              </w:rPr>
              <w:t xml:space="preserve">6) </w:t>
            </w:r>
            <w:proofErr w:type="spellStart"/>
            <w:r w:rsidRPr="00155B87">
              <w:rPr>
                <w:rFonts w:eastAsia="Times New Roman" w:cs="Times New Roman"/>
                <w:color w:val="000000"/>
              </w:rPr>
              <w:t>VhAnt</w:t>
            </w:r>
            <w:proofErr w:type="spellEnd"/>
            <w:r w:rsidRPr="00155B87">
              <w:rPr>
                <w:rFonts w:eastAsia="Times New Roman" w:cs="Times New Roman"/>
                <w:color w:val="000000"/>
              </w:rPr>
              <w:t xml:space="preserve"> (5% Ethanol/5% </w:t>
            </w:r>
            <w:proofErr w:type="spellStart"/>
            <w:r w:rsidRPr="00155B87">
              <w:rPr>
                <w:rFonts w:eastAsia="Times New Roman" w:cs="Times New Roman"/>
                <w:color w:val="000000"/>
              </w:rPr>
              <w:t>Cremophor</w:t>
            </w:r>
            <w:proofErr w:type="spellEnd"/>
            <w:r w:rsidRPr="00155B87">
              <w:rPr>
                <w:rFonts w:eastAsia="Times New Roman" w:cs="Times New Roman"/>
                <w:color w:val="000000"/>
              </w:rPr>
              <w:t xml:space="preserve">) + </w:t>
            </w:r>
          </w:p>
          <w:p w14:paraId="75BA7C69" w14:textId="77777777" w:rsidR="006C2797" w:rsidRPr="00155B87" w:rsidRDefault="006C2797" w:rsidP="00C67422">
            <w:pPr>
              <w:spacing w:after="0"/>
              <w:rPr>
                <w:rFonts w:eastAsia="Times New Roman" w:cs="Times New Roman"/>
                <w:color w:val="000000"/>
              </w:rPr>
            </w:pPr>
            <w:proofErr w:type="spellStart"/>
            <w:r w:rsidRPr="00155B87">
              <w:rPr>
                <w:rFonts w:eastAsia="Times New Roman" w:cs="Times New Roman"/>
                <w:color w:val="000000"/>
              </w:rPr>
              <w:t>VhTreat</w:t>
            </w:r>
            <w:proofErr w:type="spellEnd"/>
            <w:r w:rsidRPr="00155B87">
              <w:rPr>
                <w:rFonts w:eastAsia="Times New Roman" w:cs="Times New Roman"/>
                <w:color w:val="000000"/>
              </w:rPr>
              <w:t xml:space="preserve"> (25% Ethanol% /7.5%Cremophor)</w:t>
            </w:r>
          </w:p>
          <w:p w14:paraId="0E43BD43" w14:textId="77777777" w:rsidR="006C2797" w:rsidRPr="00155B87" w:rsidRDefault="006C2797" w:rsidP="00C67422">
            <w:pPr>
              <w:spacing w:after="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850" w:type="dxa"/>
            <w:shd w:val="clear" w:color="auto" w:fill="auto"/>
            <w:noWrap/>
            <w:vAlign w:val="center"/>
          </w:tcPr>
          <w:p w14:paraId="57C06338" w14:textId="77777777" w:rsidR="006C2797" w:rsidRPr="00155B87" w:rsidRDefault="006C2797" w:rsidP="00C67422">
            <w:pPr>
              <w:spacing w:after="0"/>
              <w:rPr>
                <w:rFonts w:eastAsia="Times New Roman" w:cs="Times New Roman"/>
                <w:color w:val="000000"/>
              </w:rPr>
            </w:pPr>
            <w:r w:rsidRPr="00155B87">
              <w:rPr>
                <w:rFonts w:eastAsia="Times New Roman" w:cs="Times New Roman"/>
                <w:color w:val="000000"/>
              </w:rPr>
              <w:t xml:space="preserve">AM251 (10 </w:t>
            </w:r>
            <w:proofErr w:type="spellStart"/>
            <w:r w:rsidRPr="00155B87">
              <w:rPr>
                <w:rFonts w:eastAsia="Times New Roman" w:cs="Times New Roman"/>
                <w:color w:val="000000"/>
              </w:rPr>
              <w:t>nmoles</w:t>
            </w:r>
            <w:proofErr w:type="spellEnd"/>
            <w:r w:rsidRPr="00155B87">
              <w:rPr>
                <w:rFonts w:eastAsia="Times New Roman" w:cs="Times New Roman"/>
                <w:color w:val="000000"/>
              </w:rPr>
              <w:t xml:space="preserve">) + THC-CBD (480 </w:t>
            </w:r>
            <w:proofErr w:type="spellStart"/>
            <w:r w:rsidRPr="00155B87">
              <w:rPr>
                <w:rFonts w:eastAsia="Times New Roman" w:cs="Times New Roman"/>
                <w:color w:val="000000"/>
              </w:rPr>
              <w:t>nmoles</w:t>
            </w:r>
            <w:proofErr w:type="spellEnd"/>
            <w:r w:rsidRPr="00155B87">
              <w:rPr>
                <w:rFonts w:eastAsia="Times New Roman" w:cs="Times New Roman"/>
                <w:color w:val="000000"/>
              </w:rPr>
              <w:t>)</w:t>
            </w:r>
          </w:p>
          <w:p w14:paraId="0AAB37CF" w14:textId="77777777" w:rsidR="006C2797" w:rsidRPr="00155B87" w:rsidRDefault="006C2797" w:rsidP="00C67422">
            <w:pPr>
              <w:spacing w:after="0"/>
              <w:rPr>
                <w:rFonts w:eastAsia="Times New Roman" w:cs="Times New Roman"/>
                <w:color w:val="000000"/>
              </w:rPr>
            </w:pPr>
            <w:r w:rsidRPr="00155B87">
              <w:rPr>
                <w:rFonts w:eastAsia="Times New Roman" w:cs="Times New Roman"/>
                <w:color w:val="000000"/>
              </w:rPr>
              <w:t xml:space="preserve">CPZ (25-50 </w:t>
            </w:r>
            <w:proofErr w:type="spellStart"/>
            <w:r w:rsidRPr="00155B87">
              <w:rPr>
                <w:rFonts w:eastAsia="Times New Roman" w:cs="Times New Roman"/>
                <w:color w:val="000000"/>
              </w:rPr>
              <w:t>nmoles</w:t>
            </w:r>
            <w:proofErr w:type="spellEnd"/>
            <w:r w:rsidRPr="00155B87">
              <w:rPr>
                <w:rFonts w:eastAsia="Times New Roman" w:cs="Times New Roman"/>
                <w:color w:val="000000"/>
              </w:rPr>
              <w:t xml:space="preserve">) + THC-CBD (480 </w:t>
            </w:r>
            <w:proofErr w:type="spellStart"/>
            <w:r w:rsidRPr="00155B87">
              <w:rPr>
                <w:rFonts w:eastAsia="Times New Roman" w:cs="Times New Roman"/>
                <w:color w:val="000000"/>
              </w:rPr>
              <w:t>nmoles</w:t>
            </w:r>
            <w:proofErr w:type="spellEnd"/>
            <w:r w:rsidRPr="00155B87">
              <w:rPr>
                <w:rFonts w:eastAsia="Times New Roman" w:cs="Times New Roman"/>
                <w:color w:val="000000"/>
              </w:rPr>
              <w:t>)</w:t>
            </w:r>
          </w:p>
          <w:p w14:paraId="6588B938" w14:textId="77777777" w:rsidR="006C2797" w:rsidRPr="00155B87" w:rsidRDefault="006C2797" w:rsidP="00C67422">
            <w:pPr>
              <w:spacing w:after="0"/>
              <w:rPr>
                <w:rFonts w:eastAsia="Times New Roman" w:cs="Times New Roman"/>
                <w:color w:val="000000"/>
              </w:rPr>
            </w:pPr>
          </w:p>
        </w:tc>
      </w:tr>
    </w:tbl>
    <w:p w14:paraId="4A3DF49D" w14:textId="77777777" w:rsidR="006C2797" w:rsidRPr="00155B87" w:rsidRDefault="006C2797" w:rsidP="006C2797">
      <w:pPr>
        <w:pStyle w:val="Tablesupplementary"/>
      </w:pPr>
    </w:p>
    <w:p w14:paraId="0EE38093" w14:textId="48C84DC3" w:rsidR="006C2797" w:rsidRPr="00155B87" w:rsidRDefault="006C2797" w:rsidP="006C2797">
      <w:pPr>
        <w:jc w:val="both"/>
        <w:rPr>
          <w:rFonts w:asciiTheme="majorBidi" w:hAnsiTheme="majorBidi" w:cstheme="majorBidi"/>
          <w:i/>
          <w:szCs w:val="24"/>
        </w:rPr>
      </w:pPr>
    </w:p>
    <w:p w14:paraId="475BFAD2" w14:textId="737623B1" w:rsidR="006C2797" w:rsidRPr="00155B87" w:rsidRDefault="006C2797" w:rsidP="006C2797">
      <w:pPr>
        <w:jc w:val="both"/>
        <w:rPr>
          <w:rFonts w:asciiTheme="majorBidi" w:hAnsiTheme="majorBidi" w:cstheme="majorBidi"/>
          <w:b/>
          <w:bCs/>
          <w:i/>
          <w:szCs w:val="24"/>
        </w:rPr>
      </w:pPr>
    </w:p>
    <w:p w14:paraId="16443617" w14:textId="51DBBC56" w:rsidR="00EF5914" w:rsidRPr="00155B87" w:rsidRDefault="00EF5914" w:rsidP="006C2797">
      <w:pPr>
        <w:jc w:val="both"/>
        <w:rPr>
          <w:rFonts w:asciiTheme="majorBidi" w:hAnsiTheme="majorBidi" w:cstheme="majorBidi"/>
          <w:b/>
          <w:bCs/>
          <w:i/>
          <w:szCs w:val="24"/>
        </w:rPr>
      </w:pPr>
    </w:p>
    <w:p w14:paraId="75D520FB" w14:textId="0C5F330D" w:rsidR="00EF5914" w:rsidRPr="00155B87" w:rsidRDefault="00EF5914" w:rsidP="006C2797">
      <w:pPr>
        <w:jc w:val="both"/>
        <w:rPr>
          <w:rFonts w:asciiTheme="majorBidi" w:hAnsiTheme="majorBidi" w:cstheme="majorBidi"/>
          <w:b/>
          <w:bCs/>
          <w:i/>
          <w:szCs w:val="24"/>
        </w:rPr>
      </w:pPr>
    </w:p>
    <w:p w14:paraId="3B36228F" w14:textId="26D8A191" w:rsidR="00EF5914" w:rsidRPr="00155B87" w:rsidRDefault="00EF5914" w:rsidP="006C2797">
      <w:pPr>
        <w:jc w:val="both"/>
        <w:rPr>
          <w:rFonts w:asciiTheme="majorBidi" w:hAnsiTheme="majorBidi" w:cstheme="majorBidi"/>
          <w:b/>
          <w:bCs/>
          <w:i/>
          <w:szCs w:val="24"/>
        </w:rPr>
      </w:pPr>
    </w:p>
    <w:p w14:paraId="224078CE" w14:textId="147C08DB" w:rsidR="00EF5914" w:rsidRPr="00155B87" w:rsidRDefault="00EF5914" w:rsidP="00EF5914">
      <w:pPr>
        <w:tabs>
          <w:tab w:val="left" w:pos="2018"/>
        </w:tabs>
        <w:spacing w:line="276" w:lineRule="auto"/>
      </w:pPr>
      <w:r w:rsidRPr="00155B87">
        <w:rPr>
          <w:rFonts w:asciiTheme="majorBidi" w:hAnsiTheme="majorBidi" w:cstheme="majorBidi"/>
          <w:b/>
          <w:bCs/>
          <w:szCs w:val="24"/>
        </w:rPr>
        <w:t xml:space="preserve">Supplementary Table 4. </w:t>
      </w:r>
      <w:r w:rsidRPr="00155B87">
        <w:rPr>
          <w:rFonts w:asciiTheme="majorBidi" w:hAnsiTheme="majorBidi" w:cstheme="majorBidi"/>
          <w:szCs w:val="24"/>
        </w:rPr>
        <w:t xml:space="preserve">Vehicles used in experiments assessing the effect of CB1, CB2 and TRPV1 blockers on cannabinoid analgesia had no effect on basal withdrawal thresholds (*). </w:t>
      </w:r>
      <w:r w:rsidRPr="00155B87">
        <w:fldChar w:fldCharType="begin"/>
      </w:r>
      <w:r w:rsidRPr="00155B87">
        <w:instrText xml:space="preserve"> LINK Excel.Sheet.12 "C:\\Users\\b_col\\Documents\\Projet cannabinoides\\Projet 3_Cannabis\\1- Projet et avancements\\1- Manips in vivo\\9- Figures articles\\Pain threshold STZ_Na_Vehicles.xlsx" "Pain treshold antagonits!R26C3:R35C5" \a \f 4 \h  \* MERGEFORMAT </w:instrText>
      </w:r>
      <w:r w:rsidRPr="00155B87">
        <w:fldChar w:fldCharType="separate"/>
      </w:r>
    </w:p>
    <w:tbl>
      <w:tblPr>
        <w:tblW w:w="9018" w:type="dxa"/>
        <w:tblInd w:w="328" w:type="dxa"/>
        <w:tblLook w:val="04A0" w:firstRow="1" w:lastRow="0" w:firstColumn="1" w:lastColumn="0" w:noHBand="0" w:noVBand="1"/>
      </w:tblPr>
      <w:tblGrid>
        <w:gridCol w:w="5474"/>
        <w:gridCol w:w="1516"/>
        <w:gridCol w:w="2028"/>
      </w:tblGrid>
      <w:tr w:rsidR="00EF5914" w:rsidRPr="00155B87" w14:paraId="52D34C4B" w14:textId="77777777" w:rsidTr="00EF5914">
        <w:trPr>
          <w:trHeight w:val="300"/>
        </w:trPr>
        <w:tc>
          <w:tcPr>
            <w:tcW w:w="54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6743F1" w14:textId="77777777" w:rsidR="00EF5914" w:rsidRPr="00155B87" w:rsidRDefault="00EF5914" w:rsidP="00C67422">
            <w:p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35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AA62480" w14:textId="77777777" w:rsidR="00EF5914" w:rsidRPr="00155B87" w:rsidRDefault="00EF5914" w:rsidP="00C6742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155B87">
              <w:rPr>
                <w:rFonts w:eastAsia="Times New Roman" w:cs="Times New Roman"/>
                <w:b/>
                <w:bCs/>
                <w:color w:val="000000"/>
              </w:rPr>
              <w:t>Paw Withdrawal Threshold (g)</w:t>
            </w:r>
          </w:p>
        </w:tc>
      </w:tr>
      <w:tr w:rsidR="00EF5914" w:rsidRPr="00155B87" w14:paraId="22DC2F16" w14:textId="77777777" w:rsidTr="00EF5914">
        <w:trPr>
          <w:trHeight w:val="300"/>
        </w:trPr>
        <w:tc>
          <w:tcPr>
            <w:tcW w:w="54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22B496" w14:textId="77777777" w:rsidR="00EF5914" w:rsidRPr="00155B87" w:rsidRDefault="00EF5914" w:rsidP="00C67422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155B87">
              <w:rPr>
                <w:rFonts w:eastAsia="Times New Roman" w:cs="Times New Roman"/>
                <w:b/>
                <w:bCs/>
                <w:color w:val="000000"/>
              </w:rPr>
              <w:t>Treatments</w:t>
            </w:r>
          </w:p>
        </w:tc>
        <w:tc>
          <w:tcPr>
            <w:tcW w:w="1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76A214" w14:textId="77777777" w:rsidR="00EF5914" w:rsidRPr="00155B87" w:rsidRDefault="00EF5914" w:rsidP="00C67422">
            <w:pPr>
              <w:spacing w:after="0"/>
              <w:jc w:val="center"/>
              <w:rPr>
                <w:rFonts w:eastAsia="Times New Roman" w:cs="Times New Roman"/>
                <w:color w:val="000000"/>
              </w:rPr>
            </w:pPr>
            <w:r w:rsidRPr="00155B87">
              <w:rPr>
                <w:rFonts w:eastAsia="Times New Roman" w:cs="Times New Roman"/>
                <w:color w:val="000000"/>
              </w:rPr>
              <w:t>Mean</w:t>
            </w:r>
          </w:p>
        </w:tc>
        <w:tc>
          <w:tcPr>
            <w:tcW w:w="20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34ACF5" w14:textId="77777777" w:rsidR="00EF5914" w:rsidRPr="00155B87" w:rsidRDefault="00EF5914" w:rsidP="00C67422">
            <w:pPr>
              <w:spacing w:after="0"/>
              <w:jc w:val="center"/>
              <w:rPr>
                <w:rFonts w:eastAsia="Times New Roman" w:cs="Times New Roman"/>
                <w:color w:val="000000"/>
              </w:rPr>
            </w:pPr>
            <w:r w:rsidRPr="00155B87">
              <w:rPr>
                <w:rFonts w:eastAsia="Times New Roman" w:cs="Times New Roman"/>
                <w:color w:val="000000"/>
              </w:rPr>
              <w:t>SEM</w:t>
            </w:r>
          </w:p>
        </w:tc>
      </w:tr>
      <w:tr w:rsidR="00EF5914" w:rsidRPr="00155B87" w14:paraId="3B4BEA6A" w14:textId="77777777" w:rsidTr="00EF5914">
        <w:trPr>
          <w:trHeight w:val="288"/>
        </w:trPr>
        <w:tc>
          <w:tcPr>
            <w:tcW w:w="547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073109" w14:textId="77777777" w:rsidR="00EF5914" w:rsidRPr="00155B87" w:rsidRDefault="00EF5914" w:rsidP="00C67422">
            <w:pPr>
              <w:spacing w:after="0"/>
              <w:jc w:val="center"/>
              <w:rPr>
                <w:rFonts w:eastAsia="Times New Roman" w:cs="Times New Roman"/>
                <w:color w:val="000000"/>
              </w:rPr>
            </w:pPr>
            <w:r w:rsidRPr="00155B87">
              <w:rPr>
                <w:rFonts w:eastAsia="Times New Roman" w:cs="Times New Roman"/>
                <w:color w:val="000000"/>
              </w:rPr>
              <w:t>STZ (n=6)</w:t>
            </w:r>
          </w:p>
        </w:tc>
        <w:tc>
          <w:tcPr>
            <w:tcW w:w="151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F12280" w14:textId="77777777" w:rsidR="00EF5914" w:rsidRPr="00155B87" w:rsidRDefault="00EF5914" w:rsidP="00C67422">
            <w:pPr>
              <w:spacing w:after="0"/>
              <w:jc w:val="center"/>
              <w:rPr>
                <w:rFonts w:asciiTheme="majorBidi" w:eastAsia="Times New Roman" w:hAnsiTheme="majorBidi" w:cstheme="majorBidi"/>
              </w:rPr>
            </w:pPr>
            <w:r w:rsidRPr="00155B87">
              <w:rPr>
                <w:rFonts w:asciiTheme="majorBidi" w:hAnsiTheme="majorBidi" w:cstheme="majorBidi"/>
              </w:rPr>
              <w:t>3.14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C568A3" w14:textId="77777777" w:rsidR="00EF5914" w:rsidRPr="00155B87" w:rsidRDefault="00EF5914" w:rsidP="00C67422">
            <w:pPr>
              <w:spacing w:after="0"/>
              <w:jc w:val="center"/>
              <w:rPr>
                <w:rFonts w:asciiTheme="majorBidi" w:eastAsia="Times New Roman" w:hAnsiTheme="majorBidi" w:cstheme="majorBidi"/>
              </w:rPr>
            </w:pPr>
            <w:r w:rsidRPr="00155B87">
              <w:rPr>
                <w:rFonts w:asciiTheme="majorBidi" w:hAnsiTheme="majorBidi" w:cstheme="majorBidi"/>
              </w:rPr>
              <w:t>0.12</w:t>
            </w:r>
          </w:p>
        </w:tc>
      </w:tr>
      <w:tr w:rsidR="00EF5914" w:rsidRPr="00155B87" w14:paraId="32FFD7B1" w14:textId="77777777" w:rsidTr="00EF5914">
        <w:trPr>
          <w:trHeight w:val="324"/>
        </w:trPr>
        <w:tc>
          <w:tcPr>
            <w:tcW w:w="547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6CBCFF" w14:textId="77777777" w:rsidR="00EF5914" w:rsidRPr="00155B87" w:rsidRDefault="00EF5914" w:rsidP="00C67422">
            <w:pPr>
              <w:spacing w:after="0"/>
              <w:rPr>
                <w:rFonts w:eastAsia="Times New Roman" w:cs="Times New Roman"/>
                <w:color w:val="000000"/>
              </w:rPr>
            </w:pPr>
            <w:r w:rsidRPr="00155B87">
              <w:rPr>
                <w:rFonts w:eastAsia="Times New Roman" w:cs="Times New Roman"/>
                <w:b/>
                <w:bCs/>
                <w:color w:val="000000"/>
              </w:rPr>
              <w:t>1)</w:t>
            </w:r>
            <w:r w:rsidRPr="00155B87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155B87">
              <w:rPr>
                <w:rFonts w:eastAsia="Times New Roman" w:cs="Times New Roman"/>
                <w:color w:val="000000"/>
              </w:rPr>
              <w:t>Vh</w:t>
            </w:r>
            <w:r w:rsidRPr="00155B87">
              <w:rPr>
                <w:rFonts w:eastAsia="Times New Roman" w:cs="Times New Roman"/>
                <w:color w:val="000000"/>
                <w:vertAlign w:val="subscript"/>
              </w:rPr>
              <w:t>Ant</w:t>
            </w:r>
            <w:proofErr w:type="spellEnd"/>
            <w:r w:rsidRPr="00155B87">
              <w:rPr>
                <w:rFonts w:eastAsia="Times New Roman" w:cs="Times New Roman"/>
                <w:color w:val="000000"/>
                <w:vertAlign w:val="subscript"/>
              </w:rPr>
              <w:t xml:space="preserve"> </w:t>
            </w:r>
            <w:r w:rsidRPr="00155B87">
              <w:rPr>
                <w:rFonts w:eastAsia="Times New Roman" w:cs="Times New Roman"/>
                <w:color w:val="000000"/>
              </w:rPr>
              <w:t xml:space="preserve">(2.5% DMF) + </w:t>
            </w:r>
            <w:proofErr w:type="spellStart"/>
            <w:r w:rsidRPr="00155B87">
              <w:rPr>
                <w:rFonts w:eastAsia="Times New Roman" w:cs="Times New Roman"/>
                <w:color w:val="000000"/>
              </w:rPr>
              <w:t>Vh</w:t>
            </w:r>
            <w:r w:rsidRPr="00155B87">
              <w:rPr>
                <w:rFonts w:eastAsia="Times New Roman" w:cs="Times New Roman"/>
                <w:color w:val="000000"/>
                <w:vertAlign w:val="subscript"/>
              </w:rPr>
              <w:t>Treat</w:t>
            </w:r>
            <w:proofErr w:type="spellEnd"/>
            <w:r w:rsidRPr="00155B87">
              <w:rPr>
                <w:rFonts w:eastAsia="Times New Roman" w:cs="Times New Roman"/>
                <w:color w:val="000000"/>
              </w:rPr>
              <w:t xml:space="preserve"> (5% DMSO) (n=6)</w:t>
            </w:r>
          </w:p>
        </w:tc>
        <w:tc>
          <w:tcPr>
            <w:tcW w:w="151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9B7054" w14:textId="77777777" w:rsidR="00EF5914" w:rsidRPr="00155B87" w:rsidRDefault="00EF5914" w:rsidP="00C67422">
            <w:pPr>
              <w:spacing w:after="0"/>
              <w:jc w:val="center"/>
              <w:rPr>
                <w:rFonts w:asciiTheme="majorBidi" w:eastAsia="Times New Roman" w:hAnsiTheme="majorBidi" w:cstheme="majorBidi"/>
              </w:rPr>
            </w:pPr>
            <w:r w:rsidRPr="00155B87">
              <w:rPr>
                <w:rFonts w:asciiTheme="majorBidi" w:hAnsiTheme="majorBidi" w:cstheme="majorBidi"/>
              </w:rPr>
              <w:t>3.06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3143B9" w14:textId="77777777" w:rsidR="00EF5914" w:rsidRPr="00155B87" w:rsidRDefault="00EF5914" w:rsidP="00C67422">
            <w:pPr>
              <w:spacing w:after="0"/>
              <w:jc w:val="center"/>
              <w:rPr>
                <w:rFonts w:asciiTheme="majorBidi" w:eastAsia="Times New Roman" w:hAnsiTheme="majorBidi" w:cstheme="majorBidi"/>
              </w:rPr>
            </w:pPr>
            <w:r w:rsidRPr="00155B87">
              <w:rPr>
                <w:rFonts w:asciiTheme="majorBidi" w:hAnsiTheme="majorBidi" w:cstheme="majorBidi"/>
              </w:rPr>
              <w:t>0.02</w:t>
            </w:r>
          </w:p>
        </w:tc>
      </w:tr>
      <w:tr w:rsidR="00EF5914" w:rsidRPr="00155B87" w14:paraId="49FF1917" w14:textId="77777777" w:rsidTr="00EF5914">
        <w:trPr>
          <w:trHeight w:val="324"/>
        </w:trPr>
        <w:tc>
          <w:tcPr>
            <w:tcW w:w="547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025FB8" w14:textId="77777777" w:rsidR="00EF5914" w:rsidRPr="00155B87" w:rsidRDefault="00EF5914" w:rsidP="00C67422">
            <w:pPr>
              <w:spacing w:after="0"/>
              <w:rPr>
                <w:rFonts w:eastAsia="Times New Roman" w:cs="Times New Roman"/>
              </w:rPr>
            </w:pPr>
            <w:r w:rsidRPr="00155B87">
              <w:rPr>
                <w:rFonts w:eastAsia="Times New Roman" w:cs="Times New Roman"/>
                <w:b/>
                <w:bCs/>
              </w:rPr>
              <w:t xml:space="preserve">2) </w:t>
            </w:r>
            <w:proofErr w:type="spellStart"/>
            <w:r w:rsidRPr="00155B87">
              <w:rPr>
                <w:rFonts w:eastAsia="Times New Roman" w:cs="Times New Roman"/>
              </w:rPr>
              <w:t>Vh</w:t>
            </w:r>
            <w:r w:rsidRPr="00155B87">
              <w:rPr>
                <w:rFonts w:eastAsia="Times New Roman" w:cs="Times New Roman"/>
                <w:vertAlign w:val="subscript"/>
              </w:rPr>
              <w:t>Ant</w:t>
            </w:r>
            <w:proofErr w:type="spellEnd"/>
            <w:r w:rsidRPr="00155B87">
              <w:rPr>
                <w:rFonts w:eastAsia="Times New Roman" w:cs="Times New Roman"/>
                <w:vertAlign w:val="subscript"/>
              </w:rPr>
              <w:t xml:space="preserve"> </w:t>
            </w:r>
            <w:r w:rsidRPr="00155B87">
              <w:rPr>
                <w:rFonts w:eastAsia="Times New Roman" w:cs="Times New Roman"/>
              </w:rPr>
              <w:t xml:space="preserve">(5% Ethanol) + </w:t>
            </w:r>
            <w:proofErr w:type="spellStart"/>
            <w:r w:rsidRPr="00155B87">
              <w:rPr>
                <w:rFonts w:eastAsia="Times New Roman" w:cs="Times New Roman"/>
              </w:rPr>
              <w:t>Vh</w:t>
            </w:r>
            <w:r w:rsidRPr="00155B87">
              <w:rPr>
                <w:rFonts w:eastAsia="Times New Roman" w:cs="Times New Roman"/>
                <w:vertAlign w:val="subscript"/>
              </w:rPr>
              <w:t>Treat</w:t>
            </w:r>
            <w:proofErr w:type="spellEnd"/>
            <w:r w:rsidRPr="00155B87">
              <w:rPr>
                <w:rFonts w:eastAsia="Times New Roman" w:cs="Times New Roman"/>
                <w:vertAlign w:val="subscript"/>
              </w:rPr>
              <w:t xml:space="preserve"> </w:t>
            </w:r>
            <w:r w:rsidRPr="00155B87">
              <w:rPr>
                <w:rFonts w:eastAsia="Times New Roman" w:cs="Times New Roman"/>
              </w:rPr>
              <w:t>(5% DMSO) (n=6)</w:t>
            </w:r>
          </w:p>
        </w:tc>
        <w:tc>
          <w:tcPr>
            <w:tcW w:w="151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1ED516" w14:textId="77777777" w:rsidR="00EF5914" w:rsidRPr="00155B87" w:rsidRDefault="00EF5914" w:rsidP="00C67422">
            <w:pPr>
              <w:spacing w:after="0"/>
              <w:jc w:val="center"/>
              <w:rPr>
                <w:rFonts w:asciiTheme="majorBidi" w:eastAsia="Times New Roman" w:hAnsiTheme="majorBidi" w:cstheme="majorBidi"/>
              </w:rPr>
            </w:pPr>
            <w:r w:rsidRPr="00155B87">
              <w:rPr>
                <w:rFonts w:asciiTheme="majorBidi" w:hAnsiTheme="majorBidi" w:cstheme="majorBidi"/>
              </w:rPr>
              <w:t>3.11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E16C29" w14:textId="77777777" w:rsidR="00EF5914" w:rsidRPr="00155B87" w:rsidRDefault="00EF5914" w:rsidP="00C67422">
            <w:pPr>
              <w:spacing w:after="0"/>
              <w:jc w:val="center"/>
              <w:rPr>
                <w:rFonts w:asciiTheme="majorBidi" w:eastAsia="Times New Roman" w:hAnsiTheme="majorBidi" w:cstheme="majorBidi"/>
              </w:rPr>
            </w:pPr>
            <w:r w:rsidRPr="00155B87">
              <w:rPr>
                <w:rFonts w:asciiTheme="majorBidi" w:hAnsiTheme="majorBidi" w:cstheme="majorBidi"/>
              </w:rPr>
              <w:t>0.03</w:t>
            </w:r>
          </w:p>
        </w:tc>
      </w:tr>
      <w:tr w:rsidR="00EF5914" w:rsidRPr="00155B87" w14:paraId="6FBB2993" w14:textId="77777777" w:rsidTr="00EF5914">
        <w:trPr>
          <w:trHeight w:val="324"/>
        </w:trPr>
        <w:tc>
          <w:tcPr>
            <w:tcW w:w="547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726A09" w14:textId="77777777" w:rsidR="00EF5914" w:rsidRPr="00155B87" w:rsidRDefault="00EF5914" w:rsidP="00C67422">
            <w:pPr>
              <w:spacing w:after="0"/>
              <w:rPr>
                <w:rFonts w:eastAsia="Times New Roman" w:cs="Times New Roman"/>
                <w:color w:val="000000"/>
              </w:rPr>
            </w:pPr>
            <w:r w:rsidRPr="00155B87">
              <w:rPr>
                <w:rFonts w:eastAsia="Times New Roman" w:cs="Times New Roman"/>
                <w:b/>
                <w:bCs/>
                <w:color w:val="000000"/>
              </w:rPr>
              <w:t>3)</w:t>
            </w:r>
            <w:r w:rsidRPr="00155B87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155B87">
              <w:rPr>
                <w:rFonts w:eastAsia="Times New Roman" w:cs="Times New Roman"/>
                <w:color w:val="000000"/>
              </w:rPr>
              <w:t>Vh</w:t>
            </w:r>
            <w:r w:rsidRPr="00155B87">
              <w:rPr>
                <w:rFonts w:eastAsia="Times New Roman" w:cs="Times New Roman"/>
                <w:color w:val="000000"/>
                <w:vertAlign w:val="subscript"/>
              </w:rPr>
              <w:t>Ant</w:t>
            </w:r>
            <w:proofErr w:type="spellEnd"/>
            <w:r w:rsidRPr="00155B87">
              <w:rPr>
                <w:rFonts w:eastAsia="Times New Roman" w:cs="Times New Roman"/>
                <w:color w:val="000000"/>
                <w:vertAlign w:val="subscript"/>
              </w:rPr>
              <w:t xml:space="preserve"> </w:t>
            </w:r>
            <w:r w:rsidRPr="00155B87">
              <w:rPr>
                <w:rFonts w:eastAsia="Times New Roman" w:cs="Times New Roman"/>
                <w:color w:val="000000"/>
              </w:rPr>
              <w:t xml:space="preserve">(5% DMF) + </w:t>
            </w:r>
            <w:proofErr w:type="spellStart"/>
            <w:r w:rsidRPr="00155B87">
              <w:rPr>
                <w:rFonts w:eastAsia="Times New Roman" w:cs="Times New Roman"/>
                <w:color w:val="000000"/>
              </w:rPr>
              <w:t>Vh</w:t>
            </w:r>
            <w:r w:rsidRPr="00155B87">
              <w:rPr>
                <w:rFonts w:eastAsia="Times New Roman" w:cs="Times New Roman"/>
                <w:color w:val="000000"/>
                <w:vertAlign w:val="subscript"/>
              </w:rPr>
              <w:t>Treat</w:t>
            </w:r>
            <w:proofErr w:type="spellEnd"/>
            <w:r w:rsidRPr="00155B87">
              <w:rPr>
                <w:rFonts w:eastAsia="Times New Roman" w:cs="Times New Roman"/>
                <w:color w:val="000000"/>
                <w:vertAlign w:val="subscript"/>
              </w:rPr>
              <w:t xml:space="preserve"> </w:t>
            </w:r>
            <w:r w:rsidRPr="00155B87">
              <w:rPr>
                <w:rFonts w:eastAsia="Times New Roman" w:cs="Times New Roman"/>
                <w:color w:val="000000"/>
              </w:rPr>
              <w:t>(25 % Ethanol) (n=6)</w:t>
            </w:r>
          </w:p>
        </w:tc>
        <w:tc>
          <w:tcPr>
            <w:tcW w:w="151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5ABD93" w14:textId="77777777" w:rsidR="00EF5914" w:rsidRPr="00155B87" w:rsidRDefault="00EF5914" w:rsidP="00C67422">
            <w:pPr>
              <w:spacing w:after="0"/>
              <w:jc w:val="center"/>
              <w:rPr>
                <w:rFonts w:asciiTheme="majorBidi" w:eastAsia="Times New Roman" w:hAnsiTheme="majorBidi" w:cstheme="majorBidi"/>
              </w:rPr>
            </w:pPr>
            <w:r w:rsidRPr="00155B87">
              <w:rPr>
                <w:rFonts w:asciiTheme="majorBidi" w:hAnsiTheme="majorBidi" w:cstheme="majorBidi"/>
              </w:rPr>
              <w:t>3.03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27963B" w14:textId="77777777" w:rsidR="00EF5914" w:rsidRPr="00155B87" w:rsidRDefault="00EF5914" w:rsidP="00C67422">
            <w:pPr>
              <w:spacing w:after="0"/>
              <w:jc w:val="center"/>
              <w:rPr>
                <w:rFonts w:asciiTheme="majorBidi" w:eastAsia="Times New Roman" w:hAnsiTheme="majorBidi" w:cstheme="majorBidi"/>
              </w:rPr>
            </w:pPr>
            <w:r w:rsidRPr="00155B87">
              <w:rPr>
                <w:rFonts w:asciiTheme="majorBidi" w:hAnsiTheme="majorBidi" w:cstheme="majorBidi"/>
              </w:rPr>
              <w:t>0.01</w:t>
            </w:r>
          </w:p>
        </w:tc>
      </w:tr>
      <w:tr w:rsidR="00EF5914" w:rsidRPr="00155B87" w14:paraId="28BAD475" w14:textId="77777777" w:rsidTr="00EF5914">
        <w:trPr>
          <w:trHeight w:val="324"/>
        </w:trPr>
        <w:tc>
          <w:tcPr>
            <w:tcW w:w="547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36EBED" w14:textId="77777777" w:rsidR="00EF5914" w:rsidRPr="00155B87" w:rsidRDefault="00EF5914" w:rsidP="00C67422">
            <w:pPr>
              <w:spacing w:after="0"/>
              <w:rPr>
                <w:rFonts w:eastAsia="Times New Roman" w:cs="Times New Roman"/>
              </w:rPr>
            </w:pPr>
            <w:r w:rsidRPr="00155B87">
              <w:rPr>
                <w:rFonts w:eastAsia="Times New Roman" w:cs="Times New Roman"/>
                <w:b/>
                <w:bCs/>
              </w:rPr>
              <w:t>4)</w:t>
            </w:r>
            <w:r w:rsidRPr="00155B87">
              <w:rPr>
                <w:rFonts w:eastAsia="Times New Roman" w:cs="Times New Roman"/>
              </w:rPr>
              <w:t xml:space="preserve"> </w:t>
            </w:r>
            <w:proofErr w:type="spellStart"/>
            <w:r w:rsidRPr="00155B87">
              <w:rPr>
                <w:rFonts w:eastAsia="Times New Roman" w:cs="Times New Roman"/>
              </w:rPr>
              <w:t>Vh</w:t>
            </w:r>
            <w:r w:rsidRPr="00155B87">
              <w:rPr>
                <w:rFonts w:eastAsia="Times New Roman" w:cs="Times New Roman"/>
                <w:vertAlign w:val="subscript"/>
              </w:rPr>
              <w:t>Ant</w:t>
            </w:r>
            <w:proofErr w:type="spellEnd"/>
            <w:r w:rsidRPr="00155B87">
              <w:rPr>
                <w:rFonts w:eastAsia="Times New Roman" w:cs="Times New Roman"/>
              </w:rPr>
              <w:t xml:space="preserve"> (5% Ethanol) + </w:t>
            </w:r>
            <w:proofErr w:type="spellStart"/>
            <w:r w:rsidRPr="00155B87">
              <w:rPr>
                <w:rFonts w:eastAsia="Times New Roman" w:cs="Times New Roman"/>
              </w:rPr>
              <w:t>Vh</w:t>
            </w:r>
            <w:r w:rsidRPr="00155B87">
              <w:rPr>
                <w:rFonts w:eastAsia="Times New Roman" w:cs="Times New Roman"/>
                <w:vertAlign w:val="subscript"/>
              </w:rPr>
              <w:t>Treat</w:t>
            </w:r>
            <w:proofErr w:type="spellEnd"/>
            <w:r w:rsidRPr="00155B87">
              <w:rPr>
                <w:rFonts w:eastAsia="Times New Roman" w:cs="Times New Roman"/>
                <w:vertAlign w:val="subscript"/>
              </w:rPr>
              <w:t xml:space="preserve"> </w:t>
            </w:r>
            <w:r w:rsidRPr="00155B87">
              <w:rPr>
                <w:rFonts w:eastAsia="Times New Roman" w:cs="Times New Roman"/>
              </w:rPr>
              <w:t>(25 % Ethanol) (n=6)</w:t>
            </w:r>
          </w:p>
        </w:tc>
        <w:tc>
          <w:tcPr>
            <w:tcW w:w="151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05E94C" w14:textId="77777777" w:rsidR="00EF5914" w:rsidRPr="00155B87" w:rsidRDefault="00EF5914" w:rsidP="00C67422">
            <w:pPr>
              <w:spacing w:after="0"/>
              <w:jc w:val="center"/>
              <w:rPr>
                <w:rFonts w:asciiTheme="majorBidi" w:eastAsia="Times New Roman" w:hAnsiTheme="majorBidi" w:cstheme="majorBidi"/>
              </w:rPr>
            </w:pPr>
            <w:r w:rsidRPr="00155B87">
              <w:rPr>
                <w:rFonts w:asciiTheme="majorBidi" w:hAnsiTheme="majorBidi" w:cstheme="majorBidi"/>
              </w:rPr>
              <w:t>3.15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D3C861" w14:textId="77777777" w:rsidR="00EF5914" w:rsidRPr="00155B87" w:rsidRDefault="00EF5914" w:rsidP="00C67422">
            <w:pPr>
              <w:spacing w:after="0"/>
              <w:jc w:val="center"/>
              <w:rPr>
                <w:rFonts w:asciiTheme="majorBidi" w:eastAsia="Times New Roman" w:hAnsiTheme="majorBidi" w:cstheme="majorBidi"/>
              </w:rPr>
            </w:pPr>
            <w:r w:rsidRPr="00155B87">
              <w:rPr>
                <w:rFonts w:asciiTheme="majorBidi" w:hAnsiTheme="majorBidi" w:cstheme="majorBidi"/>
              </w:rPr>
              <w:t>0.04</w:t>
            </w:r>
          </w:p>
        </w:tc>
      </w:tr>
      <w:tr w:rsidR="00EF5914" w:rsidRPr="00155B87" w14:paraId="0EF81A08" w14:textId="77777777" w:rsidTr="00EF5914">
        <w:trPr>
          <w:trHeight w:val="324"/>
        </w:trPr>
        <w:tc>
          <w:tcPr>
            <w:tcW w:w="547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754E38" w14:textId="77777777" w:rsidR="00EF5914" w:rsidRPr="00155B87" w:rsidRDefault="00EF5914" w:rsidP="00C67422">
            <w:pPr>
              <w:spacing w:after="0"/>
              <w:rPr>
                <w:rFonts w:eastAsia="Times New Roman" w:cs="Times New Roman"/>
              </w:rPr>
            </w:pPr>
            <w:r w:rsidRPr="00155B87">
              <w:rPr>
                <w:rFonts w:eastAsia="Times New Roman" w:cs="Times New Roman"/>
                <w:b/>
                <w:bCs/>
              </w:rPr>
              <w:t>5)</w:t>
            </w:r>
            <w:r w:rsidRPr="00155B87">
              <w:rPr>
                <w:rFonts w:eastAsia="Times New Roman" w:cs="Times New Roman"/>
              </w:rPr>
              <w:t xml:space="preserve"> </w:t>
            </w:r>
            <w:proofErr w:type="spellStart"/>
            <w:r w:rsidRPr="00155B87">
              <w:rPr>
                <w:rFonts w:eastAsia="Times New Roman" w:cs="Times New Roman"/>
              </w:rPr>
              <w:t>Vh</w:t>
            </w:r>
            <w:r w:rsidRPr="00155B87">
              <w:rPr>
                <w:rFonts w:eastAsia="Times New Roman" w:cs="Times New Roman"/>
                <w:vertAlign w:val="subscript"/>
              </w:rPr>
              <w:t>Ant</w:t>
            </w:r>
            <w:proofErr w:type="spellEnd"/>
            <w:r w:rsidRPr="00155B87">
              <w:rPr>
                <w:rFonts w:eastAsia="Times New Roman" w:cs="Times New Roman"/>
                <w:vertAlign w:val="subscript"/>
              </w:rPr>
              <w:t xml:space="preserve"> </w:t>
            </w:r>
            <w:r w:rsidRPr="00155B87">
              <w:rPr>
                <w:rFonts w:eastAsia="Times New Roman" w:cs="Times New Roman"/>
              </w:rPr>
              <w:t xml:space="preserve">(5% DMF) + </w:t>
            </w:r>
            <w:proofErr w:type="spellStart"/>
            <w:r w:rsidRPr="00155B87">
              <w:rPr>
                <w:rFonts w:eastAsia="Times New Roman" w:cs="Times New Roman"/>
              </w:rPr>
              <w:t>Vh</w:t>
            </w:r>
            <w:r w:rsidRPr="00155B87">
              <w:rPr>
                <w:rFonts w:eastAsia="Times New Roman" w:cs="Times New Roman"/>
                <w:vertAlign w:val="subscript"/>
              </w:rPr>
              <w:t>Treat</w:t>
            </w:r>
            <w:proofErr w:type="spellEnd"/>
            <w:r w:rsidRPr="00155B87">
              <w:rPr>
                <w:rFonts w:eastAsia="Times New Roman" w:cs="Times New Roman"/>
                <w:vertAlign w:val="subscript"/>
              </w:rPr>
              <w:t xml:space="preserve"> </w:t>
            </w:r>
            <w:r w:rsidRPr="00155B87">
              <w:rPr>
                <w:rFonts w:eastAsia="Times New Roman" w:cs="Times New Roman"/>
              </w:rPr>
              <w:t>(32 % Ethanol) (n=6)</w:t>
            </w:r>
          </w:p>
        </w:tc>
        <w:tc>
          <w:tcPr>
            <w:tcW w:w="151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46794A" w14:textId="77777777" w:rsidR="00EF5914" w:rsidRPr="00155B87" w:rsidRDefault="00EF5914" w:rsidP="00C67422">
            <w:pPr>
              <w:spacing w:after="0"/>
              <w:jc w:val="center"/>
              <w:rPr>
                <w:rFonts w:asciiTheme="majorBidi" w:eastAsia="Times New Roman" w:hAnsiTheme="majorBidi" w:cstheme="majorBidi"/>
              </w:rPr>
            </w:pPr>
            <w:r w:rsidRPr="00155B87">
              <w:rPr>
                <w:rFonts w:asciiTheme="majorBidi" w:hAnsiTheme="majorBidi" w:cstheme="majorBidi"/>
              </w:rPr>
              <w:t>3.03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A7AF2C" w14:textId="77777777" w:rsidR="00EF5914" w:rsidRPr="00155B87" w:rsidRDefault="00EF5914" w:rsidP="00C67422">
            <w:pPr>
              <w:spacing w:after="0"/>
              <w:jc w:val="center"/>
              <w:rPr>
                <w:rFonts w:asciiTheme="majorBidi" w:eastAsia="Times New Roman" w:hAnsiTheme="majorBidi" w:cstheme="majorBidi"/>
              </w:rPr>
            </w:pPr>
            <w:r w:rsidRPr="00155B87">
              <w:rPr>
                <w:rFonts w:asciiTheme="majorBidi" w:hAnsiTheme="majorBidi" w:cstheme="majorBidi"/>
              </w:rPr>
              <w:t>0.01</w:t>
            </w:r>
          </w:p>
        </w:tc>
      </w:tr>
      <w:tr w:rsidR="00EF5914" w:rsidRPr="00155B87" w14:paraId="4907D9CA" w14:textId="77777777" w:rsidTr="00EF5914">
        <w:trPr>
          <w:trHeight w:val="336"/>
        </w:trPr>
        <w:tc>
          <w:tcPr>
            <w:tcW w:w="547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0B5FE0" w14:textId="77777777" w:rsidR="00EF5914" w:rsidRPr="00155B87" w:rsidRDefault="00EF5914" w:rsidP="00C67422">
            <w:pPr>
              <w:spacing w:after="0"/>
              <w:rPr>
                <w:rFonts w:eastAsia="Times New Roman" w:cs="Times New Roman"/>
                <w:color w:val="000000"/>
              </w:rPr>
            </w:pPr>
            <w:r w:rsidRPr="00155B87">
              <w:rPr>
                <w:rFonts w:eastAsia="Times New Roman" w:cs="Times New Roman"/>
                <w:b/>
                <w:bCs/>
                <w:color w:val="000000"/>
              </w:rPr>
              <w:t xml:space="preserve">6) </w:t>
            </w:r>
            <w:proofErr w:type="spellStart"/>
            <w:r w:rsidRPr="00155B87">
              <w:rPr>
                <w:rFonts w:eastAsia="Times New Roman" w:cs="Times New Roman"/>
                <w:color w:val="000000"/>
              </w:rPr>
              <w:t>Vh</w:t>
            </w:r>
            <w:r w:rsidRPr="00155B87">
              <w:rPr>
                <w:rFonts w:eastAsia="Times New Roman" w:cs="Times New Roman"/>
                <w:color w:val="000000"/>
                <w:vertAlign w:val="subscript"/>
              </w:rPr>
              <w:t>Ant</w:t>
            </w:r>
            <w:proofErr w:type="spellEnd"/>
            <w:r w:rsidRPr="00155B87">
              <w:rPr>
                <w:rFonts w:eastAsia="Times New Roman" w:cs="Times New Roman"/>
                <w:color w:val="000000"/>
                <w:vertAlign w:val="subscript"/>
              </w:rPr>
              <w:t xml:space="preserve"> </w:t>
            </w:r>
            <w:r w:rsidRPr="00155B87">
              <w:rPr>
                <w:rFonts w:eastAsia="Times New Roman" w:cs="Times New Roman"/>
                <w:color w:val="000000"/>
              </w:rPr>
              <w:t xml:space="preserve">(5% Ethanol) + </w:t>
            </w:r>
            <w:proofErr w:type="spellStart"/>
            <w:r w:rsidRPr="00155B87">
              <w:rPr>
                <w:rFonts w:eastAsia="Times New Roman" w:cs="Times New Roman"/>
                <w:color w:val="000000"/>
              </w:rPr>
              <w:t>Vh</w:t>
            </w:r>
            <w:r w:rsidRPr="00155B87">
              <w:rPr>
                <w:rFonts w:eastAsia="Times New Roman" w:cs="Times New Roman"/>
                <w:color w:val="000000"/>
                <w:vertAlign w:val="subscript"/>
              </w:rPr>
              <w:t>Treat</w:t>
            </w:r>
            <w:proofErr w:type="spellEnd"/>
            <w:r w:rsidRPr="00155B87">
              <w:rPr>
                <w:rFonts w:eastAsia="Times New Roman" w:cs="Times New Roman"/>
                <w:color w:val="000000"/>
                <w:vertAlign w:val="subscript"/>
              </w:rPr>
              <w:t xml:space="preserve"> </w:t>
            </w:r>
            <w:r w:rsidRPr="00155B87">
              <w:rPr>
                <w:rFonts w:eastAsia="Times New Roman" w:cs="Times New Roman"/>
                <w:color w:val="000000"/>
              </w:rPr>
              <w:t>(32 % Ethanol) (n=6)</w:t>
            </w:r>
          </w:p>
        </w:tc>
        <w:tc>
          <w:tcPr>
            <w:tcW w:w="1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69EC57" w14:textId="77777777" w:rsidR="00EF5914" w:rsidRPr="00155B87" w:rsidRDefault="00EF5914" w:rsidP="00C67422">
            <w:pPr>
              <w:spacing w:after="0"/>
              <w:jc w:val="center"/>
              <w:rPr>
                <w:rFonts w:asciiTheme="majorBidi" w:eastAsia="Times New Roman" w:hAnsiTheme="majorBidi" w:cstheme="majorBidi"/>
              </w:rPr>
            </w:pPr>
            <w:r w:rsidRPr="00155B87">
              <w:rPr>
                <w:rFonts w:asciiTheme="majorBidi" w:hAnsiTheme="majorBidi" w:cstheme="majorBidi"/>
              </w:rPr>
              <w:t>3.12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9CA8E3" w14:textId="77777777" w:rsidR="00EF5914" w:rsidRPr="00155B87" w:rsidRDefault="00EF5914" w:rsidP="00C67422">
            <w:pPr>
              <w:spacing w:after="0"/>
              <w:jc w:val="center"/>
              <w:rPr>
                <w:rFonts w:asciiTheme="majorBidi" w:eastAsia="Times New Roman" w:hAnsiTheme="majorBidi" w:cstheme="majorBidi"/>
              </w:rPr>
            </w:pPr>
            <w:r w:rsidRPr="00155B87">
              <w:rPr>
                <w:rFonts w:asciiTheme="majorBidi" w:hAnsiTheme="majorBidi" w:cstheme="majorBidi"/>
              </w:rPr>
              <w:t>0.02</w:t>
            </w:r>
          </w:p>
        </w:tc>
      </w:tr>
    </w:tbl>
    <w:p w14:paraId="4D3B059B" w14:textId="77777777" w:rsidR="00EF5914" w:rsidRPr="00155B87" w:rsidRDefault="00EF5914" w:rsidP="00EF5914">
      <w:pPr>
        <w:rPr>
          <w:sz w:val="2"/>
          <w:szCs w:val="2"/>
        </w:rPr>
      </w:pPr>
      <w:r w:rsidRPr="00155B87">
        <w:fldChar w:fldCharType="end"/>
      </w:r>
    </w:p>
    <w:p w14:paraId="6C52E25F" w14:textId="77777777" w:rsidR="00EF5914" w:rsidRPr="00155B87" w:rsidRDefault="00EF5914" w:rsidP="00EF5914">
      <w:pPr>
        <w:rPr>
          <w:rFonts w:asciiTheme="majorBidi" w:hAnsiTheme="majorBidi" w:cstheme="majorBidi"/>
          <w:i/>
          <w:sz w:val="20"/>
          <w:szCs w:val="20"/>
        </w:rPr>
      </w:pPr>
      <w:r w:rsidRPr="00155B87">
        <w:rPr>
          <w:rFonts w:asciiTheme="majorBidi" w:hAnsiTheme="majorBidi" w:cstheme="majorBidi"/>
          <w:i/>
          <w:sz w:val="20"/>
          <w:szCs w:val="20"/>
        </w:rPr>
        <w:t xml:space="preserve">(*) Note that despite lack of effects on thresholds, vehicles used contained the minimal amount of ethanol that allowed for product dilution at increasing concentrations. </w:t>
      </w:r>
    </w:p>
    <w:p w14:paraId="42C35943" w14:textId="775A742A" w:rsidR="00EF5914" w:rsidRPr="00234ECD" w:rsidRDefault="00EF5914" w:rsidP="00EF5914">
      <w:pPr>
        <w:jc w:val="both"/>
        <w:rPr>
          <w:rFonts w:asciiTheme="majorBidi" w:hAnsiTheme="majorBidi" w:cstheme="majorBidi"/>
          <w:szCs w:val="24"/>
        </w:rPr>
      </w:pPr>
      <w:r w:rsidRPr="00155B87">
        <w:rPr>
          <w:rFonts w:asciiTheme="majorBidi" w:hAnsiTheme="majorBidi" w:cstheme="majorBidi"/>
          <w:szCs w:val="24"/>
        </w:rPr>
        <w:t>Baseline measurement of mechanical sensitivity were taken 1 week following Streptozotocin administration (STZ, 50 mg·kg</w:t>
      </w:r>
      <w:r w:rsidRPr="00155B87">
        <w:rPr>
          <w:rFonts w:asciiTheme="majorBidi" w:hAnsiTheme="majorBidi" w:cstheme="majorBidi"/>
          <w:szCs w:val="24"/>
          <w:vertAlign w:val="superscript"/>
        </w:rPr>
        <w:t>−1</w:t>
      </w:r>
      <w:r w:rsidRPr="00155B87">
        <w:rPr>
          <w:rFonts w:asciiTheme="majorBidi" w:hAnsiTheme="majorBidi" w:cstheme="majorBidi"/>
          <w:szCs w:val="24"/>
        </w:rPr>
        <w:t xml:space="preserve"> per injection, n=6). Rats then received i.t. injections of vehicle for different antagonists (</w:t>
      </w:r>
      <w:proofErr w:type="spellStart"/>
      <w:r w:rsidRPr="00155B87">
        <w:rPr>
          <w:rFonts w:asciiTheme="majorBidi" w:hAnsiTheme="majorBidi" w:cstheme="majorBidi"/>
          <w:szCs w:val="24"/>
        </w:rPr>
        <w:t>Vh</w:t>
      </w:r>
      <w:r w:rsidRPr="00155B87">
        <w:rPr>
          <w:rFonts w:asciiTheme="majorBidi" w:hAnsiTheme="majorBidi" w:cstheme="majorBidi"/>
          <w:szCs w:val="24"/>
          <w:vertAlign w:val="subscript"/>
        </w:rPr>
        <w:t>Ant</w:t>
      </w:r>
      <w:proofErr w:type="spellEnd"/>
      <w:r w:rsidRPr="00155B87">
        <w:rPr>
          <w:rFonts w:asciiTheme="majorBidi" w:hAnsiTheme="majorBidi" w:cstheme="majorBidi"/>
          <w:szCs w:val="24"/>
        </w:rPr>
        <w:t>), and 30 min later the vehicle for different active treatments (</w:t>
      </w:r>
      <w:proofErr w:type="spellStart"/>
      <w:r w:rsidRPr="00155B87">
        <w:rPr>
          <w:rFonts w:asciiTheme="majorBidi" w:hAnsiTheme="majorBidi" w:cstheme="majorBidi"/>
          <w:szCs w:val="24"/>
        </w:rPr>
        <w:t>Vh</w:t>
      </w:r>
      <w:r w:rsidRPr="00155B87">
        <w:rPr>
          <w:rFonts w:asciiTheme="majorBidi" w:hAnsiTheme="majorBidi" w:cstheme="majorBidi"/>
          <w:szCs w:val="24"/>
          <w:vertAlign w:val="subscript"/>
        </w:rPr>
        <w:t>Treat</w:t>
      </w:r>
      <w:proofErr w:type="spellEnd"/>
      <w:r w:rsidRPr="00155B87">
        <w:rPr>
          <w:rFonts w:asciiTheme="majorBidi" w:hAnsiTheme="majorBidi" w:cstheme="majorBidi"/>
          <w:szCs w:val="24"/>
        </w:rPr>
        <w:t>). Mechanical thresholds were assessed every 15 min for 120 min following administration of the vehicle for treatment (</w:t>
      </w:r>
      <w:proofErr w:type="spellStart"/>
      <w:r w:rsidRPr="00155B87">
        <w:rPr>
          <w:rFonts w:asciiTheme="majorBidi" w:hAnsiTheme="majorBidi" w:cstheme="majorBidi"/>
          <w:szCs w:val="24"/>
        </w:rPr>
        <w:t>Vh</w:t>
      </w:r>
      <w:r w:rsidRPr="00155B87">
        <w:rPr>
          <w:rFonts w:asciiTheme="majorBidi" w:hAnsiTheme="majorBidi" w:cstheme="majorBidi"/>
          <w:szCs w:val="24"/>
          <w:vertAlign w:val="subscript"/>
        </w:rPr>
        <w:t>Treat</w:t>
      </w:r>
      <w:proofErr w:type="spellEnd"/>
      <w:r w:rsidRPr="00155B87">
        <w:rPr>
          <w:rFonts w:asciiTheme="majorBidi" w:hAnsiTheme="majorBidi" w:cstheme="majorBidi"/>
          <w:szCs w:val="24"/>
        </w:rPr>
        <w:t xml:space="preserve">). The mean withdrawal threshold (± SEM) over this time period was calculated for each vehicle pair and compared to the mean withdrawal threshold obtained in STZ rats that received no treatment. Statistical significance of vehicle-induced changes in mechanical allodynia as compared to non-injected STZ rats was evaluated by one-way ANOVA, which showed no effect of </w:t>
      </w:r>
      <w:r w:rsidR="005A5688" w:rsidRPr="00155B87">
        <w:rPr>
          <w:rFonts w:asciiTheme="majorBidi" w:hAnsiTheme="majorBidi" w:cstheme="majorBidi"/>
          <w:szCs w:val="24"/>
        </w:rPr>
        <w:t>vehicle</w:t>
      </w:r>
      <w:r w:rsidRPr="00155B87">
        <w:rPr>
          <w:rFonts w:asciiTheme="majorBidi" w:hAnsiTheme="majorBidi" w:cstheme="majorBidi"/>
          <w:szCs w:val="24"/>
        </w:rPr>
        <w:t xml:space="preserve"> (p=0.4093).</w:t>
      </w:r>
    </w:p>
    <w:p w14:paraId="5FBAF471" w14:textId="77777777" w:rsidR="00EF5914" w:rsidRPr="001012D4" w:rsidRDefault="00EF5914" w:rsidP="006C2797">
      <w:pPr>
        <w:jc w:val="both"/>
        <w:rPr>
          <w:rFonts w:asciiTheme="majorBidi" w:hAnsiTheme="majorBidi" w:cstheme="majorBidi"/>
          <w:b/>
          <w:bCs/>
          <w:i/>
          <w:szCs w:val="24"/>
        </w:rPr>
      </w:pPr>
    </w:p>
    <w:p w14:paraId="0433612A" w14:textId="4223360A" w:rsidR="006C2797" w:rsidRDefault="006C2797" w:rsidP="006C2797">
      <w:pPr>
        <w:rPr>
          <w:rFonts w:asciiTheme="majorBidi" w:hAnsiTheme="majorBidi" w:cstheme="majorBidi"/>
          <w:i/>
          <w:szCs w:val="24"/>
        </w:rPr>
      </w:pPr>
    </w:p>
    <w:p w14:paraId="5BDCF6CC" w14:textId="46F4CFCB" w:rsidR="006C2797" w:rsidRDefault="006C2797" w:rsidP="006C2797">
      <w:pPr>
        <w:rPr>
          <w:rFonts w:asciiTheme="majorBidi" w:hAnsiTheme="majorBidi" w:cstheme="majorBidi"/>
          <w:i/>
          <w:szCs w:val="24"/>
        </w:rPr>
      </w:pPr>
    </w:p>
    <w:p w14:paraId="38D476DD" w14:textId="77777777" w:rsidR="006C2797" w:rsidRPr="001012D4" w:rsidRDefault="006C2797" w:rsidP="006C2797">
      <w:pPr>
        <w:rPr>
          <w:rFonts w:asciiTheme="majorBidi" w:hAnsiTheme="majorBidi" w:cstheme="majorBidi"/>
          <w:b/>
          <w:bCs/>
          <w:i/>
          <w:szCs w:val="24"/>
        </w:rPr>
      </w:pPr>
    </w:p>
    <w:p w14:paraId="34C736FE" w14:textId="41132453" w:rsidR="006C2797" w:rsidRPr="006C2797" w:rsidRDefault="006C2797" w:rsidP="006C2797">
      <w:pPr>
        <w:pStyle w:val="Sansinterligne"/>
      </w:pPr>
    </w:p>
    <w:sectPr w:rsidR="006C2797" w:rsidRPr="006C2797" w:rsidSect="0093429D">
      <w:headerReference w:type="even" r:id="rId15"/>
      <w:footerReference w:type="even" r:id="rId16"/>
      <w:footerReference w:type="default" r:id="rId17"/>
      <w:headerReference w:type="first" r:id="rId18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39DA05" w14:textId="77777777" w:rsidR="007102A3" w:rsidRDefault="007102A3" w:rsidP="00117666">
      <w:pPr>
        <w:spacing w:after="0"/>
      </w:pPr>
      <w:r>
        <w:separator/>
      </w:r>
    </w:p>
  </w:endnote>
  <w:endnote w:type="continuationSeparator" w:id="0">
    <w:p w14:paraId="1737EC90" w14:textId="77777777" w:rsidR="007102A3" w:rsidRDefault="007102A3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4AB28" w14:textId="77777777" w:rsidR="00862F97" w:rsidRPr="00577C4C" w:rsidRDefault="00C52A7B">
    <w:pPr>
      <w:rPr>
        <w:color w:val="C00000"/>
        <w:szCs w:val="24"/>
      </w:rPr>
    </w:pPr>
    <w:r>
      <w:rPr>
        <w:noProof/>
        <w:lang w:val="fr-CA" w:eastAsia="fr-C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A152CD" wp14:editId="47F23114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D054D26" w14:textId="0333966E" w:rsidR="00862F97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155B8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6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00A152CD">
              <v:stroke joinstyle="miter"/>
              <v:path gradientshapeok="t" o:connecttype="rect"/>
            </v:shapetype>
            <v:shape id="Text Box 1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">
              <v:textbox style="mso-fit-shape-to-text:t">
                <w:txbxContent>
                  <w:p w:rsidRPr="00577C4C" w:rsidR="00995F6A" w:rsidRDefault="00C52A7B" w14:paraId="4D054D26" w14:textId="0333966E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155B87">
                      <w:rPr>
                        <w:noProof/>
                        <w:color w:val="000000" w:themeColor="text1"/>
                        <w:szCs w:val="40"/>
                      </w:rPr>
                      <w:t>6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2FF27" w14:textId="77777777" w:rsidR="00862F97" w:rsidRPr="00577C4C" w:rsidRDefault="00C52A7B">
    <w:pPr>
      <w:rPr>
        <w:b/>
        <w:sz w:val="20"/>
        <w:szCs w:val="24"/>
      </w:rPr>
    </w:pPr>
    <w:r>
      <w:rPr>
        <w:noProof/>
        <w:lang w:val="fr-CA" w:eastAsia="fr-CA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3151A55C" wp14:editId="2441783D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85E15EB" w14:textId="682CF3AC" w:rsidR="00862F97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155B8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7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3151A55C">
              <v:stroke joinstyle="miter"/>
              <v:path gradientshapeok="t" o:connecttype="rect"/>
            </v:shapetype>
            <v:shape id="Text Box 56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">
              <v:textbox style="mso-fit-shape-to-text:t">
                <w:txbxContent>
                  <w:p w:rsidRPr="00577C4C" w:rsidR="00995F6A" w:rsidRDefault="00C52A7B" w14:paraId="085E15EB" w14:textId="682CF3AC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155B87">
                      <w:rPr>
                        <w:noProof/>
                        <w:color w:val="000000" w:themeColor="text1"/>
                        <w:szCs w:val="40"/>
                      </w:rPr>
                      <w:t>7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CA7287" w14:textId="77777777" w:rsidR="007102A3" w:rsidRDefault="007102A3" w:rsidP="00117666">
      <w:pPr>
        <w:spacing w:after="0"/>
      </w:pPr>
      <w:r>
        <w:separator/>
      </w:r>
    </w:p>
  </w:footnote>
  <w:footnote w:type="continuationSeparator" w:id="0">
    <w:p w14:paraId="413F3F20" w14:textId="77777777" w:rsidR="007102A3" w:rsidRDefault="007102A3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1EDBA" w14:textId="77777777" w:rsidR="00862F97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11A5B" w14:textId="77777777" w:rsidR="00862F97" w:rsidRDefault="0093429D" w:rsidP="0093429D">
    <w:r w:rsidRPr="005A1D84">
      <w:rPr>
        <w:b/>
        <w:noProof/>
        <w:color w:val="A6A6A6" w:themeColor="background1" w:themeShade="A6"/>
        <w:lang w:val="fr-CA" w:eastAsia="fr-CA"/>
      </w:rPr>
      <w:drawing>
        <wp:inline distT="0" distB="0" distL="0" distR="0" wp14:anchorId="7EAE9060" wp14:editId="09E5B960">
          <wp:extent cx="1382534" cy="497091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2A7B" w:rsidRPr="007E3148">
      <w:rPr>
        <w:b/>
      </w:rPr>
      <w:ptab w:relativeTo="margin" w:alignment="center" w:leader="none"/>
    </w:r>
    <w:r w:rsidR="00C52A7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Titre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Titre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itre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1FB51200"/>
    <w:multiLevelType w:val="hybridMultilevel"/>
    <w:tmpl w:val="C9C419E2"/>
    <w:lvl w:ilvl="0" w:tplc="A96E57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25305B5"/>
    <w:multiLevelType w:val="hybridMultilevel"/>
    <w:tmpl w:val="4F8C24FA"/>
    <w:lvl w:ilvl="0" w:tplc="A9DCD718">
      <w:start w:val="1"/>
      <w:numFmt w:val="bullet"/>
      <w:pStyle w:val="Paragraphedeliste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617297969">
    <w:abstractNumId w:val="0"/>
  </w:num>
  <w:num w:numId="2" w16cid:durableId="373769162">
    <w:abstractNumId w:val="5"/>
  </w:num>
  <w:num w:numId="3" w16cid:durableId="1265501563">
    <w:abstractNumId w:val="1"/>
  </w:num>
  <w:num w:numId="4" w16cid:durableId="1078749462">
    <w:abstractNumId w:val="6"/>
  </w:num>
  <w:num w:numId="5" w16cid:durableId="9266167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06209679">
    <w:abstractNumId w:val="4"/>
  </w:num>
  <w:num w:numId="7" w16cid:durableId="1639215255">
    <w:abstractNumId w:val="7"/>
  </w:num>
  <w:num w:numId="8" w16cid:durableId="539366373">
    <w:abstractNumId w:val="7"/>
  </w:num>
  <w:num w:numId="9" w16cid:durableId="988635693">
    <w:abstractNumId w:val="7"/>
  </w:num>
  <w:num w:numId="10" w16cid:durableId="1184634119">
    <w:abstractNumId w:val="7"/>
  </w:num>
  <w:num w:numId="11" w16cid:durableId="1991130372">
    <w:abstractNumId w:val="7"/>
  </w:num>
  <w:num w:numId="12" w16cid:durableId="1574586431">
    <w:abstractNumId w:val="7"/>
  </w:num>
  <w:num w:numId="13" w16cid:durableId="712657910">
    <w:abstractNumId w:val="4"/>
  </w:num>
  <w:num w:numId="14" w16cid:durableId="98764484">
    <w:abstractNumId w:val="2"/>
  </w:num>
  <w:num w:numId="15" w16cid:durableId="422381976">
    <w:abstractNumId w:val="2"/>
  </w:num>
  <w:num w:numId="16" w16cid:durableId="1124425222">
    <w:abstractNumId w:val="2"/>
  </w:num>
  <w:num w:numId="17" w16cid:durableId="768358555">
    <w:abstractNumId w:val="2"/>
  </w:num>
  <w:num w:numId="18" w16cid:durableId="1886527176">
    <w:abstractNumId w:val="2"/>
  </w:num>
  <w:num w:numId="19" w16cid:durableId="1886331515">
    <w:abstractNumId w:val="2"/>
  </w:num>
  <w:num w:numId="20" w16cid:durableId="20555029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D24"/>
    <w:rsid w:val="0001436A"/>
    <w:rsid w:val="00034304"/>
    <w:rsid w:val="00035434"/>
    <w:rsid w:val="00052A14"/>
    <w:rsid w:val="00077D53"/>
    <w:rsid w:val="00105FD9"/>
    <w:rsid w:val="00117666"/>
    <w:rsid w:val="001549D3"/>
    <w:rsid w:val="00155B87"/>
    <w:rsid w:val="00160065"/>
    <w:rsid w:val="00177D84"/>
    <w:rsid w:val="00267D18"/>
    <w:rsid w:val="002868E2"/>
    <w:rsid w:val="002869C3"/>
    <w:rsid w:val="002936E4"/>
    <w:rsid w:val="002B4A57"/>
    <w:rsid w:val="002C74CA"/>
    <w:rsid w:val="002E7B5D"/>
    <w:rsid w:val="003544FB"/>
    <w:rsid w:val="003D2F2D"/>
    <w:rsid w:val="003E0BEA"/>
    <w:rsid w:val="00401590"/>
    <w:rsid w:val="00447801"/>
    <w:rsid w:val="00452E9C"/>
    <w:rsid w:val="004735C8"/>
    <w:rsid w:val="004961FF"/>
    <w:rsid w:val="00517A89"/>
    <w:rsid w:val="005250F2"/>
    <w:rsid w:val="00593EEA"/>
    <w:rsid w:val="005A5688"/>
    <w:rsid w:val="005A5EEE"/>
    <w:rsid w:val="006375C7"/>
    <w:rsid w:val="00654E8F"/>
    <w:rsid w:val="00660D05"/>
    <w:rsid w:val="006820B1"/>
    <w:rsid w:val="006B7D14"/>
    <w:rsid w:val="006C2797"/>
    <w:rsid w:val="00701727"/>
    <w:rsid w:val="0070566C"/>
    <w:rsid w:val="007102A3"/>
    <w:rsid w:val="0071409E"/>
    <w:rsid w:val="00714C50"/>
    <w:rsid w:val="00725A7D"/>
    <w:rsid w:val="007501BE"/>
    <w:rsid w:val="00790BB3"/>
    <w:rsid w:val="007C206C"/>
    <w:rsid w:val="00803D24"/>
    <w:rsid w:val="00817DD6"/>
    <w:rsid w:val="00885156"/>
    <w:rsid w:val="009151AA"/>
    <w:rsid w:val="0093429D"/>
    <w:rsid w:val="00943573"/>
    <w:rsid w:val="00970F7D"/>
    <w:rsid w:val="00994A3D"/>
    <w:rsid w:val="009C2B12"/>
    <w:rsid w:val="009C70F3"/>
    <w:rsid w:val="00A174D9"/>
    <w:rsid w:val="00A569CD"/>
    <w:rsid w:val="00A862D4"/>
    <w:rsid w:val="00AB6715"/>
    <w:rsid w:val="00B1671E"/>
    <w:rsid w:val="00B25EB8"/>
    <w:rsid w:val="00B354E1"/>
    <w:rsid w:val="00B37F4D"/>
    <w:rsid w:val="00C52A7B"/>
    <w:rsid w:val="00C56BAF"/>
    <w:rsid w:val="00C679AA"/>
    <w:rsid w:val="00C75972"/>
    <w:rsid w:val="00CC0A3A"/>
    <w:rsid w:val="00CC1AE3"/>
    <w:rsid w:val="00CD066B"/>
    <w:rsid w:val="00CE4FEE"/>
    <w:rsid w:val="00D04563"/>
    <w:rsid w:val="00DB59C3"/>
    <w:rsid w:val="00DC259A"/>
    <w:rsid w:val="00DE23E8"/>
    <w:rsid w:val="00DF311B"/>
    <w:rsid w:val="00E52377"/>
    <w:rsid w:val="00E64E17"/>
    <w:rsid w:val="00E866C9"/>
    <w:rsid w:val="00E86D94"/>
    <w:rsid w:val="00EA3D3C"/>
    <w:rsid w:val="00EF5914"/>
    <w:rsid w:val="00F46900"/>
    <w:rsid w:val="00F61D89"/>
    <w:rsid w:val="00FF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64487BD"/>
  <w14:defaultImageDpi w14:val="32767"/>
  <w15:docId w15:val="{133E554D-C33E-435D-A5BC-605DF70AE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Code" w:uiPriority="50"/>
  </w:latentStyles>
  <w:style w:type="paragraph" w:default="1" w:styleId="Normal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Titre1">
    <w:name w:val="heading 1"/>
    <w:basedOn w:val="Paragraphedeliste"/>
    <w:next w:val="Normal"/>
    <w:link w:val="Titre1C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Titre2">
    <w:name w:val="heading 2"/>
    <w:basedOn w:val="Titre1"/>
    <w:next w:val="Normal"/>
    <w:link w:val="Titre2C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Titre3">
    <w:name w:val="heading 3"/>
    <w:basedOn w:val="Normal"/>
    <w:next w:val="Normal"/>
    <w:link w:val="Titre3C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Titre4">
    <w:name w:val="heading 4"/>
    <w:basedOn w:val="Titre3"/>
    <w:next w:val="Normal"/>
    <w:link w:val="Titre4C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Titre5">
    <w:name w:val="heading 5"/>
    <w:basedOn w:val="Titre4"/>
    <w:next w:val="Normal"/>
    <w:link w:val="Titre5Car"/>
    <w:uiPriority w:val="2"/>
    <w:qFormat/>
    <w:rsid w:val="00AB6715"/>
    <w:pPr>
      <w:numPr>
        <w:ilvl w:val="4"/>
      </w:numPr>
      <w:outlineLvl w:val="4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Titre2Car">
    <w:name w:val="Titre 2 Car"/>
    <w:basedOn w:val="Policepardfaut"/>
    <w:link w:val="Titre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ous-titre">
    <w:name w:val="Subtitle"/>
    <w:basedOn w:val="Normal"/>
    <w:next w:val="Normal"/>
    <w:link w:val="Sous-titreC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ous-titreCar">
    <w:name w:val="Sous-titre Car"/>
    <w:basedOn w:val="Policepardfaut"/>
    <w:link w:val="Sous-titr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ous-titre"/>
    <w:next w:val="Normal"/>
    <w:uiPriority w:val="1"/>
    <w:qFormat/>
    <w:rsid w:val="00AB6715"/>
  </w:style>
  <w:style w:type="paragraph" w:styleId="Textedebulles">
    <w:name w:val="Balloon Text"/>
    <w:basedOn w:val="Normal"/>
    <w:link w:val="TextedebullesC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Titredulivre">
    <w:name w:val="Book Title"/>
    <w:basedOn w:val="Policepardfau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Lgende">
    <w:name w:val="caption"/>
    <w:basedOn w:val="Normal"/>
    <w:next w:val="Sansinterligne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Sansinterligne">
    <w:name w:val="No Spacing"/>
    <w:link w:val="SansinterligneCar"/>
    <w:uiPriority w:val="1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Marquedecommentaire">
    <w:name w:val="annotation reference"/>
    <w:basedOn w:val="Policepardfaut"/>
    <w:uiPriority w:val="99"/>
    <w:semiHidden/>
    <w:unhideWhenUsed/>
    <w:rsid w:val="00AB671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AB6715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B671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Accentuation">
    <w:name w:val="Emphasis"/>
    <w:basedOn w:val="Policepardfaut"/>
    <w:uiPriority w:val="20"/>
    <w:qFormat/>
    <w:rsid w:val="00AB6715"/>
    <w:rPr>
      <w:rFonts w:ascii="Times New Roman" w:hAnsi="Times New Roman"/>
      <w:i/>
      <w:iCs/>
    </w:rPr>
  </w:style>
  <w:style w:type="character" w:styleId="Appeldenotedefin">
    <w:name w:val="endnote reference"/>
    <w:basedOn w:val="Policepardfaut"/>
    <w:uiPriority w:val="99"/>
    <w:semiHidden/>
    <w:unhideWhenUsed/>
    <w:rsid w:val="00AB6715"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Lienhypertextesuivivisit">
    <w:name w:val="FollowedHyperlink"/>
    <w:basedOn w:val="Policepardfau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Pieddepage">
    <w:name w:val="footer"/>
    <w:basedOn w:val="Normal"/>
    <w:link w:val="PieddepageC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AB6715"/>
    <w:rPr>
      <w:rFonts w:ascii="Times New Roman" w:hAnsi="Times New Roman"/>
      <w:sz w:val="24"/>
    </w:rPr>
  </w:style>
  <w:style w:type="character" w:styleId="Appelnotedebasdep">
    <w:name w:val="footnote reference"/>
    <w:basedOn w:val="Policepardfaut"/>
    <w:uiPriority w:val="99"/>
    <w:semiHidden/>
    <w:unhideWhenUsed/>
    <w:rsid w:val="00AB6715"/>
    <w:rPr>
      <w:vertAlign w:val="superscript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En-tteCar">
    <w:name w:val="En-tête Car"/>
    <w:basedOn w:val="Policepardfaut"/>
    <w:link w:val="En-tte"/>
    <w:uiPriority w:val="99"/>
    <w:rsid w:val="00AB6715"/>
    <w:rPr>
      <w:rFonts w:ascii="Times New Roman" w:hAnsi="Times New Roman"/>
      <w:b/>
      <w:sz w:val="24"/>
    </w:rPr>
  </w:style>
  <w:style w:type="paragraph" w:styleId="Paragraphedeliste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Lienhypertexte">
    <w:name w:val="Hyperlink"/>
    <w:basedOn w:val="Policepardfaut"/>
    <w:uiPriority w:val="99"/>
    <w:unhideWhenUsed/>
    <w:rsid w:val="00AB6715"/>
    <w:rPr>
      <w:color w:val="0000FF"/>
      <w:u w:val="single"/>
    </w:rPr>
  </w:style>
  <w:style w:type="character" w:styleId="Accentuationintense">
    <w:name w:val="Intense Emphasis"/>
    <w:basedOn w:val="Policepardfau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Rfrenceintense">
    <w:name w:val="Intense Reference"/>
    <w:basedOn w:val="Policepardfaut"/>
    <w:uiPriority w:val="32"/>
    <w:qFormat/>
    <w:rsid w:val="00AB6715"/>
    <w:rPr>
      <w:b/>
      <w:bCs/>
      <w:smallCaps/>
      <w:color w:val="auto"/>
      <w:spacing w:val="5"/>
    </w:rPr>
  </w:style>
  <w:style w:type="character" w:styleId="Numrodeligne">
    <w:name w:val="line number"/>
    <w:basedOn w:val="Policepardfaut"/>
    <w:uiPriority w:val="99"/>
    <w:semiHidden/>
    <w:unhideWhenUsed/>
    <w:rsid w:val="00AB6715"/>
  </w:style>
  <w:style w:type="character" w:customStyle="1" w:styleId="Titre3Car">
    <w:name w:val="Titre 3 Car"/>
    <w:basedOn w:val="Policepardfaut"/>
    <w:link w:val="Titre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Citation">
    <w:name w:val="Quote"/>
    <w:basedOn w:val="Normal"/>
    <w:next w:val="Normal"/>
    <w:link w:val="CitationC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lev">
    <w:name w:val="Strong"/>
    <w:basedOn w:val="Policepardfaut"/>
    <w:uiPriority w:val="22"/>
    <w:qFormat/>
    <w:rsid w:val="00AB6715"/>
    <w:rPr>
      <w:rFonts w:ascii="Times New Roman" w:hAnsi="Times New Roman"/>
      <w:b/>
      <w:bCs/>
    </w:rPr>
  </w:style>
  <w:style w:type="character" w:styleId="Accentuationlgre">
    <w:name w:val="Subtle Emphasis"/>
    <w:basedOn w:val="Policepardfau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Grilledutableau">
    <w:name w:val="Table Grid"/>
    <w:basedOn w:val="TableauNormal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">
    <w:name w:val="Title"/>
    <w:basedOn w:val="Normal"/>
    <w:next w:val="Normal"/>
    <w:link w:val="TitreC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reCar">
    <w:name w:val="Titre Car"/>
    <w:basedOn w:val="Policepardfaut"/>
    <w:link w:val="Titr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re"/>
    <w:next w:val="Titre"/>
    <w:qFormat/>
    <w:rsid w:val="0001436A"/>
    <w:pPr>
      <w:spacing w:after="120"/>
    </w:pPr>
    <w:rPr>
      <w:i/>
    </w:rPr>
  </w:style>
  <w:style w:type="paragraph" w:styleId="Rvision">
    <w:name w:val="Revision"/>
    <w:hidden/>
    <w:uiPriority w:val="99"/>
    <w:semiHidden/>
    <w:rsid w:val="00803D24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SansinterligneCar">
    <w:name w:val="Sans interligne Car"/>
    <w:basedOn w:val="Policepardfaut"/>
    <w:link w:val="Sansinterligne"/>
    <w:uiPriority w:val="1"/>
    <w:rsid w:val="006C2797"/>
    <w:rPr>
      <w:rFonts w:ascii="Times New Roman" w:hAnsi="Times New Roman"/>
      <w:sz w:val="24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6C2797"/>
    <w:rPr>
      <w:color w:val="605E5C"/>
      <w:shd w:val="clear" w:color="auto" w:fill="E1DFDD"/>
    </w:rPr>
  </w:style>
  <w:style w:type="paragraph" w:customStyle="1" w:styleId="Tablesupplementary">
    <w:name w:val="Table supplementary"/>
    <w:basedOn w:val="Lgende"/>
    <w:next w:val="Lgende"/>
    <w:qFormat/>
    <w:rsid w:val="006C2797"/>
    <w:pPr>
      <w:keepNext w:val="0"/>
      <w:spacing w:before="0" w:after="200"/>
    </w:pPr>
    <w:rPr>
      <w:rFonts w:cstheme="minorBidi"/>
      <w:bCs w:val="0"/>
      <w:iCs/>
      <w:spacing w:val="3"/>
      <w:szCs w:val="18"/>
      <w:shd w:val="clear" w:color="auto" w:fill="FFFFFF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graciela.pineyro.filpo@umontreal.ca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besma.benredjem@umontreal.ca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D58C4FC997494FAD9372CCBE8C793D" ma:contentTypeVersion="12" ma:contentTypeDescription="Create a new document." ma:contentTypeScope="" ma:versionID="97cebc2cf0776870bd1e240522b6cebd">
  <xsd:schema xmlns:xsd="http://www.w3.org/2001/XMLSchema" xmlns:xs="http://www.w3.org/2001/XMLSchema" xmlns:p="http://schemas.microsoft.com/office/2006/metadata/properties" xmlns:ns2="cbf3a003-c0d6-4a77-95f8-87f763e4ff72" xmlns:ns3="d49f7872-0764-410b-8600-11bba7a8ab0c" targetNamespace="http://schemas.microsoft.com/office/2006/metadata/properties" ma:root="true" ma:fieldsID="1f463ec231841345e1a40da030425b80" ns2:_="" ns3:_="">
    <xsd:import namespace="cbf3a003-c0d6-4a77-95f8-87f763e4ff72"/>
    <xsd:import namespace="d49f7872-0764-410b-8600-11bba7a8ab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f3a003-c0d6-4a77-95f8-87f763e4ff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0125e5a-fbbd-4a39-926c-a359310fd2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9f7872-0764-410b-8600-11bba7a8ab0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b83fc42-94ea-4121-adbd-f8783e314940}" ma:internalName="TaxCatchAll" ma:showField="CatchAllData" ma:web="d49f7872-0764-410b-8600-11bba7a8ab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bf3a003-c0d6-4a77-95f8-87f763e4ff72">
      <Terms xmlns="http://schemas.microsoft.com/office/infopath/2007/PartnerControls"/>
    </lcf76f155ced4ddcb4097134ff3c332f>
    <TaxCatchAll xmlns="d49f7872-0764-410b-8600-11bba7a8ab0c" xsi:nil="true"/>
  </documentManagement>
</p:properties>
</file>

<file path=customXml/itemProps1.xml><?xml version="1.0" encoding="utf-8"?>
<ds:datastoreItem xmlns:ds="http://schemas.openxmlformats.org/officeDocument/2006/customXml" ds:itemID="{A3D4929F-83D0-432F-8F82-6D4423C25F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D1D6DA-14C9-42E0-ADE3-135EA8EB367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E935B1C-6F10-43DE-B41D-EF2278F6791E}"/>
</file>

<file path=customXml/itemProps4.xml><?xml version="1.0" encoding="utf-8"?>
<ds:datastoreItem xmlns:ds="http://schemas.openxmlformats.org/officeDocument/2006/customXml" ds:itemID="{4B2E0E22-D442-4EBE-AAA2-EDC8871E7B41}">
  <ds:schemaRefs>
    <ds:schemaRef ds:uri="http://schemas.microsoft.com/office/2006/metadata/properties"/>
    <ds:schemaRef ds:uri="http://schemas.microsoft.com/office/infopath/2007/PartnerControls"/>
    <ds:schemaRef ds:uri="26005759-6815-4540-b8ea-913958d74f23"/>
    <ds:schemaRef ds:uri="970c08f3-bdc0-46be-888b-e62464d9f78c"/>
    <ds:schemaRef ds:uri="cbf3a003-c0d6-4a77-95f8-87f763e4ff72"/>
    <ds:schemaRef ds:uri="d49f7872-0764-410b-8600-11bba7a8ab0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TotalTime>0</TotalTime>
  <Pages>1</Pages>
  <Words>1268</Words>
  <Characters>6974</Characters>
  <Application>Microsoft Office Word</Application>
  <DocSecurity>0</DocSecurity>
  <Lines>58</Lines>
  <Paragraphs>16</Paragraphs>
  <ScaleCrop>false</ScaleCrop>
  <Company/>
  <LinksUpToDate>false</LinksUpToDate>
  <CharactersWithSpaces>8226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Frontiers</dc:creator>
  <cp:lastModifiedBy>Derek Norman Robertson (HSJ)</cp:lastModifiedBy>
  <cp:revision>3</cp:revision>
  <cp:lastPrinted>2013-10-03T12:51:00Z</cp:lastPrinted>
  <dcterms:created xsi:type="dcterms:W3CDTF">2023-08-21T15:55:00Z</dcterms:created>
  <dcterms:modified xsi:type="dcterms:W3CDTF">2023-08-21T15:55:00Z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0x010100EFD58C4FC997494FAD9372CCBE8C793D</vt:lpwstr>
  </property>
  <property fmtid="{D5CDD505-2E9C-101B-9397-08002B2CF9AE}" pid="3" name="_dlc_DocIdItemGuid">
    <vt:lpwstr>f82bb101-9b00-462e-af01-9a0e7ec06274</vt:lpwstr>
  </property>
  <property fmtid="{D5CDD505-2E9C-101B-9397-08002B2CF9AE}" pid="4" name="Order">
    <vt:r8>1011900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  <property fmtid="{D5CDD505-2E9C-101B-9397-08002B2CF9AE}" pid="10" name="MSIP_Label_6a7d8d5d-78e2-4a62-9fcd-016eb5e4c57c_Enabled">
    <vt:lpwstr>true</vt:lpwstr>
  </property>
  <property fmtid="{D5CDD505-2E9C-101B-9397-08002B2CF9AE}" pid="11" name="MSIP_Label_6a7d8d5d-78e2-4a62-9fcd-016eb5e4c57c_SetDate">
    <vt:lpwstr>2023-08-21T15:55:49Z</vt:lpwstr>
  </property>
  <property fmtid="{D5CDD505-2E9C-101B-9397-08002B2CF9AE}" pid="12" name="MSIP_Label_6a7d8d5d-78e2-4a62-9fcd-016eb5e4c57c_Method">
    <vt:lpwstr>Standard</vt:lpwstr>
  </property>
  <property fmtid="{D5CDD505-2E9C-101B-9397-08002B2CF9AE}" pid="13" name="MSIP_Label_6a7d8d5d-78e2-4a62-9fcd-016eb5e4c57c_Name">
    <vt:lpwstr>Général</vt:lpwstr>
  </property>
  <property fmtid="{D5CDD505-2E9C-101B-9397-08002B2CF9AE}" pid="14" name="MSIP_Label_6a7d8d5d-78e2-4a62-9fcd-016eb5e4c57c_SiteId">
    <vt:lpwstr>06e1fe28-5f8b-4075-bf6c-ae24be1a7992</vt:lpwstr>
  </property>
  <property fmtid="{D5CDD505-2E9C-101B-9397-08002B2CF9AE}" pid="15" name="MSIP_Label_6a7d8d5d-78e2-4a62-9fcd-016eb5e4c57c_ActionId">
    <vt:lpwstr>b6d928d6-46c3-4727-93b4-a84f08dd3d02</vt:lpwstr>
  </property>
  <property fmtid="{D5CDD505-2E9C-101B-9397-08002B2CF9AE}" pid="16" name="MSIP_Label_6a7d8d5d-78e2-4a62-9fcd-016eb5e4c57c_ContentBits">
    <vt:lpwstr>0</vt:lpwstr>
  </property>
</Properties>
</file>