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1144F" w14:textId="77777777" w:rsidR="00DF0C8F" w:rsidRDefault="00DF0C8F" w:rsidP="0027561C">
      <w:pPr>
        <w:pStyle w:val="Title"/>
        <w:rPr>
          <w:rFonts w:ascii="Arial" w:hAnsi="Arial" w:cs="Arial"/>
          <w:sz w:val="28"/>
          <w:szCs w:val="28"/>
        </w:rPr>
      </w:pPr>
      <w:bookmarkStart w:id="0" w:name="OLE_LINK13"/>
    </w:p>
    <w:p w14:paraId="09AA019C" w14:textId="6EFABBBC" w:rsidR="0027561C" w:rsidRPr="00391E0A" w:rsidRDefault="0027561C" w:rsidP="0027561C">
      <w:pPr>
        <w:pStyle w:val="Title"/>
        <w:rPr>
          <w:rFonts w:ascii="Arial" w:hAnsi="Arial" w:cs="Arial"/>
          <w:sz w:val="28"/>
          <w:szCs w:val="28"/>
        </w:rPr>
      </w:pPr>
      <w:r w:rsidRPr="00391E0A">
        <w:rPr>
          <w:rFonts w:ascii="Arial" w:hAnsi="Arial" w:cs="Arial"/>
          <w:sz w:val="28"/>
          <w:szCs w:val="28"/>
        </w:rPr>
        <w:t>Supplement of</w:t>
      </w:r>
    </w:p>
    <w:p w14:paraId="383A441A" w14:textId="77777777" w:rsidR="0027561C" w:rsidRPr="00391E0A" w:rsidRDefault="0027561C" w:rsidP="0027561C">
      <w:pPr>
        <w:rPr>
          <w:rFonts w:ascii="Arial" w:hAnsi="Arial" w:cs="Arial"/>
        </w:rPr>
      </w:pPr>
    </w:p>
    <w:p w14:paraId="7B813A99" w14:textId="3F0B8CBB" w:rsidR="00A04703" w:rsidRPr="00391E0A" w:rsidRDefault="00A05792" w:rsidP="002315B1">
      <w:pPr>
        <w:pStyle w:val="Title"/>
        <w:jc w:val="center"/>
        <w:rPr>
          <w:rFonts w:ascii="Arial" w:hAnsi="Arial" w:cs="Arial"/>
          <w:sz w:val="44"/>
          <w:szCs w:val="44"/>
        </w:rPr>
      </w:pPr>
      <w:r w:rsidRPr="00391E0A">
        <w:rPr>
          <w:rFonts w:ascii="Arial" w:hAnsi="Arial" w:cs="Arial"/>
          <w:sz w:val="44"/>
          <w:szCs w:val="44"/>
        </w:rPr>
        <w:t>Multi-</w:t>
      </w:r>
      <w:r w:rsidR="006D589B">
        <w:rPr>
          <w:rFonts w:ascii="Arial" w:hAnsi="Arial" w:cs="Arial"/>
          <w:sz w:val="44"/>
          <w:szCs w:val="44"/>
        </w:rPr>
        <w:t>level</w:t>
      </w:r>
      <w:r w:rsidRPr="00391E0A">
        <w:rPr>
          <w:rFonts w:ascii="Arial" w:hAnsi="Arial" w:cs="Arial"/>
          <w:sz w:val="44"/>
          <w:szCs w:val="44"/>
        </w:rPr>
        <w:t xml:space="preserve"> Patterns Predict Cannabis Use Onset among Youth</w:t>
      </w:r>
    </w:p>
    <w:bookmarkEnd w:id="0"/>
    <w:p w14:paraId="4DD6A2AA" w14:textId="77777777" w:rsidR="00AA230A" w:rsidRPr="00391E0A" w:rsidRDefault="00AA230A" w:rsidP="00AA230A">
      <w:pPr>
        <w:rPr>
          <w:rFonts w:ascii="Arial" w:hAnsi="Arial" w:cs="Arial"/>
        </w:rPr>
      </w:pPr>
    </w:p>
    <w:p w14:paraId="04677701" w14:textId="5D18D1A1" w:rsidR="00AA230A" w:rsidRPr="00391E0A" w:rsidRDefault="00074B05" w:rsidP="00B8717F">
      <w:pPr>
        <w:spacing w:line="276" w:lineRule="auto"/>
        <w:jc w:val="center"/>
        <w:rPr>
          <w:rFonts w:ascii="Arial" w:hAnsi="Arial" w:cs="Arial"/>
          <w:vertAlign w:val="superscript"/>
        </w:rPr>
      </w:pPr>
      <w:r w:rsidRPr="00391E0A">
        <w:rPr>
          <w:rFonts w:ascii="Arial" w:hAnsi="Arial" w:cs="Arial"/>
        </w:rPr>
        <w:t>Yixin Wang</w:t>
      </w:r>
      <w:r w:rsidR="00327F1A" w:rsidRPr="00391E0A">
        <w:rPr>
          <w:rFonts w:ascii="Arial" w:hAnsi="Arial" w:cs="Arial"/>
          <w:vertAlign w:val="superscript"/>
        </w:rPr>
        <w:t>1</w:t>
      </w:r>
      <w:r w:rsidRPr="00391E0A">
        <w:rPr>
          <w:rFonts w:ascii="Arial" w:hAnsi="Arial" w:cs="Arial"/>
        </w:rPr>
        <w:t xml:space="preserve">, </w:t>
      </w:r>
      <w:r w:rsidR="0023681B" w:rsidRPr="00391E0A">
        <w:rPr>
          <w:rFonts w:ascii="Arial" w:hAnsi="Arial" w:cs="Arial"/>
        </w:rPr>
        <w:t xml:space="preserve">Robbie </w:t>
      </w:r>
      <w:r w:rsidR="000D468B" w:rsidRPr="00391E0A">
        <w:rPr>
          <w:rFonts w:ascii="Arial" w:hAnsi="Arial" w:cs="Arial"/>
        </w:rPr>
        <w:t>F</w:t>
      </w:r>
      <w:r w:rsidR="00EB6323" w:rsidRPr="00391E0A">
        <w:rPr>
          <w:rFonts w:ascii="Arial" w:hAnsi="Arial" w:cs="Arial"/>
        </w:rPr>
        <w:t>raser</w:t>
      </w:r>
      <w:r w:rsidR="00327F1A" w:rsidRPr="00391E0A">
        <w:rPr>
          <w:rFonts w:ascii="Arial" w:hAnsi="Arial" w:cs="Arial"/>
          <w:vertAlign w:val="superscript"/>
        </w:rPr>
        <w:t>2</w:t>
      </w:r>
      <w:r w:rsidR="0023681B" w:rsidRPr="00391E0A">
        <w:rPr>
          <w:rFonts w:ascii="Arial" w:hAnsi="Arial" w:cs="Arial"/>
        </w:rPr>
        <w:t xml:space="preserve">, </w:t>
      </w:r>
      <w:r w:rsidR="00314F35" w:rsidRPr="00391E0A">
        <w:rPr>
          <w:rFonts w:ascii="Arial" w:hAnsi="Arial" w:cs="Arial"/>
        </w:rPr>
        <w:t>Laika Aguinaldo</w:t>
      </w:r>
      <w:r w:rsidR="00327F1A" w:rsidRPr="00391E0A">
        <w:rPr>
          <w:rFonts w:ascii="Arial" w:hAnsi="Arial" w:cs="Arial"/>
          <w:vertAlign w:val="superscript"/>
        </w:rPr>
        <w:t>3</w:t>
      </w:r>
      <w:r w:rsidR="00314F35" w:rsidRPr="00391E0A">
        <w:rPr>
          <w:rFonts w:ascii="Arial" w:hAnsi="Arial" w:cs="Arial"/>
        </w:rPr>
        <w:t xml:space="preserve">, </w:t>
      </w:r>
      <w:r w:rsidR="002E486B" w:rsidRPr="00391E0A">
        <w:rPr>
          <w:rFonts w:ascii="Arial" w:hAnsi="Arial" w:cs="Arial"/>
        </w:rPr>
        <w:t>Tam</w:t>
      </w:r>
      <w:r w:rsidR="004C33EC" w:rsidRPr="00391E0A">
        <w:rPr>
          <w:rFonts w:ascii="Arial" w:hAnsi="Arial" w:cs="Arial"/>
        </w:rPr>
        <w:t xml:space="preserve"> T. Nguyen-Louie</w:t>
      </w:r>
      <w:r w:rsidR="005F3A8E" w:rsidRPr="00391E0A">
        <w:rPr>
          <w:rFonts w:ascii="Arial" w:hAnsi="Arial" w:cs="Arial"/>
          <w:vertAlign w:val="superscript"/>
        </w:rPr>
        <w:t>3</w:t>
      </w:r>
      <w:r w:rsidR="002E486B" w:rsidRPr="00391E0A">
        <w:rPr>
          <w:rFonts w:ascii="Arial" w:hAnsi="Arial" w:cs="Arial"/>
        </w:rPr>
        <w:t xml:space="preserve">, </w:t>
      </w:r>
      <w:r w:rsidR="00B8717F" w:rsidRPr="00391E0A">
        <w:rPr>
          <w:rFonts w:ascii="Arial" w:hAnsi="Arial" w:cs="Arial"/>
        </w:rPr>
        <w:br/>
      </w:r>
      <w:r w:rsidR="007E29EA" w:rsidRPr="00391E0A">
        <w:rPr>
          <w:rFonts w:ascii="Arial" w:hAnsi="Arial" w:cs="Arial"/>
        </w:rPr>
        <w:t>Fiona C. Baker</w:t>
      </w:r>
      <w:r w:rsidR="005F3A8E" w:rsidRPr="00391E0A">
        <w:rPr>
          <w:rFonts w:ascii="Arial" w:hAnsi="Arial" w:cs="Arial"/>
          <w:vertAlign w:val="superscript"/>
        </w:rPr>
        <w:t>4</w:t>
      </w:r>
      <w:r w:rsidR="007E29EA" w:rsidRPr="00391E0A">
        <w:rPr>
          <w:rFonts w:ascii="Arial" w:hAnsi="Arial" w:cs="Arial"/>
        </w:rPr>
        <w:t xml:space="preserve">, </w:t>
      </w:r>
      <w:r w:rsidR="00D34436" w:rsidRPr="00391E0A">
        <w:rPr>
          <w:rFonts w:ascii="Arial" w:hAnsi="Arial" w:cs="Arial"/>
        </w:rPr>
        <w:t>Susan F. Tapert</w:t>
      </w:r>
      <w:r w:rsidR="005F3A8E" w:rsidRPr="00391E0A">
        <w:rPr>
          <w:rFonts w:ascii="Arial" w:hAnsi="Arial" w:cs="Arial"/>
          <w:vertAlign w:val="superscript"/>
        </w:rPr>
        <w:t>3</w:t>
      </w:r>
      <w:r w:rsidR="00D34436" w:rsidRPr="00391E0A">
        <w:rPr>
          <w:rFonts w:ascii="Arial" w:hAnsi="Arial" w:cs="Arial"/>
        </w:rPr>
        <w:t xml:space="preserve">, </w:t>
      </w:r>
      <w:r w:rsidRPr="00391E0A">
        <w:rPr>
          <w:rFonts w:ascii="Arial" w:hAnsi="Arial" w:cs="Arial"/>
        </w:rPr>
        <w:t>Kilian M. Pohl</w:t>
      </w:r>
      <w:r w:rsidR="00AD763E" w:rsidRPr="00391E0A">
        <w:rPr>
          <w:rFonts w:ascii="Arial" w:hAnsi="Arial" w:cs="Arial"/>
          <w:vertAlign w:val="superscript"/>
        </w:rPr>
        <w:t>5</w:t>
      </w:r>
      <w:r w:rsidR="00E73CCB" w:rsidRPr="00391E0A">
        <w:rPr>
          <w:rFonts w:ascii="Arial" w:hAnsi="Arial" w:cs="Arial"/>
          <w:vertAlign w:val="superscript"/>
        </w:rPr>
        <w:t>,6</w:t>
      </w:r>
    </w:p>
    <w:p w14:paraId="0F5CCAE3" w14:textId="77777777" w:rsidR="00811626" w:rsidRPr="00391E0A" w:rsidRDefault="00811626" w:rsidP="00811626">
      <w:pPr>
        <w:spacing w:line="276" w:lineRule="auto"/>
        <w:rPr>
          <w:rFonts w:ascii="Arial" w:hAnsi="Arial" w:cs="Arial"/>
        </w:rPr>
      </w:pPr>
    </w:p>
    <w:p w14:paraId="0599F878" w14:textId="77777777" w:rsidR="00327F1A" w:rsidRPr="00391E0A" w:rsidRDefault="00327F1A" w:rsidP="00811626">
      <w:pPr>
        <w:spacing w:line="276" w:lineRule="auto"/>
        <w:rPr>
          <w:rFonts w:ascii="Arial" w:hAnsi="Arial" w:cs="Arial"/>
        </w:rPr>
      </w:pPr>
      <w:r w:rsidRPr="00391E0A">
        <w:rPr>
          <w:rFonts w:ascii="Arial" w:hAnsi="Arial" w:cs="Arial"/>
          <w:vertAlign w:val="superscript"/>
        </w:rPr>
        <w:t>1</w:t>
      </w:r>
      <w:r w:rsidRPr="00391E0A">
        <w:rPr>
          <w:rFonts w:ascii="Arial" w:hAnsi="Arial" w:cs="Arial"/>
        </w:rPr>
        <w:t xml:space="preserve"> Department of Bioengineering, Stanford University, Stanford, CA, 94305, USA</w:t>
      </w:r>
    </w:p>
    <w:p w14:paraId="7EDDD4DA" w14:textId="08D2D949" w:rsidR="00327F1A" w:rsidRPr="00391E0A" w:rsidRDefault="00327F1A" w:rsidP="00811626">
      <w:pPr>
        <w:spacing w:line="276" w:lineRule="auto"/>
        <w:rPr>
          <w:rFonts w:ascii="Arial" w:hAnsi="Arial" w:cs="Arial"/>
        </w:rPr>
      </w:pPr>
      <w:r w:rsidRPr="00391E0A">
        <w:rPr>
          <w:rFonts w:ascii="Arial" w:hAnsi="Arial" w:cs="Arial"/>
          <w:vertAlign w:val="superscript"/>
        </w:rPr>
        <w:t>2</w:t>
      </w:r>
      <w:r w:rsidRPr="00391E0A">
        <w:rPr>
          <w:rFonts w:ascii="Arial" w:hAnsi="Arial" w:cs="Arial"/>
        </w:rPr>
        <w:t xml:space="preserve"> </w:t>
      </w:r>
      <w:r w:rsidR="00395EF7" w:rsidRPr="00391E0A">
        <w:rPr>
          <w:rFonts w:ascii="Arial" w:hAnsi="Arial" w:cs="Arial"/>
        </w:rPr>
        <w:t>Department of Humanit</w:t>
      </w:r>
      <w:r w:rsidR="00943DAF" w:rsidRPr="00391E0A">
        <w:rPr>
          <w:rFonts w:ascii="Arial" w:hAnsi="Arial" w:cs="Arial"/>
        </w:rPr>
        <w:t>ies</w:t>
      </w:r>
      <w:r w:rsidR="00395EF7" w:rsidRPr="00391E0A">
        <w:rPr>
          <w:rFonts w:ascii="Arial" w:hAnsi="Arial" w:cs="Arial"/>
        </w:rPr>
        <w:t xml:space="preserve"> and Sciences</w:t>
      </w:r>
      <w:r w:rsidRPr="00391E0A">
        <w:rPr>
          <w:rFonts w:ascii="Arial" w:hAnsi="Arial" w:cs="Arial"/>
        </w:rPr>
        <w:t>,</w:t>
      </w:r>
      <w:r w:rsidR="00EC0851" w:rsidRPr="00391E0A">
        <w:rPr>
          <w:rFonts w:ascii="Arial" w:hAnsi="Arial" w:cs="Arial"/>
        </w:rPr>
        <w:t xml:space="preserve"> Stanford University</w:t>
      </w:r>
      <w:r w:rsidRPr="00391E0A">
        <w:rPr>
          <w:rFonts w:ascii="Arial" w:hAnsi="Arial" w:cs="Arial"/>
        </w:rPr>
        <w:t>, Stanford, CA, 94304, USA</w:t>
      </w:r>
    </w:p>
    <w:p w14:paraId="1F3BB76B" w14:textId="2C4525F7" w:rsidR="00327F1A" w:rsidRPr="00391E0A" w:rsidRDefault="65311EBC" w:rsidP="00811626">
      <w:pPr>
        <w:spacing w:line="276" w:lineRule="auto"/>
        <w:rPr>
          <w:rFonts w:ascii="Arial" w:hAnsi="Arial" w:cs="Arial"/>
        </w:rPr>
      </w:pPr>
      <w:r w:rsidRPr="00391E0A">
        <w:rPr>
          <w:rFonts w:ascii="Arial" w:hAnsi="Arial" w:cs="Arial"/>
          <w:vertAlign w:val="superscript"/>
        </w:rPr>
        <w:t>3</w:t>
      </w:r>
      <w:r w:rsidRPr="00391E0A">
        <w:rPr>
          <w:rFonts w:ascii="Arial" w:hAnsi="Arial" w:cs="Arial"/>
        </w:rPr>
        <w:t xml:space="preserve"> </w:t>
      </w:r>
      <w:r w:rsidR="3F90DEA3" w:rsidRPr="00391E0A">
        <w:rPr>
          <w:rFonts w:ascii="Arial" w:hAnsi="Arial" w:cs="Arial"/>
        </w:rPr>
        <w:t>Department of Psychiatry, University of California, San Diego, CA, USA</w:t>
      </w:r>
      <w:r w:rsidR="253024DE" w:rsidRPr="00391E0A">
        <w:rPr>
          <w:rFonts w:ascii="Arial" w:hAnsi="Arial" w:cs="Arial"/>
        </w:rPr>
        <w:t xml:space="preserve"> 92091, USA</w:t>
      </w:r>
    </w:p>
    <w:p w14:paraId="5EB7D442" w14:textId="78C0685D" w:rsidR="00327F1A" w:rsidRPr="00391E0A" w:rsidRDefault="00327F1A" w:rsidP="00811626">
      <w:pPr>
        <w:spacing w:line="276" w:lineRule="auto"/>
        <w:rPr>
          <w:rFonts w:ascii="Arial" w:hAnsi="Arial" w:cs="Arial"/>
        </w:rPr>
      </w:pPr>
      <w:r w:rsidRPr="00391E0A">
        <w:rPr>
          <w:rFonts w:ascii="Arial" w:hAnsi="Arial" w:cs="Arial"/>
          <w:vertAlign w:val="superscript"/>
        </w:rPr>
        <w:t>4</w:t>
      </w:r>
      <w:r w:rsidRPr="00391E0A">
        <w:rPr>
          <w:rFonts w:ascii="Arial" w:hAnsi="Arial" w:cs="Arial"/>
        </w:rPr>
        <w:t xml:space="preserve"> Center for Health Sciences, SRI International, Menlo Park, CA, 94025, USA</w:t>
      </w:r>
    </w:p>
    <w:p w14:paraId="451F1305" w14:textId="60E0EDEA" w:rsidR="00E73CCB" w:rsidRPr="00391E0A" w:rsidRDefault="00004B2F" w:rsidP="00E73CCB">
      <w:pPr>
        <w:spacing w:line="276" w:lineRule="auto"/>
        <w:rPr>
          <w:rFonts w:ascii="Arial" w:hAnsi="Arial" w:cs="Arial"/>
        </w:rPr>
      </w:pPr>
      <w:r w:rsidRPr="00391E0A">
        <w:rPr>
          <w:rFonts w:ascii="Arial" w:hAnsi="Arial" w:cs="Arial"/>
          <w:vertAlign w:val="superscript"/>
        </w:rPr>
        <w:t>5</w:t>
      </w:r>
      <w:r w:rsidRPr="00391E0A">
        <w:rPr>
          <w:rFonts w:ascii="Arial" w:hAnsi="Arial" w:cs="Arial"/>
        </w:rPr>
        <w:t xml:space="preserve"> Dep</w:t>
      </w:r>
      <w:r w:rsidR="00061E70" w:rsidRPr="00391E0A">
        <w:rPr>
          <w:rFonts w:ascii="Arial" w:hAnsi="Arial" w:cs="Arial"/>
        </w:rPr>
        <w:t>artment</w:t>
      </w:r>
      <w:r w:rsidRPr="00391E0A">
        <w:rPr>
          <w:rFonts w:ascii="Arial" w:hAnsi="Arial" w:cs="Arial"/>
        </w:rPr>
        <w:t xml:space="preserve"> of Psychiatry &amp; Behavioral Sciences, Stanford University, Stanford, CA, </w:t>
      </w:r>
      <w:r w:rsidR="00061E70" w:rsidRPr="00391E0A">
        <w:rPr>
          <w:rFonts w:ascii="Arial" w:hAnsi="Arial" w:cs="Arial"/>
        </w:rPr>
        <w:t>94305</w:t>
      </w:r>
      <w:r w:rsidRPr="00391E0A">
        <w:rPr>
          <w:rFonts w:ascii="Arial" w:hAnsi="Arial" w:cs="Arial"/>
        </w:rPr>
        <w:t>, USA</w:t>
      </w:r>
      <w:r w:rsidR="00E73CCB" w:rsidRPr="00391E0A">
        <w:rPr>
          <w:rFonts w:ascii="Arial" w:hAnsi="Arial" w:cs="Arial"/>
        </w:rPr>
        <w:br/>
      </w:r>
      <w:r w:rsidR="00E73CCB" w:rsidRPr="00391E0A">
        <w:rPr>
          <w:rFonts w:ascii="Arial" w:hAnsi="Arial" w:cs="Arial"/>
          <w:vertAlign w:val="superscript"/>
        </w:rPr>
        <w:t>6</w:t>
      </w:r>
      <w:r w:rsidR="00E73CCB" w:rsidRPr="00391E0A">
        <w:rPr>
          <w:rFonts w:ascii="Arial" w:hAnsi="Arial" w:cs="Arial"/>
        </w:rPr>
        <w:t xml:space="preserve"> Dep</w:t>
      </w:r>
      <w:r w:rsidR="00061E70" w:rsidRPr="00391E0A">
        <w:rPr>
          <w:rFonts w:ascii="Arial" w:hAnsi="Arial" w:cs="Arial"/>
        </w:rPr>
        <w:t>artment</w:t>
      </w:r>
      <w:r w:rsidR="00E73CCB" w:rsidRPr="00391E0A">
        <w:rPr>
          <w:rFonts w:ascii="Arial" w:hAnsi="Arial" w:cs="Arial"/>
        </w:rPr>
        <w:t xml:space="preserve"> of Electrical Engineering, Stanford University, Stanford, CA, </w:t>
      </w:r>
      <w:r w:rsidR="00061E70" w:rsidRPr="00391E0A">
        <w:rPr>
          <w:rFonts w:ascii="Arial" w:hAnsi="Arial" w:cs="Arial"/>
        </w:rPr>
        <w:t>94305</w:t>
      </w:r>
      <w:r w:rsidR="00E73CCB" w:rsidRPr="00391E0A">
        <w:rPr>
          <w:rFonts w:ascii="Arial" w:hAnsi="Arial" w:cs="Arial"/>
        </w:rPr>
        <w:t>, USA</w:t>
      </w:r>
    </w:p>
    <w:p w14:paraId="15D46E99" w14:textId="542979C3" w:rsidR="00004B2F" w:rsidRPr="00391E0A" w:rsidRDefault="00004B2F" w:rsidP="00811626">
      <w:pPr>
        <w:spacing w:line="276" w:lineRule="auto"/>
        <w:rPr>
          <w:rFonts w:ascii="Arial" w:hAnsi="Arial" w:cs="Arial"/>
        </w:rPr>
      </w:pPr>
    </w:p>
    <w:p w14:paraId="31255396" w14:textId="77777777" w:rsidR="00E73CCB" w:rsidRPr="00391E0A" w:rsidRDefault="00E73CCB" w:rsidP="002B0131">
      <w:pPr>
        <w:spacing w:line="480" w:lineRule="auto"/>
        <w:rPr>
          <w:rFonts w:ascii="Arial" w:hAnsi="Arial" w:cs="Arial"/>
          <w:b/>
          <w:bCs/>
        </w:rPr>
      </w:pPr>
    </w:p>
    <w:p w14:paraId="573BF9BA" w14:textId="30E8A994" w:rsidR="00717BB0" w:rsidRPr="006D2278" w:rsidRDefault="00717BB0" w:rsidP="00717BB0">
      <w:pPr>
        <w:spacing w:line="276" w:lineRule="auto"/>
        <w:rPr>
          <w:rFonts w:ascii="Arial" w:hAnsi="Arial" w:cs="Arial"/>
        </w:rPr>
      </w:pPr>
      <w:r w:rsidRPr="006D2278">
        <w:rPr>
          <w:rFonts w:ascii="Arial" w:hAnsi="Arial" w:cs="Arial"/>
          <w:b/>
          <w:bCs/>
        </w:rPr>
        <w:t>Correspondence to</w:t>
      </w:r>
      <w:r w:rsidRPr="006D2278">
        <w:rPr>
          <w:rFonts w:ascii="Arial" w:hAnsi="Arial" w:cs="Arial"/>
        </w:rPr>
        <w:t xml:space="preserve">: </w:t>
      </w:r>
    </w:p>
    <w:p w14:paraId="32E8281E" w14:textId="77777777" w:rsidR="00717BB0" w:rsidRPr="006D2278" w:rsidRDefault="00717BB0" w:rsidP="00717BB0">
      <w:pPr>
        <w:spacing w:line="276" w:lineRule="auto"/>
        <w:rPr>
          <w:rFonts w:ascii="Arial" w:hAnsi="Arial" w:cs="Arial"/>
        </w:rPr>
      </w:pPr>
      <w:r w:rsidRPr="006D2278">
        <w:rPr>
          <w:rFonts w:ascii="Arial" w:hAnsi="Arial" w:cs="Arial"/>
        </w:rPr>
        <w:t>Dr. Kilian M. Pohl</w:t>
      </w:r>
    </w:p>
    <w:p w14:paraId="0F57CEAF" w14:textId="77777777" w:rsidR="00717BB0" w:rsidRPr="006D2278" w:rsidRDefault="00717BB0" w:rsidP="00717BB0">
      <w:pPr>
        <w:spacing w:line="276" w:lineRule="auto"/>
        <w:rPr>
          <w:rFonts w:ascii="Arial" w:hAnsi="Arial" w:cs="Arial"/>
        </w:rPr>
      </w:pPr>
      <w:r w:rsidRPr="006D2278">
        <w:rPr>
          <w:rFonts w:ascii="Arial" w:hAnsi="Arial" w:cs="Arial"/>
        </w:rPr>
        <w:t>Dept. of Psychiatry &amp; Behavioral Sciences, Stanford University</w:t>
      </w:r>
    </w:p>
    <w:p w14:paraId="36A0C380" w14:textId="77777777" w:rsidR="00717BB0" w:rsidRPr="006D2278" w:rsidRDefault="00717BB0" w:rsidP="00717BB0">
      <w:pPr>
        <w:spacing w:line="276" w:lineRule="auto"/>
        <w:rPr>
          <w:rFonts w:ascii="Arial" w:hAnsi="Arial" w:cs="Arial"/>
        </w:rPr>
      </w:pPr>
      <w:r w:rsidRPr="006D2278">
        <w:rPr>
          <w:rFonts w:ascii="Arial" w:hAnsi="Arial" w:cs="Arial"/>
        </w:rPr>
        <w:t xml:space="preserve">1070 Arastradero Road, Palo Alto, </w:t>
      </w:r>
    </w:p>
    <w:p w14:paraId="5078DA9E" w14:textId="77777777" w:rsidR="00717BB0" w:rsidRPr="006D2278" w:rsidRDefault="00717BB0" w:rsidP="00717BB0">
      <w:pPr>
        <w:spacing w:line="276" w:lineRule="auto"/>
        <w:rPr>
          <w:rFonts w:ascii="Arial" w:hAnsi="Arial" w:cs="Arial"/>
        </w:rPr>
      </w:pPr>
      <w:r w:rsidRPr="006D2278">
        <w:rPr>
          <w:rFonts w:ascii="Arial" w:hAnsi="Arial" w:cs="Arial"/>
        </w:rPr>
        <w:t>CA 94304, USA</w:t>
      </w:r>
    </w:p>
    <w:p w14:paraId="4767C66D" w14:textId="77777777" w:rsidR="00717BB0" w:rsidRPr="006D2278" w:rsidRDefault="00717BB0" w:rsidP="00717BB0">
      <w:pPr>
        <w:spacing w:line="276" w:lineRule="auto"/>
        <w:rPr>
          <w:rFonts w:ascii="Arial" w:hAnsi="Arial" w:cs="Arial"/>
        </w:rPr>
      </w:pPr>
      <w:r w:rsidRPr="006D2278">
        <w:rPr>
          <w:rFonts w:ascii="Arial" w:hAnsi="Arial" w:cs="Arial"/>
        </w:rPr>
        <w:t xml:space="preserve">E-mail: </w:t>
      </w:r>
      <w:hyperlink r:id="rId8" w:history="1">
        <w:r w:rsidRPr="006D2278">
          <w:rPr>
            <w:rStyle w:val="Hyperlink"/>
            <w:rFonts w:ascii="Arial" w:hAnsi="Arial" w:cs="Arial"/>
          </w:rPr>
          <w:t>kpohl@stanford.edu</w:t>
        </w:r>
      </w:hyperlink>
    </w:p>
    <w:p w14:paraId="76CB3A50" w14:textId="73341411" w:rsidR="000101F6" w:rsidRDefault="000101F6">
      <w:pPr>
        <w:spacing w:line="276" w:lineRule="auto"/>
        <w:rPr>
          <w:rFonts w:ascii="Arial" w:eastAsia="Arial Unicode MS" w:hAnsi="Arial" w:cs="Arial"/>
          <w:b/>
          <w:bCs/>
          <w:sz w:val="28"/>
          <w:szCs w:val="28"/>
          <w:bdr w:val="nil"/>
          <w:lang w:eastAsia="en-US"/>
        </w:rPr>
      </w:pPr>
    </w:p>
    <w:p w14:paraId="67E13B73" w14:textId="77777777" w:rsidR="00717BB0" w:rsidRDefault="00717BB0">
      <w:pPr>
        <w:spacing w:line="276" w:lineRule="auto"/>
        <w:rPr>
          <w:rFonts w:ascii="Arial" w:eastAsia="Arial Unicode MS" w:hAnsi="Arial" w:cs="Arial"/>
          <w:b/>
          <w:bCs/>
          <w:sz w:val="28"/>
          <w:szCs w:val="28"/>
          <w:bdr w:val="nil"/>
          <w:lang w:eastAsia="en-US"/>
        </w:rPr>
      </w:pPr>
      <w:r>
        <w:rPr>
          <w:rFonts w:ascii="Arial" w:eastAsia="Arial Unicode MS" w:hAnsi="Arial" w:cs="Arial"/>
          <w:b/>
          <w:bCs/>
          <w:sz w:val="28"/>
          <w:szCs w:val="28"/>
          <w:bdr w:val="nil"/>
          <w:lang w:eastAsia="en-US"/>
        </w:rPr>
        <w:br w:type="page"/>
      </w:r>
    </w:p>
    <w:p w14:paraId="3922B703" w14:textId="68BE4EC8" w:rsidR="003D7617" w:rsidRPr="00391E0A" w:rsidRDefault="003D7617" w:rsidP="002B0131">
      <w:pPr>
        <w:spacing w:line="276" w:lineRule="auto"/>
        <w:rPr>
          <w:rFonts w:ascii="Arial" w:hAnsi="Arial" w:cs="Arial"/>
          <w:b/>
          <w:bCs/>
        </w:rPr>
      </w:pPr>
      <w:r w:rsidRPr="00391E0A">
        <w:rPr>
          <w:rFonts w:ascii="Arial" w:eastAsia="Arial Unicode MS" w:hAnsi="Arial" w:cs="Arial"/>
          <w:b/>
          <w:bCs/>
          <w:sz w:val="28"/>
          <w:szCs w:val="28"/>
          <w:bdr w:val="nil"/>
          <w:lang w:eastAsia="en-US"/>
        </w:rPr>
        <w:lastRenderedPageBreak/>
        <w:t>Supplementary Methods</w:t>
      </w:r>
    </w:p>
    <w:p w14:paraId="067FC18D" w14:textId="3A507180" w:rsidR="00853A18" w:rsidRPr="00391E0A" w:rsidRDefault="208C8871" w:rsidP="002B0131">
      <w:pPr>
        <w:ind w:firstLine="720"/>
        <w:rPr>
          <w:rFonts w:ascii="Arial" w:hAnsi="Arial" w:cs="Arial"/>
        </w:rPr>
      </w:pPr>
      <w:r w:rsidRPr="00391E0A">
        <w:rPr>
          <w:rFonts w:ascii="Arial" w:hAnsi="Arial" w:cs="Arial"/>
        </w:rPr>
        <w:t>Alcohol and cigarette use, assessed in the CDDR, at baseline were included as predictors of subsequent initiation of cannabis use. On a binary scale, youth were coded as either user or non-user on these two substances.</w:t>
      </w:r>
      <w:r w:rsidRPr="00391E0A">
        <w:rPr>
          <w:rFonts w:ascii="Arial" w:hAnsi="Arial" w:cs="Arial"/>
          <w:i/>
          <w:iCs/>
        </w:rPr>
        <w:t xml:space="preserve"> </w:t>
      </w:r>
      <w:r w:rsidRPr="00391E0A">
        <w:rPr>
          <w:rFonts w:ascii="Arial" w:hAnsi="Arial" w:cs="Arial"/>
        </w:rPr>
        <w:t xml:space="preserve">Academic performance was assessed based on self-reported grade point average on a 4.0 scale. Youth also indicated their career on a single item in which participants were asked to select their long-term plans (i.e., “Go to college,” “Go to college and then go to graduate school,” and “Other”). </w:t>
      </w:r>
    </w:p>
    <w:p w14:paraId="72E61FEB" w14:textId="1603DF18" w:rsidR="00853A18" w:rsidRPr="00391E0A" w:rsidRDefault="208C8871" w:rsidP="002B0131">
      <w:pPr>
        <w:ind w:firstLine="720"/>
        <w:rPr>
          <w:rFonts w:ascii="Arial" w:hAnsi="Arial" w:cs="Arial"/>
          <w:i/>
          <w:iCs/>
        </w:rPr>
      </w:pPr>
      <w:r w:rsidRPr="00391E0A">
        <w:rPr>
          <w:rFonts w:ascii="Arial" w:hAnsi="Arial" w:cs="Arial"/>
        </w:rPr>
        <w:t xml:space="preserve">Sleep health (i.e., daytime sleepiness and circadian pattern) was assessed with the Sleep Habits Questionnaire (SHQ), adapted from </w:t>
      </w:r>
      <w:r w:rsidR="00853A18" w:rsidRPr="00391E0A">
        <w:rPr>
          <w:rFonts w:ascii="Arial" w:hAnsi="Arial" w:cs="Arial"/>
        </w:rPr>
        <w:fldChar w:fldCharType="begin"/>
      </w:r>
      <w:r w:rsidR="00570CA2">
        <w:rPr>
          <w:rFonts w:ascii="Arial" w:hAnsi="Arial" w:cs="Arial"/>
        </w:rPr>
        <w:instrText xml:space="preserve"> ADDIN ZOTERO_ITEM CSL_CITATION {"citationID":"o3Qz2xsN","properties":{"custom":"Buysse et al. (1989), Smith et al. (1989), and Wolfson &amp; Carskadon (1998)","formattedCitation":"Buysse et al. (1989), Smith et al. (1989), and Wolfson &amp; Carskadon (1998)","plainCitation":"Buysse et al. (1989), Smith et al. (1989), and Wolfson &amp; Carskadon (1998)","noteIndex":0},"citationItems":[{"id":"hlzXiaWx/cRPxSowz","uris":["http://zotero.org/users/13182082/items/NNN6MRE8"],"itemData":{"id":1423,"type":"article-journal","abstract":"Despite the prevalence of sleep complaints among psychiatric patients, few questionnaires have been specifically designed to measure sleep quality in clinical populations. The Pittsburgh Sleep Quality Index (PSQI) is a self-rated questionnaire which assesses sleep quality and disturbances over a 1-month time interval. Nineteen individual items generate seven \"component\" scores: subjective sleep quality, sleep latency, sleep duration, habitual sleep efficiency, sleep disturbances, use of sleeping medication, and daytime dysfunction. The sum of scores for these seven components yields one global score. Clinical and clinimetric properties of the PSQI were assessed over an 18-month period with \"good\" sleepers (healthy subjects, n = 52) and \"poor\" sleepers (depressed patients, n = 54; sleep-disorder patients, n = 62). Acceptable measures of internal homogeneity, consistency (test-retest reliability), and validity were obtained. A global PSQI score greater than 5 yielded a diagnostic sensitivity of 89.6% and specificity of 86.5% (kappa = 0.75, p less than 0.001) in distinguishing good and poor sleepers. The clinimetric and clinical properties of the PSQI suggest its utility both in psychiatric clinical practice and research activities.","container-title":"Psychiatry Research","DOI":"10.1016/0165-1781(89)90047-4","ISSN":"0165-1781","issue":"2","journalAbbreviation":"Psychiatry Res","language":"eng","note":"PMID: 2748771","page":"193-213","source":"PubMed","title":"The Pittsburgh Sleep Quality Index: a new instrument for psychiatric practice and research","title-short":"The Pittsburgh Sleep Quality Index","volume":"28","author":[{"family":"Buysse","given":"D. J."},{"family":"Reynolds","given":"C. F."},{"family":"Monk","given":"T. H."},{"family":"Berman","given":"S. R."},{"family":"Kupfer","given":"D. J."}],"issued":{"date-parts":[["1989",5]]}},"label":"page"},{"id":"hlzXiaWx/oMI08QWw","uris":["http://zotero.org/users/13182082/items/2CU66DM7"],"itemData":{"id":1425,"type":"article-journal","abstract":"Circadian rhythms, cyclic fluctuations in many physiological and psychological functions, are thought to influence adjustment to shiftwork. A widely acknowledged individual difference in circadian rhythms, commonly called morningness, indicates preferences associated with morning or evening activities. Various self-report instruments have been developed to measure morningness, although little measurement data have been published for these scales. Because morningness scales are being used to select workers for night shiftwork, psychometric evaluations of these scales are needed. Psychometric assessments of undergraduate responses (N = 501) on three widely used scales indicate internal (interitem) measurement deficiencies in all three. Therefore, a 13-item scale was developed that distills the best items from two of these scales. Relationships between the new composite scale and external criteria are comparable with or stronger than similar relationships between the published scales and external criteria.","container-title":"The Journal of Applied Psychology","DOI":"10.1037/0021-9010.74.5.728","ISSN":"0021-9010","issue":"5","journalAbbreviation":"J Appl Psychol","language":"eng","note":"PMID: 2793773","page":"728-738","source":"PubMed","title":"Evaluation of three circadian rhythm questionnaires with suggestions for an improved measure of morningness","volume":"74","author":[{"family":"Smith","given":""},{"family":"Reilly","given":"C."},{"family":"Midkiff","given":"K."}],"issued":{"date-parts":[["1989",10]]}},"label":"page"},{"id":"hlzXiaWx/CEUjy31k","uris":["http://zotero.org/users/13182082/items/955HM9LX"],"itemData":{"id":1429,"type":"article-journal","abstract":"Sleep and waking behaviors change significantly during the adolescent years. The objective of this study was to describe the relation between adolescents' sleep/wake habits, characteristics of students (age, sex, school), and daytime functioning (mood, school performance, and behavior). A Sleep Habits Survey was administered in homeroom classes to 3,120 high school students at 4 public high schools from 3 Rhode Island school districts. Self-reported total sleep times (school and weekend nights) decreased by 40–50 min across ages 13–19, ps &lt; .001. The sleep loss was due to increasingly later bedtimes, whereas rise times were more consistent across ages. Students who described themselves as struggling or failing school (C's, D's/F's) reported that on school nights they obtain about 25 min less sleep and go to bed an average of 40 min later than A and B students, ps &lt; .001. In addition, students with worse grades reported greater weekend delays of sleep schedule than did those with better grades. Furthermore, this study examined a priori defined adequate sleep habit groups versus less than adequate sleep habit groups on their daytime functioning. Students in the short school-night total sleep group (&lt;l6 hr 45 min) and/or large weekend bedtime delay group (&gt;120 min) reported increased daytime sleepiness, depressive mood, and sleep/wake behavior problems, ps &lt; .05, versus those sleeping longer than 8 hr 15 min with less than 60 min weekend delay. Altogether, most of the adolescents' surveyed do not get enough sleep, and their sleep loss interferes with daytime functioning.","container-title":"Child Development","DOI":"10.1111/j.1467-8624.1998.tb06149.x","ISSN":"1467-8624","issue":"4","language":"en","note":"_eprint: https://onlinelibrary.wiley.com/doi/pdf/10.1111/j.1467-8624.1998.tb06149.x","page":"875-887","source":"Wiley Online Library","title":"Sleep Schedules and Daytime Functioning in Adolescents","volume":"69","author":[{"family":"Wolfson","given":"Amy R."},{"family":"Carskadon","given":"Mary A."}],"issued":{"date-parts":[["1998"]]}},"label":"page"}],"schema":"https://github.com/citation-style-language/schema/raw/master/csl-citation.json"} </w:instrText>
      </w:r>
      <w:r w:rsidR="00853A18" w:rsidRPr="00391E0A">
        <w:rPr>
          <w:rFonts w:ascii="Arial" w:hAnsi="Arial" w:cs="Arial"/>
        </w:rPr>
        <w:fldChar w:fldCharType="separate"/>
      </w:r>
      <w:r w:rsidR="00182788" w:rsidRPr="00391E0A">
        <w:rPr>
          <w:rFonts w:ascii="Arial" w:hAnsi="Arial" w:cs="Arial"/>
        </w:rPr>
        <w:t>Buysse et al. (1989), Smith et al. (1989), and Wolfson &amp; Carskadon (1998)</w:t>
      </w:r>
      <w:r w:rsidR="00853A18" w:rsidRPr="00391E0A">
        <w:rPr>
          <w:rFonts w:ascii="Arial" w:hAnsi="Arial" w:cs="Arial"/>
        </w:rPr>
        <w:fldChar w:fldCharType="end"/>
      </w:r>
      <w:r w:rsidRPr="00391E0A">
        <w:rPr>
          <w:rFonts w:ascii="Arial" w:hAnsi="Arial" w:cs="Arial"/>
        </w:rPr>
        <w:t xml:space="preserve">. The Youth Self Report </w:t>
      </w:r>
      <w:r w:rsidR="00853A18" w:rsidRPr="00391E0A">
        <w:rPr>
          <w:rFonts w:ascii="Arial" w:hAnsi="Arial" w:cs="Arial"/>
        </w:rPr>
        <w:fldChar w:fldCharType="begin"/>
      </w:r>
      <w:r w:rsidR="00570CA2">
        <w:rPr>
          <w:rFonts w:ascii="Arial" w:hAnsi="Arial" w:cs="Arial"/>
        </w:rPr>
        <w:instrText xml:space="preserve"> ADDIN ZOTERO_ITEM CSL_CITATION {"citationID":"9E3wVwAm","properties":{"formattedCitation":"(YSR, &lt;18 years old; Achenbach 1991; Achenbach and Rescorla 2003)","plainCitation":"(YSR, &lt;18 years old; Achenbach 1991; Achenbach and Rescorla 2003)","noteIndex":0},"citationItems":[{"id":"hlzXiaWx/BWD27XAF","uris":["http://zotero.org/users/13182082/items/KIHJNA8Y"],"itemData":{"id":252,"type":"book","ISBN":"0-938565-09-5","publisher":"University of Vermont Department of Psychiatry","title":"Manual for the youth self-report and 1991 profile","author":[{"family":"Achenbach","given":"Thomas M."}],"issued":{"date-parts":[["1991"]]}},"prefix":"YSR, &lt;18 years old; "},{"id":"hlzXiaWx/KbmDRTZ9","uris":["http://zotero.org/users/13182082/items/NXZK5QJE"],"itemData":{"id":"jKXFt3NA/Nw0WH89W","type":"book","publisher":"Burlington, VT: University of Vermont, Research Center for Children, Youth and Families, Burlington, VT","title":"Manual for the ASEBA adult forms &amp; profiles","author":[{"family":"Achenbach","given":"T. Mv"},{"family":"Rescorla","given":"L. A."}],"issued":{"date-parts":[["2003"]]}}}],"schema":"https://github.com/citation-style-language/schema/raw/master/csl-citation.json"} </w:instrText>
      </w:r>
      <w:r w:rsidR="00853A18" w:rsidRPr="00391E0A">
        <w:rPr>
          <w:rFonts w:ascii="Arial" w:hAnsi="Arial" w:cs="Arial"/>
        </w:rPr>
        <w:fldChar w:fldCharType="separate"/>
      </w:r>
      <w:r w:rsidR="00182788" w:rsidRPr="00391E0A">
        <w:rPr>
          <w:rFonts w:ascii="Arial" w:eastAsia="SimSun" w:hAnsi="Arial" w:cs="Arial"/>
        </w:rPr>
        <w:t>(YSR, &lt;18 years old; Achenbach 1991; Achenbach and Rescorla 2003)</w:t>
      </w:r>
      <w:r w:rsidR="00853A18" w:rsidRPr="00391E0A">
        <w:rPr>
          <w:rFonts w:ascii="Arial" w:hAnsi="Arial" w:cs="Arial"/>
        </w:rPr>
        <w:fldChar w:fldCharType="end"/>
      </w:r>
      <w:r w:rsidRPr="00391E0A">
        <w:rPr>
          <w:rFonts w:ascii="Arial" w:hAnsi="Arial" w:cs="Arial"/>
        </w:rPr>
        <w:t xml:space="preserve"> and Adult Self Report </w:t>
      </w:r>
      <w:r w:rsidR="00853A18" w:rsidRPr="00391E0A">
        <w:rPr>
          <w:rFonts w:ascii="Arial" w:hAnsi="Arial" w:cs="Arial"/>
        </w:rPr>
        <w:fldChar w:fldCharType="begin"/>
      </w:r>
      <w:r w:rsidR="00570CA2">
        <w:rPr>
          <w:rFonts w:ascii="Arial" w:hAnsi="Arial" w:cs="Arial"/>
        </w:rPr>
        <w:instrText xml:space="preserve"> ADDIN ZOTERO_ITEM CSL_CITATION {"citationID":"e9eZaDN7","properties":{"formattedCitation":"(ASR, age 18 or older; Achenbach and Rescorla 2003)","plainCitation":"(ASR, age 18 or older; Achenbach and Rescorla 2003)","noteIndex":0},"citationItems":[{"id":"hlzXiaWx/KbmDRTZ9","uris":["http://zotero.org/users/13182082/items/NXZK5QJE"],"itemData":{"id":251,"type":"book","publisher":"Burlington, VT: University of Vermont, Research Center for Children, Youth and Families, Burlington, VT","title":"Manual for the ASEBA adult forms &amp; profiles","author":[{"family":"Achenbach","given":"T. Mv"},{"family":"Rescorla","given":"L. A."}],"issued":{"date-parts":[["2003"]]}},"prefix":"ASR, age 18 or older; "}],"schema":"https://github.com/citation-style-language/schema/raw/master/csl-citation.json"} </w:instrText>
      </w:r>
      <w:r w:rsidR="00853A18" w:rsidRPr="00391E0A">
        <w:rPr>
          <w:rFonts w:ascii="Arial" w:hAnsi="Arial" w:cs="Arial"/>
        </w:rPr>
        <w:fldChar w:fldCharType="separate"/>
      </w:r>
      <w:r w:rsidR="00570CA2">
        <w:rPr>
          <w:rFonts w:ascii="Arial" w:eastAsia="SimSun" w:hAnsi="Arial" w:cs="Arial"/>
        </w:rPr>
        <w:t>(ASR, age 18 or older; Achenbach and Rescorla 2003)</w:t>
      </w:r>
      <w:r w:rsidR="00853A18" w:rsidRPr="00391E0A">
        <w:rPr>
          <w:rFonts w:ascii="Arial" w:hAnsi="Arial" w:cs="Arial"/>
        </w:rPr>
        <w:fldChar w:fldCharType="end"/>
      </w:r>
      <w:r w:rsidRPr="00391E0A">
        <w:rPr>
          <w:rFonts w:ascii="Arial" w:hAnsi="Arial" w:cs="Arial"/>
        </w:rPr>
        <w:t xml:space="preserve"> assessed youth mental health symptomology, yielding  Internalizing and  Externalizing scores. Big-Five personality dimensions were assessed with the brief Ten Item Personality Inventory </w:t>
      </w:r>
      <w:r w:rsidR="00853A18" w:rsidRPr="00391E0A">
        <w:rPr>
          <w:rFonts w:ascii="Arial" w:hAnsi="Arial" w:cs="Arial"/>
        </w:rPr>
        <w:fldChar w:fldCharType="begin"/>
      </w:r>
      <w:r w:rsidR="00570CA2">
        <w:rPr>
          <w:rFonts w:ascii="Arial" w:hAnsi="Arial" w:cs="Arial"/>
        </w:rPr>
        <w:instrText xml:space="preserve"> ADDIN ZOTERO_ITEM CSL_CITATION {"citationID":"5TcXVVK8","properties":{"formattedCitation":"(Gosling, Rentfrow, and Swann 2003)","plainCitation":"(Gosling, Rentfrow, and Swann 2003)","noteIndex":0},"citationItems":[{"id":"hlzXiaWx/6AnsebFm","uris":["http://zotero.org/users/13182082/items/HUJHTIJ9"],"itemData":{"id":253,"type":"article-journal","abstract":"When time is limited, researchers may be faced with the choice of using an extremely brief measure of the Big-Five personality dimensions or using no measure at all. To meet the need for a very brief measure, 5 and 10-item inventories were developed and evaluated. Although somewhat inferior to standard multi-item instruments, the instruments reached adequate levels in terms of: (a) convergence with widely used Big-Five measures in self, observer, and peer reports, (b) test–retest reliability, (c) patterns of predicted external correlates, and (d) convergence between self and observer ratings. On the basis of these tests, a 10-item measure of the Big-Five dimensions is offered for situations where very short measures are needed, personality is not the primary topic of interest, or researchers can tolerate the somewhat diminished psychometric properties associated with very brief measures.","container-title":"Journal of Research in Personality","DOI":"10.1016/S0092-6566(03)00046-1","ISSN":"0092-6566","issue":"6","journalAbbreviation":"Journal of Research in Personality","page":"504-528","source":"ScienceDirect","title":"A very brief measure of the Big-Five personality domains","volume":"37","author":[{"family":"Gosling","given":"Samuel D"},{"family":"Rentfrow","given":"Peter J"},{"family":"Swann","given":"William B"}],"issued":{"date-parts":[["2003",12,1]]}}}],"schema":"https://github.com/citation-style-language/schema/raw/master/csl-citation.json"} </w:instrText>
      </w:r>
      <w:r w:rsidR="00853A18" w:rsidRPr="00391E0A">
        <w:rPr>
          <w:rFonts w:ascii="Arial" w:hAnsi="Arial" w:cs="Arial"/>
        </w:rPr>
        <w:fldChar w:fldCharType="separate"/>
      </w:r>
      <w:r w:rsidR="00570CA2">
        <w:rPr>
          <w:rFonts w:ascii="Arial" w:eastAsia="SimSun" w:hAnsi="Arial" w:cs="Arial"/>
        </w:rPr>
        <w:t>(Gosling, Rentfrow, and Swann 2003)</w:t>
      </w:r>
      <w:r w:rsidR="00853A18" w:rsidRPr="00391E0A">
        <w:rPr>
          <w:rFonts w:ascii="Arial" w:hAnsi="Arial" w:cs="Arial"/>
        </w:rPr>
        <w:fldChar w:fldCharType="end"/>
      </w:r>
      <w:r w:rsidRPr="00391E0A">
        <w:rPr>
          <w:rFonts w:ascii="Arial" w:hAnsi="Arial" w:cs="Arial"/>
        </w:rPr>
        <w:t xml:space="preserve">; composite scores were derived by calculating the mean score of items comprising Agreeableness, Conscientiousness, Emotional Stability, Extraversion, and Openness to Experiences. Impulsivity traits were assessed with the 20-item Urgency-Premeditation-Perseverance-Sensation Seeking-Positive Urgency (UPPS-P) Impulsive Behavior Scale </w:t>
      </w:r>
      <w:r w:rsidR="00853A18" w:rsidRPr="00391E0A">
        <w:rPr>
          <w:rFonts w:ascii="Arial" w:hAnsi="Arial" w:cs="Arial"/>
        </w:rPr>
        <w:fldChar w:fldCharType="begin"/>
      </w:r>
      <w:r w:rsidR="00570CA2">
        <w:rPr>
          <w:rFonts w:ascii="Arial" w:hAnsi="Arial" w:cs="Arial"/>
        </w:rPr>
        <w:instrText xml:space="preserve"> ADDIN ZOTERO_ITEM CSL_CITATION {"citationID":"MvTUFcs2","properties":{"formattedCitation":"(Cyders et al. 2007; Lynam et al. 2006)","plainCitation":"(Cyders et al. 2007; Lynam et al. 2006)","noteIndex":0},"citationItems":[{"id":"hlzXiaWx/YGsEs3Vz","uris":["http://zotero.org/users/13182082/items/RJS66E5G"],"itemData":{"id":255,"type":"article-journal","abstract":"In 3 studies, the authors developed and began to validate a measure of the propensity to act rashly in response to positive affective states (positive urgency). In Study 1, they developed a content-valid 14-item scale, showed that the measure was unidimensional, and showed that positive urgency was distinct from impulsivity-like constructs identified in 2 models of impulsive behavior. In Study 2, they showed that positive urgency explained variance in risky behavior not explained by measures of other impulsivity-like constructs, differentially explained positive mood-based risky behavior, differentiated individuals at risk for problem gambling from those not at risk, and interacted with drinking motives and expectancies as predicted to explain problem drinking behavior. In Study 3, they confirmed the hypothesis that positive urgency differentiated alcoholics from both eating-disordered and control individuals.","container-title":"Psychological Assessment","DOI":"10.1037/1040-3590.19.1.107","ISSN":"1040-3590","issue":"1","journalAbbreviation":"Psychol Assess","language":"eng","note":"PMID: 17371126","page":"107-118","source":"PubMed","title":"Integration of impulsivity and positive mood to predict risky behavior: Development and validation of a measure of positive urgency","title-short":"Integration of impulsivity and positive mood to predict risky behavior","volume":"19","author":[{"family":"Cyders","given":"Melissa A."},{"family":"Smith","given":"Gregory T."},{"family":"Spillane","given":"Nichea S."},{"family":"Fischer","given":"Sarah"},{"family":"Annus","given":"Agnes M."},{"family":"Peterson","given":"Claire"}],"issued":{"date-parts":[["2007",3]]}}},{"id":"hlzXiaWx/3bsAKfcp","uris":["http://zotero.org/users/13182082/items/NTI9B576"],"itemData":{"id":259,"type":"article-journal","container-title":"West Lafayette, IN: Purdue University","title":"The UPPS-P: Assessing five personality pathways to impulsive behavior","volume":"10","author":[{"family":"Lynam","given":"Donald R."},{"family":"Smith","given":"Gregory T."},{"family":"Whiteside","given":"Stephen P."},{"family":"Cyders","given":"Melissa A."}],"issued":{"date-parts":[["2006"]]}}}],"schema":"https://github.com/citation-style-language/schema/raw/master/csl-citation.json"} </w:instrText>
      </w:r>
      <w:r w:rsidR="00853A18" w:rsidRPr="00391E0A">
        <w:rPr>
          <w:rFonts w:ascii="Arial" w:hAnsi="Arial" w:cs="Arial"/>
        </w:rPr>
        <w:fldChar w:fldCharType="separate"/>
      </w:r>
      <w:r w:rsidR="00570CA2">
        <w:rPr>
          <w:rFonts w:ascii="Arial" w:eastAsia="SimSun" w:hAnsi="Arial" w:cs="Arial"/>
        </w:rPr>
        <w:t>(Cyders et al. 2007; Lynam et al. 2006)</w:t>
      </w:r>
      <w:r w:rsidR="00853A18" w:rsidRPr="00391E0A">
        <w:rPr>
          <w:rFonts w:ascii="Arial" w:hAnsi="Arial" w:cs="Arial"/>
        </w:rPr>
        <w:fldChar w:fldCharType="end"/>
      </w:r>
      <w:r w:rsidRPr="00391E0A">
        <w:rPr>
          <w:rFonts w:ascii="Arial" w:hAnsi="Arial" w:cs="Arial"/>
        </w:rPr>
        <w:t>; composite scores examining facets of impulsivity were derived by calculating the mean score of items comprising Negative Urgency, Lack of Premeditation, Lack of Perseverance, Positive Urgency, and Sensation Seeking.</w:t>
      </w:r>
    </w:p>
    <w:p w14:paraId="5191B3AA" w14:textId="316FB925" w:rsidR="00853A18" w:rsidRPr="00391E0A" w:rsidRDefault="208C8871" w:rsidP="002B0131">
      <w:pPr>
        <w:ind w:firstLine="720"/>
        <w:rPr>
          <w:rFonts w:ascii="Arial" w:hAnsi="Arial" w:cs="Arial"/>
          <w:i/>
          <w:iCs/>
        </w:rPr>
      </w:pPr>
      <w:r w:rsidRPr="00391E0A">
        <w:rPr>
          <w:rFonts w:ascii="Arial" w:hAnsi="Arial" w:cs="Arial"/>
        </w:rPr>
        <w:t xml:space="preserve">Self-appraisal of executive functioning was assessed using the 80-item Behavior Rating Inventory of Executive Function – Self-Report Version (BRIEF-SR) </w:t>
      </w:r>
      <w:r w:rsidRPr="00391E0A">
        <w:rPr>
          <w:rFonts w:ascii="Arial" w:hAnsi="Arial" w:cs="Arial"/>
        </w:rPr>
        <w:fldChar w:fldCharType="begin"/>
      </w:r>
      <w:r w:rsidR="00570CA2">
        <w:rPr>
          <w:rFonts w:ascii="Arial" w:hAnsi="Arial" w:cs="Arial"/>
        </w:rPr>
        <w:instrText xml:space="preserve"> ADDIN ZOTERO_ITEM CSL_CITATION {"citationID":"Y3CBg9Ac","properties":{"formattedCitation":"(Gioia et al. 2002)","plainCitation":"(Gioia et al. 2002)","noteIndex":0},"citationItems":[{"id":"hlzXiaWx/VsSgBvJz","uris":["http://zotero.org/users/13182082/items/GDG2N24I"],"itemData":{"id":262,"type":"article-journal","abstract":"Evidence for the validity of the Behavior Rating Inventory of Executive Function (BRIEF; Gioia, Isquith, Guy, &amp; Kenworthy, 2000) based on internal structure was examined in a sample of children with mixed clinical diagnoses via maximum likelihood confirmatory factor analysis. Four alternative factor models of children's executive function, based on current theories that posit a unidimensional versus fractionated model (Rabbitt, 1997; Shallice &amp; Burgess, 1991), using the revised 9-scale BRIEF configuration that separates two components of the Monitor scale, were examined for model fit. A 3-factor structure best modeled the data when compared directly with 1-, 2-, and 4-factor models. The 3-factor model was defined by a Behavior Regulation factor consisting of the BRIEF Inhibit and Self-Monitor scales, an Emotional Regulation factor consisting of the Emotional Control and Shift scales, and a Metacognition factor composed of the Working Memory, Initiate, Plan/Organize, Organization of Materials, and Task-Monitor scales. The findings support a fractionated, multi-component view of executive function as measured by the BRIEF.","container-title":"Child Neuropsychology: A Journal on Normal and Abnormal Development in Childhood and Adolescence","DOI":"10.1076/chin.8.4.249.13513","ISSN":"0929-7049","issue":"4","journalAbbreviation":"Child Neuropsychol","language":"eng","note":"PMID: 12759822","page":"249-257","source":"PubMed","title":"Confirmatory factor analysis of the Behavior Rating Inventory of Executive Function (BRIEF) in a clinical sample","volume":"8","author":[{"family":"Gioia","given":"Gerard A."},{"family":"Isquith","given":"Peter K."},{"family":"Retzlaff","given":"Paul D."},{"family":"Espy","given":"Kimberly A."}],"issued":{"date-parts":[["2002",12]]}}}],"schema":"https://github.com/citation-style-language/schema/raw/master/csl-citation.json"} </w:instrText>
      </w:r>
      <w:r w:rsidRPr="00391E0A">
        <w:rPr>
          <w:rFonts w:ascii="Arial" w:hAnsi="Arial" w:cs="Arial"/>
        </w:rPr>
        <w:fldChar w:fldCharType="separate"/>
      </w:r>
      <w:r w:rsidR="00182788" w:rsidRPr="00391E0A">
        <w:rPr>
          <w:rFonts w:ascii="Arial" w:eastAsia="SimSun" w:hAnsi="Arial" w:cs="Arial"/>
        </w:rPr>
        <w:t>(Gioia et al. 2002)</w:t>
      </w:r>
      <w:r w:rsidRPr="00391E0A">
        <w:rPr>
          <w:rFonts w:ascii="Arial" w:hAnsi="Arial" w:cs="Arial"/>
        </w:rPr>
        <w:fldChar w:fldCharType="end"/>
      </w:r>
      <w:r w:rsidRPr="00391E0A">
        <w:rPr>
          <w:rFonts w:ascii="Arial" w:hAnsi="Arial" w:cs="Arial"/>
        </w:rPr>
        <w:t xml:space="preserve">. Scores were derived for one summary score (Global Executive Composite), two global composite indices (Behavioral Regulation Index and Metacognition Index), and eight subscales: Inhibitory Control, Flexibility, Emotional Control, Monitoring, Working Memory, Planning, Organization, and Task-Completion. Coping strategies in response to stress were assessed using the 23-item Response to Stress Questionnaire </w:t>
      </w:r>
      <w:r w:rsidRPr="00391E0A">
        <w:rPr>
          <w:rFonts w:ascii="Arial" w:hAnsi="Arial" w:cs="Arial"/>
        </w:rPr>
        <w:fldChar w:fldCharType="begin"/>
      </w:r>
      <w:r w:rsidR="00570CA2">
        <w:rPr>
          <w:rFonts w:ascii="Arial" w:hAnsi="Arial" w:cs="Arial"/>
        </w:rPr>
        <w:instrText xml:space="preserve"> ADDIN ZOTERO_ITEM CSL_CITATION {"citationID":"7eQaeHAj","properties":{"formattedCitation":"(RSQ; Connor-Smith et al. 2000)","plainCitation":"(RSQ; Connor-Smith et al. 2000)","noteIndex":0},"citationItems":[{"id":"hlzXiaWx/lNbIOb7S","uris":["http://zotero.org/users/13182082/items/9ZR3FQEQ"],"itemData":{"id":340,"type":"article-journal","abstract":"The development of a measure of coping and involuntary stress responses in adolescence is described. The Responses to Stress Questionnaire (RSQ) reflects a conceptual model that includes volitional coping efforts and involuntary responses to specific stressful events or specified domains of stress. The psychometric characteristics of the RSQ were examined across 4 domains of stress in 3 samples of adolescents and parent reports obtained in 2 samples. The factor structure of the RSQ was tested and replicated with an adequate degree of fit using confirmatory factor analysis across 3 stressors in -2 samples. Internal consistency and retest reliability for the 5 factors were adequate to excellent. Concurrent validity was established through correlations with another measure of coping, heart rate reactivity, and correlations of self- and parent-reports. Significant correlations with both adolescents' and parents' reports of internalizing and externalizing symptoms were consistent with hypotheses. (PsycInfo Database Record (c) 2021 APA, all rights reserved)","container-title":"Journal of Consulting and Clinical Psychology","DOI":"10.1037/0022-006X.68.6.976","ISSN":"0022-006X","issue":"6","language":"English","license":"© 2000, American Psychological Association","note":"number-of-pages: 976-992\npublisher-place: Washington, US\npublisher: American Psychological Association\n(US)","page":"976-992","source":"ProQuest","title":"Responses to stress in adolescence: Measurement of coping and involuntary stress responses","title-short":"Responses to stress in adolescence","volume":"68","author":[{"family":"Connor-Smith","given":"Jennifer K."},{"family":"Compas","given":"Bruce E."},{"family":"Wadsworth","given":"Martha E."},{"family":"Link to external site","given":"this","dropping-particle":"link will open in a new tab"},{"family":"Thomsen","given":"Alexandra Harding"},{"family":"Saltzman","given":"Heidi"}],"issued":{"date-parts":[["2000",12]]}},"prefix":"RSQ; "}],"schema":"https://github.com/citation-style-language/schema/raw/master/csl-citation.json"} </w:instrText>
      </w:r>
      <w:r w:rsidRPr="00391E0A">
        <w:rPr>
          <w:rFonts w:ascii="Arial" w:hAnsi="Arial" w:cs="Arial"/>
        </w:rPr>
        <w:fldChar w:fldCharType="separate"/>
      </w:r>
      <w:r w:rsidR="00182788" w:rsidRPr="00391E0A">
        <w:rPr>
          <w:rFonts w:ascii="Arial" w:eastAsia="SimSun" w:hAnsi="Arial" w:cs="Arial"/>
        </w:rPr>
        <w:t>(RSQ; Connor-Smith et al. 2000)</w:t>
      </w:r>
      <w:r w:rsidRPr="00391E0A">
        <w:rPr>
          <w:rFonts w:ascii="Arial" w:hAnsi="Arial" w:cs="Arial"/>
        </w:rPr>
        <w:fldChar w:fldCharType="end"/>
      </w:r>
      <w:r w:rsidRPr="00391E0A">
        <w:rPr>
          <w:rFonts w:ascii="Arial" w:hAnsi="Arial" w:cs="Arial"/>
        </w:rPr>
        <w:t>; composite scores covered seven types o</w:t>
      </w:r>
      <w:r w:rsidR="00945EEE" w:rsidRPr="00391E0A">
        <w:rPr>
          <w:rFonts w:ascii="Arial" w:hAnsi="Arial" w:cs="Arial"/>
        </w:rPr>
        <w:t>f</w:t>
      </w:r>
      <w:r w:rsidRPr="00391E0A">
        <w:rPr>
          <w:rFonts w:ascii="Arial" w:hAnsi="Arial" w:cs="Arial"/>
        </w:rPr>
        <w:t xml:space="preserve"> responses: Problem Solving, Emotion Expression, Acceptance Score, Positive Thinking, Emotion Regulation, Cognitive Restructuring, and Distraction. </w:t>
      </w:r>
    </w:p>
    <w:p w14:paraId="45BE5867" w14:textId="567B6BE6" w:rsidR="00853A18" w:rsidRPr="00391E0A" w:rsidRDefault="208C8871" w:rsidP="002B0131">
      <w:pPr>
        <w:shd w:val="clear" w:color="auto" w:fill="FFFFFF" w:themeFill="background1"/>
        <w:ind w:firstLine="720"/>
        <w:rPr>
          <w:rFonts w:ascii="Arial" w:hAnsi="Arial" w:cs="Arial"/>
        </w:rPr>
      </w:pPr>
      <w:r w:rsidRPr="00391E0A">
        <w:rPr>
          <w:rFonts w:ascii="Arial" w:hAnsi="Arial" w:cs="Arial"/>
        </w:rPr>
        <w:t xml:space="preserve">Neuropsychological functioning was assessed with the Penn Computerized Neurocognitive Battery </w:t>
      </w:r>
      <w:r w:rsidR="00853A18" w:rsidRPr="00391E0A">
        <w:rPr>
          <w:rFonts w:ascii="Arial" w:hAnsi="Arial" w:cs="Arial"/>
        </w:rPr>
        <w:fldChar w:fldCharType="begin"/>
      </w:r>
      <w:r w:rsidR="00570CA2">
        <w:rPr>
          <w:rFonts w:ascii="Arial" w:hAnsi="Arial" w:cs="Arial"/>
        </w:rPr>
        <w:instrText xml:space="preserve"> ADDIN ZOTERO_ITEM CSL_CITATION {"citationID":"PjdGVnPT","properties":{"formattedCitation":"(Penn CNB; Gur et al. 2010)","plainCitation":"(Penn CNB; Gur et al. 2010)","noteIndex":0},"citationItems":[{"id":"hlzXiaWx/mgXC3qgj","uris":["http://zotero.org/users/13182082/items/HRV7XC55"],"itemData":{"id":275,"type":"article-journal","abstract":"There is increased need for efficient computerized methods to collect reliable data on a range of cognitive domains that can be linked to specific brain systems. Such need arises in functional neuroimaging studies, where individual differences in cognitive performance are variables of interest or serve as confounds. In genetic studies of complex behavior, which require particularly large samples, such trait measures can serve as endophenotypes. Traditional neuropsychological tests, based on clinical pathological correlations, are protracted, require extensive training in administration and scoring, and leave lengthy paper trails (double-entry for analysis). We present a computerized battery that takes an average of 1h and provides measures of accuracy and speed on 9 neurocognitive domains. They are cognitive neuroscience-based in that they have been linked experimentally to specific brain systems with functional neuroimaging studies. We describe the process of translating tasks used in functional neuroimaging to tests for assessing individual differences. Data are presented on each test with samples ranging from 139 (81 female) to 536 (311 female) of carefully screened healthy individuals ranging in age from 18 to 84. Item consistency was established with acceptable to high Cronbach alpha coefficients. Inter-item correlations were moderate to high within domain and low to nil across domains, indicating construct validity. Initial criterion validity was demonstrated by sensitivity to sex differences and the effects of age, education and parental education. These results encourage the use of this battery in studies needing an efficient assessment of major neurocognitive domains such as multi-site genetic studies and clinical trials.","container-title":"Journal of Neuroscience Methods","DOI":"10.1016/j.jneumeth.2009.11.017","ISSN":"0165-0270","issue":"2","journalAbbreviation":"Journal of Neuroscience Methods","page":"254-262","source":"ScienceDirect","title":"A cognitive neuroscience-based computerized battery for efficient measurement of individual differences: Standardization and initial construct validation","title-short":"A cognitive neuroscience-based computerized battery for efficient measurement of individual differences","volume":"187","author":[{"family":"Gur","given":"Ruben C."},{"family":"Richard","given":"Jan"},{"family":"Hughett","given":"Paul"},{"family":"Calkins","given":"Monica E."},{"family":"Macy","given":"Larry"},{"family":"Bilker","given":"Warren B."},{"family":"Brensinger","given":"Colleen"},{"family":"Gur","given":"Raquel E."}],"issued":{"date-parts":[["2010",3,30]]}},"prefix":"Penn CNB; "}],"schema":"https://github.com/citation-style-language/schema/raw/master/csl-citation.json"} </w:instrText>
      </w:r>
      <w:r w:rsidR="00853A18" w:rsidRPr="00391E0A">
        <w:rPr>
          <w:rFonts w:ascii="Arial" w:hAnsi="Arial" w:cs="Arial"/>
        </w:rPr>
        <w:fldChar w:fldCharType="separate"/>
      </w:r>
      <w:r w:rsidR="00182788" w:rsidRPr="00391E0A">
        <w:rPr>
          <w:rFonts w:ascii="Arial" w:eastAsia="SimSun" w:hAnsi="Arial" w:cs="Arial"/>
        </w:rPr>
        <w:t>(Penn CNB; Gur et al. 2010)</w:t>
      </w:r>
      <w:r w:rsidR="00853A18" w:rsidRPr="00391E0A">
        <w:rPr>
          <w:rFonts w:ascii="Arial" w:hAnsi="Arial" w:cs="Arial"/>
        </w:rPr>
        <w:fldChar w:fldCharType="end"/>
      </w:r>
      <w:r w:rsidRPr="00391E0A">
        <w:rPr>
          <w:rFonts w:ascii="Arial" w:hAnsi="Arial" w:cs="Arial"/>
        </w:rPr>
        <w:t xml:space="preserve">. Performance on 11 tasks were examined: Penn Facial Memory Test (immediate and delayed), Penn Word Memory Test (immediate and delayed), Penn Continuous Performance Test-Number Letter Version, Penn Matrix Analysis Test, Penn Short Visual Object Learning Test (immediate and delayed), Penn Emotion Recognition Test, Penn Conditional Exclusion Task, Penn Measured Emotion Differentiation, and Penn Logical Reasoning. </w:t>
      </w:r>
    </w:p>
    <w:p w14:paraId="7F657FC2" w14:textId="30725CF6" w:rsidR="00853A18" w:rsidRPr="00391E0A" w:rsidRDefault="208C8871" w:rsidP="002B0131">
      <w:pPr>
        <w:ind w:firstLine="720"/>
        <w:rPr>
          <w:rFonts w:ascii="Arial" w:hAnsi="Arial" w:cs="Arial"/>
        </w:rPr>
      </w:pPr>
      <w:r w:rsidRPr="00391E0A">
        <w:rPr>
          <w:rFonts w:ascii="Arial" w:hAnsi="Arial" w:cs="Arial"/>
        </w:rPr>
        <w:t xml:space="preserve">Information about the youth’s rearing environment at the family level included parent marital status (married vs. other) and current living arrangement (with biological parents vs. other). Familial history density of substance use disorder (SUD) was calculated as the weighted sum of all first (i.e., biological parents, weighted 0.5) and second-degree relatives (i.e., biological grandparents, weighted 0.25) with lifetime SUD symptoms, respectively, with the Family History Assessment Module </w:t>
      </w:r>
      <w:r w:rsidR="00853A18" w:rsidRPr="00391E0A">
        <w:rPr>
          <w:rFonts w:ascii="Arial" w:hAnsi="Arial" w:cs="Arial"/>
        </w:rPr>
        <w:fldChar w:fldCharType="begin"/>
      </w:r>
      <w:r w:rsidR="00570CA2">
        <w:rPr>
          <w:rFonts w:ascii="Arial" w:hAnsi="Arial" w:cs="Arial"/>
        </w:rPr>
        <w:instrText xml:space="preserve"> ADDIN ZOTERO_ITEM CSL_CITATION {"citationID":"2OXN0ZGW","properties":{"formattedCitation":"(FHAM; Rice et al. 1995)","plainCitation":"(FHAM; Rice et al. 1995)","noteIndex":0},"citationItems":[{"id":"hlzXiaWx/6zC9liVC","uris":["http://zotero.org/users/13182082/items/T8F7DEGU"],"itemData":{"id":247,"type":"article-journal","abstract":"Using data from The Collaborative Study on the Genetics of Alcoholism, we compare direct interview diagnoses of alcohol dependence to those obtained by history from family members. Using a requirement of three or more positive implications by history, the specificity, sensitivity, and positive predictive values are 98%, 39%, and 45%, respectively. A logistic analysis found the gender of the relative and alcoholism in the informant to be significant, but not the gender of the informant. The partial odds ratio of a diagnosis at interview associated with a positive family history diagnosis was 13.6. The relationship between the informant and relative was significant, with negative reports from an offspring or mate more influential than a negative report from a parent or second-degree relative. We derived a recursive equation to combine a variable number of family history reports, wherein the probabilities associated with a single report are computed from the logistic analysis. This permits the use of family history information both as a proxy for an uninterviewed relative, as well as a second source of information to be used in the analysis of genetic family data.","container-title":"Alcoholism, Clinical and Experimental Research","DOI":"10.1111/j.1530-0277.1995.tb00983.x","ISSN":"0145-6008","issue":"4","journalAbbreviation":"Alcohol Clin Exp Res","language":"eng","note":"PMID: 7485811","page":"1018-1023","source":"PubMed","title":"Comparison of direct interview and family history diagnoses of alcohol dependence","volume":"19","author":[{"family":"Rice","given":"J. P."},{"family":"Reich","given":"T."},{"family":"Bucholz","given":"K. K."},{"family":"Neuman","given":"R. J."},{"family":"Fishman","given":"R."},{"family":"Rochberg","given":"N."},{"family":"Hesselbrock","given":"V. M."},{"family":"Nurnberger","given":"J. I."},{"family":"Schuckit","given":"M. A."},{"family":"Begleiter","given":"H."}],"issued":{"date-parts":[["1995",8]]}},"prefix":"FHAM; "}],"schema":"https://github.com/citation-style-language/schema/raw/master/csl-citation.json"} </w:instrText>
      </w:r>
      <w:r w:rsidR="00853A18" w:rsidRPr="00391E0A">
        <w:rPr>
          <w:rFonts w:ascii="Arial" w:hAnsi="Arial" w:cs="Arial"/>
        </w:rPr>
        <w:fldChar w:fldCharType="separate"/>
      </w:r>
      <w:r w:rsidR="00182788" w:rsidRPr="00391E0A">
        <w:rPr>
          <w:rFonts w:ascii="Arial" w:eastAsia="SimSun" w:hAnsi="Arial" w:cs="Arial"/>
        </w:rPr>
        <w:t xml:space="preserve">(FHAM; Rice et al. </w:t>
      </w:r>
      <w:r w:rsidR="00182788" w:rsidRPr="00391E0A">
        <w:rPr>
          <w:rFonts w:ascii="Arial" w:eastAsia="SimSun" w:hAnsi="Arial" w:cs="Arial"/>
        </w:rPr>
        <w:lastRenderedPageBreak/>
        <w:t>1995)</w:t>
      </w:r>
      <w:r w:rsidR="00853A18" w:rsidRPr="00391E0A">
        <w:rPr>
          <w:rFonts w:ascii="Arial" w:hAnsi="Arial" w:cs="Arial"/>
        </w:rPr>
        <w:fldChar w:fldCharType="end"/>
      </w:r>
      <w:r w:rsidRPr="00391E0A">
        <w:rPr>
          <w:rFonts w:ascii="Arial" w:hAnsi="Arial" w:cs="Arial"/>
        </w:rPr>
        <w:t>.</w:t>
      </w:r>
      <w:r w:rsidRPr="00391E0A">
        <w:rPr>
          <w:rFonts w:ascii="Arial" w:hAnsi="Arial" w:cs="Arial"/>
          <w:i/>
          <w:iCs/>
        </w:rPr>
        <w:t xml:space="preserve"> </w:t>
      </w:r>
      <w:r w:rsidRPr="00391E0A">
        <w:rPr>
          <w:rFonts w:ascii="Arial" w:hAnsi="Arial" w:cs="Arial"/>
        </w:rPr>
        <w:t xml:space="preserve">Perceptions on the ease with which youth can gain access to illicit substances, including cannabis, was assessed using four items from the Access to Substances &amp; Neighborhood Strength Questionnaire, adapted from Komro et al. </w:t>
      </w:r>
      <w:r w:rsidR="00853A18" w:rsidRPr="00391E0A">
        <w:rPr>
          <w:rFonts w:ascii="Arial" w:hAnsi="Arial" w:cs="Arial"/>
        </w:rPr>
        <w:fldChar w:fldCharType="begin"/>
      </w:r>
      <w:r w:rsidR="00570CA2">
        <w:rPr>
          <w:rFonts w:ascii="Arial" w:hAnsi="Arial" w:cs="Arial"/>
        </w:rPr>
        <w:instrText xml:space="preserve"> ADDIN ZOTERO_ITEM CSL_CITATION {"citationID":"lE98gWu8","properties":{"formattedCitation":"(2007)","plainCitation":"(2007)","noteIndex":0},"citationItems":[{"id":"hlzXiaWx/uyJqvEXS","uris":["http://zotero.org/users/13182082/items/5KJ5TQRW"],"itemData":{"id":278,"type":"article-journal","abstract":"AIMS: The purpose of the present study was to examine the effects of parental provision of alcohol and home alcohol accessibility on the trajectories of young adolescent alcohol use and intentions.\nDESIGN: Data were part of a longitudinal study of alcohol use among multi-ethnic urban young adolescents who were assigned randomly to the control group of a prevention trial.\nSETTING: Data were collected from a cohort of youth, and their parents, who attended public schools in Chicago, Illinois (2002-2005).\nPARTICIPANTS: The sample comprised the 1388 students, and their parents, who had been assigned randomly to the control group and were present and completed surveys at baseline, in the beginning of 6th grade (age 12). The sample was primarily low-income, and African American and Hispanic.\nMEASUREMENTS: Students completed self-report questionnaires when in the 6th, 7th and 8th grades (age 12-14 years; response rates 91-96%). Parents of the 6th grade students also completed questionnaires (70% response rate).\nFINDINGS: Student report, at age 12, of parental provision of alcohol and home alcohol availability, and parental report of providing alcohol to their child and the accessibility of alcohol in the home, were associated with significant increases in the trajectories of young adolescent alcohol use and intentions from ages 12-14 years. Student report of receiving alcohol from their parent or taking it from home during their last drinking occasion were the most robust predictors of increases in alcohol use and intentions over time.\nCONCLUSIONS: Results indicate that it is risky for parents to allow children to drink during early adolescence. When these findings are considered together with the risks associated with early onset of alcohol use, it is clear that parents can play an important role in prevention.","container-title":"Addiction (Abingdon, England)","DOI":"10.1111/j.1360-0443.2007.01941.x","ISSN":"0965-2140","issue":"10","journalAbbreviation":"Addiction","language":"eng","note":"PMID: 17854336","page":"1597-1608","source":"PubMed","title":"Effects of home access and availability of alcohol on young adolescents' alcohol use","volume":"102","author":[{"family":"Komro","given":"Kelli A."},{"family":"Maldonado-Molina","given":"Mildred M."},{"family":"Tobler","given":"Amy L."},{"family":"Bonds","given":"Jennifer R."},{"family":"Muller","given":"Keith E."}],"issued":{"date-parts":[["2007",10]]}},"suppress-author":true}],"schema":"https://github.com/citation-style-language/schema/raw/master/csl-citation.json"} </w:instrText>
      </w:r>
      <w:r w:rsidR="00853A18" w:rsidRPr="00391E0A">
        <w:rPr>
          <w:rFonts w:ascii="Arial" w:hAnsi="Arial" w:cs="Arial"/>
        </w:rPr>
        <w:fldChar w:fldCharType="separate"/>
      </w:r>
      <w:r w:rsidR="00182788" w:rsidRPr="00391E0A">
        <w:rPr>
          <w:rFonts w:ascii="Arial" w:eastAsia="SimSun" w:hAnsi="Arial" w:cs="Arial"/>
        </w:rPr>
        <w:t>(2007)</w:t>
      </w:r>
      <w:r w:rsidR="00853A18" w:rsidRPr="00391E0A">
        <w:rPr>
          <w:rFonts w:ascii="Arial" w:hAnsi="Arial" w:cs="Arial"/>
        </w:rPr>
        <w:fldChar w:fldCharType="end"/>
      </w:r>
      <w:r w:rsidRPr="00391E0A">
        <w:rPr>
          <w:rFonts w:ascii="Arial" w:hAnsi="Arial" w:cs="Arial"/>
        </w:rPr>
        <w:t xml:space="preserve"> and Tobler et al. </w:t>
      </w:r>
      <w:r w:rsidR="00853A18" w:rsidRPr="00391E0A">
        <w:rPr>
          <w:rFonts w:ascii="Arial" w:hAnsi="Arial" w:cs="Arial"/>
        </w:rPr>
        <w:fldChar w:fldCharType="begin"/>
      </w:r>
      <w:r w:rsidR="00570CA2">
        <w:rPr>
          <w:rFonts w:ascii="Arial" w:hAnsi="Arial" w:cs="Arial"/>
        </w:rPr>
        <w:instrText xml:space="preserve"> ADDIN ZOTERO_ITEM CSL_CITATION {"citationID":"CwzICVsr","properties":{"formattedCitation":"(Tobler, Komro, and Maldonado-Molina 2009)","plainCitation":"(Tobler, Komro, and Maldonado-Molina 2009)","noteIndex":0},"citationItems":[{"id":"hlzXiaWx/19KZdvtz","uris":["http://zotero.org/users/13182082/items/PKMDLMXI"],"itemData":{"id":280,"type":"article-journal","abstract":"We examined relationships between alcohol-related neighborhood context, protective home and family management practices, and alcohol use among urban, racial/ethnic minority, adolescents. The sample comprised 5,655 youth who were primarily low SES (72%), African American (43%) and Hispanic (29%). Participants completed surveys in 2002-2005 (ages 11-14 years). Items assessed alcohol use, accessibility of alcohol at home and parental family management practices. Neighborhood context measures included: (1) alcohol outlet density; (2) commercial alcohol accessibility; (3) alcohol advertisement exposure; and (4) perceived neighborhood strength, reported by parents and community leaders. Structural equation modeling was used to assess direct and indirect relationships between alcohol-related neighborhood context at baseline, home alcohol access and family management practices in seventh grade, and alcohol use in eighth grade. Neighborhood strength was negatively associated with alcohol use (beta = -0.078, p &lt; or = 0.05) and exposure to alcohol advertisements was positively associated with alcohol use (beta = 0.043, p &lt; or = 0.05). Neighborhood strength and commercial alcohol access were associated with home alcohol access (beta = 0.050, p &lt;/= 0.05 and beta = -0.150, p &lt; or = 0.001, respectively) and family management practices (beta = -0.061, p &lt; or = 0.01 and beta = 0.083, p &lt; or = 0.001, respectively). Home alcohol access showed a positive association with alcohol use (beta = 0.401, p &lt; or = 0.001). Tests for indirect effects suggest that home alcohol access may partially mediate the relationship between neighborhood strength and alcohol use (beta = 0.025, p &lt; 0.062). Results suggest inner-city parents respond to environmental risk, such that as neighborhood risk increases, so also do protective home and family management practices. Parent engagement in restricting alcohol access and improving family management practices may be key to preventive efforts to reduce alcohol use.","container-title":"Prevention Science: The Official Journal of the Society for Prevention Research","DOI":"10.1007/s11121-009-0133-1","ISSN":"1573-6695","issue":"4","journalAbbreviation":"Prev Sci","language":"eng","note":"PMID: 19381808\nPMCID: PMC2783307","page":"313-324","source":"PubMed","title":"Relationship between neighborhood context, family management practices and alcohol use among urban, multi-ethnic, young adolescents","volume":"10","author":[{"family":"Tobler","given":"Amy L."},{"family":"Komro","given":"Kelli A."},{"family":"Maldonado-Molina","given":"Mildred M."}],"issued":{"date-parts":[["2009",12]]}}}],"schema":"https://github.com/citation-style-language/schema/raw/master/csl-citation.json"} </w:instrText>
      </w:r>
      <w:r w:rsidR="00853A18" w:rsidRPr="00391E0A">
        <w:rPr>
          <w:rFonts w:ascii="Arial" w:hAnsi="Arial" w:cs="Arial"/>
        </w:rPr>
        <w:fldChar w:fldCharType="separate"/>
      </w:r>
      <w:r w:rsidR="00570CA2">
        <w:rPr>
          <w:rFonts w:ascii="Arial" w:eastAsia="SimSun" w:hAnsi="Arial" w:cs="Arial"/>
        </w:rPr>
        <w:t>(Tobler, Komro, and Maldonado-Molina 2009)</w:t>
      </w:r>
      <w:r w:rsidR="00853A18" w:rsidRPr="00391E0A">
        <w:rPr>
          <w:rFonts w:ascii="Arial" w:hAnsi="Arial" w:cs="Arial"/>
        </w:rPr>
        <w:fldChar w:fldCharType="end"/>
      </w:r>
      <w:r w:rsidRPr="00391E0A">
        <w:rPr>
          <w:rFonts w:ascii="Arial" w:hAnsi="Arial" w:cs="Arial"/>
        </w:rPr>
        <w:t xml:space="preserve">. Each item served as a single-item measure of alcohol access. </w:t>
      </w:r>
    </w:p>
    <w:p w14:paraId="77C67112" w14:textId="5B7EDE74" w:rsidR="00853A18" w:rsidRPr="00391E0A" w:rsidRDefault="208C8871" w:rsidP="002B0131">
      <w:pPr>
        <w:ind w:firstLine="720"/>
        <w:rPr>
          <w:rFonts w:ascii="Arial" w:hAnsi="Arial" w:cs="Arial"/>
        </w:rPr>
      </w:pPr>
      <w:r w:rsidRPr="00391E0A">
        <w:rPr>
          <w:rFonts w:ascii="Arial" w:hAnsi="Arial" w:cs="Arial"/>
        </w:rPr>
        <w:t xml:space="preserve">Five measures of parental relationship with youth were examined: parental warmth, solicitation, knowledge, control, and supervision. Parental warmth was assessed using a 6-item instrument </w:t>
      </w:r>
      <w:r w:rsidR="00853A18" w:rsidRPr="00391E0A">
        <w:rPr>
          <w:rFonts w:ascii="Arial" w:hAnsi="Arial" w:cs="Arial"/>
        </w:rPr>
        <w:fldChar w:fldCharType="begin"/>
      </w:r>
      <w:r w:rsidR="00570CA2">
        <w:rPr>
          <w:rFonts w:ascii="Arial" w:hAnsi="Arial" w:cs="Arial"/>
        </w:rPr>
        <w:instrText xml:space="preserve"> ADDIN ZOTERO_ITEM CSL_CITATION {"citationID":"6Zooep2t","properties":{"formattedCitation":"(Fletcher, Steinberg, and Williams-Wheeler 2004)","plainCitation":"(Fletcher, Steinberg, and Williams-Wheeler 2004)","noteIndex":0},"citationItems":[{"id":"hlzXiaWx/zN471SWi","uris":["http://zotero.org/users/13182082/items/BEMQEEHC"],"itemData":{"id":283,"type":"article-journal","abstract":"High school students (approximately 14-18 years old; N = 2,568) completed questionnaires in which they reported on their involvement in substance use and delinquency, and their perceptions of parental warmth, control, monitoring, and knowledge. Three alternative models were compared describing the nature of relations among these variables. Problem behavior was best predicted by a model that included indirect effects of warmth, control, and monitoring (all by way of parental knowledge), as well as direct effects of control and monitoring. Analyses are framed and findings are discussed with reference to recent work by Stattin and Kerr (2000; Kerr &amp; Stattin, 2000) on the measurement and meaning of parental monitoring.","container-title":"Child Development","DOI":"10.1111/j.1467-8624.2004.00706.x","ISSN":"0009-3920","issue":"3","note":"publisher: [Wiley, Society for Research in Child Development]","page":"781-796","source":"JSTOR","title":"Parental influences on adolescent problem behavior: Revisiting Stattin and Kerr","title-short":"Parental Influences on Adolescent Problem Behavior","volume":"75","author":[{"family":"Fletcher","given":"Anne C."},{"family":"Steinberg","given":"Laurence"},{"family":"Williams-Wheeler","given":"Meeshay"}],"issued":{"date-parts":[["2004"]]}}}],"schema":"https://github.com/citation-style-language/schema/raw/master/csl-citation.json"} </w:instrText>
      </w:r>
      <w:r w:rsidR="00853A18" w:rsidRPr="00391E0A">
        <w:rPr>
          <w:rFonts w:ascii="Arial" w:hAnsi="Arial" w:cs="Arial"/>
        </w:rPr>
        <w:fldChar w:fldCharType="separate"/>
      </w:r>
      <w:r w:rsidR="00570CA2">
        <w:rPr>
          <w:rFonts w:ascii="Arial" w:eastAsia="SimSun" w:hAnsi="Arial" w:cs="Arial"/>
        </w:rPr>
        <w:t>(Fletcher, Steinberg, and Williams-Wheeler 2004)</w:t>
      </w:r>
      <w:r w:rsidR="00853A18" w:rsidRPr="00391E0A">
        <w:rPr>
          <w:rFonts w:ascii="Arial" w:hAnsi="Arial" w:cs="Arial"/>
        </w:rPr>
        <w:fldChar w:fldCharType="end"/>
      </w:r>
      <w:r w:rsidRPr="00391E0A">
        <w:rPr>
          <w:rFonts w:ascii="Arial" w:hAnsi="Arial" w:cs="Arial"/>
        </w:rPr>
        <w:t xml:space="preserve"> in which youth the frequency in which parents engaged in behaviors that were perceived as caring, involved, and responsive. Parental solicitation was assessed using a 5-item instrument </w:t>
      </w:r>
      <w:r w:rsidR="00853A18" w:rsidRPr="00391E0A">
        <w:rPr>
          <w:rFonts w:ascii="Arial" w:hAnsi="Arial" w:cs="Arial"/>
        </w:rPr>
        <w:fldChar w:fldCharType="begin"/>
      </w:r>
      <w:r w:rsidR="00570CA2">
        <w:rPr>
          <w:rFonts w:ascii="Arial" w:hAnsi="Arial" w:cs="Arial"/>
        </w:rPr>
        <w:instrText xml:space="preserve"> ADDIN ZOTERO_ITEM CSL_CITATION {"citationID":"uBcfkzTg","properties":{"formattedCitation":"(Fletcher et al. 2004)","plainCitation":"(Fletcher et al. 2004)","noteIndex":0},"citationItems":[{"id":"hlzXiaWx/zN471SWi","uris":["http://zotero.org/users/13182082/items/BEMQEEHC"],"itemData":{"id":283,"type":"article-journal","abstract":"High school students (approximately 14-18 years old; N = 2,568) completed questionnaires in which they reported on their involvement in substance use and delinquency, and their perceptions of parental warmth, control, monitoring, and knowledge. Three alternative models were compared describing the nature of relations among these variables. Problem behavior was best predicted by a model that included indirect effects of warmth, control, and monitoring (all by way of parental knowledge), as well as direct effects of control and monitoring. Analyses are framed and findings are discussed with reference to recent work by Stattin and Kerr (2000; Kerr &amp; Stattin, 2000) on the measurement and meaning of parental monitoring.","container-title":"Child Development","DOI":"10.1111/j.1467-8624.2004.00706.x","ISSN":"0009-3920","issue":"3","note":"publisher: [Wiley, Society for Research in Child Development]","page":"781-796","source":"JSTOR","title":"Parental influences on adolescent problem behavior: Revisiting Stattin and Kerr","title-short":"Parental Influences on Adolescent Problem Behavior","volume":"75","author":[{"family":"Fletcher","given":"Anne C."},{"family":"Steinberg","given":"Laurence"},{"family":"Williams-Wheeler","given":"Meeshay"}],"issued":{"date-parts":[["2004"]]}}}],"schema":"https://github.com/citation-style-language/schema/raw/master/csl-citation.json"} </w:instrText>
      </w:r>
      <w:r w:rsidR="00853A18" w:rsidRPr="00391E0A">
        <w:rPr>
          <w:rFonts w:ascii="Arial" w:hAnsi="Arial" w:cs="Arial"/>
        </w:rPr>
        <w:fldChar w:fldCharType="separate"/>
      </w:r>
      <w:r w:rsidR="00182788" w:rsidRPr="00391E0A">
        <w:rPr>
          <w:rFonts w:ascii="Arial" w:eastAsia="SimSun" w:hAnsi="Arial" w:cs="Arial"/>
        </w:rPr>
        <w:t>(Fletcher et al. 2004)</w:t>
      </w:r>
      <w:r w:rsidR="00853A18" w:rsidRPr="00391E0A">
        <w:rPr>
          <w:rFonts w:ascii="Arial" w:hAnsi="Arial" w:cs="Arial"/>
        </w:rPr>
        <w:fldChar w:fldCharType="end"/>
      </w:r>
      <w:r w:rsidRPr="00391E0A">
        <w:rPr>
          <w:rFonts w:ascii="Arial" w:hAnsi="Arial" w:cs="Arial"/>
        </w:rPr>
        <w:t xml:space="preserve"> in which youth indicated the extent to which parents attempted to obtain information regarding their whereabouts, friendships, and activities. Parental knowledge examined the accuracy of parent knowledge about youth whereabouts, friendships, and knowledge </w:t>
      </w:r>
      <w:r w:rsidR="00853A18" w:rsidRPr="00391E0A">
        <w:rPr>
          <w:rFonts w:ascii="Arial" w:hAnsi="Arial" w:cs="Arial"/>
        </w:rPr>
        <w:fldChar w:fldCharType="begin"/>
      </w:r>
      <w:r w:rsidR="00570CA2">
        <w:rPr>
          <w:rFonts w:ascii="Arial" w:hAnsi="Arial" w:cs="Arial"/>
        </w:rPr>
        <w:instrText xml:space="preserve"> ADDIN ZOTERO_ITEM CSL_CITATION {"citationID":"mXQ1I6TM","properties":{"formattedCitation":"(Fletcher et al. 2004)","plainCitation":"(Fletcher et al. 2004)","noteIndex":0},"citationItems":[{"id":"hlzXiaWx/zN471SWi","uris":["http://zotero.org/users/13182082/items/BEMQEEHC"],"itemData":{"id":283,"type":"article-journal","abstract":"High school students (approximately 14-18 years old; N = 2,568) completed questionnaires in which they reported on their involvement in substance use and delinquency, and their perceptions of parental warmth, control, monitoring, and knowledge. Three alternative models were compared describing the nature of relations among these variables. Problem behavior was best predicted by a model that included indirect effects of warmth, control, and monitoring (all by way of parental knowledge), as well as direct effects of control and monitoring. Analyses are framed and findings are discussed with reference to recent work by Stattin and Kerr (2000; Kerr &amp; Stattin, 2000) on the measurement and meaning of parental monitoring.","container-title":"Child Development","DOI":"10.1111/j.1467-8624.2004.00706.x","ISSN":"0009-3920","issue":"3","note":"publisher: [Wiley, Society for Research in Child Development]","page":"781-796","source":"JSTOR","title":"Parental influences on adolescent problem behavior: Revisiting Stattin and Kerr","title-short":"Parental Influences on Adolescent Problem Behavior","volume":"75","author":[{"family":"Fletcher","given":"Anne C."},{"family":"Steinberg","given":"Laurence"},{"family":"Williams-Wheeler","given":"Meeshay"}],"issued":{"date-parts":[["2004"]]}}}],"schema":"https://github.com/citation-style-language/schema/raw/master/csl-citation.json"} </w:instrText>
      </w:r>
      <w:r w:rsidR="00853A18" w:rsidRPr="00391E0A">
        <w:rPr>
          <w:rFonts w:ascii="Arial" w:hAnsi="Arial" w:cs="Arial"/>
        </w:rPr>
        <w:fldChar w:fldCharType="separate"/>
      </w:r>
      <w:r w:rsidR="00182788" w:rsidRPr="00391E0A">
        <w:rPr>
          <w:rFonts w:ascii="Arial" w:eastAsia="SimSun" w:hAnsi="Arial" w:cs="Arial"/>
        </w:rPr>
        <w:t>(Fletcher et al. 2004)</w:t>
      </w:r>
      <w:r w:rsidR="00853A18" w:rsidRPr="00391E0A">
        <w:rPr>
          <w:rFonts w:ascii="Arial" w:hAnsi="Arial" w:cs="Arial"/>
        </w:rPr>
        <w:fldChar w:fldCharType="end"/>
      </w:r>
      <w:r w:rsidRPr="00391E0A">
        <w:rPr>
          <w:rFonts w:ascii="Arial" w:hAnsi="Arial" w:cs="Arial"/>
        </w:rPr>
        <w:t xml:space="preserve">. Parental control measures the extent to which parents make decisions for youth. Parental supervision was assessed using a 4-item instrument </w:t>
      </w:r>
      <w:r w:rsidR="00853A18" w:rsidRPr="00391E0A">
        <w:rPr>
          <w:rFonts w:ascii="Arial" w:hAnsi="Arial" w:cs="Arial"/>
        </w:rPr>
        <w:fldChar w:fldCharType="begin"/>
      </w:r>
      <w:r w:rsidR="00570CA2">
        <w:rPr>
          <w:rFonts w:ascii="Arial" w:hAnsi="Arial" w:cs="Arial"/>
        </w:rPr>
        <w:instrText xml:space="preserve"> ADDIN ZOTERO_ITEM CSL_CITATION {"citationID":"pzHXYawq","properties":{"formattedCitation":"(Fletcher et al. 2004)","plainCitation":"(Fletcher et al. 2004)","noteIndex":0},"citationItems":[{"id":"hlzXiaWx/zN471SWi","uris":["http://zotero.org/users/13182082/items/BEMQEEHC"],"itemData":{"id":283,"type":"article-journal","abstract":"High school students (approximately 14-18 years old; N = 2,568) completed questionnaires in which they reported on their involvement in substance use and delinquency, and their perceptions of parental warmth, control, monitoring, and knowledge. Three alternative models were compared describing the nature of relations among these variables. Problem behavior was best predicted by a model that included indirect effects of warmth, control, and monitoring (all by way of parental knowledge), as well as direct effects of control and monitoring. Analyses are framed and findings are discussed with reference to recent work by Stattin and Kerr (2000; Kerr &amp; Stattin, 2000) on the measurement and meaning of parental monitoring.","container-title":"Child Development","DOI":"10.1111/j.1467-8624.2004.00706.x","ISSN":"0009-3920","issue":"3","note":"publisher: [Wiley, Society for Research in Child Development]","page":"781-796","source":"JSTOR","title":"Parental influences on adolescent problem behavior: Revisiting Stattin and Kerr","title-short":"Parental Influences on Adolescent Problem Behavior","volume":"75","author":[{"family":"Fletcher","given":"Anne C."},{"family":"Steinberg","given":"Laurence"},{"family":"Williams-Wheeler","given":"Meeshay"}],"issued":{"date-parts":[["2004"]]}}}],"schema":"https://github.com/citation-style-language/schema/raw/master/csl-citation.json"} </w:instrText>
      </w:r>
      <w:r w:rsidR="00853A18" w:rsidRPr="00391E0A">
        <w:rPr>
          <w:rFonts w:ascii="Arial" w:hAnsi="Arial" w:cs="Arial"/>
        </w:rPr>
        <w:fldChar w:fldCharType="separate"/>
      </w:r>
      <w:r w:rsidR="00182788" w:rsidRPr="00391E0A">
        <w:rPr>
          <w:rFonts w:ascii="Arial" w:eastAsia="SimSun" w:hAnsi="Arial" w:cs="Arial"/>
        </w:rPr>
        <w:t>(Fletcher et al. 2004)</w:t>
      </w:r>
      <w:r w:rsidR="00853A18" w:rsidRPr="00391E0A">
        <w:rPr>
          <w:rFonts w:ascii="Arial" w:hAnsi="Arial" w:cs="Arial"/>
        </w:rPr>
        <w:fldChar w:fldCharType="end"/>
      </w:r>
      <w:r w:rsidRPr="00391E0A">
        <w:rPr>
          <w:rFonts w:ascii="Arial" w:hAnsi="Arial" w:cs="Arial"/>
        </w:rPr>
        <w:t xml:space="preserve"> in which youth indicated the frequency with which parents were aware of, and youth informed parents of, their whereabouts outside the home. </w:t>
      </w:r>
    </w:p>
    <w:p w14:paraId="77CEB051" w14:textId="618D578F" w:rsidR="00853A18" w:rsidRPr="00391E0A" w:rsidRDefault="208C8871" w:rsidP="002B0131">
      <w:pPr>
        <w:ind w:firstLine="720"/>
        <w:rPr>
          <w:rFonts w:ascii="Arial" w:hAnsi="Arial" w:cs="Arial"/>
        </w:rPr>
      </w:pPr>
      <w:r w:rsidRPr="00391E0A">
        <w:rPr>
          <w:rFonts w:ascii="Arial" w:hAnsi="Arial" w:cs="Arial"/>
        </w:rPr>
        <w:t xml:space="preserve">Peer substance use was assessed using four single-item questions, adapted from Bachman et al. </w:t>
      </w:r>
      <w:r w:rsidRPr="00391E0A">
        <w:rPr>
          <w:rFonts w:ascii="Arial" w:hAnsi="Arial" w:cs="Arial"/>
        </w:rPr>
        <w:fldChar w:fldCharType="begin"/>
      </w:r>
      <w:r w:rsidR="00570CA2">
        <w:rPr>
          <w:rFonts w:ascii="Arial" w:hAnsi="Arial" w:cs="Arial"/>
        </w:rPr>
        <w:instrText xml:space="preserve"> ADDIN ZOTERO_ITEM CSL_CITATION {"citationID":"rVlvpKI9","properties":{"formattedCitation":"(1981)","plainCitation":"(1981)","noteIndex":0},"citationItems":[{"id":"hlzXiaWx/xs4dSsw4","uris":["http://zotero.org/users/13182082/items/GMBFHAUV"],"itemData":{"id":290,"type":"book","ISBN":"0-87944-269-7","publisher":"ERIC","title":"Monitoring the Future: Questionnaire Responses from the Nation's High School Seniors, 1980.","author":[{"family":"Bachman","given":"Jerald G."}],"issued":{"date-parts":[["1981"]]}},"suppress-author":true}],"schema":"https://github.com/citation-style-language/schema/raw/master/csl-citation.json"} </w:instrText>
      </w:r>
      <w:r w:rsidRPr="00391E0A">
        <w:rPr>
          <w:rFonts w:ascii="Arial" w:hAnsi="Arial" w:cs="Arial"/>
        </w:rPr>
        <w:fldChar w:fldCharType="separate"/>
      </w:r>
      <w:r w:rsidR="00182788" w:rsidRPr="00391E0A">
        <w:rPr>
          <w:rFonts w:ascii="Arial" w:eastAsia="SimSun" w:hAnsi="Arial" w:cs="Arial"/>
        </w:rPr>
        <w:t>(1981)</w:t>
      </w:r>
      <w:r w:rsidRPr="00391E0A">
        <w:rPr>
          <w:rFonts w:ascii="Arial" w:hAnsi="Arial" w:cs="Arial"/>
        </w:rPr>
        <w:fldChar w:fldCharType="end"/>
      </w:r>
      <w:r w:rsidRPr="00391E0A">
        <w:rPr>
          <w:rFonts w:ascii="Arial" w:hAnsi="Arial" w:cs="Arial"/>
        </w:rPr>
        <w:t xml:space="preserve">. Youth indicated the estimated number of friends who “smoke cigarettes,” “use inhalants,” “smoke marijuana,” “use other drugs like cocaine, downers, or LSD,” and “sell or give drugs to others.” Responses were </w:t>
      </w:r>
      <w:bookmarkStart w:id="1" w:name="_Int_xtrFyzRP"/>
      <w:r w:rsidRPr="00391E0A">
        <w:rPr>
          <w:rFonts w:ascii="Arial" w:hAnsi="Arial" w:cs="Arial"/>
        </w:rPr>
        <w:t>recoded</w:t>
      </w:r>
      <w:bookmarkEnd w:id="1"/>
      <w:r w:rsidRPr="00391E0A">
        <w:rPr>
          <w:rFonts w:ascii="Arial" w:hAnsi="Arial" w:cs="Arial"/>
        </w:rPr>
        <w:t xml:space="preserve"> into a binary scale of “None” and “A few or more”. Youth were also asked, “How many different people have you dated or been seeing since you began dating?” Responses were </w:t>
      </w:r>
      <w:bookmarkStart w:id="2" w:name="_Int_DUYMneP4"/>
      <w:r w:rsidRPr="00391E0A">
        <w:rPr>
          <w:rFonts w:ascii="Arial" w:hAnsi="Arial" w:cs="Arial"/>
        </w:rPr>
        <w:t>recoded</w:t>
      </w:r>
      <w:bookmarkEnd w:id="2"/>
      <w:r w:rsidRPr="00391E0A">
        <w:rPr>
          <w:rFonts w:ascii="Arial" w:hAnsi="Arial" w:cs="Arial"/>
        </w:rPr>
        <w:t xml:space="preserve"> into a binary scale indicating zero (i.e., never dated) or non-zero (i.e., has had at least one romantic partner). </w:t>
      </w:r>
    </w:p>
    <w:p w14:paraId="6B21D44F" w14:textId="744C9558" w:rsidR="00853A18" w:rsidRPr="00391E0A" w:rsidRDefault="208C8871" w:rsidP="002B0131">
      <w:pPr>
        <w:ind w:firstLine="720"/>
        <w:rPr>
          <w:rFonts w:ascii="Arial" w:hAnsi="Arial" w:cs="Arial"/>
          <w:color w:val="FF0000"/>
        </w:rPr>
      </w:pPr>
      <w:r w:rsidRPr="00391E0A">
        <w:rPr>
          <w:rFonts w:ascii="Arial" w:hAnsi="Arial" w:cs="Arial"/>
        </w:rPr>
        <w:t xml:space="preserve">Community-level characteristics were </w:t>
      </w:r>
      <w:r w:rsidRPr="00391E0A">
        <w:rPr>
          <w:rFonts w:ascii="Arial" w:eastAsia="Arial" w:hAnsi="Arial" w:cs="Arial"/>
        </w:rPr>
        <w:t xml:space="preserve">based on ZIP-code using </w:t>
      </w:r>
      <w:r w:rsidRPr="00391E0A">
        <w:rPr>
          <w:rFonts w:ascii="Arial" w:hAnsi="Arial" w:cs="Arial"/>
        </w:rPr>
        <w:t xml:space="preserve">American Community Survey locality data </w:t>
      </w:r>
      <w:r w:rsidR="00853A18" w:rsidRPr="00391E0A">
        <w:rPr>
          <w:rFonts w:ascii="Arial" w:hAnsi="Arial" w:cs="Arial"/>
        </w:rPr>
        <w:fldChar w:fldCharType="begin"/>
      </w:r>
      <w:r w:rsidR="00570CA2">
        <w:rPr>
          <w:rFonts w:ascii="Arial" w:hAnsi="Arial" w:cs="Arial"/>
        </w:rPr>
        <w:instrText xml:space="preserve"> ADDIN ZOTERO_ITEM CSL_CITATION {"citationID":"gtmfitao","properties":{"formattedCitation":"(ACS; U.S. Census Bureau 2023a)","plainCitation":"(ACS; U.S. Census Bureau 2023a)","noteIndex":0},"citationItems":[{"id":"hlzXiaWx/z0avZlA1","uris":["http://zotero.org/users/13182082/items/HA9X4RK7"],"itemData":{"id":293,"type":"webpage","abstract":"The American Community Survey is the premier source for information about America's changing population, housing and workforce.","container-title":"Census.gov","note":"section: Government","title":"American Community Survey (ACS)","URL":"https://www.census.gov/programs-surveys/acs","author":[{"family":"U.S. Census Bureau","given":""}],"accessed":{"date-parts":[["2023",12,20]]},"issued":{"date-parts":[["2023"]]}},"prefix":"ACS; "}],"schema":"https://github.com/citation-style-language/schema/raw/master/csl-citation.json"} </w:instrText>
      </w:r>
      <w:r w:rsidR="00853A18" w:rsidRPr="00391E0A">
        <w:rPr>
          <w:rFonts w:ascii="Arial" w:hAnsi="Arial" w:cs="Arial"/>
        </w:rPr>
        <w:fldChar w:fldCharType="separate"/>
      </w:r>
      <w:r w:rsidR="00182788" w:rsidRPr="00391E0A">
        <w:rPr>
          <w:rFonts w:ascii="Arial" w:eastAsia="SimSun" w:hAnsi="Arial" w:cs="Arial"/>
        </w:rPr>
        <w:t>(ACS; U.S. Census Bureau 2023a)</w:t>
      </w:r>
      <w:r w:rsidR="00853A18" w:rsidRPr="00391E0A">
        <w:rPr>
          <w:rFonts w:ascii="Arial" w:hAnsi="Arial" w:cs="Arial"/>
        </w:rPr>
        <w:fldChar w:fldCharType="end"/>
      </w:r>
      <w:r w:rsidRPr="00391E0A">
        <w:rPr>
          <w:rFonts w:ascii="Arial" w:hAnsi="Arial" w:cs="Arial"/>
        </w:rPr>
        <w:t>, a nationwide survey publicly released by the United States Census Bureau annually</w:t>
      </w:r>
      <w:r w:rsidR="00853A18" w:rsidRPr="00391E0A">
        <w:rPr>
          <w:rFonts w:ascii="Arial" w:hAnsi="Arial" w:cs="Arial"/>
        </w:rPr>
        <w:fldChar w:fldCharType="begin"/>
      </w:r>
      <w:r w:rsidR="00570CA2">
        <w:rPr>
          <w:rFonts w:ascii="Arial" w:hAnsi="Arial" w:cs="Arial"/>
        </w:rPr>
        <w:instrText xml:space="preserve"> ADDIN ZOTERO_ITEM CSL_CITATION {"citationID":"y2Hjm0Co","properties":{"formattedCitation":"(U.S. Census Bureau 2022)","plainCitation":"(U.S. Census Bureau 2022)","noteIndex":0},"citationItems":[{"id":"hlzXiaWx/t4x229NO","uris":["http://zotero.org/users/13182082/items/9KCUNIFP"],"itemData":{"id":292,"type":"report","publisher":"American Community Survey (ACS)","title":"American Community Survey and Puerto Rico Community Survey Design and Methodology","URL":"https://www2.census.gov/programs-surveys/acs/methodology/design_and_methodology/2022/acs_design_methodology_report_2022.pdf","author":[{"family":"U.S. Census Bureau","given":""}],"accessed":{"date-parts":[["2023",12,4]]},"issued":{"date-parts":[["2022"]]}}}],"schema":"https://github.com/citation-style-language/schema/raw/master/csl-citation.json"} </w:instrText>
      </w:r>
      <w:r w:rsidR="00853A18" w:rsidRPr="00391E0A">
        <w:rPr>
          <w:rFonts w:ascii="Arial" w:hAnsi="Arial" w:cs="Arial"/>
        </w:rPr>
        <w:fldChar w:fldCharType="separate"/>
      </w:r>
      <w:r w:rsidR="00182788" w:rsidRPr="00391E0A">
        <w:rPr>
          <w:rFonts w:ascii="Arial" w:eastAsia="SimSun" w:hAnsi="Arial" w:cs="Arial"/>
        </w:rPr>
        <w:t>(U.S. Census Bureau 2022)</w:t>
      </w:r>
      <w:r w:rsidR="00853A18" w:rsidRPr="00391E0A">
        <w:rPr>
          <w:rFonts w:ascii="Arial" w:hAnsi="Arial" w:cs="Arial"/>
        </w:rPr>
        <w:fldChar w:fldCharType="end"/>
      </w:r>
      <w:r w:rsidRPr="00391E0A">
        <w:rPr>
          <w:rFonts w:ascii="Arial" w:hAnsi="Arial" w:cs="Arial"/>
        </w:rPr>
        <w:t xml:space="preserve">. Six ACS sociodemographic metrics were examined: 1) median household income, 2) percent of population below the national poverty level, 3) percent of adults aged 25 or older with less than 12 years of education (i.e., less than high school diploma or equivalent), 4) percent of adults aged 25 or older with a high school diploma or equivalent, 5) percent of population receiving food stamps or Supplemental Nutrition Assistance Program (SNAP) benefits in the past 12 months 6) percent of population aged 16 years or older who are unemployed </w:t>
      </w:r>
      <w:r w:rsidR="00853A18" w:rsidRPr="00391E0A">
        <w:rPr>
          <w:rFonts w:ascii="Arial" w:hAnsi="Arial" w:cs="Arial"/>
        </w:rPr>
        <w:fldChar w:fldCharType="begin"/>
      </w:r>
      <w:r w:rsidR="00570CA2">
        <w:rPr>
          <w:rFonts w:ascii="Arial" w:hAnsi="Arial" w:cs="Arial"/>
        </w:rPr>
        <w:instrText xml:space="preserve"> ADDIN ZOTERO_ITEM CSL_CITATION {"citationID":"OA2rq81a","properties":{"formattedCitation":"(U.S. Census Bureau 2023b)","plainCitation":"(U.S. Census Bureau 2023b)","noteIndex":0},"citationItems":[{"id":"hlzXiaWx/xhj61tDj","uris":["http://zotero.org/users/13182082/items/QIHLIDMI"],"itemData":{"id":295,"type":"webpage","container-title":"Glossary","title":"Census Glossary","URL":"https://www.census.gov/glossary/?term=Unemployed","author":[{"family":"U.S. Census Bureau","given":""}],"accessed":{"date-parts":[["2023",12,20]]},"issued":{"date-parts":[["2023"]]}}}],"schema":"https://github.com/citation-style-language/schema/raw/master/csl-citation.json"} </w:instrText>
      </w:r>
      <w:r w:rsidR="00853A18" w:rsidRPr="00391E0A">
        <w:rPr>
          <w:rFonts w:ascii="Arial" w:hAnsi="Arial" w:cs="Arial"/>
        </w:rPr>
        <w:fldChar w:fldCharType="separate"/>
      </w:r>
      <w:r w:rsidR="00182788" w:rsidRPr="00391E0A">
        <w:rPr>
          <w:rFonts w:ascii="Arial" w:eastAsia="SimSun" w:hAnsi="Arial" w:cs="Arial"/>
        </w:rPr>
        <w:t>(U.S. Census Bureau 2023b)</w:t>
      </w:r>
      <w:r w:rsidR="00853A18" w:rsidRPr="00391E0A">
        <w:rPr>
          <w:rFonts w:ascii="Arial" w:hAnsi="Arial" w:cs="Arial"/>
        </w:rPr>
        <w:fldChar w:fldCharType="end"/>
      </w:r>
      <w:r w:rsidRPr="00391E0A">
        <w:rPr>
          <w:rFonts w:ascii="Arial" w:hAnsi="Arial" w:cs="Arial"/>
        </w:rPr>
        <w:t>. Each ACS sociodemographic metric was obtained for the ZIP Code Tabulation Area (ZCTA) in which youth reported residing at the year of transition into marijuana use. When geolocation data were not available for the same year of transition, available ZIP code data for the next most proximal year to transition was utilized.</w:t>
      </w:r>
      <w:r w:rsidRPr="00391E0A">
        <w:rPr>
          <w:rFonts w:ascii="Arial" w:hAnsi="Arial" w:cs="Arial"/>
          <w:color w:val="FF0000"/>
        </w:rPr>
        <w:t xml:space="preserve"> </w:t>
      </w:r>
    </w:p>
    <w:p w14:paraId="5601724D" w14:textId="1E6ACFC3" w:rsidR="00853A18" w:rsidRPr="00391E0A" w:rsidRDefault="208C8871" w:rsidP="002B0131">
      <w:pPr>
        <w:ind w:firstLine="720"/>
        <w:rPr>
          <w:rFonts w:ascii="Arial" w:hAnsi="Arial" w:cs="Arial"/>
        </w:rPr>
      </w:pPr>
      <w:r w:rsidRPr="00391E0A">
        <w:rPr>
          <w:rFonts w:ascii="Arial" w:hAnsi="Arial" w:cs="Arial"/>
        </w:rPr>
        <w:t xml:space="preserve">The density, or quantity, of cannabis-and alcohol related establishments for each youth postal ZIP code at or near the year of transition was calculated using publicly available data from the Census Bureau County Business Pattern </w:t>
      </w:r>
      <w:r w:rsidR="00853A18" w:rsidRPr="00391E0A">
        <w:rPr>
          <w:rFonts w:ascii="Arial" w:hAnsi="Arial" w:cs="Arial"/>
        </w:rPr>
        <w:fldChar w:fldCharType="begin"/>
      </w:r>
      <w:r w:rsidR="00570CA2">
        <w:rPr>
          <w:rFonts w:ascii="Arial" w:hAnsi="Arial" w:cs="Arial"/>
        </w:rPr>
        <w:instrText xml:space="preserve"> ADDIN ZOTERO_ITEM CSL_CITATION {"citationID":"cdH60peQ","properties":{"formattedCitation":"(CBP; U.S. Census Bureau 2023c)","plainCitation":"(CBP; U.S. Census Bureau 2023c)","noteIndex":0},"citationItems":[{"id":"hlzXiaWx/3nG0rbAz","uris":["http://zotero.org/users/13182082/items/V8Z75B9U"],"itemData":{"id":297,"type":"webpage","abstract":"Tabulated data in downloadable CSV format, along with record layouts and reference files, from 1986 to the current reference year.","note":"section: Government","title":"County Business Patterns Datasets","URL":"https://www.census.gov/programs-surveys/cbp/data/datasets.html","author":[{"family":"U.S. Census Bureau","given":""}],"accessed":{"date-parts":[["2023",12,20]]},"issued":{"date-parts":[["2023"]]}},"prefix":"CBP; "}],"schema":"https://github.com/citation-style-language/schema/raw/master/csl-citation.json"} </w:instrText>
      </w:r>
      <w:r w:rsidR="00853A18" w:rsidRPr="00391E0A">
        <w:rPr>
          <w:rFonts w:ascii="Arial" w:hAnsi="Arial" w:cs="Arial"/>
        </w:rPr>
        <w:fldChar w:fldCharType="separate"/>
      </w:r>
      <w:r w:rsidR="00182788" w:rsidRPr="00391E0A">
        <w:rPr>
          <w:rFonts w:ascii="Arial" w:eastAsia="SimSun" w:hAnsi="Arial" w:cs="Arial"/>
        </w:rPr>
        <w:t>(CBP; U.S. Census Bureau 2023c)</w:t>
      </w:r>
      <w:r w:rsidR="00853A18" w:rsidRPr="00391E0A">
        <w:rPr>
          <w:rFonts w:ascii="Arial" w:hAnsi="Arial" w:cs="Arial"/>
        </w:rPr>
        <w:fldChar w:fldCharType="end"/>
      </w:r>
      <w:r w:rsidRPr="00391E0A">
        <w:rPr>
          <w:rFonts w:ascii="Arial" w:hAnsi="Arial" w:cs="Arial"/>
        </w:rPr>
        <w:t xml:space="preserve">. The same methodology to assess geolocation data by year of transition for ACS sociodemographic metrics was applied for CBP data. The North American </w:t>
      </w:r>
      <w:r w:rsidRPr="00391E0A">
        <w:rPr>
          <w:rFonts w:ascii="Arial" w:hAnsi="Arial" w:cs="Arial"/>
        </w:rPr>
        <w:lastRenderedPageBreak/>
        <w:t xml:space="preserve">Industry Classification System (NAICS) is a classification code system used by Federal statistical agencies to classify business establishments. </w:t>
      </w:r>
    </w:p>
    <w:p w14:paraId="3D723028" w14:textId="77777777" w:rsidR="009E3100" w:rsidRPr="00391E0A" w:rsidRDefault="009E3100" w:rsidP="002B0131">
      <w:pPr>
        <w:rPr>
          <w:rStyle w:val="Strong"/>
          <w:rFonts w:ascii="Arial" w:hAnsi="Arial" w:cs="Arial"/>
        </w:rPr>
      </w:pPr>
    </w:p>
    <w:p w14:paraId="710C6286" w14:textId="1E4EE8BB" w:rsidR="00AA77C9" w:rsidRPr="00391E0A" w:rsidRDefault="00AA77C9" w:rsidP="002B0131">
      <w:pPr>
        <w:rPr>
          <w:rFonts w:ascii="Arial" w:hAnsi="Arial" w:cs="Arial"/>
          <w:b/>
          <w:bCs/>
        </w:rPr>
      </w:pPr>
      <w:r w:rsidRPr="00391E0A">
        <w:rPr>
          <w:rFonts w:ascii="Arial" w:eastAsia="Arial Unicode MS" w:hAnsi="Arial" w:cs="Arial"/>
          <w:b/>
          <w:bCs/>
          <w:sz w:val="28"/>
          <w:szCs w:val="28"/>
          <w:bdr w:val="nil"/>
          <w:lang w:eastAsia="en-US"/>
        </w:rPr>
        <w:t>Supplementary Results</w:t>
      </w:r>
    </w:p>
    <w:p w14:paraId="1C9A2B9B" w14:textId="13202D5D" w:rsidR="0091624A" w:rsidRDefault="000F72B0" w:rsidP="00532541">
      <w:pPr>
        <w:pStyle w:val="NormalWeb"/>
        <w:spacing w:after="0" w:afterAutospacing="0"/>
        <w:ind w:firstLine="720"/>
        <w:rPr>
          <w:rFonts w:ascii="Arial" w:hAnsi="Arial" w:cs="Arial"/>
          <w:color w:val="000000" w:themeColor="text1"/>
        </w:rPr>
      </w:pPr>
      <w:r w:rsidRPr="00391E0A">
        <w:rPr>
          <w:rFonts w:ascii="Arial" w:hAnsi="Arial" w:cs="Arial"/>
          <w:color w:val="000000" w:themeColor="text1"/>
        </w:rPr>
        <w:t>A</w:t>
      </w:r>
      <w:r w:rsidR="00530845" w:rsidRPr="00391E0A">
        <w:rPr>
          <w:rFonts w:ascii="Arial" w:hAnsi="Arial" w:cs="Arial"/>
          <w:color w:val="000000" w:themeColor="text1"/>
        </w:rPr>
        <w:t>n additional post-hoc analysis</w:t>
      </w:r>
      <w:r w:rsidRPr="00391E0A">
        <w:rPr>
          <w:rFonts w:ascii="Arial" w:hAnsi="Arial" w:cs="Arial"/>
          <w:color w:val="000000" w:themeColor="text1"/>
        </w:rPr>
        <w:t xml:space="preserve"> was conducted</w:t>
      </w:r>
      <w:r w:rsidR="00530845" w:rsidRPr="00391E0A">
        <w:rPr>
          <w:rFonts w:ascii="Arial" w:hAnsi="Arial" w:cs="Arial"/>
          <w:color w:val="000000" w:themeColor="text1"/>
        </w:rPr>
        <w:t xml:space="preserve"> to examine </w:t>
      </w:r>
      <w:r w:rsidR="00A96050">
        <w:rPr>
          <w:rFonts w:ascii="Arial" w:hAnsi="Arial" w:cs="Arial"/>
          <w:color w:val="000000" w:themeColor="text1"/>
        </w:rPr>
        <w:t xml:space="preserve">the </w:t>
      </w:r>
      <w:r w:rsidR="00530845" w:rsidRPr="00391E0A">
        <w:rPr>
          <w:rFonts w:ascii="Arial" w:hAnsi="Arial" w:cs="Arial"/>
          <w:color w:val="000000" w:themeColor="text1"/>
        </w:rPr>
        <w:t>model’s accuracy across different age groups at baseline and age of first use onset and weekly use onset</w:t>
      </w:r>
      <w:r w:rsidR="002412F0" w:rsidRPr="00391E0A">
        <w:rPr>
          <w:rFonts w:ascii="Arial" w:hAnsi="Arial" w:cs="Arial"/>
          <w:color w:val="000000" w:themeColor="text1"/>
        </w:rPr>
        <w:t xml:space="preserve"> (Supplementary Table S1)</w:t>
      </w:r>
      <w:r w:rsidR="00530845" w:rsidRPr="00391E0A">
        <w:rPr>
          <w:rFonts w:ascii="Arial" w:hAnsi="Arial" w:cs="Arial"/>
          <w:color w:val="000000" w:themeColor="text1"/>
        </w:rPr>
        <w:t xml:space="preserve">. </w:t>
      </w:r>
      <w:r w:rsidR="00652C14" w:rsidRPr="00391E0A">
        <w:rPr>
          <w:rFonts w:ascii="Arial" w:hAnsi="Arial" w:cs="Arial"/>
          <w:color w:val="000000" w:themeColor="text1"/>
        </w:rPr>
        <w:t xml:space="preserve">We divided participants into two groups based on the median baseline age (14.72 years): (1) younger group (≤14.72 years) and (2) older group (&gt;14.72 years). Next, we computed C-index for predicting first use onset with respect to each subgroup, which was 0.659 (95% CI: 0.63–0.69) in the younger group and 0.677 (95% CI: 0.64–0.71) in the older group. The average C-index for predicting weekly cannabis use onset was 0.663 (95% CI: 0.63–0.70) in the younger group and 0.679 (95% CI: 0.65–0.71) in the older group. In both experiments, there was not a significant difference in the C-index with respect to the two age groups. </w:t>
      </w:r>
    </w:p>
    <w:p w14:paraId="7692D837" w14:textId="7AD8C068" w:rsidR="006D2278" w:rsidRPr="00D52A33" w:rsidRDefault="00652C14" w:rsidP="00D52A33">
      <w:pPr>
        <w:pStyle w:val="NormalWeb"/>
        <w:spacing w:before="0" w:beforeAutospacing="0"/>
        <w:ind w:firstLine="720"/>
        <w:rPr>
          <w:rFonts w:ascii="Arial" w:hAnsi="Arial" w:cs="Arial"/>
          <w:color w:val="000000" w:themeColor="text1"/>
        </w:rPr>
      </w:pPr>
      <w:r w:rsidRPr="00391E0A">
        <w:rPr>
          <w:rFonts w:ascii="Arial" w:hAnsi="Arial" w:cs="Arial"/>
          <w:color w:val="000000" w:themeColor="text1"/>
        </w:rPr>
        <w:t xml:space="preserve">Secondly, we divided the participants based on the median age of cannabis onset: 17.75 years for first use and 19.00 years for weekly use. For each outcome, we evaluated model accuracy separately in the younger-onset and older-onset subgroups across each fold of the five-fold nested cross-validation. The Random Survival Forest model yielded the C-index values of 0.655 (95% CI: 0.62–0.69) vs. 0.662 (95% CI: 0.63–0.70) for early vs. late first-use onset and the </w:t>
      </w:r>
      <w:r w:rsidR="001446A4">
        <w:rPr>
          <w:rFonts w:ascii="Arial" w:hAnsi="Arial" w:cs="Arial"/>
          <w:color w:val="000000" w:themeColor="text1"/>
        </w:rPr>
        <w:t>C</w:t>
      </w:r>
      <w:r w:rsidRPr="00391E0A">
        <w:rPr>
          <w:rFonts w:ascii="Arial" w:hAnsi="Arial" w:cs="Arial"/>
          <w:color w:val="000000" w:themeColor="text1"/>
        </w:rPr>
        <w:t xml:space="preserve">-index values of 0.652 (95% CI: 0.62–0.69) vs. 0.660 (95% CI: 0.63–0.70) for early vs. late weekly-use onset. Again, the C-index with respect to the two age groups was not significantly different for both onset predictions.  </w:t>
      </w:r>
    </w:p>
    <w:p w14:paraId="41087A2C" w14:textId="77777777" w:rsidR="006D2278" w:rsidRDefault="006D2278" w:rsidP="002B0131">
      <w:pPr>
        <w:spacing w:after="120"/>
        <w:rPr>
          <w:rFonts w:ascii="Arial" w:hAnsi="Arial" w:cs="Arial"/>
          <w:b/>
          <w:bCs/>
          <w:color w:val="000000" w:themeColor="text1"/>
        </w:rPr>
      </w:pPr>
    </w:p>
    <w:p w14:paraId="1E01E268" w14:textId="7A7DA3F9" w:rsidR="007C1896" w:rsidRPr="00391E0A" w:rsidRDefault="00460DAC" w:rsidP="002B0131">
      <w:pPr>
        <w:spacing w:after="120"/>
        <w:rPr>
          <w:rFonts w:ascii="Arial" w:hAnsi="Arial" w:cs="Arial"/>
          <w:color w:val="000000" w:themeColor="text1"/>
        </w:rPr>
      </w:pPr>
      <w:r w:rsidRPr="00391E0A">
        <w:rPr>
          <w:rFonts w:ascii="Arial" w:hAnsi="Arial" w:cs="Arial"/>
          <w:b/>
          <w:bCs/>
          <w:color w:val="000000" w:themeColor="text1"/>
        </w:rPr>
        <w:t>Supplementary Table S</w:t>
      </w:r>
      <w:r w:rsidR="00FB307D" w:rsidRPr="00391E0A">
        <w:rPr>
          <w:rFonts w:ascii="Arial" w:hAnsi="Arial" w:cs="Arial"/>
          <w:b/>
          <w:bCs/>
          <w:color w:val="000000" w:themeColor="text1"/>
        </w:rPr>
        <w:t>1</w:t>
      </w:r>
      <w:r w:rsidRPr="00391E0A">
        <w:rPr>
          <w:rFonts w:ascii="Arial" w:hAnsi="Arial" w:cs="Arial"/>
          <w:b/>
          <w:bCs/>
          <w:color w:val="000000" w:themeColor="text1"/>
        </w:rPr>
        <w:t xml:space="preserve">. </w:t>
      </w:r>
      <w:r w:rsidRPr="00391E0A">
        <w:rPr>
          <w:rFonts w:ascii="Arial" w:hAnsi="Arial" w:cs="Arial"/>
          <w:color w:val="000000" w:themeColor="text1"/>
        </w:rPr>
        <w:t xml:space="preserve">Model C-index across age-defined subgroups for cannabis onset prediction. C-index values </w:t>
      </w:r>
      <w:r w:rsidR="00543557" w:rsidRPr="00391E0A">
        <w:rPr>
          <w:rFonts w:ascii="Arial" w:hAnsi="Arial" w:cs="Arial"/>
          <w:color w:val="000000" w:themeColor="text1"/>
        </w:rPr>
        <w:t xml:space="preserve">with corresponding 9% confidence interval (CI) </w:t>
      </w:r>
      <w:r w:rsidRPr="00391E0A">
        <w:rPr>
          <w:rFonts w:ascii="Arial" w:hAnsi="Arial" w:cs="Arial"/>
          <w:color w:val="000000" w:themeColor="text1"/>
        </w:rPr>
        <w:t>are reported for first-use and weekly-use onset across the full sample, and stratified by (</w:t>
      </w:r>
      <w:proofErr w:type="spellStart"/>
      <w:r w:rsidRPr="00391E0A">
        <w:rPr>
          <w:rFonts w:ascii="Arial" w:hAnsi="Arial" w:cs="Arial"/>
          <w:color w:val="000000" w:themeColor="text1"/>
        </w:rPr>
        <w:t>i</w:t>
      </w:r>
      <w:proofErr w:type="spellEnd"/>
      <w:r w:rsidRPr="00391E0A">
        <w:rPr>
          <w:rFonts w:ascii="Arial" w:hAnsi="Arial" w:cs="Arial"/>
          <w:color w:val="000000" w:themeColor="text1"/>
        </w:rPr>
        <w:t xml:space="preserve">) baseline age (split at 14.72 years, the sample median age at study entry), and (ii) cannabis use onset age (split at 17.75 years for first use and 19.00 years for weekly use, representing the respective median ages of onset). </w:t>
      </w:r>
    </w:p>
    <w:tbl>
      <w:tblPr>
        <w:tblStyle w:val="PlainTable2"/>
        <w:tblW w:w="9445" w:type="dxa"/>
        <w:tblCellMar>
          <w:top w:w="29" w:type="dxa"/>
          <w:left w:w="29" w:type="dxa"/>
          <w:bottom w:w="29" w:type="dxa"/>
          <w:right w:w="29" w:type="dxa"/>
        </w:tblCellMar>
        <w:tblLook w:val="04A0" w:firstRow="1" w:lastRow="0" w:firstColumn="1" w:lastColumn="0" w:noHBand="0" w:noVBand="1"/>
      </w:tblPr>
      <w:tblGrid>
        <w:gridCol w:w="2383"/>
        <w:gridCol w:w="1302"/>
        <w:gridCol w:w="2880"/>
        <w:gridCol w:w="2880"/>
      </w:tblGrid>
      <w:tr w:rsidR="00460DAC" w:rsidRPr="00391E0A" w14:paraId="191A4410" w14:textId="77777777" w:rsidTr="008605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D9D9D9" w:themeFill="background1" w:themeFillShade="D9"/>
            <w:vAlign w:val="center"/>
            <w:hideMark/>
          </w:tcPr>
          <w:p w14:paraId="3AD5F9F1" w14:textId="0AECBCB8" w:rsidR="00460DAC" w:rsidRPr="00391E0A" w:rsidRDefault="00460DAC" w:rsidP="00D03363">
            <w:pPr>
              <w:jc w:val="center"/>
              <w:rPr>
                <w:rFonts w:ascii="Arial" w:hAnsi="Arial" w:cs="Arial"/>
                <w:color w:val="000000" w:themeColor="text1"/>
                <w:sz w:val="28"/>
                <w:szCs w:val="28"/>
              </w:rPr>
            </w:pPr>
            <w:r w:rsidRPr="00391E0A">
              <w:rPr>
                <w:rFonts w:ascii="Arial" w:hAnsi="Arial" w:cs="Arial"/>
                <w:color w:val="000000" w:themeColor="text1"/>
                <w:sz w:val="28"/>
                <w:szCs w:val="28"/>
              </w:rPr>
              <w:t>Comparison</w:t>
            </w:r>
          </w:p>
        </w:tc>
        <w:tc>
          <w:tcPr>
            <w:tcW w:w="1302" w:type="dxa"/>
            <w:tcBorders>
              <w:top w:val="single" w:sz="4" w:space="0" w:color="auto"/>
            </w:tcBorders>
            <w:shd w:val="clear" w:color="auto" w:fill="D9D9D9" w:themeFill="background1" w:themeFillShade="D9"/>
            <w:vAlign w:val="center"/>
            <w:hideMark/>
          </w:tcPr>
          <w:p w14:paraId="3DE26473" w14:textId="05284C10" w:rsidR="00460DAC" w:rsidRPr="00391E0A" w:rsidRDefault="00460DAC" w:rsidP="00D0336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8"/>
                <w:szCs w:val="28"/>
              </w:rPr>
            </w:pPr>
            <w:r w:rsidRPr="00391E0A">
              <w:rPr>
                <w:rFonts w:ascii="Arial" w:hAnsi="Arial" w:cs="Arial"/>
                <w:color w:val="000000" w:themeColor="text1"/>
                <w:sz w:val="28"/>
                <w:szCs w:val="28"/>
              </w:rPr>
              <w:t>Split</w:t>
            </w:r>
          </w:p>
        </w:tc>
        <w:tc>
          <w:tcPr>
            <w:tcW w:w="2880" w:type="dxa"/>
            <w:tcBorders>
              <w:top w:val="single" w:sz="4" w:space="0" w:color="auto"/>
            </w:tcBorders>
            <w:shd w:val="clear" w:color="auto" w:fill="D9D9D9" w:themeFill="background1" w:themeFillShade="D9"/>
            <w:vAlign w:val="center"/>
            <w:hideMark/>
          </w:tcPr>
          <w:p w14:paraId="313457B6" w14:textId="77777777" w:rsidR="00460DAC" w:rsidRPr="00391E0A" w:rsidRDefault="00460DAC" w:rsidP="00D0336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8"/>
                <w:szCs w:val="28"/>
              </w:rPr>
            </w:pPr>
            <w:r w:rsidRPr="00391E0A">
              <w:rPr>
                <w:rFonts w:ascii="Arial" w:hAnsi="Arial" w:cs="Arial"/>
                <w:color w:val="000000" w:themeColor="text1"/>
                <w:sz w:val="28"/>
                <w:szCs w:val="28"/>
              </w:rPr>
              <w:t>First-Use C-index</w:t>
            </w:r>
          </w:p>
        </w:tc>
        <w:tc>
          <w:tcPr>
            <w:tcW w:w="2880" w:type="dxa"/>
            <w:tcBorders>
              <w:top w:val="single" w:sz="4" w:space="0" w:color="auto"/>
            </w:tcBorders>
            <w:shd w:val="clear" w:color="auto" w:fill="D9D9D9" w:themeFill="background1" w:themeFillShade="D9"/>
            <w:vAlign w:val="center"/>
            <w:hideMark/>
          </w:tcPr>
          <w:p w14:paraId="4015A2FB" w14:textId="77777777" w:rsidR="00460DAC" w:rsidRPr="00391E0A" w:rsidRDefault="00460DAC" w:rsidP="00D0336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8"/>
                <w:szCs w:val="28"/>
              </w:rPr>
            </w:pPr>
            <w:r w:rsidRPr="00391E0A">
              <w:rPr>
                <w:rFonts w:ascii="Arial" w:hAnsi="Arial" w:cs="Arial"/>
                <w:color w:val="000000" w:themeColor="text1"/>
                <w:sz w:val="28"/>
                <w:szCs w:val="28"/>
              </w:rPr>
              <w:t>Weekly-Use C-index</w:t>
            </w:r>
          </w:p>
        </w:tc>
      </w:tr>
      <w:tr w:rsidR="00460DAC" w:rsidRPr="00391E0A" w14:paraId="3012AA50" w14:textId="77777777" w:rsidTr="002B01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B1DB3A" w14:textId="77777777" w:rsidR="00460DAC" w:rsidRPr="00391E0A" w:rsidRDefault="00460DAC" w:rsidP="00D03363">
            <w:pPr>
              <w:jc w:val="center"/>
              <w:rPr>
                <w:rStyle w:val="Strong"/>
                <w:rFonts w:ascii="Arial" w:eastAsiaTheme="majorEastAsia" w:hAnsi="Arial" w:cs="Arial"/>
                <w:color w:val="000000" w:themeColor="text1"/>
              </w:rPr>
            </w:pPr>
            <w:r w:rsidRPr="00391E0A">
              <w:rPr>
                <w:rStyle w:val="Strong"/>
                <w:rFonts w:ascii="Arial" w:eastAsiaTheme="majorEastAsia" w:hAnsi="Arial" w:cs="Arial"/>
                <w:color w:val="000000" w:themeColor="text1"/>
              </w:rPr>
              <w:t>Splits based on</w:t>
            </w:r>
          </w:p>
          <w:p w14:paraId="05340981" w14:textId="657AA191" w:rsidR="00460DAC" w:rsidRPr="00391E0A" w:rsidRDefault="00460DAC" w:rsidP="00D03363">
            <w:pPr>
              <w:jc w:val="center"/>
              <w:rPr>
                <w:rFonts w:ascii="Arial" w:hAnsi="Arial" w:cs="Arial"/>
                <w:color w:val="000000" w:themeColor="text1"/>
              </w:rPr>
            </w:pPr>
            <w:r w:rsidRPr="00391E0A">
              <w:rPr>
                <w:rStyle w:val="Strong"/>
                <w:rFonts w:ascii="Arial" w:eastAsiaTheme="majorEastAsia" w:hAnsi="Arial" w:cs="Arial"/>
                <w:color w:val="000000" w:themeColor="text1"/>
              </w:rPr>
              <w:t xml:space="preserve">Baseline </w:t>
            </w:r>
            <w:r w:rsidR="002B0131" w:rsidRPr="00391E0A">
              <w:rPr>
                <w:rStyle w:val="Strong"/>
                <w:rFonts w:ascii="Arial" w:eastAsiaTheme="majorEastAsia" w:hAnsi="Arial" w:cs="Arial"/>
                <w:color w:val="000000" w:themeColor="text1"/>
              </w:rPr>
              <w:t>A</w:t>
            </w:r>
            <w:r w:rsidRPr="00391E0A">
              <w:rPr>
                <w:rStyle w:val="Strong"/>
                <w:rFonts w:ascii="Arial" w:eastAsiaTheme="majorEastAsia" w:hAnsi="Arial" w:cs="Arial"/>
                <w:color w:val="000000" w:themeColor="text1"/>
              </w:rPr>
              <w:t>ge</w:t>
            </w:r>
            <w:r w:rsidR="002B0131" w:rsidRPr="00391E0A">
              <w:rPr>
                <w:rStyle w:val="Strong"/>
                <w:rFonts w:ascii="Arial" w:eastAsiaTheme="majorEastAsia" w:hAnsi="Arial" w:cs="Arial"/>
                <w:color w:val="000000" w:themeColor="text1"/>
              </w:rPr>
              <w:t xml:space="preserve"> </w:t>
            </w:r>
            <w:r w:rsidR="002B0131" w:rsidRPr="00391E0A">
              <w:rPr>
                <w:rStyle w:val="Strong"/>
                <w:rFonts w:ascii="Arial" w:eastAsiaTheme="majorEastAsia" w:hAnsi="Arial" w:cs="Arial"/>
                <w:color w:val="000000" w:themeColor="text1"/>
              </w:rPr>
              <w:br/>
              <w:t xml:space="preserve">in years </w:t>
            </w:r>
          </w:p>
        </w:tc>
        <w:tc>
          <w:tcPr>
            <w:tcW w:w="1302" w:type="dxa"/>
            <w:vAlign w:val="center"/>
            <w:hideMark/>
          </w:tcPr>
          <w:p w14:paraId="4D1810F1" w14:textId="77777777" w:rsidR="002B0131" w:rsidRPr="00391E0A" w:rsidRDefault="00460DAC" w:rsidP="002B013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≤14.72</w:t>
            </w:r>
            <w:r w:rsidR="002B0131" w:rsidRPr="00391E0A">
              <w:rPr>
                <w:rFonts w:ascii="Arial" w:hAnsi="Arial" w:cs="Arial"/>
                <w:color w:val="000000" w:themeColor="text1"/>
              </w:rPr>
              <w:t xml:space="preserve"> </w:t>
            </w:r>
          </w:p>
          <w:p w14:paraId="6E7853C2" w14:textId="7881F607" w:rsidR="00460DAC" w:rsidRPr="00391E0A" w:rsidRDefault="002B0131" w:rsidP="002B0131">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vs.</w:t>
            </w:r>
            <w:r w:rsidR="00460DAC" w:rsidRPr="00391E0A">
              <w:rPr>
                <w:rFonts w:ascii="Arial" w:hAnsi="Arial" w:cs="Arial"/>
                <w:color w:val="000000" w:themeColor="text1"/>
              </w:rPr>
              <w:t xml:space="preserve"> </w:t>
            </w:r>
          </w:p>
          <w:p w14:paraId="193228BF" w14:textId="42401CDB"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&gt;14.72</w:t>
            </w:r>
            <w:r w:rsidR="002B0131" w:rsidRPr="00391E0A">
              <w:rPr>
                <w:rFonts w:ascii="Arial" w:hAnsi="Arial" w:cs="Arial"/>
                <w:color w:val="000000" w:themeColor="text1"/>
              </w:rPr>
              <w:t xml:space="preserve"> </w:t>
            </w:r>
          </w:p>
        </w:tc>
        <w:tc>
          <w:tcPr>
            <w:tcW w:w="2880" w:type="dxa"/>
            <w:vAlign w:val="center"/>
            <w:hideMark/>
          </w:tcPr>
          <w:p w14:paraId="3451F730" w14:textId="446A581A"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 xml:space="preserve">0.659 </w:t>
            </w:r>
            <w:bookmarkStart w:id="3" w:name="OLE_LINK8"/>
            <w:r w:rsidRPr="00391E0A">
              <w:rPr>
                <w:rFonts w:ascii="Arial" w:hAnsi="Arial" w:cs="Arial"/>
                <w:color w:val="000000" w:themeColor="text1"/>
              </w:rPr>
              <w:t xml:space="preserve">(CI: 0.63–0.69) </w:t>
            </w:r>
            <w:bookmarkEnd w:id="3"/>
            <w:r w:rsidR="002B0131" w:rsidRPr="00391E0A">
              <w:rPr>
                <w:rFonts w:ascii="Arial" w:hAnsi="Arial" w:cs="Arial"/>
                <w:color w:val="000000" w:themeColor="text1"/>
              </w:rPr>
              <w:br/>
            </w:r>
          </w:p>
          <w:p w14:paraId="4784B112" w14:textId="171D9880"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0.677 (CI: 0.64–0.71)</w:t>
            </w:r>
          </w:p>
        </w:tc>
        <w:tc>
          <w:tcPr>
            <w:tcW w:w="2880" w:type="dxa"/>
            <w:vAlign w:val="center"/>
            <w:hideMark/>
          </w:tcPr>
          <w:p w14:paraId="4889E810" w14:textId="6A0BAEB1"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 xml:space="preserve">0.663 (CI: 0.63–0.70) </w:t>
            </w:r>
          </w:p>
          <w:p w14:paraId="6D98968F" w14:textId="17BA933C"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p>
          <w:p w14:paraId="11D4E99B" w14:textId="65AD3EFC"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0.679 (CI: 0.65–0.71)</w:t>
            </w:r>
          </w:p>
        </w:tc>
      </w:tr>
      <w:tr w:rsidR="00460DAC" w:rsidRPr="00391E0A" w14:paraId="50532619" w14:textId="77777777" w:rsidTr="002B0131">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71C9215" w14:textId="77777777" w:rsidR="00460DAC" w:rsidRPr="00391E0A" w:rsidRDefault="00460DAC" w:rsidP="00D03363">
            <w:pPr>
              <w:jc w:val="center"/>
              <w:rPr>
                <w:rStyle w:val="Strong"/>
                <w:rFonts w:ascii="Arial" w:eastAsiaTheme="majorEastAsia" w:hAnsi="Arial" w:cs="Arial"/>
                <w:color w:val="000000" w:themeColor="text1"/>
              </w:rPr>
            </w:pPr>
            <w:r w:rsidRPr="00391E0A">
              <w:rPr>
                <w:rStyle w:val="Strong"/>
                <w:rFonts w:ascii="Arial" w:eastAsiaTheme="majorEastAsia" w:hAnsi="Arial" w:cs="Arial"/>
                <w:color w:val="000000" w:themeColor="text1"/>
              </w:rPr>
              <w:t>Splits based on</w:t>
            </w:r>
          </w:p>
          <w:p w14:paraId="3BD97F49" w14:textId="399A70BD" w:rsidR="002B0131" w:rsidRPr="00391E0A" w:rsidRDefault="00460DAC" w:rsidP="00D03363">
            <w:pPr>
              <w:jc w:val="center"/>
              <w:rPr>
                <w:rStyle w:val="Strong"/>
                <w:rFonts w:ascii="Arial" w:eastAsiaTheme="majorEastAsia" w:hAnsi="Arial" w:cs="Arial"/>
                <w:b/>
                <w:bCs/>
                <w:color w:val="000000" w:themeColor="text1"/>
              </w:rPr>
            </w:pPr>
            <w:r w:rsidRPr="00391E0A">
              <w:rPr>
                <w:rStyle w:val="Strong"/>
                <w:rFonts w:ascii="Arial" w:eastAsiaTheme="majorEastAsia" w:hAnsi="Arial" w:cs="Arial"/>
                <w:color w:val="000000" w:themeColor="text1"/>
              </w:rPr>
              <w:t xml:space="preserve">First </w:t>
            </w:r>
            <w:r w:rsidR="002B0131" w:rsidRPr="00391E0A">
              <w:rPr>
                <w:rStyle w:val="Strong"/>
                <w:rFonts w:ascii="Arial" w:eastAsiaTheme="majorEastAsia" w:hAnsi="Arial" w:cs="Arial"/>
                <w:color w:val="000000" w:themeColor="text1"/>
              </w:rPr>
              <w:t>O</w:t>
            </w:r>
            <w:r w:rsidRPr="00391E0A">
              <w:rPr>
                <w:rStyle w:val="Strong"/>
                <w:rFonts w:ascii="Arial" w:eastAsiaTheme="majorEastAsia" w:hAnsi="Arial" w:cs="Arial"/>
                <w:color w:val="000000" w:themeColor="text1"/>
              </w:rPr>
              <w:t xml:space="preserve">nset </w:t>
            </w:r>
            <w:r w:rsidR="002B0131" w:rsidRPr="00391E0A">
              <w:rPr>
                <w:rStyle w:val="Strong"/>
                <w:rFonts w:ascii="Arial" w:eastAsiaTheme="majorEastAsia" w:hAnsi="Arial" w:cs="Arial"/>
                <w:color w:val="000000" w:themeColor="text1"/>
              </w:rPr>
              <w:t>A</w:t>
            </w:r>
            <w:r w:rsidRPr="00391E0A">
              <w:rPr>
                <w:rStyle w:val="Strong"/>
                <w:rFonts w:ascii="Arial" w:eastAsiaTheme="majorEastAsia" w:hAnsi="Arial" w:cs="Arial"/>
                <w:color w:val="000000" w:themeColor="text1"/>
              </w:rPr>
              <w:t xml:space="preserve">ge </w:t>
            </w:r>
          </w:p>
          <w:p w14:paraId="7E1D135B" w14:textId="12DF7AC1" w:rsidR="00460DAC" w:rsidRPr="00391E0A" w:rsidRDefault="002B0131" w:rsidP="00D03363">
            <w:pPr>
              <w:jc w:val="center"/>
              <w:rPr>
                <w:rFonts w:ascii="Arial" w:hAnsi="Arial" w:cs="Arial"/>
                <w:color w:val="000000" w:themeColor="text1"/>
              </w:rPr>
            </w:pPr>
            <w:r w:rsidRPr="00391E0A">
              <w:rPr>
                <w:rStyle w:val="Strong"/>
                <w:rFonts w:ascii="Arial" w:eastAsiaTheme="majorEastAsia" w:hAnsi="Arial" w:cs="Arial"/>
                <w:color w:val="000000" w:themeColor="text1"/>
              </w:rPr>
              <w:t>in years</w:t>
            </w:r>
          </w:p>
        </w:tc>
        <w:tc>
          <w:tcPr>
            <w:tcW w:w="1302" w:type="dxa"/>
            <w:vAlign w:val="center"/>
            <w:hideMark/>
          </w:tcPr>
          <w:p w14:paraId="3C7C8132" w14:textId="77777777" w:rsidR="00460DAC" w:rsidRPr="00391E0A" w:rsidRDefault="00460DAC" w:rsidP="00D0336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 xml:space="preserve">≤17.75 </w:t>
            </w:r>
          </w:p>
          <w:p w14:paraId="0F752DAA" w14:textId="77777777" w:rsidR="00460DAC" w:rsidRPr="00391E0A" w:rsidRDefault="00460DAC" w:rsidP="00D0336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 xml:space="preserve">vs. </w:t>
            </w:r>
          </w:p>
          <w:p w14:paraId="1D6585B6" w14:textId="77777777" w:rsidR="00460DAC" w:rsidRPr="00391E0A" w:rsidRDefault="00460DAC" w:rsidP="00D0336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 xml:space="preserve">&gt;17.75 </w:t>
            </w:r>
          </w:p>
        </w:tc>
        <w:tc>
          <w:tcPr>
            <w:tcW w:w="2880" w:type="dxa"/>
            <w:vAlign w:val="center"/>
            <w:hideMark/>
          </w:tcPr>
          <w:p w14:paraId="5AC75E5F" w14:textId="1EDBBDED" w:rsidR="00460DAC" w:rsidRPr="00391E0A" w:rsidRDefault="00460DAC" w:rsidP="00D0336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 xml:space="preserve">0.655 (CI: 0.62–0.69) </w:t>
            </w:r>
            <w:r w:rsidR="002B0131" w:rsidRPr="00391E0A">
              <w:rPr>
                <w:rFonts w:ascii="Arial" w:hAnsi="Arial" w:cs="Arial"/>
                <w:color w:val="000000" w:themeColor="text1"/>
              </w:rPr>
              <w:br/>
            </w:r>
            <w:r w:rsidRPr="00391E0A">
              <w:rPr>
                <w:rFonts w:ascii="Arial" w:hAnsi="Arial" w:cs="Arial"/>
                <w:color w:val="000000" w:themeColor="text1"/>
              </w:rPr>
              <w:t xml:space="preserve"> </w:t>
            </w:r>
          </w:p>
          <w:p w14:paraId="2D7C58C0" w14:textId="0DE3FB69" w:rsidR="00460DAC" w:rsidRPr="00391E0A" w:rsidRDefault="00460DAC" w:rsidP="00D0336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0.662 (CI: 0.63–0.70)</w:t>
            </w:r>
          </w:p>
        </w:tc>
        <w:tc>
          <w:tcPr>
            <w:tcW w:w="2880" w:type="dxa"/>
            <w:vAlign w:val="center"/>
            <w:hideMark/>
          </w:tcPr>
          <w:p w14:paraId="1665895B" w14:textId="77777777" w:rsidR="00460DAC" w:rsidRPr="00391E0A" w:rsidRDefault="00460DAC" w:rsidP="00D03363">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w:t>
            </w:r>
          </w:p>
        </w:tc>
      </w:tr>
      <w:tr w:rsidR="00460DAC" w:rsidRPr="00391E0A" w14:paraId="117CA6E6" w14:textId="77777777" w:rsidTr="002B0131">
        <w:trPr>
          <w:cnfStyle w:val="000000100000" w:firstRow="0" w:lastRow="0" w:firstColumn="0" w:lastColumn="0" w:oddVBand="0" w:evenVBand="0" w:oddHBand="1" w:evenHBand="0" w:firstRowFirstColumn="0" w:firstRowLastColumn="0" w:lastRowFirstColumn="0" w:lastRowLastColumn="0"/>
          <w:trHeight w:val="89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E97635" w14:textId="77777777" w:rsidR="00460DAC" w:rsidRPr="00391E0A" w:rsidRDefault="00460DAC" w:rsidP="00D03363">
            <w:pPr>
              <w:jc w:val="center"/>
              <w:rPr>
                <w:rStyle w:val="Strong"/>
                <w:rFonts w:ascii="Arial" w:eastAsiaTheme="majorEastAsia" w:hAnsi="Arial" w:cs="Arial"/>
                <w:color w:val="000000" w:themeColor="text1"/>
              </w:rPr>
            </w:pPr>
            <w:r w:rsidRPr="00391E0A">
              <w:rPr>
                <w:rStyle w:val="Strong"/>
                <w:rFonts w:ascii="Arial" w:eastAsiaTheme="majorEastAsia" w:hAnsi="Arial" w:cs="Arial"/>
                <w:color w:val="000000" w:themeColor="text1"/>
              </w:rPr>
              <w:t>Splits based on</w:t>
            </w:r>
          </w:p>
          <w:p w14:paraId="3768A306" w14:textId="79764A6B" w:rsidR="00460DAC" w:rsidRPr="00391E0A" w:rsidRDefault="00460DAC" w:rsidP="00D03363">
            <w:pPr>
              <w:jc w:val="center"/>
              <w:rPr>
                <w:rFonts w:ascii="Arial" w:hAnsi="Arial" w:cs="Arial"/>
                <w:color w:val="000000" w:themeColor="text1"/>
              </w:rPr>
            </w:pPr>
            <w:r w:rsidRPr="00391E0A">
              <w:rPr>
                <w:rStyle w:val="Strong"/>
                <w:rFonts w:ascii="Arial" w:eastAsiaTheme="majorEastAsia" w:hAnsi="Arial" w:cs="Arial"/>
                <w:color w:val="000000" w:themeColor="text1"/>
              </w:rPr>
              <w:t xml:space="preserve">Weekly </w:t>
            </w:r>
            <w:r w:rsidR="002B0131" w:rsidRPr="00391E0A">
              <w:rPr>
                <w:rStyle w:val="Strong"/>
                <w:rFonts w:ascii="Arial" w:eastAsiaTheme="majorEastAsia" w:hAnsi="Arial" w:cs="Arial"/>
                <w:color w:val="000000" w:themeColor="text1"/>
              </w:rPr>
              <w:t>U</w:t>
            </w:r>
            <w:r w:rsidRPr="00391E0A">
              <w:rPr>
                <w:rStyle w:val="Strong"/>
                <w:rFonts w:ascii="Arial" w:eastAsiaTheme="majorEastAsia" w:hAnsi="Arial" w:cs="Arial"/>
                <w:color w:val="000000" w:themeColor="text1"/>
              </w:rPr>
              <w:t xml:space="preserve">se </w:t>
            </w:r>
            <w:r w:rsidR="002B0131" w:rsidRPr="00391E0A">
              <w:rPr>
                <w:rStyle w:val="Strong"/>
                <w:rFonts w:ascii="Arial" w:eastAsiaTheme="majorEastAsia" w:hAnsi="Arial" w:cs="Arial"/>
                <w:color w:val="000000" w:themeColor="text1"/>
              </w:rPr>
              <w:t>O</w:t>
            </w:r>
            <w:r w:rsidRPr="00391E0A">
              <w:rPr>
                <w:rStyle w:val="Strong"/>
                <w:rFonts w:ascii="Arial" w:eastAsiaTheme="majorEastAsia" w:hAnsi="Arial" w:cs="Arial"/>
                <w:color w:val="000000" w:themeColor="text1"/>
              </w:rPr>
              <w:t xml:space="preserve">nset </w:t>
            </w:r>
            <w:r w:rsidR="002B0131" w:rsidRPr="00391E0A">
              <w:rPr>
                <w:rStyle w:val="Strong"/>
                <w:rFonts w:ascii="Arial" w:eastAsiaTheme="majorEastAsia" w:hAnsi="Arial" w:cs="Arial"/>
                <w:color w:val="000000" w:themeColor="text1"/>
              </w:rPr>
              <w:br/>
              <w:t>A</w:t>
            </w:r>
            <w:r w:rsidRPr="00391E0A">
              <w:rPr>
                <w:rStyle w:val="Strong"/>
                <w:rFonts w:ascii="Arial" w:eastAsiaTheme="majorEastAsia" w:hAnsi="Arial" w:cs="Arial"/>
                <w:color w:val="000000" w:themeColor="text1"/>
              </w:rPr>
              <w:t>ge</w:t>
            </w:r>
            <w:r w:rsidR="002B0131" w:rsidRPr="00391E0A">
              <w:rPr>
                <w:rStyle w:val="Strong"/>
                <w:rFonts w:ascii="Arial" w:eastAsiaTheme="majorEastAsia" w:hAnsi="Arial" w:cs="Arial"/>
                <w:color w:val="000000" w:themeColor="text1"/>
              </w:rPr>
              <w:t xml:space="preserve"> in years </w:t>
            </w:r>
          </w:p>
        </w:tc>
        <w:tc>
          <w:tcPr>
            <w:tcW w:w="1302" w:type="dxa"/>
            <w:vAlign w:val="center"/>
            <w:hideMark/>
          </w:tcPr>
          <w:p w14:paraId="4442F9DE" w14:textId="77777777"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 xml:space="preserve">≤19.00 </w:t>
            </w:r>
          </w:p>
          <w:p w14:paraId="58788793" w14:textId="77777777"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vs.</w:t>
            </w:r>
          </w:p>
          <w:p w14:paraId="22F5E8A6" w14:textId="77777777"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 xml:space="preserve"> &gt;19.00 </w:t>
            </w:r>
          </w:p>
        </w:tc>
        <w:tc>
          <w:tcPr>
            <w:tcW w:w="2880" w:type="dxa"/>
            <w:vAlign w:val="center"/>
            <w:hideMark/>
          </w:tcPr>
          <w:p w14:paraId="4EEADE67" w14:textId="77777777"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w:t>
            </w:r>
          </w:p>
        </w:tc>
        <w:tc>
          <w:tcPr>
            <w:tcW w:w="2880" w:type="dxa"/>
            <w:vAlign w:val="center"/>
            <w:hideMark/>
          </w:tcPr>
          <w:p w14:paraId="2362F4CE" w14:textId="033D8098"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 xml:space="preserve">0.652 (CI: 0.62–0.69) </w:t>
            </w:r>
          </w:p>
          <w:p w14:paraId="26563F15" w14:textId="4D96EA80"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 xml:space="preserve"> </w:t>
            </w:r>
          </w:p>
          <w:p w14:paraId="55BEBD9A" w14:textId="6CF32894" w:rsidR="00460DAC" w:rsidRPr="00391E0A" w:rsidRDefault="00460DAC" w:rsidP="00D03363">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rPr>
            </w:pPr>
            <w:r w:rsidRPr="00391E0A">
              <w:rPr>
                <w:rFonts w:ascii="Arial" w:hAnsi="Arial" w:cs="Arial"/>
                <w:color w:val="000000" w:themeColor="text1"/>
              </w:rPr>
              <w:t>0.660 (CI: 0.63–0.70)</w:t>
            </w:r>
          </w:p>
        </w:tc>
      </w:tr>
    </w:tbl>
    <w:p w14:paraId="710993EF" w14:textId="77777777" w:rsidR="00D52A33" w:rsidRDefault="00D52A33" w:rsidP="00D52A33">
      <w:pPr>
        <w:pStyle w:val="NormalWeb"/>
        <w:ind w:firstLine="720"/>
        <w:rPr>
          <w:rFonts w:ascii="Arial" w:hAnsi="Arial" w:cs="Arial"/>
          <w:color w:val="000000" w:themeColor="text1"/>
        </w:rPr>
      </w:pPr>
    </w:p>
    <w:p w14:paraId="4E4A6FF7" w14:textId="28717C93" w:rsidR="00D52A33" w:rsidRPr="00D52A33" w:rsidRDefault="004A55B6" w:rsidP="00D52A33">
      <w:pPr>
        <w:pStyle w:val="NormalWeb"/>
        <w:ind w:firstLine="720"/>
        <w:rPr>
          <w:rFonts w:ascii="Arial" w:hAnsi="Arial" w:cs="Arial"/>
          <w:color w:val="000000" w:themeColor="text1"/>
        </w:rPr>
      </w:pPr>
      <w:r w:rsidRPr="004A55B6">
        <w:rPr>
          <w:rFonts w:ascii="Arial" w:hAnsi="Arial" w:cs="Arial"/>
          <w:color w:val="000000" w:themeColor="text1"/>
        </w:rPr>
        <w:lastRenderedPageBreak/>
        <w:t xml:space="preserve">To evaluate whether individual </w:t>
      </w:r>
      <w:r w:rsidR="006E157E">
        <w:rPr>
          <w:rFonts w:ascii="Arial" w:hAnsi="Arial" w:cs="Arial"/>
          <w:color w:val="000000" w:themeColor="text1"/>
        </w:rPr>
        <w:t>top predictors</w:t>
      </w:r>
      <w:r w:rsidRPr="004A55B6">
        <w:rPr>
          <w:rFonts w:ascii="Arial" w:hAnsi="Arial" w:cs="Arial"/>
          <w:color w:val="000000" w:themeColor="text1"/>
        </w:rPr>
        <w:t xml:space="preserve"> identified in the multivariate predictive pattern could independently predict age of cannabis onset, we assessed their predictive </w:t>
      </w:r>
      <w:r>
        <w:rPr>
          <w:rFonts w:ascii="Arial" w:hAnsi="Arial" w:cs="Arial"/>
          <w:color w:val="000000" w:themeColor="text1"/>
        </w:rPr>
        <w:t>C-index</w:t>
      </w:r>
      <w:r w:rsidRPr="004A55B6">
        <w:rPr>
          <w:rFonts w:ascii="Arial" w:hAnsi="Arial" w:cs="Arial"/>
          <w:color w:val="000000" w:themeColor="text1"/>
        </w:rPr>
        <w:t xml:space="preserve"> using Robust Linear Regression within a nested cross-validation framework</w:t>
      </w:r>
      <w:r w:rsidR="00DF6C2E" w:rsidRPr="004A55B6">
        <w:rPr>
          <w:rFonts w:ascii="Arial" w:hAnsi="Arial" w:cs="Arial"/>
          <w:color w:val="000000" w:themeColor="text1"/>
        </w:rPr>
        <w:t xml:space="preserve"> (Supplementary</w:t>
      </w:r>
      <w:r w:rsidR="00DF6C2E" w:rsidRPr="00391E0A">
        <w:rPr>
          <w:rFonts w:ascii="Arial" w:hAnsi="Arial" w:cs="Arial"/>
          <w:color w:val="000000" w:themeColor="text1"/>
        </w:rPr>
        <w:t xml:space="preserve"> Table S</w:t>
      </w:r>
      <w:r w:rsidR="00DF6C2E">
        <w:rPr>
          <w:rFonts w:ascii="Arial" w:hAnsi="Arial" w:cs="Arial"/>
          <w:color w:val="000000" w:themeColor="text1"/>
        </w:rPr>
        <w:t>2</w:t>
      </w:r>
      <w:r w:rsidR="00DF6C2E" w:rsidRPr="00391E0A">
        <w:rPr>
          <w:rFonts w:ascii="Arial" w:hAnsi="Arial" w:cs="Arial"/>
          <w:color w:val="000000" w:themeColor="text1"/>
        </w:rPr>
        <w:t>)</w:t>
      </w:r>
      <w:r w:rsidR="00D52A33" w:rsidRPr="000D5A5D">
        <w:rPr>
          <w:rFonts w:ascii="Arial" w:hAnsi="Arial" w:cs="Arial"/>
          <w:color w:val="000000" w:themeColor="text1"/>
        </w:rPr>
        <w:t>.</w:t>
      </w:r>
      <w:r w:rsidR="00D52A33">
        <w:rPr>
          <w:rFonts w:ascii="Arial" w:hAnsi="Arial" w:cs="Arial"/>
          <w:color w:val="000000" w:themeColor="text1"/>
        </w:rPr>
        <w:t xml:space="preserve"> </w:t>
      </w:r>
      <w:r w:rsidR="00D52A33" w:rsidRPr="000D5A5D">
        <w:rPr>
          <w:rFonts w:ascii="Arial" w:hAnsi="Arial" w:cs="Arial"/>
          <w:color w:val="000000" w:themeColor="text1"/>
        </w:rPr>
        <w:t xml:space="preserve">For Cannabis First Use, </w:t>
      </w:r>
      <w:r w:rsidR="00BC53FC" w:rsidRPr="00BC53FC">
        <w:rPr>
          <w:rFonts w:ascii="Arial" w:hAnsi="Arial" w:cs="Arial"/>
          <w:color w:val="000000" w:themeColor="text1"/>
        </w:rPr>
        <w:t xml:space="preserve">AEQ </w:t>
      </w:r>
      <w:r w:rsidR="00EE2F62">
        <w:rPr>
          <w:rFonts w:ascii="Arial" w:hAnsi="Arial" w:cs="Arial"/>
          <w:color w:val="000000" w:themeColor="text1"/>
        </w:rPr>
        <w:t>C</w:t>
      </w:r>
      <w:r w:rsidR="00BC53FC" w:rsidRPr="00BC53FC">
        <w:rPr>
          <w:rFonts w:ascii="Arial" w:hAnsi="Arial" w:cs="Arial"/>
          <w:color w:val="000000" w:themeColor="text1"/>
        </w:rPr>
        <w:t xml:space="preserve">hanges in </w:t>
      </w:r>
      <w:r w:rsidR="00EE2F62">
        <w:rPr>
          <w:rFonts w:ascii="Arial" w:hAnsi="Arial" w:cs="Arial"/>
          <w:color w:val="000000" w:themeColor="text1"/>
        </w:rPr>
        <w:t>S</w:t>
      </w:r>
      <w:r w:rsidR="00BC53FC" w:rsidRPr="00BC53FC">
        <w:rPr>
          <w:rFonts w:ascii="Arial" w:hAnsi="Arial" w:cs="Arial"/>
          <w:color w:val="000000" w:themeColor="text1"/>
        </w:rPr>
        <w:t xml:space="preserve">ocial </w:t>
      </w:r>
      <w:r w:rsidR="00EE2F62">
        <w:rPr>
          <w:rFonts w:ascii="Arial" w:hAnsi="Arial" w:cs="Arial"/>
          <w:color w:val="000000" w:themeColor="text1"/>
        </w:rPr>
        <w:t>B</w:t>
      </w:r>
      <w:r w:rsidR="00BC53FC" w:rsidRPr="00BC53FC">
        <w:rPr>
          <w:rFonts w:ascii="Arial" w:hAnsi="Arial" w:cs="Arial"/>
          <w:color w:val="000000" w:themeColor="text1"/>
        </w:rPr>
        <w:t xml:space="preserve">ehavior </w:t>
      </w:r>
      <w:r w:rsidR="00D52A33" w:rsidRPr="000D5A5D">
        <w:rPr>
          <w:rFonts w:ascii="Arial" w:hAnsi="Arial" w:cs="Arial"/>
          <w:color w:val="000000" w:themeColor="text1"/>
        </w:rPr>
        <w:t xml:space="preserve">yielded a C-index of 0.577 (95% CI: 0.497–0.643), and </w:t>
      </w:r>
      <w:r w:rsidR="00EE2F62">
        <w:rPr>
          <w:rFonts w:ascii="Arial" w:hAnsi="Arial" w:cs="Arial"/>
          <w:color w:val="000000" w:themeColor="text1"/>
        </w:rPr>
        <w:t>RSQ-</w:t>
      </w:r>
      <w:r w:rsidR="00D52A33" w:rsidRPr="000D5A5D">
        <w:rPr>
          <w:rFonts w:ascii="Arial" w:hAnsi="Arial" w:cs="Arial"/>
          <w:color w:val="000000" w:themeColor="text1"/>
        </w:rPr>
        <w:t xml:space="preserve">Positive Thinking had a C-index of 0.538 (95% CI: 0.451–0.611). For Cannabis </w:t>
      </w:r>
      <w:r w:rsidR="00416E84">
        <w:rPr>
          <w:rFonts w:ascii="Arial" w:hAnsi="Arial" w:cs="Arial"/>
          <w:color w:val="000000" w:themeColor="text1"/>
        </w:rPr>
        <w:t>Weekly</w:t>
      </w:r>
      <w:r w:rsidR="00D52A33" w:rsidRPr="000D5A5D">
        <w:rPr>
          <w:rFonts w:ascii="Arial" w:hAnsi="Arial" w:cs="Arial"/>
          <w:color w:val="000000" w:themeColor="text1"/>
        </w:rPr>
        <w:t xml:space="preserve"> Use, </w:t>
      </w:r>
      <w:r w:rsidR="00EE2F62" w:rsidRPr="00BC53FC">
        <w:rPr>
          <w:rFonts w:ascii="Arial" w:hAnsi="Arial" w:cs="Arial"/>
          <w:color w:val="000000" w:themeColor="text1"/>
        </w:rPr>
        <w:t xml:space="preserve">AEQ </w:t>
      </w:r>
      <w:r w:rsidR="00EE2F62">
        <w:rPr>
          <w:rFonts w:ascii="Arial" w:hAnsi="Arial" w:cs="Arial"/>
          <w:color w:val="000000" w:themeColor="text1"/>
        </w:rPr>
        <w:t>C</w:t>
      </w:r>
      <w:r w:rsidR="00EE2F62" w:rsidRPr="00BC53FC">
        <w:rPr>
          <w:rFonts w:ascii="Arial" w:hAnsi="Arial" w:cs="Arial"/>
          <w:color w:val="000000" w:themeColor="text1"/>
        </w:rPr>
        <w:t xml:space="preserve">hanges in </w:t>
      </w:r>
      <w:r w:rsidR="00EE2F62">
        <w:rPr>
          <w:rFonts w:ascii="Arial" w:hAnsi="Arial" w:cs="Arial"/>
          <w:color w:val="000000" w:themeColor="text1"/>
        </w:rPr>
        <w:t>S</w:t>
      </w:r>
      <w:r w:rsidR="00EE2F62" w:rsidRPr="00BC53FC">
        <w:rPr>
          <w:rFonts w:ascii="Arial" w:hAnsi="Arial" w:cs="Arial"/>
          <w:color w:val="000000" w:themeColor="text1"/>
        </w:rPr>
        <w:t xml:space="preserve">ocial </w:t>
      </w:r>
      <w:r w:rsidR="00EE2F62">
        <w:rPr>
          <w:rFonts w:ascii="Arial" w:hAnsi="Arial" w:cs="Arial"/>
          <w:color w:val="000000" w:themeColor="text1"/>
        </w:rPr>
        <w:t>B</w:t>
      </w:r>
      <w:r w:rsidR="00EE2F62" w:rsidRPr="00BC53FC">
        <w:rPr>
          <w:rFonts w:ascii="Arial" w:hAnsi="Arial" w:cs="Arial"/>
          <w:color w:val="000000" w:themeColor="text1"/>
        </w:rPr>
        <w:t xml:space="preserve">ehavior </w:t>
      </w:r>
      <w:r w:rsidR="00C37BFD" w:rsidRPr="00BC53FC">
        <w:rPr>
          <w:rFonts w:ascii="Arial" w:hAnsi="Arial" w:cs="Arial"/>
          <w:color w:val="000000" w:themeColor="text1"/>
        </w:rPr>
        <w:t xml:space="preserve">in social behavior </w:t>
      </w:r>
      <w:r w:rsidR="00D52A33" w:rsidRPr="000D5A5D">
        <w:rPr>
          <w:rFonts w:ascii="Arial" w:hAnsi="Arial" w:cs="Arial"/>
          <w:color w:val="000000" w:themeColor="text1"/>
        </w:rPr>
        <w:t xml:space="preserve">showed a C-index of 0.599 (95% CI: 0.488–0.685). In all cases, the p-values comparing </w:t>
      </w:r>
      <w:r w:rsidR="00314154">
        <w:rPr>
          <w:rFonts w:ascii="Arial" w:hAnsi="Arial" w:cs="Arial"/>
          <w:color w:val="000000" w:themeColor="text1"/>
        </w:rPr>
        <w:t>results</w:t>
      </w:r>
      <w:r w:rsidR="00D52A33" w:rsidRPr="000D5A5D">
        <w:rPr>
          <w:rFonts w:ascii="Arial" w:hAnsi="Arial" w:cs="Arial"/>
          <w:color w:val="000000" w:themeColor="text1"/>
        </w:rPr>
        <w:t xml:space="preserve"> to chance (C-index = 0.5) were non-significant (all </w:t>
      </w:r>
      <w:r w:rsidR="00D52A33" w:rsidRPr="000D5A5D">
        <w:rPr>
          <w:rFonts w:ascii="Arial" w:hAnsi="Arial" w:cs="Arial"/>
          <w:i/>
          <w:iCs/>
          <w:color w:val="000000" w:themeColor="text1"/>
        </w:rPr>
        <w:t>p</w:t>
      </w:r>
      <w:r w:rsidR="00D52A33" w:rsidRPr="000D5A5D">
        <w:rPr>
          <w:rFonts w:ascii="Arial" w:hAnsi="Arial" w:cs="Arial"/>
          <w:color w:val="000000" w:themeColor="text1"/>
        </w:rPr>
        <w:t xml:space="preserve"> &gt; </w:t>
      </w:r>
      <w:r w:rsidR="00257ED7">
        <w:rPr>
          <w:rFonts w:ascii="Arial" w:hAnsi="Arial" w:cs="Arial"/>
          <w:color w:val="000000" w:themeColor="text1"/>
        </w:rPr>
        <w:t>0.05</w:t>
      </w:r>
      <w:r w:rsidR="00D52A33" w:rsidRPr="000D5A5D">
        <w:rPr>
          <w:rFonts w:ascii="Arial" w:hAnsi="Arial" w:cs="Arial"/>
          <w:color w:val="000000" w:themeColor="text1"/>
        </w:rPr>
        <w:t>), indicating these features were not predictive on their own.</w:t>
      </w:r>
    </w:p>
    <w:p w14:paraId="612CAABE" w14:textId="78A86FDF" w:rsidR="00404179" w:rsidRPr="008A7CE6" w:rsidRDefault="00404179" w:rsidP="001D7580">
      <w:pPr>
        <w:rPr>
          <w:rFonts w:ascii="Arial" w:hAnsi="Arial" w:cs="Arial"/>
          <w:color w:val="000000" w:themeColor="text1"/>
        </w:rPr>
      </w:pPr>
      <w:r w:rsidRPr="00391E0A">
        <w:rPr>
          <w:rFonts w:ascii="Arial" w:hAnsi="Arial" w:cs="Arial"/>
          <w:b/>
          <w:bCs/>
          <w:color w:val="000000" w:themeColor="text1"/>
        </w:rPr>
        <w:t>Supplementary Table S</w:t>
      </w:r>
      <w:r>
        <w:rPr>
          <w:rFonts w:ascii="Arial" w:hAnsi="Arial" w:cs="Arial"/>
          <w:b/>
          <w:bCs/>
          <w:color w:val="000000" w:themeColor="text1"/>
        </w:rPr>
        <w:t>2</w:t>
      </w:r>
      <w:r w:rsidRPr="00391E0A">
        <w:rPr>
          <w:rFonts w:ascii="Arial" w:hAnsi="Arial" w:cs="Arial"/>
          <w:b/>
          <w:bCs/>
          <w:color w:val="000000" w:themeColor="text1"/>
        </w:rPr>
        <w:t>.</w:t>
      </w:r>
      <w:r>
        <w:rPr>
          <w:rFonts w:ascii="Arial" w:hAnsi="Arial" w:cs="Arial"/>
          <w:b/>
          <w:bCs/>
          <w:color w:val="000000" w:themeColor="text1"/>
        </w:rPr>
        <w:t xml:space="preserve"> </w:t>
      </w:r>
      <w:r w:rsidR="008A7CE6" w:rsidRPr="008A7CE6">
        <w:rPr>
          <w:rFonts w:ascii="Arial" w:hAnsi="Arial" w:cs="Arial"/>
          <w:color w:val="000000" w:themeColor="text1"/>
        </w:rPr>
        <w:t xml:space="preserve">C-index (with 95% confidence intervals) for predicting Cannabis First Use and Cannabis </w:t>
      </w:r>
      <w:r w:rsidR="00416E84">
        <w:rPr>
          <w:rFonts w:ascii="Arial" w:hAnsi="Arial" w:cs="Arial"/>
          <w:color w:val="000000" w:themeColor="text1"/>
        </w:rPr>
        <w:t>Weekly</w:t>
      </w:r>
      <w:r w:rsidR="008A7CE6" w:rsidRPr="008A7CE6">
        <w:rPr>
          <w:rFonts w:ascii="Arial" w:hAnsi="Arial" w:cs="Arial"/>
          <w:color w:val="000000" w:themeColor="text1"/>
        </w:rPr>
        <w:t xml:space="preserve"> Use using single features from the final predictive pattern: AEQ</w:t>
      </w:r>
      <w:r w:rsidR="00416E84">
        <w:rPr>
          <w:rFonts w:ascii="Arial" w:hAnsi="Arial" w:cs="Arial"/>
          <w:color w:val="000000" w:themeColor="text1"/>
        </w:rPr>
        <w:t xml:space="preserve"> </w:t>
      </w:r>
      <w:r w:rsidR="008A7CE6" w:rsidRPr="008A7CE6">
        <w:rPr>
          <w:rFonts w:ascii="Arial" w:hAnsi="Arial" w:cs="Arial"/>
          <w:color w:val="000000" w:themeColor="text1"/>
        </w:rPr>
        <w:t>Changes in Social Behavior and RSQ–Positive Thinking. Predictive performance was evaluated using Robust Linear Regression with nested</w:t>
      </w:r>
      <w:r w:rsidR="008A7CE6" w:rsidRPr="008A7CE6">
        <w:rPr>
          <w:rFonts w:ascii="Arial" w:hAnsi="Arial" w:cs="Arial"/>
          <w:b/>
          <w:bCs/>
          <w:color w:val="000000" w:themeColor="text1"/>
        </w:rPr>
        <w:t xml:space="preserve"> </w:t>
      </w:r>
      <w:r w:rsidR="008A7CE6" w:rsidRPr="008A7CE6">
        <w:rPr>
          <w:rFonts w:ascii="Arial" w:hAnsi="Arial" w:cs="Arial"/>
          <w:color w:val="000000" w:themeColor="text1"/>
        </w:rPr>
        <w:t>cross-validation.</w:t>
      </w:r>
    </w:p>
    <w:tbl>
      <w:tblPr>
        <w:tblStyle w:val="PlainTable2"/>
        <w:tblpPr w:leftFromText="180" w:rightFromText="180" w:vertAnchor="page" w:horzAnchor="margin" w:tblpY="5885"/>
        <w:tblW w:w="0" w:type="auto"/>
        <w:tblLook w:val="04A0" w:firstRow="1" w:lastRow="0" w:firstColumn="1" w:lastColumn="0" w:noHBand="0" w:noVBand="1"/>
      </w:tblPr>
      <w:tblGrid>
        <w:gridCol w:w="2577"/>
        <w:gridCol w:w="2631"/>
        <w:gridCol w:w="2885"/>
        <w:gridCol w:w="1197"/>
      </w:tblGrid>
      <w:tr w:rsidR="0082326C" w14:paraId="3BB338B1" w14:textId="77777777" w:rsidTr="008605E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D9D9" w:themeFill="background1" w:themeFillShade="D9"/>
            <w:hideMark/>
          </w:tcPr>
          <w:p w14:paraId="654FA44D" w14:textId="77777777" w:rsidR="0082326C" w:rsidRPr="00D73DF1" w:rsidRDefault="0082326C" w:rsidP="004C5773">
            <w:pPr>
              <w:jc w:val="center"/>
              <w:rPr>
                <w:rFonts w:ascii="Arial" w:hAnsi="Arial" w:cs="Arial"/>
                <w:color w:val="000000" w:themeColor="text1"/>
                <w:sz w:val="28"/>
                <w:szCs w:val="28"/>
              </w:rPr>
            </w:pPr>
            <w:r w:rsidRPr="00D73DF1">
              <w:rPr>
                <w:rFonts w:ascii="Arial" w:hAnsi="Arial" w:cs="Arial"/>
                <w:color w:val="000000" w:themeColor="text1"/>
                <w:sz w:val="28"/>
                <w:szCs w:val="28"/>
              </w:rPr>
              <w:t>Feature</w:t>
            </w:r>
          </w:p>
        </w:tc>
        <w:tc>
          <w:tcPr>
            <w:tcW w:w="0" w:type="auto"/>
            <w:shd w:val="clear" w:color="auto" w:fill="D9D9D9" w:themeFill="background1" w:themeFillShade="D9"/>
            <w:hideMark/>
          </w:tcPr>
          <w:p w14:paraId="3B5F1AE0" w14:textId="77777777" w:rsidR="0082326C" w:rsidRPr="00D73DF1" w:rsidRDefault="0082326C" w:rsidP="004C577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8"/>
                <w:szCs w:val="28"/>
              </w:rPr>
            </w:pPr>
            <w:r w:rsidRPr="00D73DF1">
              <w:rPr>
                <w:rFonts w:ascii="Arial" w:hAnsi="Arial" w:cs="Arial"/>
                <w:color w:val="000000" w:themeColor="text1"/>
                <w:sz w:val="28"/>
                <w:szCs w:val="28"/>
              </w:rPr>
              <w:t>Outcome</w:t>
            </w:r>
          </w:p>
        </w:tc>
        <w:tc>
          <w:tcPr>
            <w:tcW w:w="0" w:type="auto"/>
            <w:shd w:val="clear" w:color="auto" w:fill="D9D9D9" w:themeFill="background1" w:themeFillShade="D9"/>
            <w:hideMark/>
          </w:tcPr>
          <w:p w14:paraId="4A96CDB4" w14:textId="77777777" w:rsidR="0082326C" w:rsidRPr="00D73DF1" w:rsidRDefault="0082326C" w:rsidP="004C577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8"/>
                <w:szCs w:val="28"/>
              </w:rPr>
            </w:pPr>
            <w:r w:rsidRPr="00D73DF1">
              <w:rPr>
                <w:rFonts w:ascii="Arial" w:hAnsi="Arial" w:cs="Arial"/>
                <w:color w:val="000000" w:themeColor="text1"/>
                <w:sz w:val="28"/>
                <w:szCs w:val="28"/>
              </w:rPr>
              <w:t>C-Index</w:t>
            </w:r>
          </w:p>
        </w:tc>
        <w:tc>
          <w:tcPr>
            <w:tcW w:w="0" w:type="auto"/>
            <w:shd w:val="clear" w:color="auto" w:fill="D9D9D9" w:themeFill="background1" w:themeFillShade="D9"/>
            <w:hideMark/>
          </w:tcPr>
          <w:p w14:paraId="165E536D" w14:textId="77777777" w:rsidR="0082326C" w:rsidRPr="00D73DF1" w:rsidRDefault="0082326C" w:rsidP="004C5773">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8"/>
                <w:szCs w:val="28"/>
              </w:rPr>
            </w:pPr>
            <w:r w:rsidRPr="00D73DF1">
              <w:rPr>
                <w:rFonts w:ascii="Arial" w:hAnsi="Arial" w:cs="Arial"/>
                <w:color w:val="000000" w:themeColor="text1"/>
                <w:sz w:val="28"/>
                <w:szCs w:val="28"/>
              </w:rPr>
              <w:t xml:space="preserve">p-value </w:t>
            </w:r>
          </w:p>
        </w:tc>
      </w:tr>
      <w:tr w:rsidR="0082326C" w:rsidRPr="00CE75C7" w14:paraId="7F937BDC" w14:textId="77777777" w:rsidTr="004C5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restart"/>
            <w:hideMark/>
          </w:tcPr>
          <w:p w14:paraId="6592ABB3" w14:textId="77777777" w:rsidR="0082326C" w:rsidRPr="00CE75C7" w:rsidRDefault="0082326C" w:rsidP="004C5773">
            <w:pPr>
              <w:jc w:val="center"/>
              <w:rPr>
                <w:rStyle w:val="Strong"/>
                <w:rFonts w:ascii="Arial" w:eastAsiaTheme="majorEastAsia" w:hAnsi="Arial" w:cs="Arial"/>
                <w:b/>
                <w:bCs/>
                <w:color w:val="000000" w:themeColor="text1"/>
              </w:rPr>
            </w:pPr>
            <w:r w:rsidRPr="00CE75C7">
              <w:rPr>
                <w:rStyle w:val="Strong"/>
                <w:rFonts w:ascii="Arial" w:eastAsiaTheme="majorEastAsia" w:hAnsi="Arial" w:cs="Arial"/>
                <w:color w:val="000000" w:themeColor="text1"/>
              </w:rPr>
              <w:t>Cannabis First Use</w:t>
            </w:r>
          </w:p>
        </w:tc>
        <w:tc>
          <w:tcPr>
            <w:tcW w:w="0" w:type="auto"/>
            <w:hideMark/>
          </w:tcPr>
          <w:p w14:paraId="46D1E438" w14:textId="77777777" w:rsidR="0082326C" w:rsidRPr="00CE75C7" w:rsidRDefault="0082326C" w:rsidP="004C5773">
            <w:pPr>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color w:val="000000" w:themeColor="text1"/>
              </w:rPr>
            </w:pPr>
            <w:r w:rsidRPr="00CE75C7">
              <w:rPr>
                <w:rStyle w:val="Strong"/>
                <w:rFonts w:ascii="Arial" w:eastAsiaTheme="majorEastAsia" w:hAnsi="Arial" w:cs="Arial"/>
                <w:b w:val="0"/>
                <w:bCs w:val="0"/>
                <w:color w:val="000000" w:themeColor="text1"/>
              </w:rPr>
              <w:t xml:space="preserve">AEQ Changes in </w:t>
            </w:r>
          </w:p>
          <w:p w14:paraId="7D2D0B49" w14:textId="77777777" w:rsidR="0082326C" w:rsidRPr="00CE75C7" w:rsidRDefault="0082326C" w:rsidP="004C5773">
            <w:pPr>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color w:val="000000" w:themeColor="text1"/>
              </w:rPr>
            </w:pPr>
            <w:r w:rsidRPr="00CE75C7">
              <w:rPr>
                <w:rStyle w:val="Strong"/>
                <w:rFonts w:ascii="Arial" w:eastAsiaTheme="majorEastAsia" w:hAnsi="Arial" w:cs="Arial"/>
                <w:b w:val="0"/>
                <w:bCs w:val="0"/>
                <w:color w:val="000000" w:themeColor="text1"/>
              </w:rPr>
              <w:t>Social Behavior</w:t>
            </w:r>
          </w:p>
        </w:tc>
        <w:tc>
          <w:tcPr>
            <w:tcW w:w="0" w:type="auto"/>
            <w:hideMark/>
          </w:tcPr>
          <w:p w14:paraId="4416F2A5" w14:textId="77777777" w:rsidR="0082326C" w:rsidRPr="00CE75C7" w:rsidRDefault="0082326C" w:rsidP="004C5773">
            <w:pPr>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color w:val="000000" w:themeColor="text1"/>
              </w:rPr>
            </w:pPr>
            <w:r w:rsidRPr="00CE75C7">
              <w:rPr>
                <w:rStyle w:val="Strong"/>
                <w:rFonts w:ascii="Arial" w:eastAsiaTheme="majorEastAsia" w:hAnsi="Arial" w:cs="Arial"/>
                <w:b w:val="0"/>
                <w:bCs w:val="0"/>
                <w:color w:val="000000" w:themeColor="text1"/>
              </w:rPr>
              <w:t>0.577 (CI: 0.</w:t>
            </w:r>
            <w:r>
              <w:rPr>
                <w:rStyle w:val="Strong"/>
                <w:rFonts w:ascii="Arial" w:eastAsiaTheme="majorEastAsia" w:hAnsi="Arial" w:cs="Arial"/>
                <w:b w:val="0"/>
                <w:bCs w:val="0"/>
                <w:color w:val="000000" w:themeColor="text1"/>
              </w:rPr>
              <w:t>497</w:t>
            </w:r>
            <w:r w:rsidRPr="00CE75C7">
              <w:rPr>
                <w:rStyle w:val="Strong"/>
                <w:rFonts w:ascii="Arial" w:eastAsiaTheme="majorEastAsia" w:hAnsi="Arial" w:cs="Arial"/>
                <w:b w:val="0"/>
                <w:bCs w:val="0"/>
                <w:color w:val="000000" w:themeColor="text1"/>
              </w:rPr>
              <w:t xml:space="preserve"> – 0.6</w:t>
            </w:r>
            <w:r>
              <w:rPr>
                <w:rStyle w:val="Strong"/>
                <w:rFonts w:ascii="Arial" w:eastAsiaTheme="majorEastAsia" w:hAnsi="Arial" w:cs="Arial"/>
                <w:b w:val="0"/>
                <w:bCs w:val="0"/>
                <w:color w:val="000000" w:themeColor="text1"/>
              </w:rPr>
              <w:t>4</w:t>
            </w:r>
            <w:r w:rsidRPr="00CE75C7">
              <w:rPr>
                <w:rStyle w:val="Strong"/>
                <w:rFonts w:ascii="Arial" w:eastAsiaTheme="majorEastAsia" w:hAnsi="Arial" w:cs="Arial"/>
                <w:b w:val="0"/>
                <w:bCs w:val="0"/>
                <w:color w:val="000000" w:themeColor="text1"/>
              </w:rPr>
              <w:t>3)</w:t>
            </w:r>
          </w:p>
        </w:tc>
        <w:tc>
          <w:tcPr>
            <w:tcW w:w="0" w:type="auto"/>
            <w:hideMark/>
          </w:tcPr>
          <w:p w14:paraId="3F6778D6" w14:textId="77777777" w:rsidR="0082326C" w:rsidRPr="00CE75C7" w:rsidRDefault="0082326C" w:rsidP="004C5773">
            <w:pPr>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color w:val="000000" w:themeColor="text1"/>
              </w:rPr>
            </w:pPr>
            <w:r w:rsidRPr="00CE75C7">
              <w:rPr>
                <w:rStyle w:val="Strong"/>
                <w:rFonts w:ascii="Arial" w:eastAsiaTheme="majorEastAsia" w:hAnsi="Arial" w:cs="Arial"/>
                <w:b w:val="0"/>
                <w:bCs w:val="0"/>
                <w:color w:val="000000" w:themeColor="text1"/>
              </w:rPr>
              <w:t>0.</w:t>
            </w:r>
            <w:r>
              <w:rPr>
                <w:rStyle w:val="Strong"/>
                <w:rFonts w:ascii="Arial" w:eastAsiaTheme="majorEastAsia" w:hAnsi="Arial" w:cs="Arial"/>
                <w:b w:val="0"/>
                <w:bCs w:val="0"/>
                <w:color w:val="000000" w:themeColor="text1"/>
              </w:rPr>
              <w:t>1</w:t>
            </w:r>
            <w:r w:rsidRPr="00CE75C7">
              <w:rPr>
                <w:rStyle w:val="Strong"/>
                <w:rFonts w:ascii="Arial" w:eastAsiaTheme="majorEastAsia" w:hAnsi="Arial" w:cs="Arial"/>
                <w:b w:val="0"/>
                <w:bCs w:val="0"/>
                <w:color w:val="000000" w:themeColor="text1"/>
              </w:rPr>
              <w:t>73</w:t>
            </w:r>
          </w:p>
        </w:tc>
      </w:tr>
      <w:tr w:rsidR="0082326C" w:rsidRPr="00CE75C7" w14:paraId="73FB96C8" w14:textId="77777777" w:rsidTr="004C5773">
        <w:tc>
          <w:tcPr>
            <w:cnfStyle w:val="001000000000" w:firstRow="0" w:lastRow="0" w:firstColumn="1" w:lastColumn="0" w:oddVBand="0" w:evenVBand="0" w:oddHBand="0" w:evenHBand="0" w:firstRowFirstColumn="0" w:firstRowLastColumn="0" w:lastRowFirstColumn="0" w:lastRowLastColumn="0"/>
            <w:tcW w:w="0" w:type="auto"/>
            <w:vMerge/>
            <w:hideMark/>
          </w:tcPr>
          <w:p w14:paraId="5803AA1F" w14:textId="77777777" w:rsidR="0082326C" w:rsidRPr="00CE75C7" w:rsidRDefault="0082326C" w:rsidP="004C5773">
            <w:pPr>
              <w:jc w:val="center"/>
              <w:rPr>
                <w:rStyle w:val="Strong"/>
                <w:rFonts w:ascii="Arial" w:eastAsiaTheme="majorEastAsia" w:hAnsi="Arial" w:cs="Arial"/>
                <w:color w:val="000000" w:themeColor="text1"/>
              </w:rPr>
            </w:pPr>
          </w:p>
        </w:tc>
        <w:tc>
          <w:tcPr>
            <w:tcW w:w="0" w:type="auto"/>
            <w:hideMark/>
          </w:tcPr>
          <w:p w14:paraId="1FA24333" w14:textId="77777777" w:rsidR="0082326C" w:rsidRPr="00CE75C7" w:rsidRDefault="0082326C" w:rsidP="004C5773">
            <w:pPr>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bCs w:val="0"/>
                <w:color w:val="000000" w:themeColor="text1"/>
              </w:rPr>
            </w:pPr>
            <w:r>
              <w:rPr>
                <w:rFonts w:ascii="Arial" w:hAnsi="Arial" w:cs="Arial"/>
                <w:color w:val="000000" w:themeColor="text1"/>
              </w:rPr>
              <w:t>RSQ-</w:t>
            </w:r>
            <w:r w:rsidRPr="000D5A5D">
              <w:rPr>
                <w:rFonts w:ascii="Arial" w:hAnsi="Arial" w:cs="Arial"/>
                <w:color w:val="000000" w:themeColor="text1"/>
              </w:rPr>
              <w:t>Positive Thinking</w:t>
            </w:r>
          </w:p>
        </w:tc>
        <w:tc>
          <w:tcPr>
            <w:tcW w:w="0" w:type="auto"/>
            <w:hideMark/>
          </w:tcPr>
          <w:p w14:paraId="2EF8D07F" w14:textId="77777777" w:rsidR="0082326C" w:rsidRPr="00291DE2" w:rsidRDefault="0082326C" w:rsidP="004C5773">
            <w:pPr>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bCs w:val="0"/>
                <w:color w:val="000000" w:themeColor="text1"/>
              </w:rPr>
            </w:pPr>
            <w:r w:rsidRPr="00291DE2">
              <w:rPr>
                <w:rStyle w:val="Strong"/>
                <w:rFonts w:ascii="Arial" w:eastAsiaTheme="majorEastAsia" w:hAnsi="Arial" w:cs="Arial"/>
                <w:b w:val="0"/>
                <w:bCs w:val="0"/>
                <w:color w:val="000000" w:themeColor="text1"/>
              </w:rPr>
              <w:t>0.</w:t>
            </w:r>
            <w:r>
              <w:rPr>
                <w:rStyle w:val="Strong"/>
                <w:rFonts w:ascii="Arial" w:eastAsiaTheme="majorEastAsia" w:hAnsi="Arial" w:cs="Arial"/>
                <w:b w:val="0"/>
                <w:bCs w:val="0"/>
                <w:color w:val="000000" w:themeColor="text1"/>
              </w:rPr>
              <w:t>538</w:t>
            </w:r>
            <w:r w:rsidRPr="00291DE2">
              <w:rPr>
                <w:rStyle w:val="Strong"/>
                <w:rFonts w:ascii="Arial" w:eastAsiaTheme="majorEastAsia" w:hAnsi="Arial" w:cs="Arial"/>
                <w:b w:val="0"/>
                <w:bCs w:val="0"/>
                <w:color w:val="000000" w:themeColor="text1"/>
              </w:rPr>
              <w:t xml:space="preserve"> (CI: 0.</w:t>
            </w:r>
            <w:r>
              <w:rPr>
                <w:rStyle w:val="Strong"/>
                <w:rFonts w:ascii="Arial" w:eastAsiaTheme="majorEastAsia" w:hAnsi="Arial" w:cs="Arial"/>
                <w:b w:val="0"/>
                <w:bCs w:val="0"/>
                <w:color w:val="000000" w:themeColor="text1"/>
              </w:rPr>
              <w:t>451</w:t>
            </w:r>
            <w:r w:rsidRPr="00291DE2">
              <w:rPr>
                <w:rStyle w:val="Strong"/>
                <w:rFonts w:ascii="Arial" w:eastAsiaTheme="majorEastAsia" w:hAnsi="Arial" w:cs="Arial"/>
                <w:b w:val="0"/>
                <w:bCs w:val="0"/>
                <w:color w:val="000000" w:themeColor="text1"/>
              </w:rPr>
              <w:t xml:space="preserve"> – 0.</w:t>
            </w:r>
            <w:r>
              <w:rPr>
                <w:rStyle w:val="Strong"/>
                <w:rFonts w:ascii="Arial" w:eastAsiaTheme="majorEastAsia" w:hAnsi="Arial" w:cs="Arial"/>
                <w:b w:val="0"/>
                <w:bCs w:val="0"/>
                <w:color w:val="000000" w:themeColor="text1"/>
              </w:rPr>
              <w:t>611</w:t>
            </w:r>
            <w:r w:rsidRPr="00291DE2">
              <w:rPr>
                <w:rStyle w:val="Strong"/>
                <w:rFonts w:ascii="Arial" w:eastAsiaTheme="majorEastAsia" w:hAnsi="Arial" w:cs="Arial"/>
                <w:b w:val="0"/>
                <w:bCs w:val="0"/>
                <w:color w:val="000000" w:themeColor="text1"/>
              </w:rPr>
              <w:t>)</w:t>
            </w:r>
          </w:p>
        </w:tc>
        <w:tc>
          <w:tcPr>
            <w:tcW w:w="0" w:type="auto"/>
            <w:hideMark/>
          </w:tcPr>
          <w:p w14:paraId="1A63713B" w14:textId="77777777" w:rsidR="0082326C" w:rsidRPr="00291DE2" w:rsidRDefault="0082326C" w:rsidP="004C5773">
            <w:pPr>
              <w:jc w:val="center"/>
              <w:cnfStyle w:val="000000000000" w:firstRow="0" w:lastRow="0" w:firstColumn="0" w:lastColumn="0" w:oddVBand="0" w:evenVBand="0" w:oddHBand="0" w:evenHBand="0" w:firstRowFirstColumn="0" w:firstRowLastColumn="0" w:lastRowFirstColumn="0" w:lastRowLastColumn="0"/>
              <w:rPr>
                <w:rStyle w:val="Strong"/>
                <w:rFonts w:ascii="Arial" w:eastAsiaTheme="majorEastAsia" w:hAnsi="Arial" w:cs="Arial"/>
                <w:b w:val="0"/>
                <w:bCs w:val="0"/>
                <w:color w:val="000000" w:themeColor="text1"/>
              </w:rPr>
            </w:pPr>
            <w:r w:rsidRPr="00291DE2">
              <w:rPr>
                <w:rStyle w:val="Strong"/>
                <w:rFonts w:ascii="Arial" w:eastAsiaTheme="majorEastAsia" w:hAnsi="Arial" w:cs="Arial"/>
                <w:b w:val="0"/>
                <w:bCs w:val="0"/>
                <w:color w:val="000000" w:themeColor="text1"/>
              </w:rPr>
              <w:t>0.</w:t>
            </w:r>
            <w:r>
              <w:rPr>
                <w:rStyle w:val="Strong"/>
                <w:rFonts w:ascii="Arial" w:eastAsiaTheme="majorEastAsia" w:hAnsi="Arial" w:cs="Arial"/>
                <w:b w:val="0"/>
                <w:bCs w:val="0"/>
                <w:color w:val="000000" w:themeColor="text1"/>
              </w:rPr>
              <w:t>558</w:t>
            </w:r>
          </w:p>
        </w:tc>
      </w:tr>
      <w:tr w:rsidR="0082326C" w:rsidRPr="00CE75C7" w14:paraId="5348C30D" w14:textId="77777777" w:rsidTr="004C57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5D47942" w14:textId="4E284717" w:rsidR="0082326C" w:rsidRPr="00CE75C7" w:rsidRDefault="0082326C" w:rsidP="004C5773">
            <w:pPr>
              <w:jc w:val="center"/>
              <w:rPr>
                <w:rStyle w:val="Strong"/>
                <w:rFonts w:ascii="Arial" w:eastAsiaTheme="majorEastAsia" w:hAnsi="Arial" w:cs="Arial"/>
                <w:color w:val="000000" w:themeColor="text1"/>
              </w:rPr>
            </w:pPr>
            <w:r w:rsidRPr="00CE75C7">
              <w:rPr>
                <w:rStyle w:val="Strong"/>
                <w:rFonts w:ascii="Arial" w:eastAsiaTheme="majorEastAsia" w:hAnsi="Arial" w:cs="Arial"/>
                <w:color w:val="000000" w:themeColor="text1"/>
              </w:rPr>
              <w:t>Cannabis</w:t>
            </w:r>
            <w:r w:rsidR="00416E84">
              <w:rPr>
                <w:rStyle w:val="Strong"/>
                <w:rFonts w:ascii="Arial" w:eastAsiaTheme="majorEastAsia" w:hAnsi="Arial" w:cs="Arial"/>
                <w:color w:val="000000" w:themeColor="text1"/>
              </w:rPr>
              <w:t xml:space="preserve"> Weekly</w:t>
            </w:r>
            <w:r w:rsidRPr="00CE75C7">
              <w:rPr>
                <w:rStyle w:val="Strong"/>
                <w:rFonts w:ascii="Arial" w:eastAsiaTheme="majorEastAsia" w:hAnsi="Arial" w:cs="Arial"/>
                <w:color w:val="000000" w:themeColor="text1"/>
              </w:rPr>
              <w:t xml:space="preserve"> Use</w:t>
            </w:r>
          </w:p>
        </w:tc>
        <w:tc>
          <w:tcPr>
            <w:tcW w:w="0" w:type="auto"/>
            <w:hideMark/>
          </w:tcPr>
          <w:p w14:paraId="133CA389" w14:textId="77777777" w:rsidR="0082326C" w:rsidRPr="00CE75C7" w:rsidRDefault="0082326C" w:rsidP="004C5773">
            <w:pPr>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color w:val="000000" w:themeColor="text1"/>
              </w:rPr>
            </w:pPr>
            <w:r w:rsidRPr="00CE75C7">
              <w:rPr>
                <w:rStyle w:val="Strong"/>
                <w:rFonts w:ascii="Arial" w:eastAsiaTheme="majorEastAsia" w:hAnsi="Arial" w:cs="Arial"/>
                <w:b w:val="0"/>
                <w:bCs w:val="0"/>
                <w:color w:val="000000" w:themeColor="text1"/>
              </w:rPr>
              <w:t xml:space="preserve">AEQ Changes in </w:t>
            </w:r>
          </w:p>
          <w:p w14:paraId="185A67FC" w14:textId="77777777" w:rsidR="0082326C" w:rsidRPr="00CE75C7" w:rsidRDefault="0082326C" w:rsidP="004C5773">
            <w:pPr>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color w:val="000000" w:themeColor="text1"/>
              </w:rPr>
            </w:pPr>
            <w:r w:rsidRPr="00CE75C7">
              <w:rPr>
                <w:rStyle w:val="Strong"/>
                <w:rFonts w:ascii="Arial" w:eastAsiaTheme="majorEastAsia" w:hAnsi="Arial" w:cs="Arial"/>
                <w:b w:val="0"/>
                <w:bCs w:val="0"/>
                <w:color w:val="000000" w:themeColor="text1"/>
              </w:rPr>
              <w:t>Social Behavior</w:t>
            </w:r>
          </w:p>
        </w:tc>
        <w:tc>
          <w:tcPr>
            <w:tcW w:w="0" w:type="auto"/>
            <w:hideMark/>
          </w:tcPr>
          <w:p w14:paraId="5F53DE46" w14:textId="77777777" w:rsidR="0082326C" w:rsidRPr="00283C88" w:rsidRDefault="0082326C" w:rsidP="004C5773">
            <w:pPr>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color w:val="000000" w:themeColor="text1"/>
              </w:rPr>
            </w:pPr>
            <w:r w:rsidRPr="00283C88">
              <w:rPr>
                <w:rStyle w:val="Strong"/>
                <w:rFonts w:ascii="Arial" w:eastAsiaTheme="majorEastAsia" w:hAnsi="Arial" w:cs="Arial"/>
                <w:b w:val="0"/>
                <w:bCs w:val="0"/>
                <w:color w:val="000000" w:themeColor="text1"/>
              </w:rPr>
              <w:t>0.5</w:t>
            </w:r>
            <w:r>
              <w:rPr>
                <w:rStyle w:val="Strong"/>
                <w:rFonts w:ascii="Arial" w:eastAsiaTheme="majorEastAsia" w:hAnsi="Arial" w:cs="Arial"/>
                <w:b w:val="0"/>
                <w:bCs w:val="0"/>
                <w:color w:val="000000" w:themeColor="text1"/>
              </w:rPr>
              <w:t>8</w:t>
            </w:r>
            <w:r w:rsidRPr="00283C88">
              <w:rPr>
                <w:rStyle w:val="Strong"/>
                <w:rFonts w:ascii="Arial" w:eastAsiaTheme="majorEastAsia" w:hAnsi="Arial" w:cs="Arial"/>
                <w:b w:val="0"/>
                <w:bCs w:val="0"/>
                <w:color w:val="000000" w:themeColor="text1"/>
              </w:rPr>
              <w:t>9 (CI: 0.488 – 0.6</w:t>
            </w:r>
            <w:r>
              <w:rPr>
                <w:rStyle w:val="Strong"/>
                <w:rFonts w:ascii="Arial" w:eastAsiaTheme="majorEastAsia" w:hAnsi="Arial" w:cs="Arial"/>
                <w:b w:val="0"/>
                <w:bCs w:val="0"/>
                <w:color w:val="000000" w:themeColor="text1"/>
              </w:rPr>
              <w:t>6</w:t>
            </w:r>
            <w:r w:rsidRPr="00283C88">
              <w:rPr>
                <w:rStyle w:val="Strong"/>
                <w:rFonts w:ascii="Arial" w:eastAsiaTheme="majorEastAsia" w:hAnsi="Arial" w:cs="Arial"/>
                <w:b w:val="0"/>
                <w:bCs w:val="0"/>
                <w:color w:val="000000" w:themeColor="text1"/>
              </w:rPr>
              <w:t>5)</w:t>
            </w:r>
          </w:p>
        </w:tc>
        <w:tc>
          <w:tcPr>
            <w:tcW w:w="0" w:type="auto"/>
            <w:hideMark/>
          </w:tcPr>
          <w:p w14:paraId="2F831852" w14:textId="77777777" w:rsidR="0082326C" w:rsidRPr="00283C88" w:rsidRDefault="0082326C" w:rsidP="004C5773">
            <w:pPr>
              <w:jc w:val="center"/>
              <w:cnfStyle w:val="000000100000" w:firstRow="0" w:lastRow="0" w:firstColumn="0" w:lastColumn="0" w:oddVBand="0" w:evenVBand="0" w:oddHBand="1" w:evenHBand="0" w:firstRowFirstColumn="0" w:firstRowLastColumn="0" w:lastRowFirstColumn="0" w:lastRowLastColumn="0"/>
              <w:rPr>
                <w:rStyle w:val="Strong"/>
                <w:rFonts w:ascii="Arial" w:eastAsiaTheme="majorEastAsia" w:hAnsi="Arial" w:cs="Arial"/>
                <w:b w:val="0"/>
                <w:bCs w:val="0"/>
                <w:color w:val="000000" w:themeColor="text1"/>
              </w:rPr>
            </w:pPr>
            <w:r w:rsidRPr="00283C88">
              <w:rPr>
                <w:rStyle w:val="Strong"/>
                <w:rFonts w:ascii="Arial" w:eastAsiaTheme="majorEastAsia" w:hAnsi="Arial" w:cs="Arial"/>
                <w:b w:val="0"/>
                <w:bCs w:val="0"/>
                <w:color w:val="000000" w:themeColor="text1"/>
              </w:rPr>
              <w:t>0.23</w:t>
            </w:r>
            <w:r>
              <w:rPr>
                <w:rStyle w:val="Strong"/>
                <w:rFonts w:ascii="Arial" w:eastAsiaTheme="majorEastAsia" w:hAnsi="Arial" w:cs="Arial"/>
                <w:b w:val="0"/>
                <w:bCs w:val="0"/>
                <w:color w:val="000000" w:themeColor="text1"/>
              </w:rPr>
              <w:t>1</w:t>
            </w:r>
          </w:p>
        </w:tc>
      </w:tr>
    </w:tbl>
    <w:p w14:paraId="76001485" w14:textId="77777777" w:rsidR="001D7580" w:rsidRDefault="001D7580" w:rsidP="00543557">
      <w:pPr>
        <w:spacing w:after="120"/>
        <w:rPr>
          <w:rFonts w:ascii="Arial" w:hAnsi="Arial" w:cs="Arial"/>
          <w:b/>
          <w:bCs/>
        </w:rPr>
      </w:pPr>
    </w:p>
    <w:p w14:paraId="62A77730" w14:textId="024396E2" w:rsidR="00543557" w:rsidRPr="00391E0A" w:rsidRDefault="00907E95" w:rsidP="00543557">
      <w:pPr>
        <w:spacing w:after="120"/>
        <w:rPr>
          <w:rFonts w:ascii="Arial" w:hAnsi="Arial" w:cs="Arial"/>
          <w:noProof/>
        </w:rPr>
      </w:pPr>
      <w:r w:rsidRPr="00391E0A">
        <w:rPr>
          <w:rFonts w:ascii="Arial" w:hAnsi="Arial" w:cs="Arial"/>
          <w:b/>
          <w:bCs/>
        </w:rPr>
        <w:t>Supplementary Figure S1</w:t>
      </w:r>
      <w:r w:rsidRPr="00391E0A">
        <w:rPr>
          <w:rFonts w:ascii="Arial" w:hAnsi="Arial" w:cs="Arial"/>
        </w:rPr>
        <w:t>. A statistically significant positive association was observed between cannabis outlet density and alcohol outlet density (</w:t>
      </w:r>
      <w:bookmarkStart w:id="4" w:name="OLE_LINK4"/>
      <w:r w:rsidRPr="00391E0A">
        <w:rPr>
          <w:rFonts w:ascii="Arial" w:hAnsi="Arial" w:cs="Arial"/>
        </w:rPr>
        <w:t xml:space="preserve">Pearson correlation, </w:t>
      </w:r>
      <w:bookmarkEnd w:id="4"/>
      <w:r w:rsidRPr="00391E0A">
        <w:rPr>
          <w:rFonts w:ascii="Arial" w:hAnsi="Arial" w:cs="Arial"/>
        </w:rPr>
        <w:t xml:space="preserve">p&lt;0.001). The shaded region denotes the 95% confidence interval surrounding the fitted regression line. </w:t>
      </w:r>
      <w:r w:rsidRPr="00391E0A">
        <w:rPr>
          <w:rFonts w:ascii="Arial" w:hAnsi="Arial" w:cs="Arial"/>
          <w:noProof/>
        </w:rPr>
        <w:t xml:space="preserve">  </w:t>
      </w:r>
    </w:p>
    <w:p w14:paraId="115E096B" w14:textId="3B05A826" w:rsidR="00570CA2" w:rsidRPr="00570CA2" w:rsidRDefault="00907E95" w:rsidP="00543557">
      <w:pPr>
        <w:spacing w:after="120"/>
        <w:rPr>
          <w:rFonts w:ascii="Arial" w:hAnsi="Arial" w:cs="Arial"/>
          <w:b/>
          <w:bCs/>
        </w:rPr>
      </w:pPr>
      <w:r w:rsidRPr="00391E0A">
        <w:rPr>
          <w:rFonts w:ascii="Arial" w:hAnsi="Arial" w:cs="Arial"/>
          <w:noProof/>
        </w:rPr>
        <w:drawing>
          <wp:inline distT="0" distB="0" distL="0" distR="0" wp14:anchorId="0F511B79" wp14:editId="7B5BAC13">
            <wp:extent cx="5503985" cy="3021899"/>
            <wp:effectExtent l="0" t="0" r="0" b="1270"/>
            <wp:docPr id="259177078" name="Picture 1" descr="A graph of a marijuana outlet dens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177078" name="Picture 1" descr="A graph of a marijuana outlet density&#10;&#10;AI-generated content may be incorrect."/>
                    <pic:cNvPicPr/>
                  </pic:nvPicPr>
                  <pic:blipFill>
                    <a:blip r:embed="rId9"/>
                    <a:stretch>
                      <a:fillRect/>
                    </a:stretch>
                  </pic:blipFill>
                  <pic:spPr>
                    <a:xfrm>
                      <a:off x="0" y="0"/>
                      <a:ext cx="5513666" cy="3027214"/>
                    </a:xfrm>
                    <a:prstGeom prst="rect">
                      <a:avLst/>
                    </a:prstGeom>
                  </pic:spPr>
                </pic:pic>
              </a:graphicData>
            </a:graphic>
          </wp:inline>
        </w:drawing>
      </w:r>
    </w:p>
    <w:p w14:paraId="4976F6A6" w14:textId="08CBE6B3" w:rsidR="00570CA2" w:rsidRPr="00570CA2" w:rsidRDefault="00570CA2" w:rsidP="00543557">
      <w:pPr>
        <w:spacing w:after="120"/>
        <w:rPr>
          <w:rFonts w:ascii="Arial" w:eastAsia="Arial Unicode MS" w:hAnsi="Arial" w:cs="Arial"/>
          <w:b/>
          <w:bCs/>
          <w:sz w:val="28"/>
          <w:szCs w:val="28"/>
          <w:bdr w:val="nil"/>
          <w:lang w:eastAsia="en-US"/>
        </w:rPr>
      </w:pPr>
      <w:r w:rsidRPr="00570CA2">
        <w:rPr>
          <w:rFonts w:ascii="Arial" w:eastAsia="Arial Unicode MS" w:hAnsi="Arial" w:cs="Arial"/>
          <w:b/>
          <w:bCs/>
          <w:sz w:val="28"/>
          <w:szCs w:val="28"/>
          <w:bdr w:val="nil"/>
          <w:lang w:eastAsia="en-US"/>
        </w:rPr>
        <w:lastRenderedPageBreak/>
        <w:t>Reference</w:t>
      </w:r>
    </w:p>
    <w:p w14:paraId="6A5FD24E" w14:textId="77777777" w:rsidR="00570CA2" w:rsidRPr="00570CA2" w:rsidRDefault="00570CA2" w:rsidP="00570CA2">
      <w:pPr>
        <w:pStyle w:val="Bibliography"/>
        <w:rPr>
          <w:rFonts w:ascii="Arial" w:eastAsia="SimSun" w:hAnsi="Arial" w:cs="Arial"/>
        </w:rPr>
      </w:pPr>
      <w:r>
        <w:rPr>
          <w:rFonts w:ascii="Arial" w:hAnsi="Arial" w:cs="Arial"/>
          <w:b/>
          <w:bCs/>
        </w:rPr>
        <w:fldChar w:fldCharType="begin"/>
      </w:r>
      <w:r>
        <w:rPr>
          <w:rFonts w:ascii="Arial" w:hAnsi="Arial" w:cs="Arial"/>
          <w:b/>
          <w:bCs/>
        </w:rPr>
        <w:instrText xml:space="preserve"> ADDIN ZOTERO_BIBL {"uncited":[],"omitted":[],"custom":[]} CSL_BIBLIOGRAPHY </w:instrText>
      </w:r>
      <w:r>
        <w:rPr>
          <w:rFonts w:ascii="Arial" w:hAnsi="Arial" w:cs="Arial"/>
          <w:b/>
          <w:bCs/>
        </w:rPr>
        <w:fldChar w:fldCharType="separate"/>
      </w:r>
      <w:r w:rsidRPr="00570CA2">
        <w:rPr>
          <w:rFonts w:ascii="Arial" w:eastAsia="SimSun" w:hAnsi="Arial" w:cs="Arial"/>
        </w:rPr>
        <w:t xml:space="preserve">Achenbach, T. Mv, and L. A. Rescorla. 2003. </w:t>
      </w:r>
      <w:r w:rsidRPr="00570CA2">
        <w:rPr>
          <w:rFonts w:ascii="Arial" w:eastAsia="SimSun" w:hAnsi="Arial" w:cs="Arial"/>
          <w:i/>
          <w:iCs/>
        </w:rPr>
        <w:t>Manual for the ASEBA Adult Forms &amp; Profiles</w:t>
      </w:r>
      <w:r w:rsidRPr="00570CA2">
        <w:rPr>
          <w:rFonts w:ascii="Arial" w:eastAsia="SimSun" w:hAnsi="Arial" w:cs="Arial"/>
        </w:rPr>
        <w:t>. Burlington, VT: University of Vermont, Research Center for Children, Youth and Families, Burlington, VT.</w:t>
      </w:r>
    </w:p>
    <w:p w14:paraId="7913D9CB"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Achenbach, Thomas M. 1991. </w:t>
      </w:r>
      <w:r w:rsidRPr="00570CA2">
        <w:rPr>
          <w:rFonts w:ascii="Arial" w:eastAsia="SimSun" w:hAnsi="Arial" w:cs="Arial"/>
          <w:i/>
          <w:iCs/>
        </w:rPr>
        <w:t>Manual for the Youth Self-Report and 1991 Profile</w:t>
      </w:r>
      <w:r w:rsidRPr="00570CA2">
        <w:rPr>
          <w:rFonts w:ascii="Arial" w:eastAsia="SimSun" w:hAnsi="Arial" w:cs="Arial"/>
        </w:rPr>
        <w:t>. University of Vermont Department of Psychiatry.</w:t>
      </w:r>
    </w:p>
    <w:p w14:paraId="09972A53"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Bachman, Jerald G. 1981. </w:t>
      </w:r>
      <w:r w:rsidRPr="00570CA2">
        <w:rPr>
          <w:rFonts w:ascii="Arial" w:eastAsia="SimSun" w:hAnsi="Arial" w:cs="Arial"/>
          <w:i/>
          <w:iCs/>
        </w:rPr>
        <w:t>Monitoring the Future: Questionnaire Responses from the Nation’s High School Seniors, 1980.</w:t>
      </w:r>
      <w:r w:rsidRPr="00570CA2">
        <w:rPr>
          <w:rFonts w:ascii="Arial" w:eastAsia="SimSun" w:hAnsi="Arial" w:cs="Arial"/>
        </w:rPr>
        <w:t xml:space="preserve"> ERIC.</w:t>
      </w:r>
    </w:p>
    <w:p w14:paraId="073F6316"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Buysse, D. J., C. F. Reynolds, T. H. Monk, S. R. Berman, and D. J. Kupfer. 1989. “The Pittsburgh Sleep Quality Index: A New Instrument for Psychiatric Practice and Research.” </w:t>
      </w:r>
      <w:r w:rsidRPr="00570CA2">
        <w:rPr>
          <w:rFonts w:ascii="Arial" w:eastAsia="SimSun" w:hAnsi="Arial" w:cs="Arial"/>
          <w:i/>
          <w:iCs/>
        </w:rPr>
        <w:t>Psychiatry Research</w:t>
      </w:r>
      <w:r w:rsidRPr="00570CA2">
        <w:rPr>
          <w:rFonts w:ascii="Arial" w:eastAsia="SimSun" w:hAnsi="Arial" w:cs="Arial"/>
        </w:rPr>
        <w:t xml:space="preserve"> 28(2):193–213. doi:10.1016/0165-1781(89)90047-4.</w:t>
      </w:r>
    </w:p>
    <w:p w14:paraId="25C8E78F"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Connor-Smith, Jennifer K., Bruce E. Compas, Martha E. Wadsworth, this link will open in a new tab Link to external site, Alexandra Harding Thomsen, and Heidi Saltzman. 2000. “Responses to Stress in Adolescence: Measurement of Coping and Involuntary Stress Responses.” </w:t>
      </w:r>
      <w:r w:rsidRPr="00570CA2">
        <w:rPr>
          <w:rFonts w:ascii="Arial" w:eastAsia="SimSun" w:hAnsi="Arial" w:cs="Arial"/>
          <w:i/>
          <w:iCs/>
        </w:rPr>
        <w:t>Journal of Consulting and Clinical Psychology</w:t>
      </w:r>
      <w:r w:rsidRPr="00570CA2">
        <w:rPr>
          <w:rFonts w:ascii="Arial" w:eastAsia="SimSun" w:hAnsi="Arial" w:cs="Arial"/>
        </w:rPr>
        <w:t xml:space="preserve"> 68(6):976–92. doi:10.1037/0022-006X.68.6.976.</w:t>
      </w:r>
    </w:p>
    <w:p w14:paraId="27682501"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Cyders, Melissa A., Gregory T. Smith, Nichea S. Spillane, Sarah Fischer, Agnes M. Annus, and Claire Peterson. 2007. “Integration of Impulsivity and Positive Mood to Predict Risky Behavior: Development and Validation of a Measure of Positive Urgency.” </w:t>
      </w:r>
      <w:r w:rsidRPr="00570CA2">
        <w:rPr>
          <w:rFonts w:ascii="Arial" w:eastAsia="SimSun" w:hAnsi="Arial" w:cs="Arial"/>
          <w:i/>
          <w:iCs/>
        </w:rPr>
        <w:t>Psychological Assessment</w:t>
      </w:r>
      <w:r w:rsidRPr="00570CA2">
        <w:rPr>
          <w:rFonts w:ascii="Arial" w:eastAsia="SimSun" w:hAnsi="Arial" w:cs="Arial"/>
        </w:rPr>
        <w:t xml:space="preserve"> 19(1):107–18. doi:10.1037/1040-3590.19.1.107.</w:t>
      </w:r>
    </w:p>
    <w:p w14:paraId="616058D9"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Fletcher, Anne C., Laurence Steinberg, and Meeshay Williams-Wheeler. 2004. “Parental Influences on Adolescent Problem Behavior: Revisiting Stattin and Kerr.” </w:t>
      </w:r>
      <w:r w:rsidRPr="00570CA2">
        <w:rPr>
          <w:rFonts w:ascii="Arial" w:eastAsia="SimSun" w:hAnsi="Arial" w:cs="Arial"/>
          <w:i/>
          <w:iCs/>
        </w:rPr>
        <w:t>Child Development</w:t>
      </w:r>
      <w:r w:rsidRPr="00570CA2">
        <w:rPr>
          <w:rFonts w:ascii="Arial" w:eastAsia="SimSun" w:hAnsi="Arial" w:cs="Arial"/>
        </w:rPr>
        <w:t xml:space="preserve"> 75(3):781–96. doi:10.1111/j.1467-8624.2004.00706.x.</w:t>
      </w:r>
    </w:p>
    <w:p w14:paraId="483D7398"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Gioia, Gerard A., Peter K. Isquith, Paul D. Retzlaff, and Kimberly A. Espy. 2002. “Confirmatory Factor Analysis of the Behavior Rating Inventory of Executive Function (BRIEF) in a Clinical Sample.” </w:t>
      </w:r>
      <w:r w:rsidRPr="00570CA2">
        <w:rPr>
          <w:rFonts w:ascii="Arial" w:eastAsia="SimSun" w:hAnsi="Arial" w:cs="Arial"/>
          <w:i/>
          <w:iCs/>
        </w:rPr>
        <w:t>Child Neuropsychology: A Journal on Normal and Abnormal Development in Childhood and Adolescence</w:t>
      </w:r>
      <w:r w:rsidRPr="00570CA2">
        <w:rPr>
          <w:rFonts w:ascii="Arial" w:eastAsia="SimSun" w:hAnsi="Arial" w:cs="Arial"/>
        </w:rPr>
        <w:t xml:space="preserve"> 8(4):249–57. doi:10.1076/chin.8.4.249.13513.</w:t>
      </w:r>
    </w:p>
    <w:p w14:paraId="7888643C"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Gosling, Samuel D., Peter J. Rentfrow, and William B. Swann. 2003. “A Very Brief Measure of the Big-Five Personality Domains.” </w:t>
      </w:r>
      <w:r w:rsidRPr="00570CA2">
        <w:rPr>
          <w:rFonts w:ascii="Arial" w:eastAsia="SimSun" w:hAnsi="Arial" w:cs="Arial"/>
          <w:i/>
          <w:iCs/>
        </w:rPr>
        <w:t>Journal of Research in Personality</w:t>
      </w:r>
      <w:r w:rsidRPr="00570CA2">
        <w:rPr>
          <w:rFonts w:ascii="Arial" w:eastAsia="SimSun" w:hAnsi="Arial" w:cs="Arial"/>
        </w:rPr>
        <w:t xml:space="preserve"> 37(6):504–28. doi:10.1016/S0092-6566(03)00046-1.</w:t>
      </w:r>
    </w:p>
    <w:p w14:paraId="237A3FB8"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Gur, Ruben C., Jan Richard, Paul Hughett, Monica E. Calkins, Larry Macy, Warren B. Bilker, Colleen Brensinger, and Raquel E. Gur. 2010. “A Cognitive Neuroscience-Based Computerized Battery for Efficient Measurement of Individual Differences: Standardization and Initial Construct Validation.” </w:t>
      </w:r>
      <w:r w:rsidRPr="00570CA2">
        <w:rPr>
          <w:rFonts w:ascii="Arial" w:eastAsia="SimSun" w:hAnsi="Arial" w:cs="Arial"/>
          <w:i/>
          <w:iCs/>
        </w:rPr>
        <w:t>Journal of Neuroscience Methods</w:t>
      </w:r>
      <w:r w:rsidRPr="00570CA2">
        <w:rPr>
          <w:rFonts w:ascii="Arial" w:eastAsia="SimSun" w:hAnsi="Arial" w:cs="Arial"/>
        </w:rPr>
        <w:t xml:space="preserve"> 187(2):254–62. doi:10.1016/j.jneumeth.2009.11.017.</w:t>
      </w:r>
    </w:p>
    <w:p w14:paraId="23EB3B4E" w14:textId="77777777" w:rsidR="00570CA2" w:rsidRPr="00570CA2" w:rsidRDefault="00570CA2" w:rsidP="00570CA2">
      <w:pPr>
        <w:pStyle w:val="Bibliography"/>
        <w:rPr>
          <w:rFonts w:ascii="Arial" w:eastAsia="SimSun" w:hAnsi="Arial" w:cs="Arial"/>
        </w:rPr>
      </w:pPr>
      <w:r w:rsidRPr="00570CA2">
        <w:rPr>
          <w:rFonts w:ascii="Arial" w:eastAsia="SimSun" w:hAnsi="Arial" w:cs="Arial"/>
        </w:rPr>
        <w:lastRenderedPageBreak/>
        <w:t xml:space="preserve">Komro, Kelli A., Mildred M. Maldonado-Molina, Amy L. Tobler, Jennifer R. Bonds, and Keith E. Muller. 2007. “Effects of Home Access and Availability of Alcohol on Young Adolescents’ Alcohol Use.” </w:t>
      </w:r>
      <w:r w:rsidRPr="00570CA2">
        <w:rPr>
          <w:rFonts w:ascii="Arial" w:eastAsia="SimSun" w:hAnsi="Arial" w:cs="Arial"/>
          <w:i/>
          <w:iCs/>
        </w:rPr>
        <w:t>Addiction (Abingdon, England)</w:t>
      </w:r>
      <w:r w:rsidRPr="00570CA2">
        <w:rPr>
          <w:rFonts w:ascii="Arial" w:eastAsia="SimSun" w:hAnsi="Arial" w:cs="Arial"/>
        </w:rPr>
        <w:t xml:space="preserve"> 102(10):1597–1608. doi:10.1111/j.1360-0443.2007.01941.x.</w:t>
      </w:r>
    </w:p>
    <w:p w14:paraId="124EE16D"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Lynam, Donald R., Gregory T. Smith, Stephen P. Whiteside, and Melissa A. Cyders. 2006. “The UPPS-P: Assessing Five Personality Pathways to Impulsive Behavior.” </w:t>
      </w:r>
      <w:r w:rsidRPr="00570CA2">
        <w:rPr>
          <w:rFonts w:ascii="Arial" w:eastAsia="SimSun" w:hAnsi="Arial" w:cs="Arial"/>
          <w:i/>
          <w:iCs/>
        </w:rPr>
        <w:t>West Lafayette, IN: Purdue University</w:t>
      </w:r>
      <w:r w:rsidRPr="00570CA2">
        <w:rPr>
          <w:rFonts w:ascii="Arial" w:eastAsia="SimSun" w:hAnsi="Arial" w:cs="Arial"/>
        </w:rPr>
        <w:t xml:space="preserve"> 10.</w:t>
      </w:r>
    </w:p>
    <w:p w14:paraId="772ACE03"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Rice, J. P., T. Reich, K. K. Bucholz, R. J. Neuman, R. Fishman, N. Rochberg, V. M. Hesselbrock, J. I. Nurnberger, M. A. Schuckit, and H. Begleiter. 1995. “Comparison of Direct Interview and Family History Diagnoses of Alcohol Dependence.” </w:t>
      </w:r>
      <w:r w:rsidRPr="00570CA2">
        <w:rPr>
          <w:rFonts w:ascii="Arial" w:eastAsia="SimSun" w:hAnsi="Arial" w:cs="Arial"/>
          <w:i/>
          <w:iCs/>
        </w:rPr>
        <w:t>Alcoholism, Clinical and Experimental Research</w:t>
      </w:r>
      <w:r w:rsidRPr="00570CA2">
        <w:rPr>
          <w:rFonts w:ascii="Arial" w:eastAsia="SimSun" w:hAnsi="Arial" w:cs="Arial"/>
        </w:rPr>
        <w:t xml:space="preserve"> 19(4):1018–23. doi:10.1111/j.1530-0277.1995.tb00983.x.</w:t>
      </w:r>
    </w:p>
    <w:p w14:paraId="402E4ADE"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Smith, C. Reilly, and K. Midkiff. 1989. “Evaluation of Three Circadian Rhythm Questionnaires with Suggestions for an Improved Measure of Morningness.” </w:t>
      </w:r>
      <w:r w:rsidRPr="00570CA2">
        <w:rPr>
          <w:rFonts w:ascii="Arial" w:eastAsia="SimSun" w:hAnsi="Arial" w:cs="Arial"/>
          <w:i/>
          <w:iCs/>
        </w:rPr>
        <w:t>The Journal of Applied Psychology</w:t>
      </w:r>
      <w:r w:rsidRPr="00570CA2">
        <w:rPr>
          <w:rFonts w:ascii="Arial" w:eastAsia="SimSun" w:hAnsi="Arial" w:cs="Arial"/>
        </w:rPr>
        <w:t xml:space="preserve"> 74(5):728–38. doi:10.1037/0021-9010.74.5.728.</w:t>
      </w:r>
    </w:p>
    <w:p w14:paraId="4AFAF134"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Tobler, Amy L., Kelli A. Komro, and Mildred M. Maldonado-Molina. 2009. “Relationship between Neighborhood Context, Family Management Practices and Alcohol Use among Urban, Multi-Ethnic, Young Adolescents.” </w:t>
      </w:r>
      <w:r w:rsidRPr="00570CA2">
        <w:rPr>
          <w:rFonts w:ascii="Arial" w:eastAsia="SimSun" w:hAnsi="Arial" w:cs="Arial"/>
          <w:i/>
          <w:iCs/>
        </w:rPr>
        <w:t>Prevention Science: The Official Journal of the Society for Prevention Research</w:t>
      </w:r>
      <w:r w:rsidRPr="00570CA2">
        <w:rPr>
          <w:rFonts w:ascii="Arial" w:eastAsia="SimSun" w:hAnsi="Arial" w:cs="Arial"/>
        </w:rPr>
        <w:t xml:space="preserve"> 10(4):313–24. doi:10.1007/s11121-009-0133-1.</w:t>
      </w:r>
    </w:p>
    <w:p w14:paraId="18042778"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U.S. Census Bureau. 2022. </w:t>
      </w:r>
      <w:r w:rsidRPr="00570CA2">
        <w:rPr>
          <w:rFonts w:ascii="Arial" w:eastAsia="SimSun" w:hAnsi="Arial" w:cs="Arial"/>
          <w:i/>
          <w:iCs/>
        </w:rPr>
        <w:t>American Community Survey and Puerto Rico Community Survey Design and Methodology</w:t>
      </w:r>
      <w:r w:rsidRPr="00570CA2">
        <w:rPr>
          <w:rFonts w:ascii="Arial" w:eastAsia="SimSun" w:hAnsi="Arial" w:cs="Arial"/>
        </w:rPr>
        <w:t>. American Community Survey (ACS). https://www2.census.gov/programs-surveys/acs/methodology/design_and_methodology/2022/acs_design_methodology_report_2022.pdf.</w:t>
      </w:r>
    </w:p>
    <w:p w14:paraId="726AD652" w14:textId="77777777" w:rsidR="00570CA2" w:rsidRPr="00570CA2" w:rsidRDefault="00570CA2" w:rsidP="00570CA2">
      <w:pPr>
        <w:pStyle w:val="Bibliography"/>
        <w:rPr>
          <w:rFonts w:ascii="Arial" w:eastAsia="SimSun" w:hAnsi="Arial" w:cs="Arial"/>
        </w:rPr>
      </w:pPr>
      <w:r w:rsidRPr="00570CA2">
        <w:rPr>
          <w:rFonts w:ascii="Arial" w:eastAsia="SimSun" w:hAnsi="Arial" w:cs="Arial"/>
        </w:rPr>
        <w:t>U.S. Census Bureau. 2023a. “American Community Survey (ACS).” https://www.census.gov/programs-surveys/acs.</w:t>
      </w:r>
    </w:p>
    <w:p w14:paraId="07ACFCAE" w14:textId="77777777" w:rsidR="00570CA2" w:rsidRPr="00570CA2" w:rsidRDefault="00570CA2" w:rsidP="00570CA2">
      <w:pPr>
        <w:pStyle w:val="Bibliography"/>
        <w:rPr>
          <w:rFonts w:ascii="Arial" w:eastAsia="SimSun" w:hAnsi="Arial" w:cs="Arial"/>
        </w:rPr>
      </w:pPr>
      <w:r w:rsidRPr="00570CA2">
        <w:rPr>
          <w:rFonts w:ascii="Arial" w:eastAsia="SimSun" w:hAnsi="Arial" w:cs="Arial"/>
        </w:rPr>
        <w:t>U.S. Census Bureau. 2023b. “Census Glossary.” https://www.census.gov/glossary/?term=Unemployed.</w:t>
      </w:r>
    </w:p>
    <w:p w14:paraId="1266607A" w14:textId="77777777" w:rsidR="00570CA2" w:rsidRPr="00570CA2" w:rsidRDefault="00570CA2" w:rsidP="00570CA2">
      <w:pPr>
        <w:pStyle w:val="Bibliography"/>
        <w:rPr>
          <w:rFonts w:ascii="Arial" w:eastAsia="SimSun" w:hAnsi="Arial" w:cs="Arial"/>
        </w:rPr>
      </w:pPr>
      <w:r w:rsidRPr="00570CA2">
        <w:rPr>
          <w:rFonts w:ascii="Arial" w:eastAsia="SimSun" w:hAnsi="Arial" w:cs="Arial"/>
        </w:rPr>
        <w:t>U.S. Census Bureau. 2023c. “County Business Patterns Datasets.” https://www.census.gov/programs-surveys/cbp/data/datasets.html.</w:t>
      </w:r>
    </w:p>
    <w:p w14:paraId="7C8FE3CF" w14:textId="77777777" w:rsidR="00570CA2" w:rsidRPr="00570CA2" w:rsidRDefault="00570CA2" w:rsidP="00570CA2">
      <w:pPr>
        <w:pStyle w:val="Bibliography"/>
        <w:rPr>
          <w:rFonts w:ascii="Arial" w:eastAsia="SimSun" w:hAnsi="Arial" w:cs="Arial"/>
        </w:rPr>
      </w:pPr>
      <w:r w:rsidRPr="00570CA2">
        <w:rPr>
          <w:rFonts w:ascii="Arial" w:eastAsia="SimSun" w:hAnsi="Arial" w:cs="Arial"/>
        </w:rPr>
        <w:t xml:space="preserve">Wolfson, Amy R., and Mary A. Carskadon. 1998. “Sleep Schedules and Daytime Functioning in Adolescents.” </w:t>
      </w:r>
      <w:r w:rsidRPr="00570CA2">
        <w:rPr>
          <w:rFonts w:ascii="Arial" w:eastAsia="SimSun" w:hAnsi="Arial" w:cs="Arial"/>
          <w:i/>
          <w:iCs/>
        </w:rPr>
        <w:t>Child Development</w:t>
      </w:r>
      <w:r w:rsidRPr="00570CA2">
        <w:rPr>
          <w:rFonts w:ascii="Arial" w:eastAsia="SimSun" w:hAnsi="Arial" w:cs="Arial"/>
        </w:rPr>
        <w:t xml:space="preserve"> 69(4):875–87. doi:10.1111/j.1467-8624.1998.tb06149.x.</w:t>
      </w:r>
    </w:p>
    <w:p w14:paraId="500B985A" w14:textId="372384F2" w:rsidR="00570CA2" w:rsidRPr="00391E0A" w:rsidRDefault="00570CA2" w:rsidP="00543557">
      <w:pPr>
        <w:spacing w:after="120"/>
        <w:rPr>
          <w:rFonts w:ascii="Arial" w:hAnsi="Arial" w:cs="Arial"/>
          <w:b/>
          <w:bCs/>
        </w:rPr>
      </w:pPr>
      <w:r>
        <w:rPr>
          <w:rFonts w:ascii="Arial" w:hAnsi="Arial" w:cs="Arial"/>
          <w:b/>
          <w:bCs/>
        </w:rPr>
        <w:fldChar w:fldCharType="end"/>
      </w:r>
    </w:p>
    <w:sectPr w:rsidR="00570CA2" w:rsidRPr="00391E0A" w:rsidSect="006D2278">
      <w:headerReference w:type="default" r:id="rId10"/>
      <w:footerReference w:type="even" r:id="rId11"/>
      <w:footerReference w:type="default" r:id="rId12"/>
      <w:pgSz w:w="12240" w:h="15840"/>
      <w:pgMar w:top="1440" w:right="1440" w:bottom="1440"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95C63" w14:textId="77777777" w:rsidR="002653E0" w:rsidRDefault="002653E0" w:rsidP="002653E0">
      <w:r>
        <w:separator/>
      </w:r>
    </w:p>
  </w:endnote>
  <w:endnote w:type="continuationSeparator" w:id="0">
    <w:p w14:paraId="2BAA1638" w14:textId="77777777" w:rsidR="002653E0" w:rsidRDefault="002653E0" w:rsidP="002653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49A459F-0336-5247-B4CF-50CB761B456D}"/>
    <w:embedBold r:id="rId2" w:fontKey="{D7E65F69-5182-B748-954D-813570917483}"/>
    <w:embedItalic r:id="rId3" w:fontKey="{4853936F-DB99-6B4F-A63D-65891246C39C}"/>
  </w:font>
  <w:font w:name="Courier New">
    <w:panose1 w:val="02070309020205020404"/>
    <w:charset w:val="00"/>
    <w:family w:val="modern"/>
    <w:pitch w:val="fixed"/>
    <w:sig w:usb0="E0002AFF" w:usb1="C0007843" w:usb2="00000009" w:usb3="00000000" w:csb0="000001FF" w:csb1="00000000"/>
    <w:embedRegular r:id="rId4" w:fontKey="{4744BE83-DEDD-D745-9005-BCCCED41F1AB}"/>
  </w:font>
  <w:font w:name="Wingdings">
    <w:panose1 w:val="05000000000000000000"/>
    <w:charset w:val="4D"/>
    <w:family w:val="decorative"/>
    <w:pitch w:val="variable"/>
    <w:sig w:usb0="00000003" w:usb1="00000000" w:usb2="00000000" w:usb3="00000000" w:csb0="80000001" w:csb1="00000000"/>
    <w:embedRegular r:id="rId5" w:fontKey="{A1AA0BC1-89A6-6142-A8A5-0A5E723A137B}"/>
  </w:font>
  <w:font w:name="Symbol">
    <w:panose1 w:val="05050102010706020507"/>
    <w:charset w:val="02"/>
    <w:family w:val="decorative"/>
    <w:pitch w:val="variable"/>
    <w:sig w:usb0="00000000" w:usb1="10000000" w:usb2="00000000" w:usb3="00000000" w:csb0="80000000" w:csb1="00000000"/>
    <w:embedRegular r:id="rId6" w:fontKey="{10B37728-F2BF-444B-983F-33381E6CF28F}"/>
  </w:font>
  <w:font w:name="Arial">
    <w:panose1 w:val="020B0604020202020204"/>
    <w:charset w:val="00"/>
    <w:family w:val="swiss"/>
    <w:pitch w:val="variable"/>
    <w:sig w:usb0="E0002EFF" w:usb1="C000785B" w:usb2="00000009" w:usb3="00000000" w:csb0="000001FF" w:csb1="00000000"/>
    <w:embedRegular r:id="rId7" w:fontKey="{ADA97EAD-F03A-F342-9B3F-22251D2A20D7}"/>
    <w:embedBold r:id="rId8" w:fontKey="{CA3FE485-B811-434B-AD0D-41B53593DE70}"/>
    <w:embedItalic r:id="rId9" w:fontKey="{E55146BA-468F-7846-B2DB-8E39DA0E0253}"/>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embedRegular r:id="rId10" w:fontKey="{3FCA4B6E-28A4-C24D-9634-6D9750ACBE7C}"/>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embedRegular r:id="rId11" w:fontKey="{6ED57AB2-DBD8-A845-AE75-AB4AA83619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00849819"/>
      <w:docPartObj>
        <w:docPartGallery w:val="Page Numbers (Bottom of Page)"/>
        <w:docPartUnique/>
      </w:docPartObj>
    </w:sdtPr>
    <w:sdtEndPr>
      <w:rPr>
        <w:rStyle w:val="PageNumber"/>
      </w:rPr>
    </w:sdtEndPr>
    <w:sdtContent>
      <w:p w14:paraId="596A7EF1" w14:textId="17BC4549" w:rsidR="00E21263" w:rsidRDefault="00E21263" w:rsidP="00C913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B4DF986" w14:textId="77777777" w:rsidR="00E21263" w:rsidRDefault="00E212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83660170"/>
      <w:docPartObj>
        <w:docPartGallery w:val="Page Numbers (Bottom of Page)"/>
        <w:docPartUnique/>
      </w:docPartObj>
    </w:sdtPr>
    <w:sdtEndPr>
      <w:rPr>
        <w:rStyle w:val="PageNumber"/>
      </w:rPr>
    </w:sdtEndPr>
    <w:sdtContent>
      <w:p w14:paraId="64499C2B" w14:textId="264D2345" w:rsidR="00E21263" w:rsidRDefault="00E21263" w:rsidP="00C9138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FD688C3" w14:textId="77777777" w:rsidR="00E21263" w:rsidRDefault="00E212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7462E" w14:textId="77777777" w:rsidR="002653E0" w:rsidRDefault="002653E0" w:rsidP="002653E0">
      <w:r>
        <w:separator/>
      </w:r>
    </w:p>
  </w:footnote>
  <w:footnote w:type="continuationSeparator" w:id="0">
    <w:p w14:paraId="60178EB3" w14:textId="77777777" w:rsidR="002653E0" w:rsidRDefault="002653E0" w:rsidP="002653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3DBDD" w14:textId="367ACA01" w:rsidR="002653E0" w:rsidRDefault="00CB7B56" w:rsidP="00A165A3">
    <w:pPr>
      <w:spacing w:line="276" w:lineRule="auto"/>
    </w:pPr>
    <w:r>
      <w:t>Su</w:t>
    </w:r>
    <w:r w:rsidR="00B404F6">
      <w:t xml:space="preserve">pplement of </w:t>
    </w:r>
    <w:r w:rsidR="00A165A3">
      <w:t>Multi-level Patterns Predicting Youth Cannabis Onset</w:t>
    </w:r>
  </w:p>
  <w:p w14:paraId="0999AD76" w14:textId="77777777" w:rsidR="002653E0" w:rsidRDefault="002653E0">
    <w:pPr>
      <w:pStyle w:val="Header"/>
    </w:pPr>
  </w:p>
</w:hdr>
</file>

<file path=word/intelligence2.xml><?xml version="1.0" encoding="utf-8"?>
<int2:intelligence xmlns:int2="http://schemas.microsoft.com/office/intelligence/2020/intelligence" xmlns:oel="http://schemas.microsoft.com/office/2019/extlst">
  <int2:observations>
    <int2:textHash int2:hashCode="DDuwFf+VzbF4qf" int2:id="IWYjlGzn">
      <int2:state int2:value="Rejected" int2:type="spell"/>
    </int2:textHash>
    <int2:textHash int2:hashCode="OBJO2LH1G6RHfM" int2:id="hzgazy2X">
      <int2:state int2:value="Rejected" int2:type="spell"/>
    </int2:textHash>
    <int2:textHash int2:hashCode="xx2WlUwiLLWKhf" int2:id="iV1Yxltj">
      <int2:state int2:value="Rejected" int2:type="spell"/>
    </int2:textHash>
    <int2:textHash int2:hashCode="bALx8rVprPZvQc" int2:id="vQDAula7">
      <int2:state int2:value="Rejected" int2:type="spell"/>
    </int2:textHash>
    <int2:textHash int2:hashCode="JLTdskygPS/Jrh" int2:id="vyC0CRLY">
      <int2:state int2:value="Rejected" int2:type="spell"/>
    </int2:textHash>
    <int2:bookmark int2:bookmarkName="_Int_xtrFyzRP" int2:invalidationBookmarkName="" int2:hashCode="ZuBo44PdkGmh3k" int2:id="WRQsMhbM">
      <int2:state int2:value="Rejected" int2:type="gram"/>
    </int2:bookmark>
    <int2:bookmark int2:bookmarkName="_Int_DUYMneP4" int2:invalidationBookmarkName="" int2:hashCode="ZuBo44PdkGmh3k" int2:id="rKILMBdu">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801A9"/>
    <w:multiLevelType w:val="hybridMultilevel"/>
    <w:tmpl w:val="1660D124"/>
    <w:lvl w:ilvl="0" w:tplc="84C4C2C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731E3E"/>
    <w:multiLevelType w:val="hybridMultilevel"/>
    <w:tmpl w:val="BB820EB2"/>
    <w:lvl w:ilvl="0" w:tplc="D8EA308C">
      <w:start w:val="2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8266854">
    <w:abstractNumId w:val="0"/>
  </w:num>
  <w:num w:numId="2" w16cid:durableId="1932422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embedTrueTypeFont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3A18"/>
    <w:rsid w:val="00000450"/>
    <w:rsid w:val="000007A0"/>
    <w:rsid w:val="00000F9A"/>
    <w:rsid w:val="00001015"/>
    <w:rsid w:val="00001149"/>
    <w:rsid w:val="00001667"/>
    <w:rsid w:val="00001A90"/>
    <w:rsid w:val="00001AFF"/>
    <w:rsid w:val="00001FAA"/>
    <w:rsid w:val="00001FB8"/>
    <w:rsid w:val="00003459"/>
    <w:rsid w:val="00003C0C"/>
    <w:rsid w:val="00003E9C"/>
    <w:rsid w:val="0000481D"/>
    <w:rsid w:val="000049C6"/>
    <w:rsid w:val="00004B2F"/>
    <w:rsid w:val="00004BD8"/>
    <w:rsid w:val="00005CE8"/>
    <w:rsid w:val="00005ED0"/>
    <w:rsid w:val="00006460"/>
    <w:rsid w:val="000067DB"/>
    <w:rsid w:val="00006B06"/>
    <w:rsid w:val="00006B90"/>
    <w:rsid w:val="00007BC6"/>
    <w:rsid w:val="00007D77"/>
    <w:rsid w:val="000101F6"/>
    <w:rsid w:val="0001030C"/>
    <w:rsid w:val="000106D8"/>
    <w:rsid w:val="000107A7"/>
    <w:rsid w:val="000108DF"/>
    <w:rsid w:val="0001102C"/>
    <w:rsid w:val="00012203"/>
    <w:rsid w:val="000122C7"/>
    <w:rsid w:val="00012597"/>
    <w:rsid w:val="00012748"/>
    <w:rsid w:val="000127C5"/>
    <w:rsid w:val="00012EDE"/>
    <w:rsid w:val="00012FF4"/>
    <w:rsid w:val="0001375D"/>
    <w:rsid w:val="00013F6B"/>
    <w:rsid w:val="00014166"/>
    <w:rsid w:val="000146AA"/>
    <w:rsid w:val="00015A83"/>
    <w:rsid w:val="00015EB5"/>
    <w:rsid w:val="00016485"/>
    <w:rsid w:val="000169A5"/>
    <w:rsid w:val="000175C5"/>
    <w:rsid w:val="00017DF6"/>
    <w:rsid w:val="00017FFB"/>
    <w:rsid w:val="000200D0"/>
    <w:rsid w:val="000201C8"/>
    <w:rsid w:val="00020F29"/>
    <w:rsid w:val="0002178E"/>
    <w:rsid w:val="00021844"/>
    <w:rsid w:val="00021DB7"/>
    <w:rsid w:val="00022AF5"/>
    <w:rsid w:val="0002330D"/>
    <w:rsid w:val="00023A35"/>
    <w:rsid w:val="0002457B"/>
    <w:rsid w:val="00024756"/>
    <w:rsid w:val="00024B5C"/>
    <w:rsid w:val="00024B93"/>
    <w:rsid w:val="00024D06"/>
    <w:rsid w:val="00026037"/>
    <w:rsid w:val="00026303"/>
    <w:rsid w:val="00026955"/>
    <w:rsid w:val="00026DDF"/>
    <w:rsid w:val="000271B8"/>
    <w:rsid w:val="00027357"/>
    <w:rsid w:val="00027C10"/>
    <w:rsid w:val="0003038E"/>
    <w:rsid w:val="00030563"/>
    <w:rsid w:val="00030DCA"/>
    <w:rsid w:val="0003109C"/>
    <w:rsid w:val="00031843"/>
    <w:rsid w:val="000318A0"/>
    <w:rsid w:val="00031B2C"/>
    <w:rsid w:val="00031C76"/>
    <w:rsid w:val="000320F4"/>
    <w:rsid w:val="0003241C"/>
    <w:rsid w:val="00032865"/>
    <w:rsid w:val="00032E70"/>
    <w:rsid w:val="0003343F"/>
    <w:rsid w:val="00033E22"/>
    <w:rsid w:val="000340ED"/>
    <w:rsid w:val="00034EFB"/>
    <w:rsid w:val="000350DA"/>
    <w:rsid w:val="0003541B"/>
    <w:rsid w:val="000357B9"/>
    <w:rsid w:val="00035D02"/>
    <w:rsid w:val="00035FB6"/>
    <w:rsid w:val="000361C4"/>
    <w:rsid w:val="000365E9"/>
    <w:rsid w:val="000365FD"/>
    <w:rsid w:val="00036E47"/>
    <w:rsid w:val="0003725D"/>
    <w:rsid w:val="00037297"/>
    <w:rsid w:val="0003798E"/>
    <w:rsid w:val="000402CB"/>
    <w:rsid w:val="000407BD"/>
    <w:rsid w:val="00040847"/>
    <w:rsid w:val="00040E00"/>
    <w:rsid w:val="000414D9"/>
    <w:rsid w:val="00041C3D"/>
    <w:rsid w:val="00041EF5"/>
    <w:rsid w:val="00041F5D"/>
    <w:rsid w:val="00042031"/>
    <w:rsid w:val="0004283D"/>
    <w:rsid w:val="000428BF"/>
    <w:rsid w:val="00042A3A"/>
    <w:rsid w:val="00042BA6"/>
    <w:rsid w:val="00043375"/>
    <w:rsid w:val="0004349E"/>
    <w:rsid w:val="000438C9"/>
    <w:rsid w:val="00043E8B"/>
    <w:rsid w:val="00044C44"/>
    <w:rsid w:val="00045398"/>
    <w:rsid w:val="000456FD"/>
    <w:rsid w:val="0004588B"/>
    <w:rsid w:val="00045BF2"/>
    <w:rsid w:val="00045EE5"/>
    <w:rsid w:val="000467DC"/>
    <w:rsid w:val="00046900"/>
    <w:rsid w:val="00046B94"/>
    <w:rsid w:val="00046DB1"/>
    <w:rsid w:val="000470E3"/>
    <w:rsid w:val="0004755C"/>
    <w:rsid w:val="000476B0"/>
    <w:rsid w:val="0004773F"/>
    <w:rsid w:val="00047874"/>
    <w:rsid w:val="00047DF9"/>
    <w:rsid w:val="0005011C"/>
    <w:rsid w:val="0005018B"/>
    <w:rsid w:val="00050775"/>
    <w:rsid w:val="00050CE3"/>
    <w:rsid w:val="00050E5D"/>
    <w:rsid w:val="00051141"/>
    <w:rsid w:val="0005127C"/>
    <w:rsid w:val="000518D7"/>
    <w:rsid w:val="0005190D"/>
    <w:rsid w:val="00052348"/>
    <w:rsid w:val="000528D7"/>
    <w:rsid w:val="00052B1F"/>
    <w:rsid w:val="00052CC2"/>
    <w:rsid w:val="00053420"/>
    <w:rsid w:val="000537A5"/>
    <w:rsid w:val="0005453E"/>
    <w:rsid w:val="00054733"/>
    <w:rsid w:val="000548FE"/>
    <w:rsid w:val="0005495E"/>
    <w:rsid w:val="000550DD"/>
    <w:rsid w:val="000550E6"/>
    <w:rsid w:val="000561D6"/>
    <w:rsid w:val="000563A5"/>
    <w:rsid w:val="00056BA5"/>
    <w:rsid w:val="00057623"/>
    <w:rsid w:val="00057973"/>
    <w:rsid w:val="00057C8B"/>
    <w:rsid w:val="0006018C"/>
    <w:rsid w:val="000601A4"/>
    <w:rsid w:val="00060544"/>
    <w:rsid w:val="00060682"/>
    <w:rsid w:val="00060AF5"/>
    <w:rsid w:val="00060C40"/>
    <w:rsid w:val="00060DEF"/>
    <w:rsid w:val="00060EFE"/>
    <w:rsid w:val="00061332"/>
    <w:rsid w:val="00061AD3"/>
    <w:rsid w:val="00061AEF"/>
    <w:rsid w:val="00061E70"/>
    <w:rsid w:val="00062146"/>
    <w:rsid w:val="000621C4"/>
    <w:rsid w:val="00062395"/>
    <w:rsid w:val="00063355"/>
    <w:rsid w:val="00063A40"/>
    <w:rsid w:val="0006453A"/>
    <w:rsid w:val="00064D3A"/>
    <w:rsid w:val="000650D7"/>
    <w:rsid w:val="00065B42"/>
    <w:rsid w:val="00066426"/>
    <w:rsid w:val="00066BAB"/>
    <w:rsid w:val="00067031"/>
    <w:rsid w:val="000670C7"/>
    <w:rsid w:val="000670FF"/>
    <w:rsid w:val="000673C0"/>
    <w:rsid w:val="0006796F"/>
    <w:rsid w:val="00067ECA"/>
    <w:rsid w:val="000707C0"/>
    <w:rsid w:val="00070974"/>
    <w:rsid w:val="00070981"/>
    <w:rsid w:val="00070A58"/>
    <w:rsid w:val="00070E6E"/>
    <w:rsid w:val="00071052"/>
    <w:rsid w:val="000710E6"/>
    <w:rsid w:val="0007159E"/>
    <w:rsid w:val="00072B88"/>
    <w:rsid w:val="000732C4"/>
    <w:rsid w:val="0007389E"/>
    <w:rsid w:val="00073EB5"/>
    <w:rsid w:val="00074B05"/>
    <w:rsid w:val="00074D8F"/>
    <w:rsid w:val="00074EEA"/>
    <w:rsid w:val="00074EED"/>
    <w:rsid w:val="000752B4"/>
    <w:rsid w:val="00075AD6"/>
    <w:rsid w:val="000766A2"/>
    <w:rsid w:val="00076B98"/>
    <w:rsid w:val="00076C2F"/>
    <w:rsid w:val="00077D90"/>
    <w:rsid w:val="00077F85"/>
    <w:rsid w:val="00080079"/>
    <w:rsid w:val="000804BF"/>
    <w:rsid w:val="0008066E"/>
    <w:rsid w:val="000807F2"/>
    <w:rsid w:val="000809E0"/>
    <w:rsid w:val="00080A13"/>
    <w:rsid w:val="00080C90"/>
    <w:rsid w:val="00080CD3"/>
    <w:rsid w:val="000814CE"/>
    <w:rsid w:val="00082A93"/>
    <w:rsid w:val="00083D46"/>
    <w:rsid w:val="000844E7"/>
    <w:rsid w:val="00084BD5"/>
    <w:rsid w:val="00084CB0"/>
    <w:rsid w:val="00085328"/>
    <w:rsid w:val="0008555B"/>
    <w:rsid w:val="00086835"/>
    <w:rsid w:val="000868C5"/>
    <w:rsid w:val="00086A97"/>
    <w:rsid w:val="00086B90"/>
    <w:rsid w:val="00086BDB"/>
    <w:rsid w:val="00087266"/>
    <w:rsid w:val="00087319"/>
    <w:rsid w:val="0008736C"/>
    <w:rsid w:val="00087CA4"/>
    <w:rsid w:val="00087CA7"/>
    <w:rsid w:val="00087ECD"/>
    <w:rsid w:val="0009000C"/>
    <w:rsid w:val="0009010E"/>
    <w:rsid w:val="00090126"/>
    <w:rsid w:val="000901E4"/>
    <w:rsid w:val="000903CF"/>
    <w:rsid w:val="00090852"/>
    <w:rsid w:val="00090B47"/>
    <w:rsid w:val="00090B9C"/>
    <w:rsid w:val="00090BFA"/>
    <w:rsid w:val="00091CE8"/>
    <w:rsid w:val="00092C03"/>
    <w:rsid w:val="00092D62"/>
    <w:rsid w:val="00092EDA"/>
    <w:rsid w:val="00093A40"/>
    <w:rsid w:val="00093BC2"/>
    <w:rsid w:val="00093EE6"/>
    <w:rsid w:val="00094180"/>
    <w:rsid w:val="00094376"/>
    <w:rsid w:val="00094404"/>
    <w:rsid w:val="000945F6"/>
    <w:rsid w:val="0009514E"/>
    <w:rsid w:val="00095BA6"/>
    <w:rsid w:val="00095FBE"/>
    <w:rsid w:val="00095FC9"/>
    <w:rsid w:val="00096594"/>
    <w:rsid w:val="00096D3B"/>
    <w:rsid w:val="0009731F"/>
    <w:rsid w:val="000A013E"/>
    <w:rsid w:val="000A148B"/>
    <w:rsid w:val="000A2599"/>
    <w:rsid w:val="000A3097"/>
    <w:rsid w:val="000A319E"/>
    <w:rsid w:val="000A433F"/>
    <w:rsid w:val="000A4CA0"/>
    <w:rsid w:val="000A4D09"/>
    <w:rsid w:val="000A50BC"/>
    <w:rsid w:val="000A55C3"/>
    <w:rsid w:val="000A56B1"/>
    <w:rsid w:val="000A5900"/>
    <w:rsid w:val="000A6A3A"/>
    <w:rsid w:val="000A70DA"/>
    <w:rsid w:val="000A73AD"/>
    <w:rsid w:val="000A7873"/>
    <w:rsid w:val="000A78ED"/>
    <w:rsid w:val="000A7B23"/>
    <w:rsid w:val="000A7C78"/>
    <w:rsid w:val="000A7F8F"/>
    <w:rsid w:val="000B05BB"/>
    <w:rsid w:val="000B05E2"/>
    <w:rsid w:val="000B171C"/>
    <w:rsid w:val="000B1F44"/>
    <w:rsid w:val="000B2A83"/>
    <w:rsid w:val="000B2C76"/>
    <w:rsid w:val="000B30DA"/>
    <w:rsid w:val="000B35D9"/>
    <w:rsid w:val="000B368E"/>
    <w:rsid w:val="000B3715"/>
    <w:rsid w:val="000B3C47"/>
    <w:rsid w:val="000B3EA1"/>
    <w:rsid w:val="000B4191"/>
    <w:rsid w:val="000B4249"/>
    <w:rsid w:val="000B427E"/>
    <w:rsid w:val="000B4B7D"/>
    <w:rsid w:val="000B565F"/>
    <w:rsid w:val="000B5E42"/>
    <w:rsid w:val="000B6166"/>
    <w:rsid w:val="000B6A02"/>
    <w:rsid w:val="000B6C15"/>
    <w:rsid w:val="000B72E1"/>
    <w:rsid w:val="000B77E8"/>
    <w:rsid w:val="000B7C21"/>
    <w:rsid w:val="000BAC08"/>
    <w:rsid w:val="000C04BB"/>
    <w:rsid w:val="000C050C"/>
    <w:rsid w:val="000C0769"/>
    <w:rsid w:val="000C15C3"/>
    <w:rsid w:val="000C1683"/>
    <w:rsid w:val="000C17CF"/>
    <w:rsid w:val="000C200B"/>
    <w:rsid w:val="000C2260"/>
    <w:rsid w:val="000C246D"/>
    <w:rsid w:val="000C2869"/>
    <w:rsid w:val="000C291D"/>
    <w:rsid w:val="000C2B9C"/>
    <w:rsid w:val="000C2D41"/>
    <w:rsid w:val="000C2E58"/>
    <w:rsid w:val="000C3317"/>
    <w:rsid w:val="000C440E"/>
    <w:rsid w:val="000C5358"/>
    <w:rsid w:val="000C5777"/>
    <w:rsid w:val="000C6A46"/>
    <w:rsid w:val="000C6FEC"/>
    <w:rsid w:val="000C7691"/>
    <w:rsid w:val="000C7EDE"/>
    <w:rsid w:val="000D043E"/>
    <w:rsid w:val="000D0B31"/>
    <w:rsid w:val="000D136D"/>
    <w:rsid w:val="000D1579"/>
    <w:rsid w:val="000D15B4"/>
    <w:rsid w:val="000D29FD"/>
    <w:rsid w:val="000D402D"/>
    <w:rsid w:val="000D459C"/>
    <w:rsid w:val="000D468B"/>
    <w:rsid w:val="000D4B67"/>
    <w:rsid w:val="000D5266"/>
    <w:rsid w:val="000D5810"/>
    <w:rsid w:val="000D5819"/>
    <w:rsid w:val="000D5A5D"/>
    <w:rsid w:val="000D5B54"/>
    <w:rsid w:val="000D5DCC"/>
    <w:rsid w:val="000D60AC"/>
    <w:rsid w:val="000D6984"/>
    <w:rsid w:val="000D74ED"/>
    <w:rsid w:val="000D7AAC"/>
    <w:rsid w:val="000D7FD0"/>
    <w:rsid w:val="000E00F3"/>
    <w:rsid w:val="000E01AE"/>
    <w:rsid w:val="000E07DD"/>
    <w:rsid w:val="000E1C5C"/>
    <w:rsid w:val="000E1DC5"/>
    <w:rsid w:val="000E2040"/>
    <w:rsid w:val="000E2C1E"/>
    <w:rsid w:val="000E2F29"/>
    <w:rsid w:val="000E31DA"/>
    <w:rsid w:val="000E3209"/>
    <w:rsid w:val="000E3268"/>
    <w:rsid w:val="000E3508"/>
    <w:rsid w:val="000E3570"/>
    <w:rsid w:val="000E384E"/>
    <w:rsid w:val="000E44D4"/>
    <w:rsid w:val="000E45D7"/>
    <w:rsid w:val="000E4648"/>
    <w:rsid w:val="000E4959"/>
    <w:rsid w:val="000E4C8F"/>
    <w:rsid w:val="000E5A58"/>
    <w:rsid w:val="000E5F25"/>
    <w:rsid w:val="000E64AF"/>
    <w:rsid w:val="000E69D1"/>
    <w:rsid w:val="000E6E80"/>
    <w:rsid w:val="000E7044"/>
    <w:rsid w:val="000E7617"/>
    <w:rsid w:val="000E788A"/>
    <w:rsid w:val="000E78F1"/>
    <w:rsid w:val="000E7A0A"/>
    <w:rsid w:val="000F04F0"/>
    <w:rsid w:val="000F059E"/>
    <w:rsid w:val="000F0B09"/>
    <w:rsid w:val="000F0B61"/>
    <w:rsid w:val="000F1402"/>
    <w:rsid w:val="000F1D22"/>
    <w:rsid w:val="000F20B1"/>
    <w:rsid w:val="000F25E7"/>
    <w:rsid w:val="000F2755"/>
    <w:rsid w:val="000F2DCD"/>
    <w:rsid w:val="000F3F90"/>
    <w:rsid w:val="000F445F"/>
    <w:rsid w:val="000F480E"/>
    <w:rsid w:val="000F5FDE"/>
    <w:rsid w:val="000F686C"/>
    <w:rsid w:val="000F68DF"/>
    <w:rsid w:val="000F6D65"/>
    <w:rsid w:val="000F72B0"/>
    <w:rsid w:val="000F7FE8"/>
    <w:rsid w:val="00100948"/>
    <w:rsid w:val="00100A8C"/>
    <w:rsid w:val="00100D43"/>
    <w:rsid w:val="00100E9A"/>
    <w:rsid w:val="0010150E"/>
    <w:rsid w:val="001016A8"/>
    <w:rsid w:val="001018B5"/>
    <w:rsid w:val="0010213A"/>
    <w:rsid w:val="00102339"/>
    <w:rsid w:val="00102715"/>
    <w:rsid w:val="00103333"/>
    <w:rsid w:val="00103464"/>
    <w:rsid w:val="0010423B"/>
    <w:rsid w:val="00104F24"/>
    <w:rsid w:val="001053D9"/>
    <w:rsid w:val="00105C56"/>
    <w:rsid w:val="00105E1A"/>
    <w:rsid w:val="00105F26"/>
    <w:rsid w:val="001061E1"/>
    <w:rsid w:val="00106326"/>
    <w:rsid w:val="0010658D"/>
    <w:rsid w:val="00106A90"/>
    <w:rsid w:val="00107A84"/>
    <w:rsid w:val="00107C59"/>
    <w:rsid w:val="00107C94"/>
    <w:rsid w:val="00110004"/>
    <w:rsid w:val="0011001C"/>
    <w:rsid w:val="00110040"/>
    <w:rsid w:val="00110175"/>
    <w:rsid w:val="001107E2"/>
    <w:rsid w:val="00110E4B"/>
    <w:rsid w:val="0011118F"/>
    <w:rsid w:val="0011148E"/>
    <w:rsid w:val="00111691"/>
    <w:rsid w:val="00111D8B"/>
    <w:rsid w:val="001121CA"/>
    <w:rsid w:val="0011254F"/>
    <w:rsid w:val="001133AF"/>
    <w:rsid w:val="00113474"/>
    <w:rsid w:val="00113600"/>
    <w:rsid w:val="0011378B"/>
    <w:rsid w:val="0011385A"/>
    <w:rsid w:val="00113B9C"/>
    <w:rsid w:val="0011428B"/>
    <w:rsid w:val="00114C3D"/>
    <w:rsid w:val="00114E6A"/>
    <w:rsid w:val="001156D3"/>
    <w:rsid w:val="00115C0F"/>
    <w:rsid w:val="00115CC2"/>
    <w:rsid w:val="0011678A"/>
    <w:rsid w:val="00117491"/>
    <w:rsid w:val="00117682"/>
    <w:rsid w:val="00117CCB"/>
    <w:rsid w:val="001201A6"/>
    <w:rsid w:val="001211D1"/>
    <w:rsid w:val="00121610"/>
    <w:rsid w:val="0012164A"/>
    <w:rsid w:val="00121A1A"/>
    <w:rsid w:val="00122466"/>
    <w:rsid w:val="00122504"/>
    <w:rsid w:val="001227B5"/>
    <w:rsid w:val="001229B2"/>
    <w:rsid w:val="001231C9"/>
    <w:rsid w:val="00123358"/>
    <w:rsid w:val="001235CA"/>
    <w:rsid w:val="00123BA6"/>
    <w:rsid w:val="00123DB5"/>
    <w:rsid w:val="00123E08"/>
    <w:rsid w:val="0012434C"/>
    <w:rsid w:val="00124785"/>
    <w:rsid w:val="00125396"/>
    <w:rsid w:val="001254C9"/>
    <w:rsid w:val="00125B8A"/>
    <w:rsid w:val="00126435"/>
    <w:rsid w:val="00127171"/>
    <w:rsid w:val="001274FA"/>
    <w:rsid w:val="0012782F"/>
    <w:rsid w:val="0012788E"/>
    <w:rsid w:val="00127983"/>
    <w:rsid w:val="00127EAB"/>
    <w:rsid w:val="00130766"/>
    <w:rsid w:val="00130C02"/>
    <w:rsid w:val="00131C33"/>
    <w:rsid w:val="00133395"/>
    <w:rsid w:val="001335E9"/>
    <w:rsid w:val="00133721"/>
    <w:rsid w:val="001337F2"/>
    <w:rsid w:val="00133B6F"/>
    <w:rsid w:val="00134CC5"/>
    <w:rsid w:val="001351CE"/>
    <w:rsid w:val="00135270"/>
    <w:rsid w:val="00135D00"/>
    <w:rsid w:val="00135D7F"/>
    <w:rsid w:val="00136029"/>
    <w:rsid w:val="0013610A"/>
    <w:rsid w:val="001364A0"/>
    <w:rsid w:val="00136547"/>
    <w:rsid w:val="00136C07"/>
    <w:rsid w:val="00136F8E"/>
    <w:rsid w:val="001370B9"/>
    <w:rsid w:val="001376EA"/>
    <w:rsid w:val="001376FE"/>
    <w:rsid w:val="001377ED"/>
    <w:rsid w:val="00137A44"/>
    <w:rsid w:val="00137C27"/>
    <w:rsid w:val="0014004E"/>
    <w:rsid w:val="001402A7"/>
    <w:rsid w:val="00140DFB"/>
    <w:rsid w:val="0014132C"/>
    <w:rsid w:val="001414EA"/>
    <w:rsid w:val="0014188F"/>
    <w:rsid w:val="001424DA"/>
    <w:rsid w:val="001431AB"/>
    <w:rsid w:val="001436F8"/>
    <w:rsid w:val="001446A4"/>
    <w:rsid w:val="00144ACF"/>
    <w:rsid w:val="00144B63"/>
    <w:rsid w:val="00145162"/>
    <w:rsid w:val="001455BF"/>
    <w:rsid w:val="00145600"/>
    <w:rsid w:val="0014562C"/>
    <w:rsid w:val="001457A4"/>
    <w:rsid w:val="00145AA1"/>
    <w:rsid w:val="00145D44"/>
    <w:rsid w:val="00146031"/>
    <w:rsid w:val="0014637F"/>
    <w:rsid w:val="001464EC"/>
    <w:rsid w:val="001467F4"/>
    <w:rsid w:val="00146A9C"/>
    <w:rsid w:val="00146CC8"/>
    <w:rsid w:val="00147399"/>
    <w:rsid w:val="001479AB"/>
    <w:rsid w:val="00147F20"/>
    <w:rsid w:val="00150883"/>
    <w:rsid w:val="001512AD"/>
    <w:rsid w:val="001519ED"/>
    <w:rsid w:val="00151CE3"/>
    <w:rsid w:val="00151F2A"/>
    <w:rsid w:val="00152A6D"/>
    <w:rsid w:val="00152E83"/>
    <w:rsid w:val="00153CF1"/>
    <w:rsid w:val="00154960"/>
    <w:rsid w:val="00154C60"/>
    <w:rsid w:val="00154DFD"/>
    <w:rsid w:val="001551F9"/>
    <w:rsid w:val="00155E7B"/>
    <w:rsid w:val="00155FBA"/>
    <w:rsid w:val="00156D3C"/>
    <w:rsid w:val="00156FB9"/>
    <w:rsid w:val="00157A4F"/>
    <w:rsid w:val="0016043E"/>
    <w:rsid w:val="00160562"/>
    <w:rsid w:val="00160F3C"/>
    <w:rsid w:val="001610F8"/>
    <w:rsid w:val="0016159D"/>
    <w:rsid w:val="0016162D"/>
    <w:rsid w:val="00161772"/>
    <w:rsid w:val="001620C1"/>
    <w:rsid w:val="00162397"/>
    <w:rsid w:val="00162B2D"/>
    <w:rsid w:val="00162E35"/>
    <w:rsid w:val="00162F4B"/>
    <w:rsid w:val="00163CD1"/>
    <w:rsid w:val="0016408A"/>
    <w:rsid w:val="00164BEF"/>
    <w:rsid w:val="0016554A"/>
    <w:rsid w:val="00165DD1"/>
    <w:rsid w:val="00165DD4"/>
    <w:rsid w:val="00166891"/>
    <w:rsid w:val="00167300"/>
    <w:rsid w:val="00167587"/>
    <w:rsid w:val="001675D0"/>
    <w:rsid w:val="001704F8"/>
    <w:rsid w:val="00170853"/>
    <w:rsid w:val="00170879"/>
    <w:rsid w:val="00170B3D"/>
    <w:rsid w:val="00171250"/>
    <w:rsid w:val="001719F4"/>
    <w:rsid w:val="0017293C"/>
    <w:rsid w:val="00172EF2"/>
    <w:rsid w:val="00172EF4"/>
    <w:rsid w:val="00173B8B"/>
    <w:rsid w:val="00173B9F"/>
    <w:rsid w:val="00173FF1"/>
    <w:rsid w:val="00174338"/>
    <w:rsid w:val="001743AF"/>
    <w:rsid w:val="001746C8"/>
    <w:rsid w:val="00174943"/>
    <w:rsid w:val="00174B70"/>
    <w:rsid w:val="00174BEC"/>
    <w:rsid w:val="00174FFB"/>
    <w:rsid w:val="001750B1"/>
    <w:rsid w:val="0017526B"/>
    <w:rsid w:val="00175342"/>
    <w:rsid w:val="00175D55"/>
    <w:rsid w:val="00175EC1"/>
    <w:rsid w:val="0017609F"/>
    <w:rsid w:val="001761B6"/>
    <w:rsid w:val="001768EC"/>
    <w:rsid w:val="00176B5A"/>
    <w:rsid w:val="00177489"/>
    <w:rsid w:val="00177AD5"/>
    <w:rsid w:val="00177B6D"/>
    <w:rsid w:val="00177BBB"/>
    <w:rsid w:val="0018006A"/>
    <w:rsid w:val="0018086B"/>
    <w:rsid w:val="001808ED"/>
    <w:rsid w:val="00181863"/>
    <w:rsid w:val="00181A4A"/>
    <w:rsid w:val="0018207D"/>
    <w:rsid w:val="00182788"/>
    <w:rsid w:val="00182BC2"/>
    <w:rsid w:val="00182C39"/>
    <w:rsid w:val="00184350"/>
    <w:rsid w:val="00184D45"/>
    <w:rsid w:val="00184DD7"/>
    <w:rsid w:val="00184DF6"/>
    <w:rsid w:val="00185476"/>
    <w:rsid w:val="0018575D"/>
    <w:rsid w:val="0018590E"/>
    <w:rsid w:val="00186061"/>
    <w:rsid w:val="00186924"/>
    <w:rsid w:val="00186941"/>
    <w:rsid w:val="001872A9"/>
    <w:rsid w:val="00187648"/>
    <w:rsid w:val="00187CEA"/>
    <w:rsid w:val="001906BD"/>
    <w:rsid w:val="00190981"/>
    <w:rsid w:val="00190EA4"/>
    <w:rsid w:val="00190F52"/>
    <w:rsid w:val="00191798"/>
    <w:rsid w:val="0019270D"/>
    <w:rsid w:val="001929FE"/>
    <w:rsid w:val="00192B28"/>
    <w:rsid w:val="00192BF8"/>
    <w:rsid w:val="001936A2"/>
    <w:rsid w:val="00193A5D"/>
    <w:rsid w:val="00193D0C"/>
    <w:rsid w:val="00193FB3"/>
    <w:rsid w:val="0019400B"/>
    <w:rsid w:val="00194941"/>
    <w:rsid w:val="00194CA1"/>
    <w:rsid w:val="001957EF"/>
    <w:rsid w:val="0019610F"/>
    <w:rsid w:val="001964B3"/>
    <w:rsid w:val="00196762"/>
    <w:rsid w:val="00196AA9"/>
    <w:rsid w:val="00196BD4"/>
    <w:rsid w:val="00196C2C"/>
    <w:rsid w:val="0019778C"/>
    <w:rsid w:val="0019799A"/>
    <w:rsid w:val="00197DA7"/>
    <w:rsid w:val="00197E91"/>
    <w:rsid w:val="00197EA2"/>
    <w:rsid w:val="001A0276"/>
    <w:rsid w:val="001A0685"/>
    <w:rsid w:val="001A0ACA"/>
    <w:rsid w:val="001A1405"/>
    <w:rsid w:val="001A1428"/>
    <w:rsid w:val="001A2059"/>
    <w:rsid w:val="001A2210"/>
    <w:rsid w:val="001A2368"/>
    <w:rsid w:val="001A2C66"/>
    <w:rsid w:val="001A3075"/>
    <w:rsid w:val="001A315C"/>
    <w:rsid w:val="001A39A9"/>
    <w:rsid w:val="001A3FAE"/>
    <w:rsid w:val="001A4231"/>
    <w:rsid w:val="001A446E"/>
    <w:rsid w:val="001A465B"/>
    <w:rsid w:val="001A52AF"/>
    <w:rsid w:val="001A5390"/>
    <w:rsid w:val="001A54EB"/>
    <w:rsid w:val="001A55D2"/>
    <w:rsid w:val="001A5B1F"/>
    <w:rsid w:val="001A5D5E"/>
    <w:rsid w:val="001A5EAB"/>
    <w:rsid w:val="001A6124"/>
    <w:rsid w:val="001A6637"/>
    <w:rsid w:val="001A6A59"/>
    <w:rsid w:val="001A72CB"/>
    <w:rsid w:val="001A7F4E"/>
    <w:rsid w:val="001B01D4"/>
    <w:rsid w:val="001B0833"/>
    <w:rsid w:val="001B1106"/>
    <w:rsid w:val="001B15F6"/>
    <w:rsid w:val="001B195F"/>
    <w:rsid w:val="001B2055"/>
    <w:rsid w:val="001B2484"/>
    <w:rsid w:val="001B32F3"/>
    <w:rsid w:val="001B37A5"/>
    <w:rsid w:val="001B39FF"/>
    <w:rsid w:val="001B3D74"/>
    <w:rsid w:val="001B3DCB"/>
    <w:rsid w:val="001B3ED3"/>
    <w:rsid w:val="001B43C1"/>
    <w:rsid w:val="001B4791"/>
    <w:rsid w:val="001B4884"/>
    <w:rsid w:val="001B4E19"/>
    <w:rsid w:val="001B4F92"/>
    <w:rsid w:val="001B5062"/>
    <w:rsid w:val="001B607D"/>
    <w:rsid w:val="001B6267"/>
    <w:rsid w:val="001B6385"/>
    <w:rsid w:val="001B6476"/>
    <w:rsid w:val="001B64D9"/>
    <w:rsid w:val="001B6DE0"/>
    <w:rsid w:val="001B76F8"/>
    <w:rsid w:val="001B77B9"/>
    <w:rsid w:val="001B7928"/>
    <w:rsid w:val="001C0104"/>
    <w:rsid w:val="001C072E"/>
    <w:rsid w:val="001C077D"/>
    <w:rsid w:val="001C145E"/>
    <w:rsid w:val="001C1AF6"/>
    <w:rsid w:val="001C1F8B"/>
    <w:rsid w:val="001C271F"/>
    <w:rsid w:val="001C2CBD"/>
    <w:rsid w:val="001C2D6F"/>
    <w:rsid w:val="001C3A34"/>
    <w:rsid w:val="001C4B81"/>
    <w:rsid w:val="001C5280"/>
    <w:rsid w:val="001C5360"/>
    <w:rsid w:val="001C5A0E"/>
    <w:rsid w:val="001C5E4E"/>
    <w:rsid w:val="001C669F"/>
    <w:rsid w:val="001C7479"/>
    <w:rsid w:val="001C75BE"/>
    <w:rsid w:val="001C7AC9"/>
    <w:rsid w:val="001C7C68"/>
    <w:rsid w:val="001D1A6F"/>
    <w:rsid w:val="001D1DF5"/>
    <w:rsid w:val="001D2393"/>
    <w:rsid w:val="001D267A"/>
    <w:rsid w:val="001D2B7A"/>
    <w:rsid w:val="001D42DB"/>
    <w:rsid w:val="001D42F4"/>
    <w:rsid w:val="001D449A"/>
    <w:rsid w:val="001D492D"/>
    <w:rsid w:val="001D5D76"/>
    <w:rsid w:val="001D5D9B"/>
    <w:rsid w:val="001D605C"/>
    <w:rsid w:val="001D61BA"/>
    <w:rsid w:val="001D715D"/>
    <w:rsid w:val="001D7580"/>
    <w:rsid w:val="001D7971"/>
    <w:rsid w:val="001D7B49"/>
    <w:rsid w:val="001D7E24"/>
    <w:rsid w:val="001E034A"/>
    <w:rsid w:val="001E0539"/>
    <w:rsid w:val="001E0563"/>
    <w:rsid w:val="001E05F7"/>
    <w:rsid w:val="001E0858"/>
    <w:rsid w:val="001E08A7"/>
    <w:rsid w:val="001E08CC"/>
    <w:rsid w:val="001E0DEF"/>
    <w:rsid w:val="001E0F40"/>
    <w:rsid w:val="001E13E1"/>
    <w:rsid w:val="001E1B22"/>
    <w:rsid w:val="001E1E4F"/>
    <w:rsid w:val="001E229F"/>
    <w:rsid w:val="001E39B4"/>
    <w:rsid w:val="001E3A36"/>
    <w:rsid w:val="001E3D42"/>
    <w:rsid w:val="001E3DB0"/>
    <w:rsid w:val="001E3E8E"/>
    <w:rsid w:val="001E42F3"/>
    <w:rsid w:val="001E46F3"/>
    <w:rsid w:val="001E4720"/>
    <w:rsid w:val="001E492B"/>
    <w:rsid w:val="001E49D3"/>
    <w:rsid w:val="001E5021"/>
    <w:rsid w:val="001E535E"/>
    <w:rsid w:val="001E538E"/>
    <w:rsid w:val="001E55B5"/>
    <w:rsid w:val="001E5BA9"/>
    <w:rsid w:val="001E5C1E"/>
    <w:rsid w:val="001E61D3"/>
    <w:rsid w:val="001E684D"/>
    <w:rsid w:val="001E6BE9"/>
    <w:rsid w:val="001E6CE3"/>
    <w:rsid w:val="001E6D15"/>
    <w:rsid w:val="001E6F9F"/>
    <w:rsid w:val="001E7206"/>
    <w:rsid w:val="001E72E4"/>
    <w:rsid w:val="001E72EF"/>
    <w:rsid w:val="001E77B0"/>
    <w:rsid w:val="001E77EF"/>
    <w:rsid w:val="001E78F6"/>
    <w:rsid w:val="001E7A08"/>
    <w:rsid w:val="001E7BFF"/>
    <w:rsid w:val="001E7CF5"/>
    <w:rsid w:val="001F01B4"/>
    <w:rsid w:val="001F0242"/>
    <w:rsid w:val="001F0B3F"/>
    <w:rsid w:val="001F0B52"/>
    <w:rsid w:val="001F0E33"/>
    <w:rsid w:val="001F1133"/>
    <w:rsid w:val="001F1206"/>
    <w:rsid w:val="001F17A2"/>
    <w:rsid w:val="001F1844"/>
    <w:rsid w:val="001F18C5"/>
    <w:rsid w:val="001F1C63"/>
    <w:rsid w:val="001F230F"/>
    <w:rsid w:val="001F2EF2"/>
    <w:rsid w:val="001F3435"/>
    <w:rsid w:val="001F3971"/>
    <w:rsid w:val="001F46BD"/>
    <w:rsid w:val="001F5699"/>
    <w:rsid w:val="001F5B2E"/>
    <w:rsid w:val="001F5E77"/>
    <w:rsid w:val="001F62B3"/>
    <w:rsid w:val="001F6D87"/>
    <w:rsid w:val="001F73F3"/>
    <w:rsid w:val="001F7B42"/>
    <w:rsid w:val="001F7E86"/>
    <w:rsid w:val="002007E9"/>
    <w:rsid w:val="00200B75"/>
    <w:rsid w:val="0020149B"/>
    <w:rsid w:val="00201C30"/>
    <w:rsid w:val="0020204F"/>
    <w:rsid w:val="00203167"/>
    <w:rsid w:val="0020389B"/>
    <w:rsid w:val="002038D5"/>
    <w:rsid w:val="00203CF6"/>
    <w:rsid w:val="00203E44"/>
    <w:rsid w:val="00204AC2"/>
    <w:rsid w:val="00204BE5"/>
    <w:rsid w:val="00205923"/>
    <w:rsid w:val="002067AD"/>
    <w:rsid w:val="002068E1"/>
    <w:rsid w:val="00206BAC"/>
    <w:rsid w:val="00207DD7"/>
    <w:rsid w:val="00207F26"/>
    <w:rsid w:val="00210AAD"/>
    <w:rsid w:val="00210C22"/>
    <w:rsid w:val="0021198B"/>
    <w:rsid w:val="00211D7B"/>
    <w:rsid w:val="0021299F"/>
    <w:rsid w:val="00213273"/>
    <w:rsid w:val="0021339B"/>
    <w:rsid w:val="0021382B"/>
    <w:rsid w:val="00213AF3"/>
    <w:rsid w:val="00213FA3"/>
    <w:rsid w:val="0021425E"/>
    <w:rsid w:val="00214C48"/>
    <w:rsid w:val="002156B4"/>
    <w:rsid w:val="00215A05"/>
    <w:rsid w:val="00215A38"/>
    <w:rsid w:val="00215B1C"/>
    <w:rsid w:val="00215ED5"/>
    <w:rsid w:val="002163F3"/>
    <w:rsid w:val="00216513"/>
    <w:rsid w:val="00216D90"/>
    <w:rsid w:val="002170C5"/>
    <w:rsid w:val="002176A4"/>
    <w:rsid w:val="00217A19"/>
    <w:rsid w:val="00217CC8"/>
    <w:rsid w:val="00217CE8"/>
    <w:rsid w:val="00217E18"/>
    <w:rsid w:val="00220246"/>
    <w:rsid w:val="00220A2F"/>
    <w:rsid w:val="00220E5A"/>
    <w:rsid w:val="00221238"/>
    <w:rsid w:val="002214C0"/>
    <w:rsid w:val="00221616"/>
    <w:rsid w:val="002223A1"/>
    <w:rsid w:val="00222B26"/>
    <w:rsid w:val="00222E49"/>
    <w:rsid w:val="00223530"/>
    <w:rsid w:val="0022358D"/>
    <w:rsid w:val="002239E8"/>
    <w:rsid w:val="00223CD1"/>
    <w:rsid w:val="00223FDF"/>
    <w:rsid w:val="00224152"/>
    <w:rsid w:val="002241ED"/>
    <w:rsid w:val="002247D4"/>
    <w:rsid w:val="00224819"/>
    <w:rsid w:val="00224E4F"/>
    <w:rsid w:val="00225052"/>
    <w:rsid w:val="0022507D"/>
    <w:rsid w:val="002253E3"/>
    <w:rsid w:val="00225A0B"/>
    <w:rsid w:val="00225C83"/>
    <w:rsid w:val="00225FAE"/>
    <w:rsid w:val="00226563"/>
    <w:rsid w:val="0022669D"/>
    <w:rsid w:val="00226CE7"/>
    <w:rsid w:val="002276D1"/>
    <w:rsid w:val="00227797"/>
    <w:rsid w:val="002277F8"/>
    <w:rsid w:val="00227954"/>
    <w:rsid w:val="00227E93"/>
    <w:rsid w:val="002300B8"/>
    <w:rsid w:val="0023052C"/>
    <w:rsid w:val="00230CDF"/>
    <w:rsid w:val="00230E96"/>
    <w:rsid w:val="002315B1"/>
    <w:rsid w:val="002319B9"/>
    <w:rsid w:val="00231EF4"/>
    <w:rsid w:val="0023248F"/>
    <w:rsid w:val="002327E8"/>
    <w:rsid w:val="0023335D"/>
    <w:rsid w:val="00233584"/>
    <w:rsid w:val="00234136"/>
    <w:rsid w:val="0023427B"/>
    <w:rsid w:val="0023476D"/>
    <w:rsid w:val="0023476F"/>
    <w:rsid w:val="00235C7D"/>
    <w:rsid w:val="00236444"/>
    <w:rsid w:val="00236573"/>
    <w:rsid w:val="0023681B"/>
    <w:rsid w:val="00236CDC"/>
    <w:rsid w:val="00237557"/>
    <w:rsid w:val="00240721"/>
    <w:rsid w:val="00240A3E"/>
    <w:rsid w:val="00240A85"/>
    <w:rsid w:val="00240DE8"/>
    <w:rsid w:val="002412F0"/>
    <w:rsid w:val="00241CD4"/>
    <w:rsid w:val="00241DB0"/>
    <w:rsid w:val="00241F89"/>
    <w:rsid w:val="00242C10"/>
    <w:rsid w:val="00242F08"/>
    <w:rsid w:val="0024308C"/>
    <w:rsid w:val="002431D4"/>
    <w:rsid w:val="0024393A"/>
    <w:rsid w:val="00243C2F"/>
    <w:rsid w:val="00244A1D"/>
    <w:rsid w:val="00245F2D"/>
    <w:rsid w:val="00245FB9"/>
    <w:rsid w:val="00246989"/>
    <w:rsid w:val="00246BFB"/>
    <w:rsid w:val="00247688"/>
    <w:rsid w:val="002478DB"/>
    <w:rsid w:val="00247963"/>
    <w:rsid w:val="00247AA5"/>
    <w:rsid w:val="002503DD"/>
    <w:rsid w:val="0025075D"/>
    <w:rsid w:val="002516E8"/>
    <w:rsid w:val="00251C32"/>
    <w:rsid w:val="00251E10"/>
    <w:rsid w:val="00252EBE"/>
    <w:rsid w:val="002536BE"/>
    <w:rsid w:val="00253750"/>
    <w:rsid w:val="0025497B"/>
    <w:rsid w:val="00254A44"/>
    <w:rsid w:val="002557D0"/>
    <w:rsid w:val="00255F19"/>
    <w:rsid w:val="0025670C"/>
    <w:rsid w:val="00256C12"/>
    <w:rsid w:val="00256CF1"/>
    <w:rsid w:val="00257088"/>
    <w:rsid w:val="00257126"/>
    <w:rsid w:val="002574C8"/>
    <w:rsid w:val="002576C6"/>
    <w:rsid w:val="002577F8"/>
    <w:rsid w:val="002578CB"/>
    <w:rsid w:val="002578EC"/>
    <w:rsid w:val="00257994"/>
    <w:rsid w:val="002579EE"/>
    <w:rsid w:val="00257ED7"/>
    <w:rsid w:val="002603F8"/>
    <w:rsid w:val="00260490"/>
    <w:rsid w:val="002606FE"/>
    <w:rsid w:val="002608CD"/>
    <w:rsid w:val="002610EE"/>
    <w:rsid w:val="00261333"/>
    <w:rsid w:val="00261EF9"/>
    <w:rsid w:val="00262410"/>
    <w:rsid w:val="0026310D"/>
    <w:rsid w:val="0026368F"/>
    <w:rsid w:val="00263AD5"/>
    <w:rsid w:val="002653E0"/>
    <w:rsid w:val="00265502"/>
    <w:rsid w:val="00265F46"/>
    <w:rsid w:val="00266291"/>
    <w:rsid w:val="00266D8F"/>
    <w:rsid w:val="00266F8D"/>
    <w:rsid w:val="0026705E"/>
    <w:rsid w:val="0026750E"/>
    <w:rsid w:val="0026753A"/>
    <w:rsid w:val="002677AF"/>
    <w:rsid w:val="00267BDA"/>
    <w:rsid w:val="00267C2C"/>
    <w:rsid w:val="00267D33"/>
    <w:rsid w:val="00270324"/>
    <w:rsid w:val="00270865"/>
    <w:rsid w:val="00270DD3"/>
    <w:rsid w:val="002719E0"/>
    <w:rsid w:val="0027294F"/>
    <w:rsid w:val="00272CF2"/>
    <w:rsid w:val="00273152"/>
    <w:rsid w:val="00273186"/>
    <w:rsid w:val="00273EFB"/>
    <w:rsid w:val="002740E8"/>
    <w:rsid w:val="002740F1"/>
    <w:rsid w:val="00274222"/>
    <w:rsid w:val="00274523"/>
    <w:rsid w:val="00274628"/>
    <w:rsid w:val="0027466D"/>
    <w:rsid w:val="00274A6B"/>
    <w:rsid w:val="00274C70"/>
    <w:rsid w:val="00275195"/>
    <w:rsid w:val="0027561C"/>
    <w:rsid w:val="0027672E"/>
    <w:rsid w:val="002767D4"/>
    <w:rsid w:val="00276C0A"/>
    <w:rsid w:val="002778F6"/>
    <w:rsid w:val="002803EA"/>
    <w:rsid w:val="00280629"/>
    <w:rsid w:val="0028071C"/>
    <w:rsid w:val="0028080F"/>
    <w:rsid w:val="00280BBB"/>
    <w:rsid w:val="00280CE9"/>
    <w:rsid w:val="00280E16"/>
    <w:rsid w:val="00281309"/>
    <w:rsid w:val="00281443"/>
    <w:rsid w:val="00281D30"/>
    <w:rsid w:val="00281E9F"/>
    <w:rsid w:val="00281F22"/>
    <w:rsid w:val="00282240"/>
    <w:rsid w:val="00282ED4"/>
    <w:rsid w:val="002833EE"/>
    <w:rsid w:val="00283984"/>
    <w:rsid w:val="00283C88"/>
    <w:rsid w:val="00283DF7"/>
    <w:rsid w:val="00284060"/>
    <w:rsid w:val="002841FD"/>
    <w:rsid w:val="002845D2"/>
    <w:rsid w:val="00284E43"/>
    <w:rsid w:val="0028538C"/>
    <w:rsid w:val="002856EC"/>
    <w:rsid w:val="00285978"/>
    <w:rsid w:val="00285AA0"/>
    <w:rsid w:val="00285CAE"/>
    <w:rsid w:val="00285D99"/>
    <w:rsid w:val="00286C01"/>
    <w:rsid w:val="002879B5"/>
    <w:rsid w:val="002879C8"/>
    <w:rsid w:val="00287B43"/>
    <w:rsid w:val="002906A9"/>
    <w:rsid w:val="0029076A"/>
    <w:rsid w:val="00290EAB"/>
    <w:rsid w:val="00291226"/>
    <w:rsid w:val="00291427"/>
    <w:rsid w:val="00291CD6"/>
    <w:rsid w:val="00291DE2"/>
    <w:rsid w:val="00291F34"/>
    <w:rsid w:val="002920C2"/>
    <w:rsid w:val="00292108"/>
    <w:rsid w:val="002921E0"/>
    <w:rsid w:val="00292FD0"/>
    <w:rsid w:val="00293043"/>
    <w:rsid w:val="00293CF0"/>
    <w:rsid w:val="00293E6B"/>
    <w:rsid w:val="0029404E"/>
    <w:rsid w:val="00294109"/>
    <w:rsid w:val="00294B1B"/>
    <w:rsid w:val="00294C0A"/>
    <w:rsid w:val="0029515C"/>
    <w:rsid w:val="00296583"/>
    <w:rsid w:val="00296B71"/>
    <w:rsid w:val="00296E2A"/>
    <w:rsid w:val="00296E6B"/>
    <w:rsid w:val="00297BBB"/>
    <w:rsid w:val="002A050A"/>
    <w:rsid w:val="002A063B"/>
    <w:rsid w:val="002A071C"/>
    <w:rsid w:val="002A07E2"/>
    <w:rsid w:val="002A081A"/>
    <w:rsid w:val="002A0888"/>
    <w:rsid w:val="002A0CAC"/>
    <w:rsid w:val="002A158E"/>
    <w:rsid w:val="002A1A22"/>
    <w:rsid w:val="002A24DA"/>
    <w:rsid w:val="002A2AAE"/>
    <w:rsid w:val="002A32A2"/>
    <w:rsid w:val="002A3C6E"/>
    <w:rsid w:val="002A3C9E"/>
    <w:rsid w:val="002A3E92"/>
    <w:rsid w:val="002A4770"/>
    <w:rsid w:val="002A4902"/>
    <w:rsid w:val="002A4B1B"/>
    <w:rsid w:val="002A5D41"/>
    <w:rsid w:val="002A6072"/>
    <w:rsid w:val="002A6973"/>
    <w:rsid w:val="002A6D87"/>
    <w:rsid w:val="002A713B"/>
    <w:rsid w:val="002A7DE8"/>
    <w:rsid w:val="002B0131"/>
    <w:rsid w:val="002B082B"/>
    <w:rsid w:val="002B0983"/>
    <w:rsid w:val="002B0AA0"/>
    <w:rsid w:val="002B0E84"/>
    <w:rsid w:val="002B0F73"/>
    <w:rsid w:val="002B1955"/>
    <w:rsid w:val="002B1AE9"/>
    <w:rsid w:val="002B1C5E"/>
    <w:rsid w:val="002B1F3F"/>
    <w:rsid w:val="002B38BD"/>
    <w:rsid w:val="002B39E5"/>
    <w:rsid w:val="002B3F8C"/>
    <w:rsid w:val="002B42BF"/>
    <w:rsid w:val="002B4EC7"/>
    <w:rsid w:val="002B5150"/>
    <w:rsid w:val="002B524D"/>
    <w:rsid w:val="002B54AE"/>
    <w:rsid w:val="002B596E"/>
    <w:rsid w:val="002B5AFC"/>
    <w:rsid w:val="002B602D"/>
    <w:rsid w:val="002B6256"/>
    <w:rsid w:val="002B6C57"/>
    <w:rsid w:val="002B6DF1"/>
    <w:rsid w:val="002B70E2"/>
    <w:rsid w:val="002B749A"/>
    <w:rsid w:val="002B77A8"/>
    <w:rsid w:val="002B7A21"/>
    <w:rsid w:val="002B7CD1"/>
    <w:rsid w:val="002B7F53"/>
    <w:rsid w:val="002B7FF0"/>
    <w:rsid w:val="002C0107"/>
    <w:rsid w:val="002C07F9"/>
    <w:rsid w:val="002C0A4D"/>
    <w:rsid w:val="002C1017"/>
    <w:rsid w:val="002C1D03"/>
    <w:rsid w:val="002C1E92"/>
    <w:rsid w:val="002C2850"/>
    <w:rsid w:val="002C2990"/>
    <w:rsid w:val="002C29B9"/>
    <w:rsid w:val="002C2BDB"/>
    <w:rsid w:val="002C2BEF"/>
    <w:rsid w:val="002C3704"/>
    <w:rsid w:val="002C3929"/>
    <w:rsid w:val="002C39D1"/>
    <w:rsid w:val="002C445C"/>
    <w:rsid w:val="002C5069"/>
    <w:rsid w:val="002C55F0"/>
    <w:rsid w:val="002C5A53"/>
    <w:rsid w:val="002C6374"/>
    <w:rsid w:val="002C63AD"/>
    <w:rsid w:val="002C6B55"/>
    <w:rsid w:val="002C6C9C"/>
    <w:rsid w:val="002C7510"/>
    <w:rsid w:val="002C76B4"/>
    <w:rsid w:val="002C78ED"/>
    <w:rsid w:val="002C7A09"/>
    <w:rsid w:val="002D03A2"/>
    <w:rsid w:val="002D08FD"/>
    <w:rsid w:val="002D0970"/>
    <w:rsid w:val="002D0BC1"/>
    <w:rsid w:val="002D141A"/>
    <w:rsid w:val="002D14F7"/>
    <w:rsid w:val="002D1F4F"/>
    <w:rsid w:val="002D32B7"/>
    <w:rsid w:val="002D339C"/>
    <w:rsid w:val="002D34AF"/>
    <w:rsid w:val="002D3CE3"/>
    <w:rsid w:val="002D41AF"/>
    <w:rsid w:val="002D4BED"/>
    <w:rsid w:val="002D5540"/>
    <w:rsid w:val="002D56C7"/>
    <w:rsid w:val="002D5859"/>
    <w:rsid w:val="002D58D2"/>
    <w:rsid w:val="002D5E37"/>
    <w:rsid w:val="002D6FB7"/>
    <w:rsid w:val="002D7474"/>
    <w:rsid w:val="002D7604"/>
    <w:rsid w:val="002D77E3"/>
    <w:rsid w:val="002D7A11"/>
    <w:rsid w:val="002E0E9F"/>
    <w:rsid w:val="002E0EEC"/>
    <w:rsid w:val="002E0F54"/>
    <w:rsid w:val="002E12C2"/>
    <w:rsid w:val="002E147A"/>
    <w:rsid w:val="002E14A8"/>
    <w:rsid w:val="002E1FB0"/>
    <w:rsid w:val="002E26C3"/>
    <w:rsid w:val="002E33BF"/>
    <w:rsid w:val="002E3A54"/>
    <w:rsid w:val="002E3D2D"/>
    <w:rsid w:val="002E3F28"/>
    <w:rsid w:val="002E486B"/>
    <w:rsid w:val="002E4912"/>
    <w:rsid w:val="002E4A93"/>
    <w:rsid w:val="002E4B9B"/>
    <w:rsid w:val="002E4DA0"/>
    <w:rsid w:val="002E4DEF"/>
    <w:rsid w:val="002E52B9"/>
    <w:rsid w:val="002E53D5"/>
    <w:rsid w:val="002E5B23"/>
    <w:rsid w:val="002E5D07"/>
    <w:rsid w:val="002E5F99"/>
    <w:rsid w:val="002E6063"/>
    <w:rsid w:val="002E635E"/>
    <w:rsid w:val="002E6902"/>
    <w:rsid w:val="002E6997"/>
    <w:rsid w:val="002E76B8"/>
    <w:rsid w:val="002E76BC"/>
    <w:rsid w:val="002F10F8"/>
    <w:rsid w:val="002F1128"/>
    <w:rsid w:val="002F1505"/>
    <w:rsid w:val="002F1CCC"/>
    <w:rsid w:val="002F1CCE"/>
    <w:rsid w:val="002F2030"/>
    <w:rsid w:val="002F22E6"/>
    <w:rsid w:val="002F26A7"/>
    <w:rsid w:val="002F2A19"/>
    <w:rsid w:val="002F35FE"/>
    <w:rsid w:val="002F3F6F"/>
    <w:rsid w:val="002F4D6A"/>
    <w:rsid w:val="002F5B23"/>
    <w:rsid w:val="002F5D95"/>
    <w:rsid w:val="002F617F"/>
    <w:rsid w:val="002F61F3"/>
    <w:rsid w:val="002F6C76"/>
    <w:rsid w:val="002F6CA8"/>
    <w:rsid w:val="002F792C"/>
    <w:rsid w:val="002F7D65"/>
    <w:rsid w:val="003003ED"/>
    <w:rsid w:val="0030068E"/>
    <w:rsid w:val="003012D4"/>
    <w:rsid w:val="0030182C"/>
    <w:rsid w:val="00301E96"/>
    <w:rsid w:val="003028A2"/>
    <w:rsid w:val="00302E27"/>
    <w:rsid w:val="00302F42"/>
    <w:rsid w:val="00303431"/>
    <w:rsid w:val="00303F24"/>
    <w:rsid w:val="003041D1"/>
    <w:rsid w:val="0030432A"/>
    <w:rsid w:val="00305484"/>
    <w:rsid w:val="0030553D"/>
    <w:rsid w:val="00305D22"/>
    <w:rsid w:val="00305E0B"/>
    <w:rsid w:val="00306FAA"/>
    <w:rsid w:val="003071BB"/>
    <w:rsid w:val="003073D9"/>
    <w:rsid w:val="00307594"/>
    <w:rsid w:val="00307670"/>
    <w:rsid w:val="0031003C"/>
    <w:rsid w:val="00310B05"/>
    <w:rsid w:val="00311A88"/>
    <w:rsid w:val="00311A98"/>
    <w:rsid w:val="00311ADC"/>
    <w:rsid w:val="00311B13"/>
    <w:rsid w:val="00312013"/>
    <w:rsid w:val="00312194"/>
    <w:rsid w:val="00313073"/>
    <w:rsid w:val="00313BE9"/>
    <w:rsid w:val="00313C57"/>
    <w:rsid w:val="00314154"/>
    <w:rsid w:val="00314494"/>
    <w:rsid w:val="00314586"/>
    <w:rsid w:val="00314F35"/>
    <w:rsid w:val="00315274"/>
    <w:rsid w:val="00315E2B"/>
    <w:rsid w:val="00315E53"/>
    <w:rsid w:val="00315F34"/>
    <w:rsid w:val="0031659A"/>
    <w:rsid w:val="003169D3"/>
    <w:rsid w:val="003176FD"/>
    <w:rsid w:val="00320097"/>
    <w:rsid w:val="003202AD"/>
    <w:rsid w:val="0032048D"/>
    <w:rsid w:val="00320E8E"/>
    <w:rsid w:val="00321A45"/>
    <w:rsid w:val="00321F1A"/>
    <w:rsid w:val="003222BF"/>
    <w:rsid w:val="00322AFB"/>
    <w:rsid w:val="00322E87"/>
    <w:rsid w:val="0032319A"/>
    <w:rsid w:val="00323634"/>
    <w:rsid w:val="00323A23"/>
    <w:rsid w:val="00323C34"/>
    <w:rsid w:val="0032402A"/>
    <w:rsid w:val="00324290"/>
    <w:rsid w:val="003244AC"/>
    <w:rsid w:val="003245E5"/>
    <w:rsid w:val="00325B74"/>
    <w:rsid w:val="00325E44"/>
    <w:rsid w:val="003261BF"/>
    <w:rsid w:val="00326993"/>
    <w:rsid w:val="00326E90"/>
    <w:rsid w:val="003270AD"/>
    <w:rsid w:val="00327B1C"/>
    <w:rsid w:val="00327F1A"/>
    <w:rsid w:val="00327F9A"/>
    <w:rsid w:val="00330753"/>
    <w:rsid w:val="00330BE4"/>
    <w:rsid w:val="00330DD7"/>
    <w:rsid w:val="00330FF5"/>
    <w:rsid w:val="00331467"/>
    <w:rsid w:val="00331F13"/>
    <w:rsid w:val="003327E9"/>
    <w:rsid w:val="00332FF4"/>
    <w:rsid w:val="00333173"/>
    <w:rsid w:val="0033417B"/>
    <w:rsid w:val="0033445E"/>
    <w:rsid w:val="003344DB"/>
    <w:rsid w:val="00334688"/>
    <w:rsid w:val="0033478E"/>
    <w:rsid w:val="003349F4"/>
    <w:rsid w:val="00334F4E"/>
    <w:rsid w:val="003354C8"/>
    <w:rsid w:val="00335554"/>
    <w:rsid w:val="00335E3B"/>
    <w:rsid w:val="00337169"/>
    <w:rsid w:val="0033716E"/>
    <w:rsid w:val="00337238"/>
    <w:rsid w:val="003374FB"/>
    <w:rsid w:val="003416E6"/>
    <w:rsid w:val="00341A4C"/>
    <w:rsid w:val="00342AE1"/>
    <w:rsid w:val="00343253"/>
    <w:rsid w:val="0034416B"/>
    <w:rsid w:val="0034482B"/>
    <w:rsid w:val="003449EF"/>
    <w:rsid w:val="003457A5"/>
    <w:rsid w:val="00345B1A"/>
    <w:rsid w:val="00345C4B"/>
    <w:rsid w:val="00345CF0"/>
    <w:rsid w:val="00345EBC"/>
    <w:rsid w:val="0034620C"/>
    <w:rsid w:val="00346386"/>
    <w:rsid w:val="00346527"/>
    <w:rsid w:val="00346A63"/>
    <w:rsid w:val="00346C5E"/>
    <w:rsid w:val="00346DD0"/>
    <w:rsid w:val="00346E10"/>
    <w:rsid w:val="00347474"/>
    <w:rsid w:val="00347C8B"/>
    <w:rsid w:val="003511DE"/>
    <w:rsid w:val="00351242"/>
    <w:rsid w:val="003515DD"/>
    <w:rsid w:val="00351D98"/>
    <w:rsid w:val="00352121"/>
    <w:rsid w:val="003521CB"/>
    <w:rsid w:val="003521E1"/>
    <w:rsid w:val="00352ABC"/>
    <w:rsid w:val="00352BC3"/>
    <w:rsid w:val="00352F6E"/>
    <w:rsid w:val="00353271"/>
    <w:rsid w:val="003534BB"/>
    <w:rsid w:val="00353526"/>
    <w:rsid w:val="00353663"/>
    <w:rsid w:val="00353FF1"/>
    <w:rsid w:val="00354591"/>
    <w:rsid w:val="0035544E"/>
    <w:rsid w:val="00355682"/>
    <w:rsid w:val="00355687"/>
    <w:rsid w:val="00355AF9"/>
    <w:rsid w:val="003560F1"/>
    <w:rsid w:val="003565A5"/>
    <w:rsid w:val="00356BC7"/>
    <w:rsid w:val="003576DA"/>
    <w:rsid w:val="00357BC7"/>
    <w:rsid w:val="00360432"/>
    <w:rsid w:val="003605A7"/>
    <w:rsid w:val="003605B1"/>
    <w:rsid w:val="00361511"/>
    <w:rsid w:val="0036167C"/>
    <w:rsid w:val="00362283"/>
    <w:rsid w:val="00362404"/>
    <w:rsid w:val="00362495"/>
    <w:rsid w:val="00362524"/>
    <w:rsid w:val="00363462"/>
    <w:rsid w:val="0036351A"/>
    <w:rsid w:val="0036369F"/>
    <w:rsid w:val="003638DE"/>
    <w:rsid w:val="00363978"/>
    <w:rsid w:val="0036457D"/>
    <w:rsid w:val="003645F2"/>
    <w:rsid w:val="00364C2A"/>
    <w:rsid w:val="00365826"/>
    <w:rsid w:val="003665FD"/>
    <w:rsid w:val="003670A0"/>
    <w:rsid w:val="003670D4"/>
    <w:rsid w:val="003673A8"/>
    <w:rsid w:val="0036754A"/>
    <w:rsid w:val="00367593"/>
    <w:rsid w:val="00367AC9"/>
    <w:rsid w:val="00367AF9"/>
    <w:rsid w:val="00367F34"/>
    <w:rsid w:val="00370463"/>
    <w:rsid w:val="003706E9"/>
    <w:rsid w:val="00370B1D"/>
    <w:rsid w:val="00370D76"/>
    <w:rsid w:val="0037116A"/>
    <w:rsid w:val="00371334"/>
    <w:rsid w:val="0037167F"/>
    <w:rsid w:val="00371F29"/>
    <w:rsid w:val="00372050"/>
    <w:rsid w:val="00372C97"/>
    <w:rsid w:val="003730CD"/>
    <w:rsid w:val="003736A7"/>
    <w:rsid w:val="00373B7E"/>
    <w:rsid w:val="00373E47"/>
    <w:rsid w:val="0037429D"/>
    <w:rsid w:val="003754C1"/>
    <w:rsid w:val="0037557C"/>
    <w:rsid w:val="00375DFB"/>
    <w:rsid w:val="0037678F"/>
    <w:rsid w:val="00376AC8"/>
    <w:rsid w:val="00376CC0"/>
    <w:rsid w:val="0037793E"/>
    <w:rsid w:val="00377F5E"/>
    <w:rsid w:val="003803E5"/>
    <w:rsid w:val="00381542"/>
    <w:rsid w:val="00381AAF"/>
    <w:rsid w:val="00381E6A"/>
    <w:rsid w:val="00381F6E"/>
    <w:rsid w:val="003822C9"/>
    <w:rsid w:val="00382DCE"/>
    <w:rsid w:val="00382F8B"/>
    <w:rsid w:val="00383324"/>
    <w:rsid w:val="0038388D"/>
    <w:rsid w:val="003839FD"/>
    <w:rsid w:val="00383F0B"/>
    <w:rsid w:val="00383FE3"/>
    <w:rsid w:val="00384588"/>
    <w:rsid w:val="00384A75"/>
    <w:rsid w:val="00385B3E"/>
    <w:rsid w:val="003862CF"/>
    <w:rsid w:val="00387596"/>
    <w:rsid w:val="003878F7"/>
    <w:rsid w:val="003879E0"/>
    <w:rsid w:val="00387C02"/>
    <w:rsid w:val="0039042F"/>
    <w:rsid w:val="00391583"/>
    <w:rsid w:val="0039163A"/>
    <w:rsid w:val="00391766"/>
    <w:rsid w:val="0039188B"/>
    <w:rsid w:val="00391E0A"/>
    <w:rsid w:val="0039268A"/>
    <w:rsid w:val="003926BE"/>
    <w:rsid w:val="0039280F"/>
    <w:rsid w:val="0039286F"/>
    <w:rsid w:val="00392E67"/>
    <w:rsid w:val="00392F29"/>
    <w:rsid w:val="003930A6"/>
    <w:rsid w:val="0039316E"/>
    <w:rsid w:val="0039330E"/>
    <w:rsid w:val="003939C8"/>
    <w:rsid w:val="00393A6B"/>
    <w:rsid w:val="00393B3F"/>
    <w:rsid w:val="003945AD"/>
    <w:rsid w:val="0039469A"/>
    <w:rsid w:val="0039475D"/>
    <w:rsid w:val="00394E3D"/>
    <w:rsid w:val="003951DF"/>
    <w:rsid w:val="00395228"/>
    <w:rsid w:val="003954A2"/>
    <w:rsid w:val="003956DD"/>
    <w:rsid w:val="00395EF7"/>
    <w:rsid w:val="00396227"/>
    <w:rsid w:val="00396228"/>
    <w:rsid w:val="00396299"/>
    <w:rsid w:val="003962E6"/>
    <w:rsid w:val="00396393"/>
    <w:rsid w:val="00396867"/>
    <w:rsid w:val="00397C62"/>
    <w:rsid w:val="00397F63"/>
    <w:rsid w:val="003A080D"/>
    <w:rsid w:val="003A0F36"/>
    <w:rsid w:val="003A167C"/>
    <w:rsid w:val="003A1746"/>
    <w:rsid w:val="003A1979"/>
    <w:rsid w:val="003A2D47"/>
    <w:rsid w:val="003A3326"/>
    <w:rsid w:val="003A38B2"/>
    <w:rsid w:val="003A3D13"/>
    <w:rsid w:val="003A448E"/>
    <w:rsid w:val="003A4CAF"/>
    <w:rsid w:val="003A525E"/>
    <w:rsid w:val="003A62E3"/>
    <w:rsid w:val="003A63F0"/>
    <w:rsid w:val="003A72F2"/>
    <w:rsid w:val="003A7736"/>
    <w:rsid w:val="003A7CF9"/>
    <w:rsid w:val="003A7DE5"/>
    <w:rsid w:val="003A7FEA"/>
    <w:rsid w:val="003B001F"/>
    <w:rsid w:val="003B011D"/>
    <w:rsid w:val="003B0464"/>
    <w:rsid w:val="003B0866"/>
    <w:rsid w:val="003B0994"/>
    <w:rsid w:val="003B1026"/>
    <w:rsid w:val="003B10C1"/>
    <w:rsid w:val="003B1260"/>
    <w:rsid w:val="003B2444"/>
    <w:rsid w:val="003B29DE"/>
    <w:rsid w:val="003B2B3A"/>
    <w:rsid w:val="003B3487"/>
    <w:rsid w:val="003B3750"/>
    <w:rsid w:val="003B3BAE"/>
    <w:rsid w:val="003B473B"/>
    <w:rsid w:val="003B4A45"/>
    <w:rsid w:val="003B52FD"/>
    <w:rsid w:val="003B5443"/>
    <w:rsid w:val="003B5664"/>
    <w:rsid w:val="003B58F0"/>
    <w:rsid w:val="003B5BF0"/>
    <w:rsid w:val="003B73BB"/>
    <w:rsid w:val="003B76F2"/>
    <w:rsid w:val="003B788E"/>
    <w:rsid w:val="003B7A47"/>
    <w:rsid w:val="003C010B"/>
    <w:rsid w:val="003C0344"/>
    <w:rsid w:val="003C0A20"/>
    <w:rsid w:val="003C0BDB"/>
    <w:rsid w:val="003C10BB"/>
    <w:rsid w:val="003C1932"/>
    <w:rsid w:val="003C1948"/>
    <w:rsid w:val="003C1B87"/>
    <w:rsid w:val="003C1CC9"/>
    <w:rsid w:val="003C21C1"/>
    <w:rsid w:val="003C3077"/>
    <w:rsid w:val="003C31CB"/>
    <w:rsid w:val="003C3D18"/>
    <w:rsid w:val="003C49F4"/>
    <w:rsid w:val="003C4F3F"/>
    <w:rsid w:val="003C504E"/>
    <w:rsid w:val="003C53DD"/>
    <w:rsid w:val="003C5A24"/>
    <w:rsid w:val="003C5B69"/>
    <w:rsid w:val="003C5CFB"/>
    <w:rsid w:val="003C62CA"/>
    <w:rsid w:val="003C66AB"/>
    <w:rsid w:val="003C6C1E"/>
    <w:rsid w:val="003C6EF9"/>
    <w:rsid w:val="003C6F22"/>
    <w:rsid w:val="003C72D0"/>
    <w:rsid w:val="003C7FAD"/>
    <w:rsid w:val="003D0892"/>
    <w:rsid w:val="003D0FA1"/>
    <w:rsid w:val="003D133A"/>
    <w:rsid w:val="003D1CE9"/>
    <w:rsid w:val="003D1EA2"/>
    <w:rsid w:val="003D225C"/>
    <w:rsid w:val="003D24CE"/>
    <w:rsid w:val="003D2837"/>
    <w:rsid w:val="003D2B47"/>
    <w:rsid w:val="003D2CD8"/>
    <w:rsid w:val="003D2F98"/>
    <w:rsid w:val="003D3A3D"/>
    <w:rsid w:val="003D4010"/>
    <w:rsid w:val="003D406D"/>
    <w:rsid w:val="003D4783"/>
    <w:rsid w:val="003D492B"/>
    <w:rsid w:val="003D4A1B"/>
    <w:rsid w:val="003D5476"/>
    <w:rsid w:val="003D55B4"/>
    <w:rsid w:val="003D629B"/>
    <w:rsid w:val="003D62D4"/>
    <w:rsid w:val="003D63C7"/>
    <w:rsid w:val="003D71C7"/>
    <w:rsid w:val="003D72D2"/>
    <w:rsid w:val="003D7617"/>
    <w:rsid w:val="003D793A"/>
    <w:rsid w:val="003E0325"/>
    <w:rsid w:val="003E0831"/>
    <w:rsid w:val="003E1897"/>
    <w:rsid w:val="003E1EB4"/>
    <w:rsid w:val="003E1F1B"/>
    <w:rsid w:val="003E273F"/>
    <w:rsid w:val="003E2D8B"/>
    <w:rsid w:val="003E3149"/>
    <w:rsid w:val="003E3878"/>
    <w:rsid w:val="003E3A95"/>
    <w:rsid w:val="003E46F3"/>
    <w:rsid w:val="003E47BB"/>
    <w:rsid w:val="003E481E"/>
    <w:rsid w:val="003E501B"/>
    <w:rsid w:val="003E5677"/>
    <w:rsid w:val="003E5AAD"/>
    <w:rsid w:val="003E6081"/>
    <w:rsid w:val="003E61A9"/>
    <w:rsid w:val="003E6B9F"/>
    <w:rsid w:val="003E7580"/>
    <w:rsid w:val="003E7812"/>
    <w:rsid w:val="003E7A0C"/>
    <w:rsid w:val="003F00DA"/>
    <w:rsid w:val="003F0810"/>
    <w:rsid w:val="003F16E5"/>
    <w:rsid w:val="003F1A09"/>
    <w:rsid w:val="003F1CC5"/>
    <w:rsid w:val="003F1CE9"/>
    <w:rsid w:val="003F2F1A"/>
    <w:rsid w:val="003F3F27"/>
    <w:rsid w:val="003F48B5"/>
    <w:rsid w:val="003F4DC3"/>
    <w:rsid w:val="003F4E68"/>
    <w:rsid w:val="003F5A47"/>
    <w:rsid w:val="003F5BCF"/>
    <w:rsid w:val="003F5E94"/>
    <w:rsid w:val="003F6040"/>
    <w:rsid w:val="003F6182"/>
    <w:rsid w:val="00400315"/>
    <w:rsid w:val="0040063D"/>
    <w:rsid w:val="004007CE"/>
    <w:rsid w:val="004008F6"/>
    <w:rsid w:val="00400C02"/>
    <w:rsid w:val="004010EF"/>
    <w:rsid w:val="00401269"/>
    <w:rsid w:val="00401641"/>
    <w:rsid w:val="004017ED"/>
    <w:rsid w:val="00401B57"/>
    <w:rsid w:val="00401EAA"/>
    <w:rsid w:val="00402545"/>
    <w:rsid w:val="0040254D"/>
    <w:rsid w:val="004026CA"/>
    <w:rsid w:val="00402A98"/>
    <w:rsid w:val="00402FC8"/>
    <w:rsid w:val="004030C6"/>
    <w:rsid w:val="00403702"/>
    <w:rsid w:val="00403973"/>
    <w:rsid w:val="00403D52"/>
    <w:rsid w:val="00404179"/>
    <w:rsid w:val="00404250"/>
    <w:rsid w:val="00404255"/>
    <w:rsid w:val="004046FA"/>
    <w:rsid w:val="00404741"/>
    <w:rsid w:val="00404F76"/>
    <w:rsid w:val="00405470"/>
    <w:rsid w:val="004058EE"/>
    <w:rsid w:val="00405A81"/>
    <w:rsid w:val="00405B7F"/>
    <w:rsid w:val="00405F40"/>
    <w:rsid w:val="004063EF"/>
    <w:rsid w:val="00406D8C"/>
    <w:rsid w:val="00407491"/>
    <w:rsid w:val="004075E5"/>
    <w:rsid w:val="00407CEA"/>
    <w:rsid w:val="00407DB0"/>
    <w:rsid w:val="00407DCE"/>
    <w:rsid w:val="00410902"/>
    <w:rsid w:val="00410A6E"/>
    <w:rsid w:val="00411076"/>
    <w:rsid w:val="004112BD"/>
    <w:rsid w:val="004115C6"/>
    <w:rsid w:val="00411925"/>
    <w:rsid w:val="0041235F"/>
    <w:rsid w:val="00412E9D"/>
    <w:rsid w:val="00413B0B"/>
    <w:rsid w:val="00413D39"/>
    <w:rsid w:val="00414383"/>
    <w:rsid w:val="004143E1"/>
    <w:rsid w:val="00414517"/>
    <w:rsid w:val="0041483E"/>
    <w:rsid w:val="00415303"/>
    <w:rsid w:val="00415979"/>
    <w:rsid w:val="00415A85"/>
    <w:rsid w:val="00416821"/>
    <w:rsid w:val="00416E84"/>
    <w:rsid w:val="00416F84"/>
    <w:rsid w:val="00417FCC"/>
    <w:rsid w:val="004213FB"/>
    <w:rsid w:val="0042242E"/>
    <w:rsid w:val="004224CF"/>
    <w:rsid w:val="0042310E"/>
    <w:rsid w:val="00423157"/>
    <w:rsid w:val="0042326C"/>
    <w:rsid w:val="004232E1"/>
    <w:rsid w:val="00423551"/>
    <w:rsid w:val="00423823"/>
    <w:rsid w:val="00423BE2"/>
    <w:rsid w:val="0042440B"/>
    <w:rsid w:val="00424619"/>
    <w:rsid w:val="00424CC8"/>
    <w:rsid w:val="00425832"/>
    <w:rsid w:val="00425888"/>
    <w:rsid w:val="00426526"/>
    <w:rsid w:val="00426A93"/>
    <w:rsid w:val="004276CA"/>
    <w:rsid w:val="00430019"/>
    <w:rsid w:val="00430334"/>
    <w:rsid w:val="00430DDF"/>
    <w:rsid w:val="004313F5"/>
    <w:rsid w:val="004317DB"/>
    <w:rsid w:val="00431DBC"/>
    <w:rsid w:val="00431F74"/>
    <w:rsid w:val="00432212"/>
    <w:rsid w:val="004342E7"/>
    <w:rsid w:val="00434748"/>
    <w:rsid w:val="004349E3"/>
    <w:rsid w:val="004351F2"/>
    <w:rsid w:val="0043598E"/>
    <w:rsid w:val="00435E31"/>
    <w:rsid w:val="004369B1"/>
    <w:rsid w:val="004369B9"/>
    <w:rsid w:val="00437043"/>
    <w:rsid w:val="004371C6"/>
    <w:rsid w:val="004402E9"/>
    <w:rsid w:val="00440AC8"/>
    <w:rsid w:val="004415D3"/>
    <w:rsid w:val="004417A0"/>
    <w:rsid w:val="00441C5D"/>
    <w:rsid w:val="00441CAE"/>
    <w:rsid w:val="00441DA5"/>
    <w:rsid w:val="00442027"/>
    <w:rsid w:val="0044229D"/>
    <w:rsid w:val="0044253B"/>
    <w:rsid w:val="00442BA7"/>
    <w:rsid w:val="00443AD2"/>
    <w:rsid w:val="004440CB"/>
    <w:rsid w:val="0044455D"/>
    <w:rsid w:val="004445D2"/>
    <w:rsid w:val="004447DE"/>
    <w:rsid w:val="00445F39"/>
    <w:rsid w:val="00446245"/>
    <w:rsid w:val="004467AE"/>
    <w:rsid w:val="004468C8"/>
    <w:rsid w:val="00446E12"/>
    <w:rsid w:val="00446EFB"/>
    <w:rsid w:val="004478AE"/>
    <w:rsid w:val="00447DC8"/>
    <w:rsid w:val="0045026D"/>
    <w:rsid w:val="00451126"/>
    <w:rsid w:val="004515C9"/>
    <w:rsid w:val="00451927"/>
    <w:rsid w:val="004521A2"/>
    <w:rsid w:val="0045366B"/>
    <w:rsid w:val="0045375E"/>
    <w:rsid w:val="0045396F"/>
    <w:rsid w:val="00454118"/>
    <w:rsid w:val="0045441D"/>
    <w:rsid w:val="0045446E"/>
    <w:rsid w:val="004546B9"/>
    <w:rsid w:val="004551FE"/>
    <w:rsid w:val="00456A20"/>
    <w:rsid w:val="00457509"/>
    <w:rsid w:val="004579FC"/>
    <w:rsid w:val="00457BEA"/>
    <w:rsid w:val="00457D14"/>
    <w:rsid w:val="00457D91"/>
    <w:rsid w:val="00460471"/>
    <w:rsid w:val="00460A27"/>
    <w:rsid w:val="00460DAC"/>
    <w:rsid w:val="00461433"/>
    <w:rsid w:val="004616B9"/>
    <w:rsid w:val="0046219D"/>
    <w:rsid w:val="004622A5"/>
    <w:rsid w:val="004623FA"/>
    <w:rsid w:val="00462968"/>
    <w:rsid w:val="00462CE1"/>
    <w:rsid w:val="00463530"/>
    <w:rsid w:val="00463A52"/>
    <w:rsid w:val="00463C4A"/>
    <w:rsid w:val="00463CC7"/>
    <w:rsid w:val="00463D0A"/>
    <w:rsid w:val="004640E3"/>
    <w:rsid w:val="00464620"/>
    <w:rsid w:val="00464B19"/>
    <w:rsid w:val="00464DC4"/>
    <w:rsid w:val="00464E1A"/>
    <w:rsid w:val="00465130"/>
    <w:rsid w:val="004654A2"/>
    <w:rsid w:val="004663DC"/>
    <w:rsid w:val="00466C40"/>
    <w:rsid w:val="00467603"/>
    <w:rsid w:val="0046799F"/>
    <w:rsid w:val="00467AF4"/>
    <w:rsid w:val="00467F4B"/>
    <w:rsid w:val="0047039C"/>
    <w:rsid w:val="004718FD"/>
    <w:rsid w:val="004727F2"/>
    <w:rsid w:val="00472BC5"/>
    <w:rsid w:val="0047305E"/>
    <w:rsid w:val="00473B06"/>
    <w:rsid w:val="00474346"/>
    <w:rsid w:val="00474723"/>
    <w:rsid w:val="00474AEE"/>
    <w:rsid w:val="00474D25"/>
    <w:rsid w:val="004752A1"/>
    <w:rsid w:val="004752E3"/>
    <w:rsid w:val="00476B56"/>
    <w:rsid w:val="00476C45"/>
    <w:rsid w:val="004772C8"/>
    <w:rsid w:val="004778F9"/>
    <w:rsid w:val="00477D42"/>
    <w:rsid w:val="0048017C"/>
    <w:rsid w:val="004802EE"/>
    <w:rsid w:val="00480495"/>
    <w:rsid w:val="004809E2"/>
    <w:rsid w:val="00480CD1"/>
    <w:rsid w:val="00481CCB"/>
    <w:rsid w:val="00481FC7"/>
    <w:rsid w:val="00482228"/>
    <w:rsid w:val="00482573"/>
    <w:rsid w:val="00482E1B"/>
    <w:rsid w:val="00482E37"/>
    <w:rsid w:val="00483287"/>
    <w:rsid w:val="004845AE"/>
    <w:rsid w:val="00485143"/>
    <w:rsid w:val="00485146"/>
    <w:rsid w:val="004855F9"/>
    <w:rsid w:val="00485897"/>
    <w:rsid w:val="00485ADB"/>
    <w:rsid w:val="004868E4"/>
    <w:rsid w:val="004869AF"/>
    <w:rsid w:val="00486CF0"/>
    <w:rsid w:val="00486F8D"/>
    <w:rsid w:val="0048726A"/>
    <w:rsid w:val="0048742C"/>
    <w:rsid w:val="00487927"/>
    <w:rsid w:val="00487BA1"/>
    <w:rsid w:val="004906EF"/>
    <w:rsid w:val="00490861"/>
    <w:rsid w:val="0049089F"/>
    <w:rsid w:val="004909F0"/>
    <w:rsid w:val="00490AB4"/>
    <w:rsid w:val="00490B25"/>
    <w:rsid w:val="00490E18"/>
    <w:rsid w:val="0049118A"/>
    <w:rsid w:val="004911D5"/>
    <w:rsid w:val="004914FA"/>
    <w:rsid w:val="0049188D"/>
    <w:rsid w:val="00492369"/>
    <w:rsid w:val="004925B5"/>
    <w:rsid w:val="004929A3"/>
    <w:rsid w:val="00492BB8"/>
    <w:rsid w:val="00492BD4"/>
    <w:rsid w:val="004931AF"/>
    <w:rsid w:val="00493766"/>
    <w:rsid w:val="00493B94"/>
    <w:rsid w:val="0049416A"/>
    <w:rsid w:val="004945CB"/>
    <w:rsid w:val="00494683"/>
    <w:rsid w:val="0049545C"/>
    <w:rsid w:val="00495485"/>
    <w:rsid w:val="004965C6"/>
    <w:rsid w:val="00496780"/>
    <w:rsid w:val="00496B64"/>
    <w:rsid w:val="004972D1"/>
    <w:rsid w:val="0049742D"/>
    <w:rsid w:val="004A0343"/>
    <w:rsid w:val="004A04E1"/>
    <w:rsid w:val="004A050D"/>
    <w:rsid w:val="004A0CB6"/>
    <w:rsid w:val="004A11C0"/>
    <w:rsid w:val="004A1D0F"/>
    <w:rsid w:val="004A1D80"/>
    <w:rsid w:val="004A2E00"/>
    <w:rsid w:val="004A30C8"/>
    <w:rsid w:val="004A33EF"/>
    <w:rsid w:val="004A37F6"/>
    <w:rsid w:val="004A38E6"/>
    <w:rsid w:val="004A390F"/>
    <w:rsid w:val="004A3D7C"/>
    <w:rsid w:val="004A46D7"/>
    <w:rsid w:val="004A4803"/>
    <w:rsid w:val="004A4A3C"/>
    <w:rsid w:val="004A547B"/>
    <w:rsid w:val="004A55B6"/>
    <w:rsid w:val="004A5CE3"/>
    <w:rsid w:val="004A6245"/>
    <w:rsid w:val="004A626B"/>
    <w:rsid w:val="004A6292"/>
    <w:rsid w:val="004A64DE"/>
    <w:rsid w:val="004A6812"/>
    <w:rsid w:val="004A6B0C"/>
    <w:rsid w:val="004A6E74"/>
    <w:rsid w:val="004A7078"/>
    <w:rsid w:val="004A7260"/>
    <w:rsid w:val="004A733E"/>
    <w:rsid w:val="004A7816"/>
    <w:rsid w:val="004A7A3B"/>
    <w:rsid w:val="004B0193"/>
    <w:rsid w:val="004B1310"/>
    <w:rsid w:val="004B15C8"/>
    <w:rsid w:val="004B17F4"/>
    <w:rsid w:val="004B1BD7"/>
    <w:rsid w:val="004B1D12"/>
    <w:rsid w:val="004B1DEA"/>
    <w:rsid w:val="004B3569"/>
    <w:rsid w:val="004B3E68"/>
    <w:rsid w:val="004B3F86"/>
    <w:rsid w:val="004B4011"/>
    <w:rsid w:val="004B5157"/>
    <w:rsid w:val="004B59A7"/>
    <w:rsid w:val="004B5B16"/>
    <w:rsid w:val="004B5ED3"/>
    <w:rsid w:val="004B5FC3"/>
    <w:rsid w:val="004B5FD2"/>
    <w:rsid w:val="004B65F1"/>
    <w:rsid w:val="004B6794"/>
    <w:rsid w:val="004B67ED"/>
    <w:rsid w:val="004B68D1"/>
    <w:rsid w:val="004B74F0"/>
    <w:rsid w:val="004C0700"/>
    <w:rsid w:val="004C138C"/>
    <w:rsid w:val="004C15CF"/>
    <w:rsid w:val="004C173C"/>
    <w:rsid w:val="004C1E68"/>
    <w:rsid w:val="004C1FD4"/>
    <w:rsid w:val="004C227B"/>
    <w:rsid w:val="004C26A0"/>
    <w:rsid w:val="004C2A0C"/>
    <w:rsid w:val="004C2AE0"/>
    <w:rsid w:val="004C2EAC"/>
    <w:rsid w:val="004C33EC"/>
    <w:rsid w:val="004C3B5F"/>
    <w:rsid w:val="004C3DFA"/>
    <w:rsid w:val="004C3F28"/>
    <w:rsid w:val="004C503F"/>
    <w:rsid w:val="004C5773"/>
    <w:rsid w:val="004C598A"/>
    <w:rsid w:val="004C5CD0"/>
    <w:rsid w:val="004C60C7"/>
    <w:rsid w:val="004C644C"/>
    <w:rsid w:val="004C6549"/>
    <w:rsid w:val="004C724D"/>
    <w:rsid w:val="004C7333"/>
    <w:rsid w:val="004C74DF"/>
    <w:rsid w:val="004C7B55"/>
    <w:rsid w:val="004C7D68"/>
    <w:rsid w:val="004C7F0B"/>
    <w:rsid w:val="004D0454"/>
    <w:rsid w:val="004D2373"/>
    <w:rsid w:val="004D2539"/>
    <w:rsid w:val="004D2799"/>
    <w:rsid w:val="004D2BA3"/>
    <w:rsid w:val="004D2DFB"/>
    <w:rsid w:val="004D375A"/>
    <w:rsid w:val="004D3CE3"/>
    <w:rsid w:val="004D3F8F"/>
    <w:rsid w:val="004D5156"/>
    <w:rsid w:val="004D5866"/>
    <w:rsid w:val="004D5B02"/>
    <w:rsid w:val="004D5C90"/>
    <w:rsid w:val="004D5CC1"/>
    <w:rsid w:val="004D7E62"/>
    <w:rsid w:val="004E068E"/>
    <w:rsid w:val="004E159C"/>
    <w:rsid w:val="004E170A"/>
    <w:rsid w:val="004E1726"/>
    <w:rsid w:val="004E2629"/>
    <w:rsid w:val="004E2856"/>
    <w:rsid w:val="004E35A0"/>
    <w:rsid w:val="004E3864"/>
    <w:rsid w:val="004E3BAF"/>
    <w:rsid w:val="004E4103"/>
    <w:rsid w:val="004E41BC"/>
    <w:rsid w:val="004E4234"/>
    <w:rsid w:val="004E4268"/>
    <w:rsid w:val="004E43FA"/>
    <w:rsid w:val="004E4BBB"/>
    <w:rsid w:val="004E5057"/>
    <w:rsid w:val="004E506E"/>
    <w:rsid w:val="004E52ED"/>
    <w:rsid w:val="004E537F"/>
    <w:rsid w:val="004E5C6A"/>
    <w:rsid w:val="004E6421"/>
    <w:rsid w:val="004E655A"/>
    <w:rsid w:val="004E66D5"/>
    <w:rsid w:val="004E6701"/>
    <w:rsid w:val="004E6A63"/>
    <w:rsid w:val="004E6F13"/>
    <w:rsid w:val="004E7513"/>
    <w:rsid w:val="004E7A84"/>
    <w:rsid w:val="004E7B18"/>
    <w:rsid w:val="004F049D"/>
    <w:rsid w:val="004F0719"/>
    <w:rsid w:val="004F0743"/>
    <w:rsid w:val="004F0C5B"/>
    <w:rsid w:val="004F187E"/>
    <w:rsid w:val="004F1AEE"/>
    <w:rsid w:val="004F1C06"/>
    <w:rsid w:val="004F25A1"/>
    <w:rsid w:val="004F2908"/>
    <w:rsid w:val="004F2CA2"/>
    <w:rsid w:val="004F2CEB"/>
    <w:rsid w:val="004F2DE1"/>
    <w:rsid w:val="004F31D8"/>
    <w:rsid w:val="004F33EE"/>
    <w:rsid w:val="004F3425"/>
    <w:rsid w:val="004F36D8"/>
    <w:rsid w:val="004F389F"/>
    <w:rsid w:val="004F41CE"/>
    <w:rsid w:val="004F43D0"/>
    <w:rsid w:val="004F448F"/>
    <w:rsid w:val="004F4B45"/>
    <w:rsid w:val="004F54AF"/>
    <w:rsid w:val="004F57BB"/>
    <w:rsid w:val="004F5856"/>
    <w:rsid w:val="004F5CEB"/>
    <w:rsid w:val="004F653E"/>
    <w:rsid w:val="004F6D6D"/>
    <w:rsid w:val="004F7010"/>
    <w:rsid w:val="004F7602"/>
    <w:rsid w:val="004F7B29"/>
    <w:rsid w:val="004F7B79"/>
    <w:rsid w:val="004F7DD2"/>
    <w:rsid w:val="004F7F2D"/>
    <w:rsid w:val="005008C8"/>
    <w:rsid w:val="00500BC7"/>
    <w:rsid w:val="00500D4B"/>
    <w:rsid w:val="00501E62"/>
    <w:rsid w:val="00503651"/>
    <w:rsid w:val="00503BA2"/>
    <w:rsid w:val="00503E89"/>
    <w:rsid w:val="00504D95"/>
    <w:rsid w:val="00505445"/>
    <w:rsid w:val="00505498"/>
    <w:rsid w:val="005056B5"/>
    <w:rsid w:val="005056C5"/>
    <w:rsid w:val="00505783"/>
    <w:rsid w:val="005058E3"/>
    <w:rsid w:val="00505A7D"/>
    <w:rsid w:val="00505AAE"/>
    <w:rsid w:val="00505AB1"/>
    <w:rsid w:val="005060F0"/>
    <w:rsid w:val="00506495"/>
    <w:rsid w:val="0050650E"/>
    <w:rsid w:val="00506DE2"/>
    <w:rsid w:val="00506FF9"/>
    <w:rsid w:val="00507258"/>
    <w:rsid w:val="00507ABA"/>
    <w:rsid w:val="00507E81"/>
    <w:rsid w:val="00510419"/>
    <w:rsid w:val="00510E9C"/>
    <w:rsid w:val="00511820"/>
    <w:rsid w:val="0051185F"/>
    <w:rsid w:val="00511B6E"/>
    <w:rsid w:val="00511EFA"/>
    <w:rsid w:val="005127FB"/>
    <w:rsid w:val="0051282B"/>
    <w:rsid w:val="00512B20"/>
    <w:rsid w:val="00512F5C"/>
    <w:rsid w:val="0051320D"/>
    <w:rsid w:val="005132DE"/>
    <w:rsid w:val="00513474"/>
    <w:rsid w:val="00513811"/>
    <w:rsid w:val="00514B84"/>
    <w:rsid w:val="00515196"/>
    <w:rsid w:val="005153AA"/>
    <w:rsid w:val="00515557"/>
    <w:rsid w:val="0051593C"/>
    <w:rsid w:val="00515C2B"/>
    <w:rsid w:val="00516130"/>
    <w:rsid w:val="0051652E"/>
    <w:rsid w:val="00516772"/>
    <w:rsid w:val="00516B91"/>
    <w:rsid w:val="00516F3E"/>
    <w:rsid w:val="005170EF"/>
    <w:rsid w:val="005171F6"/>
    <w:rsid w:val="00517AD1"/>
    <w:rsid w:val="00517EE8"/>
    <w:rsid w:val="00520231"/>
    <w:rsid w:val="0052061C"/>
    <w:rsid w:val="00520891"/>
    <w:rsid w:val="00520931"/>
    <w:rsid w:val="005209A5"/>
    <w:rsid w:val="00521177"/>
    <w:rsid w:val="0052123D"/>
    <w:rsid w:val="00521630"/>
    <w:rsid w:val="005217D0"/>
    <w:rsid w:val="005219A6"/>
    <w:rsid w:val="00521A2D"/>
    <w:rsid w:val="00523094"/>
    <w:rsid w:val="00523495"/>
    <w:rsid w:val="005236AB"/>
    <w:rsid w:val="00524019"/>
    <w:rsid w:val="00524055"/>
    <w:rsid w:val="00524208"/>
    <w:rsid w:val="00524450"/>
    <w:rsid w:val="00524670"/>
    <w:rsid w:val="00525846"/>
    <w:rsid w:val="00525D39"/>
    <w:rsid w:val="00525F5C"/>
    <w:rsid w:val="0052690D"/>
    <w:rsid w:val="00526C44"/>
    <w:rsid w:val="00527635"/>
    <w:rsid w:val="00527969"/>
    <w:rsid w:val="00530845"/>
    <w:rsid w:val="00530A4B"/>
    <w:rsid w:val="00530F41"/>
    <w:rsid w:val="0053135A"/>
    <w:rsid w:val="005315CB"/>
    <w:rsid w:val="005322E8"/>
    <w:rsid w:val="00532428"/>
    <w:rsid w:val="00532541"/>
    <w:rsid w:val="005328B9"/>
    <w:rsid w:val="00533068"/>
    <w:rsid w:val="00533266"/>
    <w:rsid w:val="00533E30"/>
    <w:rsid w:val="00534455"/>
    <w:rsid w:val="00534E20"/>
    <w:rsid w:val="005351F5"/>
    <w:rsid w:val="00535512"/>
    <w:rsid w:val="0053596C"/>
    <w:rsid w:val="00536317"/>
    <w:rsid w:val="005363FF"/>
    <w:rsid w:val="0053679A"/>
    <w:rsid w:val="00536B20"/>
    <w:rsid w:val="00537993"/>
    <w:rsid w:val="00537C80"/>
    <w:rsid w:val="00540351"/>
    <w:rsid w:val="005403FF"/>
    <w:rsid w:val="00540685"/>
    <w:rsid w:val="005407AA"/>
    <w:rsid w:val="00540B10"/>
    <w:rsid w:val="00540BBF"/>
    <w:rsid w:val="00540E19"/>
    <w:rsid w:val="00540FDB"/>
    <w:rsid w:val="005410D8"/>
    <w:rsid w:val="00541521"/>
    <w:rsid w:val="00541B61"/>
    <w:rsid w:val="00542139"/>
    <w:rsid w:val="0054241C"/>
    <w:rsid w:val="005427D1"/>
    <w:rsid w:val="00542CC7"/>
    <w:rsid w:val="00542F74"/>
    <w:rsid w:val="0054353D"/>
    <w:rsid w:val="00543557"/>
    <w:rsid w:val="00543BC3"/>
    <w:rsid w:val="005442D7"/>
    <w:rsid w:val="00544CD0"/>
    <w:rsid w:val="0054501C"/>
    <w:rsid w:val="005450F6"/>
    <w:rsid w:val="0054552C"/>
    <w:rsid w:val="00546527"/>
    <w:rsid w:val="00546F42"/>
    <w:rsid w:val="005470FF"/>
    <w:rsid w:val="00547265"/>
    <w:rsid w:val="00547A1F"/>
    <w:rsid w:val="0055091B"/>
    <w:rsid w:val="00550E4F"/>
    <w:rsid w:val="0055101B"/>
    <w:rsid w:val="00551064"/>
    <w:rsid w:val="00551542"/>
    <w:rsid w:val="00551BD4"/>
    <w:rsid w:val="0055242A"/>
    <w:rsid w:val="0055274C"/>
    <w:rsid w:val="00552EAC"/>
    <w:rsid w:val="00553092"/>
    <w:rsid w:val="00553D23"/>
    <w:rsid w:val="00553DE5"/>
    <w:rsid w:val="005547E2"/>
    <w:rsid w:val="00554D5D"/>
    <w:rsid w:val="00554F74"/>
    <w:rsid w:val="0055558D"/>
    <w:rsid w:val="00555974"/>
    <w:rsid w:val="00555AA7"/>
    <w:rsid w:val="00556070"/>
    <w:rsid w:val="0055620B"/>
    <w:rsid w:val="00556279"/>
    <w:rsid w:val="00556A66"/>
    <w:rsid w:val="00556C1E"/>
    <w:rsid w:val="00556EAA"/>
    <w:rsid w:val="005570A4"/>
    <w:rsid w:val="005574A1"/>
    <w:rsid w:val="00557BA8"/>
    <w:rsid w:val="005604FD"/>
    <w:rsid w:val="00560D68"/>
    <w:rsid w:val="00561344"/>
    <w:rsid w:val="00561383"/>
    <w:rsid w:val="00561E8D"/>
    <w:rsid w:val="00561FC3"/>
    <w:rsid w:val="00562889"/>
    <w:rsid w:val="00563C14"/>
    <w:rsid w:val="00564206"/>
    <w:rsid w:val="00564589"/>
    <w:rsid w:val="00564ADC"/>
    <w:rsid w:val="00564B48"/>
    <w:rsid w:val="0056529F"/>
    <w:rsid w:val="005657B5"/>
    <w:rsid w:val="005659BE"/>
    <w:rsid w:val="00566274"/>
    <w:rsid w:val="00566595"/>
    <w:rsid w:val="005668B3"/>
    <w:rsid w:val="005668B8"/>
    <w:rsid w:val="00566AB8"/>
    <w:rsid w:val="00566D72"/>
    <w:rsid w:val="005671C6"/>
    <w:rsid w:val="0056728B"/>
    <w:rsid w:val="00567807"/>
    <w:rsid w:val="00570383"/>
    <w:rsid w:val="0057059E"/>
    <w:rsid w:val="005705F1"/>
    <w:rsid w:val="005706B5"/>
    <w:rsid w:val="00570CA2"/>
    <w:rsid w:val="00571694"/>
    <w:rsid w:val="0057171C"/>
    <w:rsid w:val="00571E42"/>
    <w:rsid w:val="0057221C"/>
    <w:rsid w:val="00572379"/>
    <w:rsid w:val="0057293C"/>
    <w:rsid w:val="00572C64"/>
    <w:rsid w:val="00572CBD"/>
    <w:rsid w:val="00572DD7"/>
    <w:rsid w:val="00573554"/>
    <w:rsid w:val="00573612"/>
    <w:rsid w:val="00573918"/>
    <w:rsid w:val="0057419B"/>
    <w:rsid w:val="005748F6"/>
    <w:rsid w:val="00575087"/>
    <w:rsid w:val="005752FE"/>
    <w:rsid w:val="005753D5"/>
    <w:rsid w:val="005755E7"/>
    <w:rsid w:val="00575663"/>
    <w:rsid w:val="0057578B"/>
    <w:rsid w:val="00575DDB"/>
    <w:rsid w:val="00575E3C"/>
    <w:rsid w:val="005763CF"/>
    <w:rsid w:val="00576401"/>
    <w:rsid w:val="00576549"/>
    <w:rsid w:val="005765B6"/>
    <w:rsid w:val="00576BF2"/>
    <w:rsid w:val="00577508"/>
    <w:rsid w:val="00577B78"/>
    <w:rsid w:val="00580646"/>
    <w:rsid w:val="00580F0D"/>
    <w:rsid w:val="00581C54"/>
    <w:rsid w:val="00581DD7"/>
    <w:rsid w:val="00582509"/>
    <w:rsid w:val="005825E1"/>
    <w:rsid w:val="00582B1C"/>
    <w:rsid w:val="00582E90"/>
    <w:rsid w:val="00583063"/>
    <w:rsid w:val="00583289"/>
    <w:rsid w:val="005833AF"/>
    <w:rsid w:val="00583E64"/>
    <w:rsid w:val="00583FE4"/>
    <w:rsid w:val="005841B7"/>
    <w:rsid w:val="005844EF"/>
    <w:rsid w:val="00584BDB"/>
    <w:rsid w:val="00584C2E"/>
    <w:rsid w:val="005866A9"/>
    <w:rsid w:val="0058698C"/>
    <w:rsid w:val="005870A6"/>
    <w:rsid w:val="0058741D"/>
    <w:rsid w:val="00587CAF"/>
    <w:rsid w:val="005906F5"/>
    <w:rsid w:val="005907A9"/>
    <w:rsid w:val="0059120C"/>
    <w:rsid w:val="005916C5"/>
    <w:rsid w:val="00591786"/>
    <w:rsid w:val="00592E12"/>
    <w:rsid w:val="0059379D"/>
    <w:rsid w:val="00593A9E"/>
    <w:rsid w:val="00593C64"/>
    <w:rsid w:val="00593FF3"/>
    <w:rsid w:val="005942A0"/>
    <w:rsid w:val="00594848"/>
    <w:rsid w:val="00594D7C"/>
    <w:rsid w:val="00594DDC"/>
    <w:rsid w:val="005954FB"/>
    <w:rsid w:val="005959B0"/>
    <w:rsid w:val="00596E0B"/>
    <w:rsid w:val="005973BB"/>
    <w:rsid w:val="005A008B"/>
    <w:rsid w:val="005A06EF"/>
    <w:rsid w:val="005A07D6"/>
    <w:rsid w:val="005A0DE9"/>
    <w:rsid w:val="005A186D"/>
    <w:rsid w:val="005A1FA7"/>
    <w:rsid w:val="005A21F3"/>
    <w:rsid w:val="005A312C"/>
    <w:rsid w:val="005A3257"/>
    <w:rsid w:val="005A335B"/>
    <w:rsid w:val="005A3440"/>
    <w:rsid w:val="005A3C8D"/>
    <w:rsid w:val="005A41AA"/>
    <w:rsid w:val="005A4207"/>
    <w:rsid w:val="005A5601"/>
    <w:rsid w:val="005A5F6E"/>
    <w:rsid w:val="005A612F"/>
    <w:rsid w:val="005A65E4"/>
    <w:rsid w:val="005A65FF"/>
    <w:rsid w:val="005A6C9F"/>
    <w:rsid w:val="005A6EA6"/>
    <w:rsid w:val="005A7008"/>
    <w:rsid w:val="005A73CF"/>
    <w:rsid w:val="005A7B9E"/>
    <w:rsid w:val="005B0DB8"/>
    <w:rsid w:val="005B0DCA"/>
    <w:rsid w:val="005B14EC"/>
    <w:rsid w:val="005B15BA"/>
    <w:rsid w:val="005B1E2D"/>
    <w:rsid w:val="005B2032"/>
    <w:rsid w:val="005B2090"/>
    <w:rsid w:val="005B2794"/>
    <w:rsid w:val="005B27A7"/>
    <w:rsid w:val="005B2889"/>
    <w:rsid w:val="005B2E1A"/>
    <w:rsid w:val="005B3AAB"/>
    <w:rsid w:val="005B4418"/>
    <w:rsid w:val="005B4714"/>
    <w:rsid w:val="005B47A3"/>
    <w:rsid w:val="005B4D3F"/>
    <w:rsid w:val="005B4E70"/>
    <w:rsid w:val="005B4EE1"/>
    <w:rsid w:val="005B5001"/>
    <w:rsid w:val="005B5488"/>
    <w:rsid w:val="005B588D"/>
    <w:rsid w:val="005B5B7C"/>
    <w:rsid w:val="005B5FD0"/>
    <w:rsid w:val="005B62A4"/>
    <w:rsid w:val="005B6394"/>
    <w:rsid w:val="005B73EC"/>
    <w:rsid w:val="005B78B0"/>
    <w:rsid w:val="005B7EF5"/>
    <w:rsid w:val="005C04ED"/>
    <w:rsid w:val="005C1267"/>
    <w:rsid w:val="005C1499"/>
    <w:rsid w:val="005C1A63"/>
    <w:rsid w:val="005C2329"/>
    <w:rsid w:val="005C35C1"/>
    <w:rsid w:val="005C3A94"/>
    <w:rsid w:val="005C3B61"/>
    <w:rsid w:val="005C40BB"/>
    <w:rsid w:val="005C4363"/>
    <w:rsid w:val="005C4BF8"/>
    <w:rsid w:val="005C4E94"/>
    <w:rsid w:val="005C4FD5"/>
    <w:rsid w:val="005C5071"/>
    <w:rsid w:val="005C53E8"/>
    <w:rsid w:val="005C5DBB"/>
    <w:rsid w:val="005C5EED"/>
    <w:rsid w:val="005C5FD0"/>
    <w:rsid w:val="005C6064"/>
    <w:rsid w:val="005C60A0"/>
    <w:rsid w:val="005C7391"/>
    <w:rsid w:val="005C7834"/>
    <w:rsid w:val="005D0256"/>
    <w:rsid w:val="005D0B2C"/>
    <w:rsid w:val="005D0CAA"/>
    <w:rsid w:val="005D1884"/>
    <w:rsid w:val="005D18DB"/>
    <w:rsid w:val="005D1F3E"/>
    <w:rsid w:val="005D1FF1"/>
    <w:rsid w:val="005D2360"/>
    <w:rsid w:val="005D28FB"/>
    <w:rsid w:val="005D386D"/>
    <w:rsid w:val="005D3D20"/>
    <w:rsid w:val="005D4476"/>
    <w:rsid w:val="005D4A7A"/>
    <w:rsid w:val="005D4BA0"/>
    <w:rsid w:val="005D4C16"/>
    <w:rsid w:val="005D50E9"/>
    <w:rsid w:val="005D5217"/>
    <w:rsid w:val="005D5BF6"/>
    <w:rsid w:val="005D5DF9"/>
    <w:rsid w:val="005D5F07"/>
    <w:rsid w:val="005D60F8"/>
    <w:rsid w:val="005D62BA"/>
    <w:rsid w:val="005D6502"/>
    <w:rsid w:val="005D68FD"/>
    <w:rsid w:val="005D70C1"/>
    <w:rsid w:val="005D7DB9"/>
    <w:rsid w:val="005E031B"/>
    <w:rsid w:val="005E083A"/>
    <w:rsid w:val="005E10C1"/>
    <w:rsid w:val="005E1874"/>
    <w:rsid w:val="005E1BB7"/>
    <w:rsid w:val="005E1C82"/>
    <w:rsid w:val="005E2253"/>
    <w:rsid w:val="005E24A1"/>
    <w:rsid w:val="005E2756"/>
    <w:rsid w:val="005E2B73"/>
    <w:rsid w:val="005E2EB7"/>
    <w:rsid w:val="005E2F18"/>
    <w:rsid w:val="005E3338"/>
    <w:rsid w:val="005E3CE4"/>
    <w:rsid w:val="005E3D78"/>
    <w:rsid w:val="005E3F6D"/>
    <w:rsid w:val="005E403C"/>
    <w:rsid w:val="005E4A30"/>
    <w:rsid w:val="005E4B2E"/>
    <w:rsid w:val="005E4E9D"/>
    <w:rsid w:val="005E66A4"/>
    <w:rsid w:val="005E6D95"/>
    <w:rsid w:val="005E7091"/>
    <w:rsid w:val="005E788B"/>
    <w:rsid w:val="005E7A97"/>
    <w:rsid w:val="005E7B1D"/>
    <w:rsid w:val="005E7C39"/>
    <w:rsid w:val="005F02EE"/>
    <w:rsid w:val="005F036C"/>
    <w:rsid w:val="005F0B3E"/>
    <w:rsid w:val="005F1411"/>
    <w:rsid w:val="005F1421"/>
    <w:rsid w:val="005F151D"/>
    <w:rsid w:val="005F1A61"/>
    <w:rsid w:val="005F1D79"/>
    <w:rsid w:val="005F21EA"/>
    <w:rsid w:val="005F2D38"/>
    <w:rsid w:val="005F36D6"/>
    <w:rsid w:val="005F3A8E"/>
    <w:rsid w:val="005F3E30"/>
    <w:rsid w:val="005F5460"/>
    <w:rsid w:val="005F64B3"/>
    <w:rsid w:val="005F650A"/>
    <w:rsid w:val="005F660D"/>
    <w:rsid w:val="005F6D34"/>
    <w:rsid w:val="00600104"/>
    <w:rsid w:val="00600782"/>
    <w:rsid w:val="006009A9"/>
    <w:rsid w:val="00600C13"/>
    <w:rsid w:val="00600ED1"/>
    <w:rsid w:val="00600F97"/>
    <w:rsid w:val="00600FFC"/>
    <w:rsid w:val="006013CA"/>
    <w:rsid w:val="006019D3"/>
    <w:rsid w:val="00602163"/>
    <w:rsid w:val="006027B4"/>
    <w:rsid w:val="006036E5"/>
    <w:rsid w:val="00603CAF"/>
    <w:rsid w:val="00604967"/>
    <w:rsid w:val="00604C8A"/>
    <w:rsid w:val="00604FE4"/>
    <w:rsid w:val="00605371"/>
    <w:rsid w:val="00605400"/>
    <w:rsid w:val="00605596"/>
    <w:rsid w:val="006059D1"/>
    <w:rsid w:val="00605CF3"/>
    <w:rsid w:val="00605E2A"/>
    <w:rsid w:val="00606D8A"/>
    <w:rsid w:val="00606DD7"/>
    <w:rsid w:val="0060724C"/>
    <w:rsid w:val="006075D3"/>
    <w:rsid w:val="00607CEE"/>
    <w:rsid w:val="00607E9D"/>
    <w:rsid w:val="00610271"/>
    <w:rsid w:val="006103F3"/>
    <w:rsid w:val="00610504"/>
    <w:rsid w:val="006110AB"/>
    <w:rsid w:val="00611C52"/>
    <w:rsid w:val="00611E82"/>
    <w:rsid w:val="00611EC8"/>
    <w:rsid w:val="00612465"/>
    <w:rsid w:val="0061284E"/>
    <w:rsid w:val="006128FD"/>
    <w:rsid w:val="00612C3E"/>
    <w:rsid w:val="006130BC"/>
    <w:rsid w:val="006134D4"/>
    <w:rsid w:val="00613C4C"/>
    <w:rsid w:val="006142ED"/>
    <w:rsid w:val="00614937"/>
    <w:rsid w:val="0061588B"/>
    <w:rsid w:val="00615EDA"/>
    <w:rsid w:val="006166CA"/>
    <w:rsid w:val="00616B8B"/>
    <w:rsid w:val="006170E7"/>
    <w:rsid w:val="006170F7"/>
    <w:rsid w:val="0061751F"/>
    <w:rsid w:val="006176A4"/>
    <w:rsid w:val="00617D47"/>
    <w:rsid w:val="00620068"/>
    <w:rsid w:val="0062084D"/>
    <w:rsid w:val="00620A9F"/>
    <w:rsid w:val="0062119D"/>
    <w:rsid w:val="0062140A"/>
    <w:rsid w:val="00621841"/>
    <w:rsid w:val="00621A82"/>
    <w:rsid w:val="00621B27"/>
    <w:rsid w:val="00621FE8"/>
    <w:rsid w:val="00621FF8"/>
    <w:rsid w:val="0062234B"/>
    <w:rsid w:val="006224F6"/>
    <w:rsid w:val="0062254E"/>
    <w:rsid w:val="0062282A"/>
    <w:rsid w:val="006229B2"/>
    <w:rsid w:val="00622B33"/>
    <w:rsid w:val="00622C7B"/>
    <w:rsid w:val="00622E01"/>
    <w:rsid w:val="00622FA1"/>
    <w:rsid w:val="00623BA9"/>
    <w:rsid w:val="00623C76"/>
    <w:rsid w:val="00623E3D"/>
    <w:rsid w:val="0062404A"/>
    <w:rsid w:val="0062463B"/>
    <w:rsid w:val="00624672"/>
    <w:rsid w:val="00624B57"/>
    <w:rsid w:val="00624BC4"/>
    <w:rsid w:val="0062512C"/>
    <w:rsid w:val="006254EA"/>
    <w:rsid w:val="0062550E"/>
    <w:rsid w:val="0062625B"/>
    <w:rsid w:val="006266AE"/>
    <w:rsid w:val="006267FE"/>
    <w:rsid w:val="00626F15"/>
    <w:rsid w:val="006271E6"/>
    <w:rsid w:val="006275AD"/>
    <w:rsid w:val="00627C2B"/>
    <w:rsid w:val="006306F4"/>
    <w:rsid w:val="00630FAB"/>
    <w:rsid w:val="0063109A"/>
    <w:rsid w:val="0063168B"/>
    <w:rsid w:val="006316BB"/>
    <w:rsid w:val="00631814"/>
    <w:rsid w:val="006319EA"/>
    <w:rsid w:val="00631B2D"/>
    <w:rsid w:val="00632132"/>
    <w:rsid w:val="0063226F"/>
    <w:rsid w:val="00632619"/>
    <w:rsid w:val="00632A02"/>
    <w:rsid w:val="00632CD1"/>
    <w:rsid w:val="0063315B"/>
    <w:rsid w:val="00633415"/>
    <w:rsid w:val="00633A31"/>
    <w:rsid w:val="00633D2F"/>
    <w:rsid w:val="00634914"/>
    <w:rsid w:val="00634A01"/>
    <w:rsid w:val="00634F56"/>
    <w:rsid w:val="00635965"/>
    <w:rsid w:val="00635DBB"/>
    <w:rsid w:val="00635E89"/>
    <w:rsid w:val="00635FA7"/>
    <w:rsid w:val="006367E7"/>
    <w:rsid w:val="00636C88"/>
    <w:rsid w:val="00636EF6"/>
    <w:rsid w:val="00636F8B"/>
    <w:rsid w:val="0063753B"/>
    <w:rsid w:val="006376BF"/>
    <w:rsid w:val="0063795D"/>
    <w:rsid w:val="00637DB1"/>
    <w:rsid w:val="006403D6"/>
    <w:rsid w:val="00640DFA"/>
    <w:rsid w:val="00640E03"/>
    <w:rsid w:val="00640E9E"/>
    <w:rsid w:val="00641198"/>
    <w:rsid w:val="00641247"/>
    <w:rsid w:val="00641B85"/>
    <w:rsid w:val="00641D07"/>
    <w:rsid w:val="00641D12"/>
    <w:rsid w:val="00642463"/>
    <w:rsid w:val="0064271B"/>
    <w:rsid w:val="00642A82"/>
    <w:rsid w:val="00642F14"/>
    <w:rsid w:val="00643602"/>
    <w:rsid w:val="0064382F"/>
    <w:rsid w:val="006443E4"/>
    <w:rsid w:val="006444E8"/>
    <w:rsid w:val="00644589"/>
    <w:rsid w:val="0064468A"/>
    <w:rsid w:val="00644D04"/>
    <w:rsid w:val="0064536D"/>
    <w:rsid w:val="0064569D"/>
    <w:rsid w:val="00645AF5"/>
    <w:rsid w:val="00646739"/>
    <w:rsid w:val="006467B4"/>
    <w:rsid w:val="00646833"/>
    <w:rsid w:val="0064733E"/>
    <w:rsid w:val="00647BD2"/>
    <w:rsid w:val="00647CD3"/>
    <w:rsid w:val="00647F87"/>
    <w:rsid w:val="00650596"/>
    <w:rsid w:val="00650633"/>
    <w:rsid w:val="00650948"/>
    <w:rsid w:val="0065136D"/>
    <w:rsid w:val="006516F4"/>
    <w:rsid w:val="00652C14"/>
    <w:rsid w:val="006537C7"/>
    <w:rsid w:val="00653B63"/>
    <w:rsid w:val="00653E48"/>
    <w:rsid w:val="0065412C"/>
    <w:rsid w:val="00654685"/>
    <w:rsid w:val="00654772"/>
    <w:rsid w:val="00654AA0"/>
    <w:rsid w:val="00655004"/>
    <w:rsid w:val="006551FC"/>
    <w:rsid w:val="006559EE"/>
    <w:rsid w:val="00655A19"/>
    <w:rsid w:val="00655D4A"/>
    <w:rsid w:val="0065634B"/>
    <w:rsid w:val="00656CD1"/>
    <w:rsid w:val="00657867"/>
    <w:rsid w:val="0066008D"/>
    <w:rsid w:val="006601B2"/>
    <w:rsid w:val="0066069E"/>
    <w:rsid w:val="0066156F"/>
    <w:rsid w:val="006618F0"/>
    <w:rsid w:val="0066195B"/>
    <w:rsid w:val="00661B27"/>
    <w:rsid w:val="0066220D"/>
    <w:rsid w:val="00662306"/>
    <w:rsid w:val="00662373"/>
    <w:rsid w:val="00662D40"/>
    <w:rsid w:val="00662DB6"/>
    <w:rsid w:val="00663262"/>
    <w:rsid w:val="00663709"/>
    <w:rsid w:val="00663966"/>
    <w:rsid w:val="00663C02"/>
    <w:rsid w:val="00664603"/>
    <w:rsid w:val="006647DE"/>
    <w:rsid w:val="006647FE"/>
    <w:rsid w:val="00664D72"/>
    <w:rsid w:val="006653F2"/>
    <w:rsid w:val="0066546E"/>
    <w:rsid w:val="006662F9"/>
    <w:rsid w:val="006667E7"/>
    <w:rsid w:val="00666D62"/>
    <w:rsid w:val="00666F12"/>
    <w:rsid w:val="006676C2"/>
    <w:rsid w:val="00667AA1"/>
    <w:rsid w:val="00670D36"/>
    <w:rsid w:val="00670DF9"/>
    <w:rsid w:val="00671F58"/>
    <w:rsid w:val="006724CD"/>
    <w:rsid w:val="0067257B"/>
    <w:rsid w:val="006725A3"/>
    <w:rsid w:val="00672739"/>
    <w:rsid w:val="00672880"/>
    <w:rsid w:val="00672C24"/>
    <w:rsid w:val="00672FDA"/>
    <w:rsid w:val="00673097"/>
    <w:rsid w:val="00673B41"/>
    <w:rsid w:val="00673EC4"/>
    <w:rsid w:val="006746A0"/>
    <w:rsid w:val="00674A60"/>
    <w:rsid w:val="00674D09"/>
    <w:rsid w:val="00675314"/>
    <w:rsid w:val="00675B4F"/>
    <w:rsid w:val="00675C7B"/>
    <w:rsid w:val="00675EC3"/>
    <w:rsid w:val="006760CE"/>
    <w:rsid w:val="00676228"/>
    <w:rsid w:val="00676D9A"/>
    <w:rsid w:val="00677943"/>
    <w:rsid w:val="00677E56"/>
    <w:rsid w:val="006804BE"/>
    <w:rsid w:val="00680A85"/>
    <w:rsid w:val="00680EA9"/>
    <w:rsid w:val="00680FB4"/>
    <w:rsid w:val="00681089"/>
    <w:rsid w:val="00681316"/>
    <w:rsid w:val="0068181D"/>
    <w:rsid w:val="00681BE3"/>
    <w:rsid w:val="00681CDD"/>
    <w:rsid w:val="006823C7"/>
    <w:rsid w:val="006826C0"/>
    <w:rsid w:val="00683279"/>
    <w:rsid w:val="00683367"/>
    <w:rsid w:val="00683383"/>
    <w:rsid w:val="006836CC"/>
    <w:rsid w:val="006847E6"/>
    <w:rsid w:val="00684D99"/>
    <w:rsid w:val="0068508C"/>
    <w:rsid w:val="00685131"/>
    <w:rsid w:val="00685875"/>
    <w:rsid w:val="006864EE"/>
    <w:rsid w:val="00686672"/>
    <w:rsid w:val="00686B2F"/>
    <w:rsid w:val="00686DEB"/>
    <w:rsid w:val="006870CA"/>
    <w:rsid w:val="0069070B"/>
    <w:rsid w:val="00690E95"/>
    <w:rsid w:val="006910AB"/>
    <w:rsid w:val="00691258"/>
    <w:rsid w:val="006914B7"/>
    <w:rsid w:val="00691A49"/>
    <w:rsid w:val="00691BA7"/>
    <w:rsid w:val="00692936"/>
    <w:rsid w:val="00693240"/>
    <w:rsid w:val="00693838"/>
    <w:rsid w:val="006939EC"/>
    <w:rsid w:val="00693F20"/>
    <w:rsid w:val="00694063"/>
    <w:rsid w:val="00694752"/>
    <w:rsid w:val="006948CF"/>
    <w:rsid w:val="00694DAE"/>
    <w:rsid w:val="00694DEB"/>
    <w:rsid w:val="00694F1D"/>
    <w:rsid w:val="00695B58"/>
    <w:rsid w:val="00696101"/>
    <w:rsid w:val="00696973"/>
    <w:rsid w:val="006971D3"/>
    <w:rsid w:val="00697D5D"/>
    <w:rsid w:val="00697EFD"/>
    <w:rsid w:val="006A087F"/>
    <w:rsid w:val="006A11C2"/>
    <w:rsid w:val="006A1574"/>
    <w:rsid w:val="006A1934"/>
    <w:rsid w:val="006A19FD"/>
    <w:rsid w:val="006A1A93"/>
    <w:rsid w:val="006A1C1E"/>
    <w:rsid w:val="006A1DD8"/>
    <w:rsid w:val="006A24D4"/>
    <w:rsid w:val="006A317E"/>
    <w:rsid w:val="006A37CC"/>
    <w:rsid w:val="006A3861"/>
    <w:rsid w:val="006A3881"/>
    <w:rsid w:val="006A3E38"/>
    <w:rsid w:val="006A4426"/>
    <w:rsid w:val="006A44DA"/>
    <w:rsid w:val="006A4762"/>
    <w:rsid w:val="006A4AA5"/>
    <w:rsid w:val="006A4B7F"/>
    <w:rsid w:val="006A4CBC"/>
    <w:rsid w:val="006A52C8"/>
    <w:rsid w:val="006A5378"/>
    <w:rsid w:val="006A6420"/>
    <w:rsid w:val="006A682A"/>
    <w:rsid w:val="006A771F"/>
    <w:rsid w:val="006B007F"/>
    <w:rsid w:val="006B03B8"/>
    <w:rsid w:val="006B0D94"/>
    <w:rsid w:val="006B0F15"/>
    <w:rsid w:val="006B11FB"/>
    <w:rsid w:val="006B1CF1"/>
    <w:rsid w:val="006B20F9"/>
    <w:rsid w:val="006B254A"/>
    <w:rsid w:val="006B29D0"/>
    <w:rsid w:val="006B31E5"/>
    <w:rsid w:val="006B436F"/>
    <w:rsid w:val="006B4401"/>
    <w:rsid w:val="006B4412"/>
    <w:rsid w:val="006B4DAA"/>
    <w:rsid w:val="006B5C38"/>
    <w:rsid w:val="006B5CE3"/>
    <w:rsid w:val="006B679D"/>
    <w:rsid w:val="006B6FF3"/>
    <w:rsid w:val="006B74C4"/>
    <w:rsid w:val="006B7B1E"/>
    <w:rsid w:val="006B7CBC"/>
    <w:rsid w:val="006C03B4"/>
    <w:rsid w:val="006C105D"/>
    <w:rsid w:val="006C1372"/>
    <w:rsid w:val="006C1F91"/>
    <w:rsid w:val="006C23D0"/>
    <w:rsid w:val="006C23E6"/>
    <w:rsid w:val="006C2A72"/>
    <w:rsid w:val="006C2C6E"/>
    <w:rsid w:val="006C31DB"/>
    <w:rsid w:val="006C34CF"/>
    <w:rsid w:val="006C3546"/>
    <w:rsid w:val="006C371F"/>
    <w:rsid w:val="006C3BB0"/>
    <w:rsid w:val="006C3F8E"/>
    <w:rsid w:val="006C4077"/>
    <w:rsid w:val="006C4715"/>
    <w:rsid w:val="006C55DF"/>
    <w:rsid w:val="006C57E9"/>
    <w:rsid w:val="006C5C78"/>
    <w:rsid w:val="006C5EA4"/>
    <w:rsid w:val="006C5F71"/>
    <w:rsid w:val="006C6B0E"/>
    <w:rsid w:val="006C77A4"/>
    <w:rsid w:val="006C783B"/>
    <w:rsid w:val="006C7890"/>
    <w:rsid w:val="006C794A"/>
    <w:rsid w:val="006D08AA"/>
    <w:rsid w:val="006D1161"/>
    <w:rsid w:val="006D12FB"/>
    <w:rsid w:val="006D1309"/>
    <w:rsid w:val="006D2103"/>
    <w:rsid w:val="006D2278"/>
    <w:rsid w:val="006D24FF"/>
    <w:rsid w:val="006D28EE"/>
    <w:rsid w:val="006D2E5D"/>
    <w:rsid w:val="006D36E2"/>
    <w:rsid w:val="006D3E60"/>
    <w:rsid w:val="006D408E"/>
    <w:rsid w:val="006D44F5"/>
    <w:rsid w:val="006D4526"/>
    <w:rsid w:val="006D48E3"/>
    <w:rsid w:val="006D546C"/>
    <w:rsid w:val="006D5647"/>
    <w:rsid w:val="006D5726"/>
    <w:rsid w:val="006D589B"/>
    <w:rsid w:val="006D5C0D"/>
    <w:rsid w:val="006D5EB8"/>
    <w:rsid w:val="006D6053"/>
    <w:rsid w:val="006D6096"/>
    <w:rsid w:val="006D6234"/>
    <w:rsid w:val="006D6915"/>
    <w:rsid w:val="006D6AAE"/>
    <w:rsid w:val="006D6E3F"/>
    <w:rsid w:val="006D7EEC"/>
    <w:rsid w:val="006E07AF"/>
    <w:rsid w:val="006E0D7D"/>
    <w:rsid w:val="006E0FFE"/>
    <w:rsid w:val="006E117A"/>
    <w:rsid w:val="006E1248"/>
    <w:rsid w:val="006E1567"/>
    <w:rsid w:val="006E157E"/>
    <w:rsid w:val="006E1CD9"/>
    <w:rsid w:val="006E1E93"/>
    <w:rsid w:val="006E1F88"/>
    <w:rsid w:val="006E24AF"/>
    <w:rsid w:val="006E2ADF"/>
    <w:rsid w:val="006E3159"/>
    <w:rsid w:val="006E352C"/>
    <w:rsid w:val="006E427E"/>
    <w:rsid w:val="006E51B4"/>
    <w:rsid w:val="006E54D6"/>
    <w:rsid w:val="006E580D"/>
    <w:rsid w:val="006E5BC7"/>
    <w:rsid w:val="006E5BD9"/>
    <w:rsid w:val="006E628B"/>
    <w:rsid w:val="006E6867"/>
    <w:rsid w:val="006E6AA3"/>
    <w:rsid w:val="006E6C7D"/>
    <w:rsid w:val="006E716B"/>
    <w:rsid w:val="006E7535"/>
    <w:rsid w:val="006E7658"/>
    <w:rsid w:val="006E7932"/>
    <w:rsid w:val="006E7BAF"/>
    <w:rsid w:val="006E7D99"/>
    <w:rsid w:val="006E7E09"/>
    <w:rsid w:val="006F07A3"/>
    <w:rsid w:val="006F0F08"/>
    <w:rsid w:val="006F1106"/>
    <w:rsid w:val="006F233F"/>
    <w:rsid w:val="006F2A68"/>
    <w:rsid w:val="006F3169"/>
    <w:rsid w:val="006F33F7"/>
    <w:rsid w:val="006F3611"/>
    <w:rsid w:val="006F3BB0"/>
    <w:rsid w:val="006F413F"/>
    <w:rsid w:val="006F414D"/>
    <w:rsid w:val="006F4168"/>
    <w:rsid w:val="006F44A6"/>
    <w:rsid w:val="006F4D67"/>
    <w:rsid w:val="006F555A"/>
    <w:rsid w:val="006F6BF5"/>
    <w:rsid w:val="006F6E85"/>
    <w:rsid w:val="006F6F65"/>
    <w:rsid w:val="006F7025"/>
    <w:rsid w:val="006F7A87"/>
    <w:rsid w:val="00700B66"/>
    <w:rsid w:val="0070163A"/>
    <w:rsid w:val="00701748"/>
    <w:rsid w:val="00701899"/>
    <w:rsid w:val="007018EE"/>
    <w:rsid w:val="00701AF6"/>
    <w:rsid w:val="00701F0B"/>
    <w:rsid w:val="00702253"/>
    <w:rsid w:val="00702292"/>
    <w:rsid w:val="0070237C"/>
    <w:rsid w:val="007034C8"/>
    <w:rsid w:val="00703610"/>
    <w:rsid w:val="00703A31"/>
    <w:rsid w:val="00704143"/>
    <w:rsid w:val="0070482C"/>
    <w:rsid w:val="00704A7A"/>
    <w:rsid w:val="00705133"/>
    <w:rsid w:val="00705706"/>
    <w:rsid w:val="00705746"/>
    <w:rsid w:val="00705B04"/>
    <w:rsid w:val="00705D04"/>
    <w:rsid w:val="00706525"/>
    <w:rsid w:val="007065DD"/>
    <w:rsid w:val="00706D5F"/>
    <w:rsid w:val="0070706A"/>
    <w:rsid w:val="007072E5"/>
    <w:rsid w:val="00707591"/>
    <w:rsid w:val="007075FC"/>
    <w:rsid w:val="007077CE"/>
    <w:rsid w:val="00707D3B"/>
    <w:rsid w:val="00707F94"/>
    <w:rsid w:val="00710424"/>
    <w:rsid w:val="00710B4B"/>
    <w:rsid w:val="00710FC6"/>
    <w:rsid w:val="007114DF"/>
    <w:rsid w:val="007115F6"/>
    <w:rsid w:val="007117E1"/>
    <w:rsid w:val="007121B3"/>
    <w:rsid w:val="007125C0"/>
    <w:rsid w:val="00712EEC"/>
    <w:rsid w:val="00713571"/>
    <w:rsid w:val="00714ADF"/>
    <w:rsid w:val="00714C50"/>
    <w:rsid w:val="00714D20"/>
    <w:rsid w:val="00714E26"/>
    <w:rsid w:val="007151C6"/>
    <w:rsid w:val="007154DE"/>
    <w:rsid w:val="007157D6"/>
    <w:rsid w:val="0071597E"/>
    <w:rsid w:val="00715CBB"/>
    <w:rsid w:val="00716D42"/>
    <w:rsid w:val="00717121"/>
    <w:rsid w:val="007176F5"/>
    <w:rsid w:val="00717779"/>
    <w:rsid w:val="00717BB0"/>
    <w:rsid w:val="00717E91"/>
    <w:rsid w:val="00717FCF"/>
    <w:rsid w:val="007204AD"/>
    <w:rsid w:val="00720D6A"/>
    <w:rsid w:val="007210B9"/>
    <w:rsid w:val="0072166C"/>
    <w:rsid w:val="007221F4"/>
    <w:rsid w:val="007223A6"/>
    <w:rsid w:val="00722449"/>
    <w:rsid w:val="00722E01"/>
    <w:rsid w:val="007236C2"/>
    <w:rsid w:val="00723976"/>
    <w:rsid w:val="007239BD"/>
    <w:rsid w:val="00723BAE"/>
    <w:rsid w:val="00724426"/>
    <w:rsid w:val="007255DE"/>
    <w:rsid w:val="007257E2"/>
    <w:rsid w:val="007258F0"/>
    <w:rsid w:val="0072600C"/>
    <w:rsid w:val="007261BB"/>
    <w:rsid w:val="00726ADA"/>
    <w:rsid w:val="007270A8"/>
    <w:rsid w:val="0072787D"/>
    <w:rsid w:val="00730751"/>
    <w:rsid w:val="00730E44"/>
    <w:rsid w:val="00731BA6"/>
    <w:rsid w:val="00731C8F"/>
    <w:rsid w:val="00731FD9"/>
    <w:rsid w:val="007320AA"/>
    <w:rsid w:val="007321CF"/>
    <w:rsid w:val="007321D3"/>
    <w:rsid w:val="0073235D"/>
    <w:rsid w:val="007328D9"/>
    <w:rsid w:val="00732A10"/>
    <w:rsid w:val="00732AFE"/>
    <w:rsid w:val="00732B53"/>
    <w:rsid w:val="00732B7C"/>
    <w:rsid w:val="00732B9F"/>
    <w:rsid w:val="00732BEC"/>
    <w:rsid w:val="007330D8"/>
    <w:rsid w:val="0073384E"/>
    <w:rsid w:val="00733EDB"/>
    <w:rsid w:val="0073424B"/>
    <w:rsid w:val="00734289"/>
    <w:rsid w:val="007344C8"/>
    <w:rsid w:val="00734799"/>
    <w:rsid w:val="00734CE5"/>
    <w:rsid w:val="0073511C"/>
    <w:rsid w:val="007353C4"/>
    <w:rsid w:val="0073557E"/>
    <w:rsid w:val="00735618"/>
    <w:rsid w:val="007361A8"/>
    <w:rsid w:val="00736338"/>
    <w:rsid w:val="007367E2"/>
    <w:rsid w:val="0073724C"/>
    <w:rsid w:val="00737411"/>
    <w:rsid w:val="007379BB"/>
    <w:rsid w:val="00737A48"/>
    <w:rsid w:val="00737FD7"/>
    <w:rsid w:val="0074005F"/>
    <w:rsid w:val="0074023B"/>
    <w:rsid w:val="00740590"/>
    <w:rsid w:val="007408E6"/>
    <w:rsid w:val="00740A13"/>
    <w:rsid w:val="00741064"/>
    <w:rsid w:val="00741BF5"/>
    <w:rsid w:val="00741F65"/>
    <w:rsid w:val="0074214E"/>
    <w:rsid w:val="00742CF6"/>
    <w:rsid w:val="00742E51"/>
    <w:rsid w:val="007437DF"/>
    <w:rsid w:val="00743AF8"/>
    <w:rsid w:val="00744007"/>
    <w:rsid w:val="0074452B"/>
    <w:rsid w:val="00744C49"/>
    <w:rsid w:val="007455D4"/>
    <w:rsid w:val="00745921"/>
    <w:rsid w:val="0074594A"/>
    <w:rsid w:val="00745C30"/>
    <w:rsid w:val="00745F31"/>
    <w:rsid w:val="007473C1"/>
    <w:rsid w:val="007474D2"/>
    <w:rsid w:val="00747ABA"/>
    <w:rsid w:val="00750245"/>
    <w:rsid w:val="007505B9"/>
    <w:rsid w:val="0075062E"/>
    <w:rsid w:val="00750D90"/>
    <w:rsid w:val="0075106A"/>
    <w:rsid w:val="00751327"/>
    <w:rsid w:val="00751719"/>
    <w:rsid w:val="00751723"/>
    <w:rsid w:val="0075175A"/>
    <w:rsid w:val="00751762"/>
    <w:rsid w:val="00751765"/>
    <w:rsid w:val="00751906"/>
    <w:rsid w:val="00751F4B"/>
    <w:rsid w:val="0075212F"/>
    <w:rsid w:val="007523B8"/>
    <w:rsid w:val="00752430"/>
    <w:rsid w:val="00752487"/>
    <w:rsid w:val="0075261C"/>
    <w:rsid w:val="00752B7B"/>
    <w:rsid w:val="00752C57"/>
    <w:rsid w:val="00752EF3"/>
    <w:rsid w:val="00753433"/>
    <w:rsid w:val="00753842"/>
    <w:rsid w:val="00753AC9"/>
    <w:rsid w:val="00753CBE"/>
    <w:rsid w:val="00753DFC"/>
    <w:rsid w:val="00753FC0"/>
    <w:rsid w:val="007544A8"/>
    <w:rsid w:val="00754CB0"/>
    <w:rsid w:val="00754EF3"/>
    <w:rsid w:val="00754EF7"/>
    <w:rsid w:val="00755DA2"/>
    <w:rsid w:val="00755DEC"/>
    <w:rsid w:val="007561E8"/>
    <w:rsid w:val="00756CC5"/>
    <w:rsid w:val="00756D70"/>
    <w:rsid w:val="00757243"/>
    <w:rsid w:val="0075762E"/>
    <w:rsid w:val="00757A20"/>
    <w:rsid w:val="00760B3B"/>
    <w:rsid w:val="00761FC2"/>
    <w:rsid w:val="007628B9"/>
    <w:rsid w:val="00763385"/>
    <w:rsid w:val="007636AD"/>
    <w:rsid w:val="00763C14"/>
    <w:rsid w:val="007643CC"/>
    <w:rsid w:val="00764558"/>
    <w:rsid w:val="00764A1B"/>
    <w:rsid w:val="00764BE3"/>
    <w:rsid w:val="0076561E"/>
    <w:rsid w:val="00765A15"/>
    <w:rsid w:val="007660A4"/>
    <w:rsid w:val="00766239"/>
    <w:rsid w:val="007664BB"/>
    <w:rsid w:val="00766554"/>
    <w:rsid w:val="00766DDD"/>
    <w:rsid w:val="00766DE7"/>
    <w:rsid w:val="007670F4"/>
    <w:rsid w:val="007677E4"/>
    <w:rsid w:val="007701F1"/>
    <w:rsid w:val="007703B5"/>
    <w:rsid w:val="007703DF"/>
    <w:rsid w:val="00770BA0"/>
    <w:rsid w:val="007712ED"/>
    <w:rsid w:val="0077190C"/>
    <w:rsid w:val="00771B23"/>
    <w:rsid w:val="0077240F"/>
    <w:rsid w:val="00772947"/>
    <w:rsid w:val="00772E9E"/>
    <w:rsid w:val="007730D0"/>
    <w:rsid w:val="0077328D"/>
    <w:rsid w:val="0077370D"/>
    <w:rsid w:val="00773772"/>
    <w:rsid w:val="00773A8F"/>
    <w:rsid w:val="00773E7F"/>
    <w:rsid w:val="00774DD6"/>
    <w:rsid w:val="0077635E"/>
    <w:rsid w:val="00776430"/>
    <w:rsid w:val="00776551"/>
    <w:rsid w:val="00776A4A"/>
    <w:rsid w:val="00776C57"/>
    <w:rsid w:val="0077723D"/>
    <w:rsid w:val="00777D15"/>
    <w:rsid w:val="00780ABA"/>
    <w:rsid w:val="0078220A"/>
    <w:rsid w:val="0078248D"/>
    <w:rsid w:val="00782D3E"/>
    <w:rsid w:val="007839D3"/>
    <w:rsid w:val="007839D4"/>
    <w:rsid w:val="00783A67"/>
    <w:rsid w:val="00784098"/>
    <w:rsid w:val="007845F7"/>
    <w:rsid w:val="007846F7"/>
    <w:rsid w:val="0078471D"/>
    <w:rsid w:val="0078491F"/>
    <w:rsid w:val="00784EFD"/>
    <w:rsid w:val="00786009"/>
    <w:rsid w:val="00787197"/>
    <w:rsid w:val="007871A4"/>
    <w:rsid w:val="007873ED"/>
    <w:rsid w:val="00787698"/>
    <w:rsid w:val="00787D58"/>
    <w:rsid w:val="007922D3"/>
    <w:rsid w:val="00792B53"/>
    <w:rsid w:val="007931F1"/>
    <w:rsid w:val="00793C95"/>
    <w:rsid w:val="00793D5D"/>
    <w:rsid w:val="007942B9"/>
    <w:rsid w:val="00794E3A"/>
    <w:rsid w:val="00794FAA"/>
    <w:rsid w:val="007959CB"/>
    <w:rsid w:val="00795B89"/>
    <w:rsid w:val="00795BCF"/>
    <w:rsid w:val="00796152"/>
    <w:rsid w:val="00796183"/>
    <w:rsid w:val="00796F69"/>
    <w:rsid w:val="00796FCD"/>
    <w:rsid w:val="00797355"/>
    <w:rsid w:val="00797550"/>
    <w:rsid w:val="007A0AF0"/>
    <w:rsid w:val="007A15CF"/>
    <w:rsid w:val="007A162D"/>
    <w:rsid w:val="007A18C5"/>
    <w:rsid w:val="007A1F14"/>
    <w:rsid w:val="007A26E1"/>
    <w:rsid w:val="007A2EB4"/>
    <w:rsid w:val="007A30F8"/>
    <w:rsid w:val="007A37E6"/>
    <w:rsid w:val="007A3814"/>
    <w:rsid w:val="007A3D1D"/>
    <w:rsid w:val="007A44DB"/>
    <w:rsid w:val="007A4954"/>
    <w:rsid w:val="007A49D6"/>
    <w:rsid w:val="007A4B2D"/>
    <w:rsid w:val="007A4D21"/>
    <w:rsid w:val="007A5596"/>
    <w:rsid w:val="007A5D88"/>
    <w:rsid w:val="007A60AE"/>
    <w:rsid w:val="007A61AB"/>
    <w:rsid w:val="007A6674"/>
    <w:rsid w:val="007A6E0F"/>
    <w:rsid w:val="007A77FE"/>
    <w:rsid w:val="007A7D26"/>
    <w:rsid w:val="007A7F3C"/>
    <w:rsid w:val="007B040B"/>
    <w:rsid w:val="007B0734"/>
    <w:rsid w:val="007B07D5"/>
    <w:rsid w:val="007B0F43"/>
    <w:rsid w:val="007B0FC2"/>
    <w:rsid w:val="007B1024"/>
    <w:rsid w:val="007B13D6"/>
    <w:rsid w:val="007B17C2"/>
    <w:rsid w:val="007B20BD"/>
    <w:rsid w:val="007B25FA"/>
    <w:rsid w:val="007B290A"/>
    <w:rsid w:val="007B2F45"/>
    <w:rsid w:val="007B2F88"/>
    <w:rsid w:val="007B306B"/>
    <w:rsid w:val="007B36E8"/>
    <w:rsid w:val="007B39F1"/>
    <w:rsid w:val="007B3F97"/>
    <w:rsid w:val="007B4303"/>
    <w:rsid w:val="007B4816"/>
    <w:rsid w:val="007B53AC"/>
    <w:rsid w:val="007B5524"/>
    <w:rsid w:val="007B5F30"/>
    <w:rsid w:val="007B666D"/>
    <w:rsid w:val="007B67AD"/>
    <w:rsid w:val="007B690C"/>
    <w:rsid w:val="007B693B"/>
    <w:rsid w:val="007B6D05"/>
    <w:rsid w:val="007B744B"/>
    <w:rsid w:val="007B7F32"/>
    <w:rsid w:val="007B7F85"/>
    <w:rsid w:val="007C0886"/>
    <w:rsid w:val="007C088F"/>
    <w:rsid w:val="007C0CED"/>
    <w:rsid w:val="007C0F08"/>
    <w:rsid w:val="007C1024"/>
    <w:rsid w:val="007C17A4"/>
    <w:rsid w:val="007C1896"/>
    <w:rsid w:val="007C18B9"/>
    <w:rsid w:val="007C1B68"/>
    <w:rsid w:val="007C1C0E"/>
    <w:rsid w:val="007C2735"/>
    <w:rsid w:val="007C3C3A"/>
    <w:rsid w:val="007C3FE6"/>
    <w:rsid w:val="007C405C"/>
    <w:rsid w:val="007C410F"/>
    <w:rsid w:val="007C44F4"/>
    <w:rsid w:val="007C47F1"/>
    <w:rsid w:val="007C4B2B"/>
    <w:rsid w:val="007C540D"/>
    <w:rsid w:val="007C58F3"/>
    <w:rsid w:val="007C5BC4"/>
    <w:rsid w:val="007C5CC0"/>
    <w:rsid w:val="007C5F78"/>
    <w:rsid w:val="007C60B8"/>
    <w:rsid w:val="007C6510"/>
    <w:rsid w:val="007C67A3"/>
    <w:rsid w:val="007C69B8"/>
    <w:rsid w:val="007C74C4"/>
    <w:rsid w:val="007D0F04"/>
    <w:rsid w:val="007D28B7"/>
    <w:rsid w:val="007D2CFC"/>
    <w:rsid w:val="007D343F"/>
    <w:rsid w:val="007D34BF"/>
    <w:rsid w:val="007D3578"/>
    <w:rsid w:val="007D3BCE"/>
    <w:rsid w:val="007D3FCD"/>
    <w:rsid w:val="007D5302"/>
    <w:rsid w:val="007D5482"/>
    <w:rsid w:val="007D572A"/>
    <w:rsid w:val="007D70C8"/>
    <w:rsid w:val="007D75D8"/>
    <w:rsid w:val="007D762F"/>
    <w:rsid w:val="007D77A7"/>
    <w:rsid w:val="007D77E7"/>
    <w:rsid w:val="007D7D2A"/>
    <w:rsid w:val="007D7F03"/>
    <w:rsid w:val="007D7F6B"/>
    <w:rsid w:val="007D7F92"/>
    <w:rsid w:val="007E09C7"/>
    <w:rsid w:val="007E1068"/>
    <w:rsid w:val="007E252F"/>
    <w:rsid w:val="007E29EA"/>
    <w:rsid w:val="007E2B98"/>
    <w:rsid w:val="007E3227"/>
    <w:rsid w:val="007E325A"/>
    <w:rsid w:val="007E3383"/>
    <w:rsid w:val="007E3A44"/>
    <w:rsid w:val="007E3CC2"/>
    <w:rsid w:val="007E3D37"/>
    <w:rsid w:val="007E3FEF"/>
    <w:rsid w:val="007E40B7"/>
    <w:rsid w:val="007E55FF"/>
    <w:rsid w:val="007E56EA"/>
    <w:rsid w:val="007E647F"/>
    <w:rsid w:val="007E75AC"/>
    <w:rsid w:val="007E7E22"/>
    <w:rsid w:val="007F0641"/>
    <w:rsid w:val="007F081C"/>
    <w:rsid w:val="007F0884"/>
    <w:rsid w:val="007F1069"/>
    <w:rsid w:val="007F1981"/>
    <w:rsid w:val="007F1DBF"/>
    <w:rsid w:val="007F226F"/>
    <w:rsid w:val="007F2412"/>
    <w:rsid w:val="007F2E7F"/>
    <w:rsid w:val="007F308A"/>
    <w:rsid w:val="007F3636"/>
    <w:rsid w:val="007F4258"/>
    <w:rsid w:val="007F47C5"/>
    <w:rsid w:val="007F49A3"/>
    <w:rsid w:val="007F50ED"/>
    <w:rsid w:val="007F5416"/>
    <w:rsid w:val="007F5AEC"/>
    <w:rsid w:val="007F66BC"/>
    <w:rsid w:val="007F6846"/>
    <w:rsid w:val="007F6884"/>
    <w:rsid w:val="007F693A"/>
    <w:rsid w:val="007F6AE6"/>
    <w:rsid w:val="007F6FFC"/>
    <w:rsid w:val="007F7630"/>
    <w:rsid w:val="007F76F3"/>
    <w:rsid w:val="007F7A3E"/>
    <w:rsid w:val="007F7D10"/>
    <w:rsid w:val="00800006"/>
    <w:rsid w:val="0080093A"/>
    <w:rsid w:val="00800CE0"/>
    <w:rsid w:val="00800F84"/>
    <w:rsid w:val="0080110D"/>
    <w:rsid w:val="00801127"/>
    <w:rsid w:val="008014E3"/>
    <w:rsid w:val="008014FB"/>
    <w:rsid w:val="0080159E"/>
    <w:rsid w:val="0080182D"/>
    <w:rsid w:val="00802625"/>
    <w:rsid w:val="0080275B"/>
    <w:rsid w:val="00802892"/>
    <w:rsid w:val="00802E52"/>
    <w:rsid w:val="00803766"/>
    <w:rsid w:val="0080386C"/>
    <w:rsid w:val="0080468E"/>
    <w:rsid w:val="0080470D"/>
    <w:rsid w:val="008047E3"/>
    <w:rsid w:val="00804850"/>
    <w:rsid w:val="00804F31"/>
    <w:rsid w:val="00804FCE"/>
    <w:rsid w:val="00805484"/>
    <w:rsid w:val="0080565D"/>
    <w:rsid w:val="008057CE"/>
    <w:rsid w:val="00805F2C"/>
    <w:rsid w:val="00806239"/>
    <w:rsid w:val="008065C6"/>
    <w:rsid w:val="008065F0"/>
    <w:rsid w:val="008066D7"/>
    <w:rsid w:val="00806A44"/>
    <w:rsid w:val="008071F0"/>
    <w:rsid w:val="0080768B"/>
    <w:rsid w:val="0080775C"/>
    <w:rsid w:val="00807A7F"/>
    <w:rsid w:val="00807F7B"/>
    <w:rsid w:val="008110D7"/>
    <w:rsid w:val="008113AA"/>
    <w:rsid w:val="00811461"/>
    <w:rsid w:val="00811626"/>
    <w:rsid w:val="00811642"/>
    <w:rsid w:val="00811D29"/>
    <w:rsid w:val="00813046"/>
    <w:rsid w:val="00813F5E"/>
    <w:rsid w:val="00814660"/>
    <w:rsid w:val="008147E2"/>
    <w:rsid w:val="00814914"/>
    <w:rsid w:val="00814D81"/>
    <w:rsid w:val="00814FC5"/>
    <w:rsid w:val="0081541C"/>
    <w:rsid w:val="0081586C"/>
    <w:rsid w:val="00815D03"/>
    <w:rsid w:val="00815D36"/>
    <w:rsid w:val="00816782"/>
    <w:rsid w:val="00817015"/>
    <w:rsid w:val="008170C1"/>
    <w:rsid w:val="00817A55"/>
    <w:rsid w:val="00817AB8"/>
    <w:rsid w:val="00817E8C"/>
    <w:rsid w:val="00820119"/>
    <w:rsid w:val="0082021A"/>
    <w:rsid w:val="008203D8"/>
    <w:rsid w:val="00820687"/>
    <w:rsid w:val="008209CA"/>
    <w:rsid w:val="00821025"/>
    <w:rsid w:val="00821556"/>
    <w:rsid w:val="008215C5"/>
    <w:rsid w:val="008219DD"/>
    <w:rsid w:val="00822549"/>
    <w:rsid w:val="00822781"/>
    <w:rsid w:val="0082326C"/>
    <w:rsid w:val="008235CF"/>
    <w:rsid w:val="008238C3"/>
    <w:rsid w:val="00823AB5"/>
    <w:rsid w:val="008241CE"/>
    <w:rsid w:val="00824665"/>
    <w:rsid w:val="00824D23"/>
    <w:rsid w:val="00824EF0"/>
    <w:rsid w:val="0082544C"/>
    <w:rsid w:val="00825581"/>
    <w:rsid w:val="008256A2"/>
    <w:rsid w:val="0082661E"/>
    <w:rsid w:val="00826689"/>
    <w:rsid w:val="00826B12"/>
    <w:rsid w:val="00826C34"/>
    <w:rsid w:val="00826EED"/>
    <w:rsid w:val="0082772D"/>
    <w:rsid w:val="00827D6C"/>
    <w:rsid w:val="00830194"/>
    <w:rsid w:val="0083023D"/>
    <w:rsid w:val="008303B2"/>
    <w:rsid w:val="008304A9"/>
    <w:rsid w:val="00830F37"/>
    <w:rsid w:val="00831A96"/>
    <w:rsid w:val="0083210E"/>
    <w:rsid w:val="00832196"/>
    <w:rsid w:val="00832735"/>
    <w:rsid w:val="00832A48"/>
    <w:rsid w:val="00832E18"/>
    <w:rsid w:val="00832EA8"/>
    <w:rsid w:val="008331A7"/>
    <w:rsid w:val="00833533"/>
    <w:rsid w:val="008335CE"/>
    <w:rsid w:val="0083382E"/>
    <w:rsid w:val="00833E26"/>
    <w:rsid w:val="0083405D"/>
    <w:rsid w:val="00834824"/>
    <w:rsid w:val="008349CA"/>
    <w:rsid w:val="00834F84"/>
    <w:rsid w:val="008359A5"/>
    <w:rsid w:val="00835F73"/>
    <w:rsid w:val="008366F5"/>
    <w:rsid w:val="00837FCD"/>
    <w:rsid w:val="008401AD"/>
    <w:rsid w:val="008402A1"/>
    <w:rsid w:val="00840334"/>
    <w:rsid w:val="00840558"/>
    <w:rsid w:val="008411B2"/>
    <w:rsid w:val="008413B2"/>
    <w:rsid w:val="0084299F"/>
    <w:rsid w:val="008429A7"/>
    <w:rsid w:val="00842D90"/>
    <w:rsid w:val="00842FDC"/>
    <w:rsid w:val="00842FF8"/>
    <w:rsid w:val="0084351E"/>
    <w:rsid w:val="00844206"/>
    <w:rsid w:val="008445E7"/>
    <w:rsid w:val="0084528A"/>
    <w:rsid w:val="0084564F"/>
    <w:rsid w:val="008456D3"/>
    <w:rsid w:val="00845B47"/>
    <w:rsid w:val="00845DB2"/>
    <w:rsid w:val="00846150"/>
    <w:rsid w:val="0084689D"/>
    <w:rsid w:val="00846F53"/>
    <w:rsid w:val="00847025"/>
    <w:rsid w:val="0084734E"/>
    <w:rsid w:val="008474B3"/>
    <w:rsid w:val="008475F0"/>
    <w:rsid w:val="00847B43"/>
    <w:rsid w:val="00847C83"/>
    <w:rsid w:val="0085092C"/>
    <w:rsid w:val="00850A25"/>
    <w:rsid w:val="00850D94"/>
    <w:rsid w:val="008515B7"/>
    <w:rsid w:val="00851AC0"/>
    <w:rsid w:val="00851B4F"/>
    <w:rsid w:val="00851DE8"/>
    <w:rsid w:val="00851E1C"/>
    <w:rsid w:val="0085237F"/>
    <w:rsid w:val="008525D0"/>
    <w:rsid w:val="00852D73"/>
    <w:rsid w:val="008531D6"/>
    <w:rsid w:val="00853339"/>
    <w:rsid w:val="0085341C"/>
    <w:rsid w:val="00853698"/>
    <w:rsid w:val="00853A18"/>
    <w:rsid w:val="00853B4B"/>
    <w:rsid w:val="00853EBF"/>
    <w:rsid w:val="00853FF1"/>
    <w:rsid w:val="00854539"/>
    <w:rsid w:val="008545F9"/>
    <w:rsid w:val="00854808"/>
    <w:rsid w:val="00854820"/>
    <w:rsid w:val="00854D7C"/>
    <w:rsid w:val="00854DF7"/>
    <w:rsid w:val="00855824"/>
    <w:rsid w:val="008559A7"/>
    <w:rsid w:val="00855BF4"/>
    <w:rsid w:val="00855F6B"/>
    <w:rsid w:val="008562FC"/>
    <w:rsid w:val="008563F2"/>
    <w:rsid w:val="00856456"/>
    <w:rsid w:val="00856D14"/>
    <w:rsid w:val="00856EB5"/>
    <w:rsid w:val="00856F64"/>
    <w:rsid w:val="00857678"/>
    <w:rsid w:val="0085787A"/>
    <w:rsid w:val="00857F99"/>
    <w:rsid w:val="008605E6"/>
    <w:rsid w:val="00860867"/>
    <w:rsid w:val="00860A71"/>
    <w:rsid w:val="008610E1"/>
    <w:rsid w:val="008612F3"/>
    <w:rsid w:val="00861714"/>
    <w:rsid w:val="008619F0"/>
    <w:rsid w:val="0086281C"/>
    <w:rsid w:val="00862AC0"/>
    <w:rsid w:val="008631F7"/>
    <w:rsid w:val="00863AB1"/>
    <w:rsid w:val="00863C83"/>
    <w:rsid w:val="00863CE3"/>
    <w:rsid w:val="00863CEF"/>
    <w:rsid w:val="00864C4A"/>
    <w:rsid w:val="00864E37"/>
    <w:rsid w:val="008651FD"/>
    <w:rsid w:val="00865361"/>
    <w:rsid w:val="00865860"/>
    <w:rsid w:val="00865B43"/>
    <w:rsid w:val="00865E41"/>
    <w:rsid w:val="00865FA3"/>
    <w:rsid w:val="00866102"/>
    <w:rsid w:val="0086737D"/>
    <w:rsid w:val="008673DC"/>
    <w:rsid w:val="0086745F"/>
    <w:rsid w:val="00867644"/>
    <w:rsid w:val="008676CA"/>
    <w:rsid w:val="00867705"/>
    <w:rsid w:val="0087076E"/>
    <w:rsid w:val="008707E8"/>
    <w:rsid w:val="00870C8A"/>
    <w:rsid w:val="00870D47"/>
    <w:rsid w:val="0087105F"/>
    <w:rsid w:val="00871342"/>
    <w:rsid w:val="008714CF"/>
    <w:rsid w:val="008716AC"/>
    <w:rsid w:val="00871B9D"/>
    <w:rsid w:val="00871C9A"/>
    <w:rsid w:val="00872680"/>
    <w:rsid w:val="00872719"/>
    <w:rsid w:val="00872931"/>
    <w:rsid w:val="008729AB"/>
    <w:rsid w:val="00872A7C"/>
    <w:rsid w:val="00872C3D"/>
    <w:rsid w:val="00873074"/>
    <w:rsid w:val="008730D2"/>
    <w:rsid w:val="00873343"/>
    <w:rsid w:val="008737E5"/>
    <w:rsid w:val="0087397B"/>
    <w:rsid w:val="00873C56"/>
    <w:rsid w:val="00873CF4"/>
    <w:rsid w:val="008754DF"/>
    <w:rsid w:val="00875AF5"/>
    <w:rsid w:val="008768E8"/>
    <w:rsid w:val="00877050"/>
    <w:rsid w:val="00880A85"/>
    <w:rsid w:val="00880EEF"/>
    <w:rsid w:val="00880FB0"/>
    <w:rsid w:val="00881660"/>
    <w:rsid w:val="00881D1D"/>
    <w:rsid w:val="00881D55"/>
    <w:rsid w:val="00882E23"/>
    <w:rsid w:val="00882F2C"/>
    <w:rsid w:val="0088310E"/>
    <w:rsid w:val="00883182"/>
    <w:rsid w:val="008838DB"/>
    <w:rsid w:val="00883DD7"/>
    <w:rsid w:val="00883E16"/>
    <w:rsid w:val="008841DD"/>
    <w:rsid w:val="008847AB"/>
    <w:rsid w:val="0088495F"/>
    <w:rsid w:val="00884D56"/>
    <w:rsid w:val="0088531F"/>
    <w:rsid w:val="0088595D"/>
    <w:rsid w:val="00886063"/>
    <w:rsid w:val="008865F9"/>
    <w:rsid w:val="00886AC4"/>
    <w:rsid w:val="00886C7D"/>
    <w:rsid w:val="008871C8"/>
    <w:rsid w:val="008872B0"/>
    <w:rsid w:val="0088738D"/>
    <w:rsid w:val="00887898"/>
    <w:rsid w:val="00887CBF"/>
    <w:rsid w:val="00887DCD"/>
    <w:rsid w:val="00887E61"/>
    <w:rsid w:val="00890231"/>
    <w:rsid w:val="0089030D"/>
    <w:rsid w:val="00890D73"/>
    <w:rsid w:val="00890EDE"/>
    <w:rsid w:val="00891212"/>
    <w:rsid w:val="00891693"/>
    <w:rsid w:val="0089179B"/>
    <w:rsid w:val="0089208C"/>
    <w:rsid w:val="008920E0"/>
    <w:rsid w:val="008927E1"/>
    <w:rsid w:val="00892E02"/>
    <w:rsid w:val="00893297"/>
    <w:rsid w:val="00893B17"/>
    <w:rsid w:val="008942A1"/>
    <w:rsid w:val="0089432D"/>
    <w:rsid w:val="0089432F"/>
    <w:rsid w:val="00894A4D"/>
    <w:rsid w:val="008951E5"/>
    <w:rsid w:val="00895331"/>
    <w:rsid w:val="00895C44"/>
    <w:rsid w:val="00896370"/>
    <w:rsid w:val="008965F7"/>
    <w:rsid w:val="0089681B"/>
    <w:rsid w:val="00896B47"/>
    <w:rsid w:val="00896BFE"/>
    <w:rsid w:val="00896C4C"/>
    <w:rsid w:val="00896DCA"/>
    <w:rsid w:val="00897278"/>
    <w:rsid w:val="00897A26"/>
    <w:rsid w:val="008A0E5A"/>
    <w:rsid w:val="008A1058"/>
    <w:rsid w:val="008A15CA"/>
    <w:rsid w:val="008A1E16"/>
    <w:rsid w:val="008A2267"/>
    <w:rsid w:val="008A26FB"/>
    <w:rsid w:val="008A2A11"/>
    <w:rsid w:val="008A2CE6"/>
    <w:rsid w:val="008A2EDD"/>
    <w:rsid w:val="008A302D"/>
    <w:rsid w:val="008A308D"/>
    <w:rsid w:val="008A311B"/>
    <w:rsid w:val="008A353E"/>
    <w:rsid w:val="008A3736"/>
    <w:rsid w:val="008A377A"/>
    <w:rsid w:val="008A4036"/>
    <w:rsid w:val="008A403B"/>
    <w:rsid w:val="008A476E"/>
    <w:rsid w:val="008A484E"/>
    <w:rsid w:val="008A498E"/>
    <w:rsid w:val="008A4C83"/>
    <w:rsid w:val="008A4E75"/>
    <w:rsid w:val="008A5ABB"/>
    <w:rsid w:val="008A60B9"/>
    <w:rsid w:val="008A60EE"/>
    <w:rsid w:val="008A6720"/>
    <w:rsid w:val="008A68DB"/>
    <w:rsid w:val="008A6A8B"/>
    <w:rsid w:val="008A6DB5"/>
    <w:rsid w:val="008A70FF"/>
    <w:rsid w:val="008A7CE6"/>
    <w:rsid w:val="008A7E26"/>
    <w:rsid w:val="008B03F5"/>
    <w:rsid w:val="008B0668"/>
    <w:rsid w:val="008B09D3"/>
    <w:rsid w:val="008B0B81"/>
    <w:rsid w:val="008B15E7"/>
    <w:rsid w:val="008B173B"/>
    <w:rsid w:val="008B1836"/>
    <w:rsid w:val="008B1B3E"/>
    <w:rsid w:val="008B316E"/>
    <w:rsid w:val="008B3627"/>
    <w:rsid w:val="008B380A"/>
    <w:rsid w:val="008B3B8F"/>
    <w:rsid w:val="008B3E53"/>
    <w:rsid w:val="008B4025"/>
    <w:rsid w:val="008B4511"/>
    <w:rsid w:val="008B47FD"/>
    <w:rsid w:val="008B4A90"/>
    <w:rsid w:val="008B5C2D"/>
    <w:rsid w:val="008B6199"/>
    <w:rsid w:val="008B6285"/>
    <w:rsid w:val="008B63F9"/>
    <w:rsid w:val="008B66B2"/>
    <w:rsid w:val="008B6978"/>
    <w:rsid w:val="008B69C4"/>
    <w:rsid w:val="008B7AB6"/>
    <w:rsid w:val="008C00CA"/>
    <w:rsid w:val="008C036E"/>
    <w:rsid w:val="008C056A"/>
    <w:rsid w:val="008C05D0"/>
    <w:rsid w:val="008C10E4"/>
    <w:rsid w:val="008C1D09"/>
    <w:rsid w:val="008C216A"/>
    <w:rsid w:val="008C250F"/>
    <w:rsid w:val="008C2516"/>
    <w:rsid w:val="008C39CC"/>
    <w:rsid w:val="008C3D58"/>
    <w:rsid w:val="008C3F30"/>
    <w:rsid w:val="008C4126"/>
    <w:rsid w:val="008C4189"/>
    <w:rsid w:val="008C443F"/>
    <w:rsid w:val="008C4842"/>
    <w:rsid w:val="008C48DB"/>
    <w:rsid w:val="008C4918"/>
    <w:rsid w:val="008C4A2B"/>
    <w:rsid w:val="008C5DA5"/>
    <w:rsid w:val="008C6078"/>
    <w:rsid w:val="008C6130"/>
    <w:rsid w:val="008C65DC"/>
    <w:rsid w:val="008C675B"/>
    <w:rsid w:val="008C67F3"/>
    <w:rsid w:val="008C6836"/>
    <w:rsid w:val="008C727A"/>
    <w:rsid w:val="008C7328"/>
    <w:rsid w:val="008C73CE"/>
    <w:rsid w:val="008D02AA"/>
    <w:rsid w:val="008D05ED"/>
    <w:rsid w:val="008D0A57"/>
    <w:rsid w:val="008D0BEB"/>
    <w:rsid w:val="008D0CBA"/>
    <w:rsid w:val="008D1397"/>
    <w:rsid w:val="008D1686"/>
    <w:rsid w:val="008D1827"/>
    <w:rsid w:val="008D2717"/>
    <w:rsid w:val="008D2AB1"/>
    <w:rsid w:val="008D3320"/>
    <w:rsid w:val="008D3CAF"/>
    <w:rsid w:val="008D492B"/>
    <w:rsid w:val="008D4BB5"/>
    <w:rsid w:val="008D4CC3"/>
    <w:rsid w:val="008D5C56"/>
    <w:rsid w:val="008D6531"/>
    <w:rsid w:val="008D6A79"/>
    <w:rsid w:val="008D7FF5"/>
    <w:rsid w:val="008E0635"/>
    <w:rsid w:val="008E064B"/>
    <w:rsid w:val="008E07F9"/>
    <w:rsid w:val="008E0A5B"/>
    <w:rsid w:val="008E1210"/>
    <w:rsid w:val="008E1211"/>
    <w:rsid w:val="008E143B"/>
    <w:rsid w:val="008E1BBD"/>
    <w:rsid w:val="008E1D4E"/>
    <w:rsid w:val="008E1D69"/>
    <w:rsid w:val="008E21AD"/>
    <w:rsid w:val="008E26D6"/>
    <w:rsid w:val="008E292A"/>
    <w:rsid w:val="008E3285"/>
    <w:rsid w:val="008E32A6"/>
    <w:rsid w:val="008E3447"/>
    <w:rsid w:val="008E3483"/>
    <w:rsid w:val="008E3F7F"/>
    <w:rsid w:val="008E56A6"/>
    <w:rsid w:val="008E5F2F"/>
    <w:rsid w:val="008E6017"/>
    <w:rsid w:val="008E6501"/>
    <w:rsid w:val="008E6779"/>
    <w:rsid w:val="008E6CFB"/>
    <w:rsid w:val="008E6F87"/>
    <w:rsid w:val="008E76BF"/>
    <w:rsid w:val="008E76E9"/>
    <w:rsid w:val="008E7C5F"/>
    <w:rsid w:val="008F02F9"/>
    <w:rsid w:val="008F056B"/>
    <w:rsid w:val="008F0B08"/>
    <w:rsid w:val="008F18A7"/>
    <w:rsid w:val="008F1F34"/>
    <w:rsid w:val="008F22AA"/>
    <w:rsid w:val="008F2321"/>
    <w:rsid w:val="008F26C9"/>
    <w:rsid w:val="008F2838"/>
    <w:rsid w:val="008F3A87"/>
    <w:rsid w:val="008F42D9"/>
    <w:rsid w:val="008F472C"/>
    <w:rsid w:val="008F4852"/>
    <w:rsid w:val="008F5365"/>
    <w:rsid w:val="008F5A89"/>
    <w:rsid w:val="008F5BF7"/>
    <w:rsid w:val="008F5EB7"/>
    <w:rsid w:val="008F63EA"/>
    <w:rsid w:val="008F6594"/>
    <w:rsid w:val="008F6730"/>
    <w:rsid w:val="008F686B"/>
    <w:rsid w:val="008F6AF6"/>
    <w:rsid w:val="008F788F"/>
    <w:rsid w:val="0090007A"/>
    <w:rsid w:val="00900167"/>
    <w:rsid w:val="00900362"/>
    <w:rsid w:val="009008CF"/>
    <w:rsid w:val="00900BE2"/>
    <w:rsid w:val="009011A2"/>
    <w:rsid w:val="009016F4"/>
    <w:rsid w:val="009021FD"/>
    <w:rsid w:val="00902321"/>
    <w:rsid w:val="0090249A"/>
    <w:rsid w:val="0090296D"/>
    <w:rsid w:val="009029AF"/>
    <w:rsid w:val="00903063"/>
    <w:rsid w:val="009031EB"/>
    <w:rsid w:val="009033A4"/>
    <w:rsid w:val="00903B7F"/>
    <w:rsid w:val="00903E34"/>
    <w:rsid w:val="009040A3"/>
    <w:rsid w:val="009044A7"/>
    <w:rsid w:val="00904660"/>
    <w:rsid w:val="00904FB7"/>
    <w:rsid w:val="009050B3"/>
    <w:rsid w:val="0090602B"/>
    <w:rsid w:val="00906164"/>
    <w:rsid w:val="0090698F"/>
    <w:rsid w:val="009069C4"/>
    <w:rsid w:val="00906B20"/>
    <w:rsid w:val="00906CA2"/>
    <w:rsid w:val="00906CB5"/>
    <w:rsid w:val="00906D37"/>
    <w:rsid w:val="00906DDF"/>
    <w:rsid w:val="00907233"/>
    <w:rsid w:val="00907A7F"/>
    <w:rsid w:val="00907D16"/>
    <w:rsid w:val="00907E95"/>
    <w:rsid w:val="0090D5E2"/>
    <w:rsid w:val="009100C5"/>
    <w:rsid w:val="00910685"/>
    <w:rsid w:val="00910689"/>
    <w:rsid w:val="009111E5"/>
    <w:rsid w:val="009117CA"/>
    <w:rsid w:val="00911FF1"/>
    <w:rsid w:val="00912DC3"/>
    <w:rsid w:val="00913025"/>
    <w:rsid w:val="00913154"/>
    <w:rsid w:val="0091339F"/>
    <w:rsid w:val="009137D2"/>
    <w:rsid w:val="009138C8"/>
    <w:rsid w:val="00913AD0"/>
    <w:rsid w:val="00914577"/>
    <w:rsid w:val="009147BD"/>
    <w:rsid w:val="00914971"/>
    <w:rsid w:val="00914DE6"/>
    <w:rsid w:val="0091549D"/>
    <w:rsid w:val="009157E6"/>
    <w:rsid w:val="00915B3D"/>
    <w:rsid w:val="00915BD5"/>
    <w:rsid w:val="0091624A"/>
    <w:rsid w:val="00916DA2"/>
    <w:rsid w:val="00917132"/>
    <w:rsid w:val="00917770"/>
    <w:rsid w:val="00917BEF"/>
    <w:rsid w:val="009206FC"/>
    <w:rsid w:val="009208BC"/>
    <w:rsid w:val="00920BBF"/>
    <w:rsid w:val="00920D52"/>
    <w:rsid w:val="009210D5"/>
    <w:rsid w:val="00921400"/>
    <w:rsid w:val="00921669"/>
    <w:rsid w:val="00922081"/>
    <w:rsid w:val="00922456"/>
    <w:rsid w:val="00922FF4"/>
    <w:rsid w:val="009230AC"/>
    <w:rsid w:val="00924403"/>
    <w:rsid w:val="00924D59"/>
    <w:rsid w:val="00924EE6"/>
    <w:rsid w:val="009253EF"/>
    <w:rsid w:val="009257CA"/>
    <w:rsid w:val="00925D6A"/>
    <w:rsid w:val="00925F10"/>
    <w:rsid w:val="00925F3E"/>
    <w:rsid w:val="00926389"/>
    <w:rsid w:val="0092639F"/>
    <w:rsid w:val="00926AD7"/>
    <w:rsid w:val="00926ED0"/>
    <w:rsid w:val="00926FDF"/>
    <w:rsid w:val="00927A11"/>
    <w:rsid w:val="00927CFF"/>
    <w:rsid w:val="00930129"/>
    <w:rsid w:val="009303F2"/>
    <w:rsid w:val="00930B47"/>
    <w:rsid w:val="00930C22"/>
    <w:rsid w:val="009310B3"/>
    <w:rsid w:val="0093126E"/>
    <w:rsid w:val="00931D58"/>
    <w:rsid w:val="00932EAE"/>
    <w:rsid w:val="00933217"/>
    <w:rsid w:val="009335CB"/>
    <w:rsid w:val="009336BB"/>
    <w:rsid w:val="00933F3F"/>
    <w:rsid w:val="00934250"/>
    <w:rsid w:val="0093488D"/>
    <w:rsid w:val="00934C83"/>
    <w:rsid w:val="009350E9"/>
    <w:rsid w:val="009357AC"/>
    <w:rsid w:val="00935FDF"/>
    <w:rsid w:val="00937265"/>
    <w:rsid w:val="009373A9"/>
    <w:rsid w:val="0093776D"/>
    <w:rsid w:val="009378F9"/>
    <w:rsid w:val="00937B78"/>
    <w:rsid w:val="009402F8"/>
    <w:rsid w:val="0094040F"/>
    <w:rsid w:val="009404A7"/>
    <w:rsid w:val="00940AB8"/>
    <w:rsid w:val="00941106"/>
    <w:rsid w:val="00942159"/>
    <w:rsid w:val="0094226A"/>
    <w:rsid w:val="00942DAC"/>
    <w:rsid w:val="009433EA"/>
    <w:rsid w:val="00943450"/>
    <w:rsid w:val="00943766"/>
    <w:rsid w:val="009439F3"/>
    <w:rsid w:val="00943B14"/>
    <w:rsid w:val="00943DAF"/>
    <w:rsid w:val="00943E71"/>
    <w:rsid w:val="0094433B"/>
    <w:rsid w:val="0094456C"/>
    <w:rsid w:val="00944B57"/>
    <w:rsid w:val="00944E14"/>
    <w:rsid w:val="009450BC"/>
    <w:rsid w:val="00945142"/>
    <w:rsid w:val="009451B9"/>
    <w:rsid w:val="00945477"/>
    <w:rsid w:val="00945887"/>
    <w:rsid w:val="00945897"/>
    <w:rsid w:val="00945976"/>
    <w:rsid w:val="00945A04"/>
    <w:rsid w:val="00945EEE"/>
    <w:rsid w:val="009464B9"/>
    <w:rsid w:val="009468FB"/>
    <w:rsid w:val="00947F2B"/>
    <w:rsid w:val="00950093"/>
    <w:rsid w:val="009501AA"/>
    <w:rsid w:val="009508DB"/>
    <w:rsid w:val="00950C14"/>
    <w:rsid w:val="00950E6F"/>
    <w:rsid w:val="00950EDE"/>
    <w:rsid w:val="0095131C"/>
    <w:rsid w:val="00951EF9"/>
    <w:rsid w:val="00952E28"/>
    <w:rsid w:val="00952F86"/>
    <w:rsid w:val="00953276"/>
    <w:rsid w:val="00953565"/>
    <w:rsid w:val="00953D9A"/>
    <w:rsid w:val="00953E9D"/>
    <w:rsid w:val="00953FAF"/>
    <w:rsid w:val="009542D4"/>
    <w:rsid w:val="0095580D"/>
    <w:rsid w:val="00955859"/>
    <w:rsid w:val="00955961"/>
    <w:rsid w:val="00955968"/>
    <w:rsid w:val="009561AE"/>
    <w:rsid w:val="00956516"/>
    <w:rsid w:val="00956BE0"/>
    <w:rsid w:val="00957EC9"/>
    <w:rsid w:val="009605C9"/>
    <w:rsid w:val="00960B70"/>
    <w:rsid w:val="00960BDC"/>
    <w:rsid w:val="00960BF1"/>
    <w:rsid w:val="00960D0A"/>
    <w:rsid w:val="00960E0A"/>
    <w:rsid w:val="00960E2D"/>
    <w:rsid w:val="00961231"/>
    <w:rsid w:val="009619D8"/>
    <w:rsid w:val="00962124"/>
    <w:rsid w:val="00962B8C"/>
    <w:rsid w:val="00962F02"/>
    <w:rsid w:val="00962F81"/>
    <w:rsid w:val="00963277"/>
    <w:rsid w:val="0096339B"/>
    <w:rsid w:val="00963507"/>
    <w:rsid w:val="009636BD"/>
    <w:rsid w:val="009638C3"/>
    <w:rsid w:val="00963DEC"/>
    <w:rsid w:val="0096460A"/>
    <w:rsid w:val="009648B8"/>
    <w:rsid w:val="00964977"/>
    <w:rsid w:val="00964AA4"/>
    <w:rsid w:val="00964B6F"/>
    <w:rsid w:val="00965812"/>
    <w:rsid w:val="00965E25"/>
    <w:rsid w:val="0096600E"/>
    <w:rsid w:val="00966027"/>
    <w:rsid w:val="00966494"/>
    <w:rsid w:val="009664E8"/>
    <w:rsid w:val="009669C0"/>
    <w:rsid w:val="00966C58"/>
    <w:rsid w:val="00966E6E"/>
    <w:rsid w:val="00966F7A"/>
    <w:rsid w:val="009674FA"/>
    <w:rsid w:val="00967942"/>
    <w:rsid w:val="00967D61"/>
    <w:rsid w:val="00967E8A"/>
    <w:rsid w:val="00970E70"/>
    <w:rsid w:val="0097119D"/>
    <w:rsid w:val="009712BC"/>
    <w:rsid w:val="009716EE"/>
    <w:rsid w:val="0097190C"/>
    <w:rsid w:val="00971CC1"/>
    <w:rsid w:val="00971DFA"/>
    <w:rsid w:val="009729BB"/>
    <w:rsid w:val="00972B63"/>
    <w:rsid w:val="00972C58"/>
    <w:rsid w:val="0097304F"/>
    <w:rsid w:val="0097352C"/>
    <w:rsid w:val="009735E8"/>
    <w:rsid w:val="009736AF"/>
    <w:rsid w:val="009737C4"/>
    <w:rsid w:val="009737CA"/>
    <w:rsid w:val="00973A9A"/>
    <w:rsid w:val="009746F6"/>
    <w:rsid w:val="00974845"/>
    <w:rsid w:val="00974A1E"/>
    <w:rsid w:val="00974FBC"/>
    <w:rsid w:val="00975490"/>
    <w:rsid w:val="009757C8"/>
    <w:rsid w:val="0097584D"/>
    <w:rsid w:val="00975DD6"/>
    <w:rsid w:val="00975E22"/>
    <w:rsid w:val="00976208"/>
    <w:rsid w:val="00976214"/>
    <w:rsid w:val="00976F36"/>
    <w:rsid w:val="00977162"/>
    <w:rsid w:val="0097749F"/>
    <w:rsid w:val="00977FE8"/>
    <w:rsid w:val="009806DB"/>
    <w:rsid w:val="0098093C"/>
    <w:rsid w:val="00981C5A"/>
    <w:rsid w:val="00981E66"/>
    <w:rsid w:val="00983B2F"/>
    <w:rsid w:val="009843A3"/>
    <w:rsid w:val="00984871"/>
    <w:rsid w:val="0098493E"/>
    <w:rsid w:val="009850CA"/>
    <w:rsid w:val="00985A85"/>
    <w:rsid w:val="009869DF"/>
    <w:rsid w:val="00987061"/>
    <w:rsid w:val="00987181"/>
    <w:rsid w:val="00987295"/>
    <w:rsid w:val="00987356"/>
    <w:rsid w:val="0099023B"/>
    <w:rsid w:val="0099031C"/>
    <w:rsid w:val="009907B2"/>
    <w:rsid w:val="0099113C"/>
    <w:rsid w:val="00992993"/>
    <w:rsid w:val="009930F3"/>
    <w:rsid w:val="0099326C"/>
    <w:rsid w:val="009933CD"/>
    <w:rsid w:val="009939DF"/>
    <w:rsid w:val="00993A37"/>
    <w:rsid w:val="00994216"/>
    <w:rsid w:val="0099421E"/>
    <w:rsid w:val="00994985"/>
    <w:rsid w:val="009955DD"/>
    <w:rsid w:val="00995724"/>
    <w:rsid w:val="00995AD4"/>
    <w:rsid w:val="00995B2F"/>
    <w:rsid w:val="00995C72"/>
    <w:rsid w:val="00995CCD"/>
    <w:rsid w:val="00996161"/>
    <w:rsid w:val="009961E0"/>
    <w:rsid w:val="0099653F"/>
    <w:rsid w:val="00996719"/>
    <w:rsid w:val="00996DF5"/>
    <w:rsid w:val="00997024"/>
    <w:rsid w:val="0099717B"/>
    <w:rsid w:val="00997183"/>
    <w:rsid w:val="00997A27"/>
    <w:rsid w:val="00997BFC"/>
    <w:rsid w:val="009A0165"/>
    <w:rsid w:val="009A056A"/>
    <w:rsid w:val="009A0A3C"/>
    <w:rsid w:val="009A0AA5"/>
    <w:rsid w:val="009A18C0"/>
    <w:rsid w:val="009A1D54"/>
    <w:rsid w:val="009A22BB"/>
    <w:rsid w:val="009A22E7"/>
    <w:rsid w:val="009A24BF"/>
    <w:rsid w:val="009A265B"/>
    <w:rsid w:val="009A279B"/>
    <w:rsid w:val="009A2EFD"/>
    <w:rsid w:val="009A328A"/>
    <w:rsid w:val="009A3CA1"/>
    <w:rsid w:val="009A3CF6"/>
    <w:rsid w:val="009A41C1"/>
    <w:rsid w:val="009A4419"/>
    <w:rsid w:val="009A463A"/>
    <w:rsid w:val="009A525E"/>
    <w:rsid w:val="009A54F8"/>
    <w:rsid w:val="009A614A"/>
    <w:rsid w:val="009A646E"/>
    <w:rsid w:val="009A6D99"/>
    <w:rsid w:val="009A6E78"/>
    <w:rsid w:val="009A7263"/>
    <w:rsid w:val="009A748E"/>
    <w:rsid w:val="009A7573"/>
    <w:rsid w:val="009A78F0"/>
    <w:rsid w:val="009A7BCB"/>
    <w:rsid w:val="009B0FA9"/>
    <w:rsid w:val="009B1D1F"/>
    <w:rsid w:val="009B2338"/>
    <w:rsid w:val="009B26D6"/>
    <w:rsid w:val="009B2950"/>
    <w:rsid w:val="009B2A73"/>
    <w:rsid w:val="009B2B9C"/>
    <w:rsid w:val="009B3126"/>
    <w:rsid w:val="009B3ADB"/>
    <w:rsid w:val="009B40A8"/>
    <w:rsid w:val="009B40DE"/>
    <w:rsid w:val="009B4408"/>
    <w:rsid w:val="009B44F0"/>
    <w:rsid w:val="009B511A"/>
    <w:rsid w:val="009B547B"/>
    <w:rsid w:val="009B580F"/>
    <w:rsid w:val="009B5AB5"/>
    <w:rsid w:val="009B5E51"/>
    <w:rsid w:val="009B6C08"/>
    <w:rsid w:val="009B6C6F"/>
    <w:rsid w:val="009B7271"/>
    <w:rsid w:val="009B73CE"/>
    <w:rsid w:val="009B7677"/>
    <w:rsid w:val="009B7744"/>
    <w:rsid w:val="009B7A6A"/>
    <w:rsid w:val="009C0F83"/>
    <w:rsid w:val="009C0FDB"/>
    <w:rsid w:val="009C1156"/>
    <w:rsid w:val="009C16E2"/>
    <w:rsid w:val="009C1BCF"/>
    <w:rsid w:val="009C2C5D"/>
    <w:rsid w:val="009C2D22"/>
    <w:rsid w:val="009C2E23"/>
    <w:rsid w:val="009C2F99"/>
    <w:rsid w:val="009C3024"/>
    <w:rsid w:val="009C3CA2"/>
    <w:rsid w:val="009C4361"/>
    <w:rsid w:val="009C44A8"/>
    <w:rsid w:val="009C4921"/>
    <w:rsid w:val="009C496F"/>
    <w:rsid w:val="009C4A98"/>
    <w:rsid w:val="009C58E5"/>
    <w:rsid w:val="009C61BA"/>
    <w:rsid w:val="009C66F6"/>
    <w:rsid w:val="009C67ED"/>
    <w:rsid w:val="009C6AC6"/>
    <w:rsid w:val="009C71E9"/>
    <w:rsid w:val="009C7418"/>
    <w:rsid w:val="009C78EE"/>
    <w:rsid w:val="009C7A27"/>
    <w:rsid w:val="009D07E2"/>
    <w:rsid w:val="009D118E"/>
    <w:rsid w:val="009D12CB"/>
    <w:rsid w:val="009D138A"/>
    <w:rsid w:val="009D1728"/>
    <w:rsid w:val="009D1AD7"/>
    <w:rsid w:val="009D1DAA"/>
    <w:rsid w:val="009D1FD6"/>
    <w:rsid w:val="009D2BFD"/>
    <w:rsid w:val="009D3E5B"/>
    <w:rsid w:val="009D3EC2"/>
    <w:rsid w:val="009D42FF"/>
    <w:rsid w:val="009D5106"/>
    <w:rsid w:val="009D51B6"/>
    <w:rsid w:val="009D5911"/>
    <w:rsid w:val="009D5A96"/>
    <w:rsid w:val="009D64D5"/>
    <w:rsid w:val="009D739F"/>
    <w:rsid w:val="009D7954"/>
    <w:rsid w:val="009D7979"/>
    <w:rsid w:val="009D7CF4"/>
    <w:rsid w:val="009D7D8F"/>
    <w:rsid w:val="009E0052"/>
    <w:rsid w:val="009E0D06"/>
    <w:rsid w:val="009E168F"/>
    <w:rsid w:val="009E1CC9"/>
    <w:rsid w:val="009E21D8"/>
    <w:rsid w:val="009E2465"/>
    <w:rsid w:val="009E265D"/>
    <w:rsid w:val="009E289C"/>
    <w:rsid w:val="009E2E56"/>
    <w:rsid w:val="009E2F0A"/>
    <w:rsid w:val="009E3100"/>
    <w:rsid w:val="009E340F"/>
    <w:rsid w:val="009E357C"/>
    <w:rsid w:val="009E3939"/>
    <w:rsid w:val="009E39B7"/>
    <w:rsid w:val="009E3C48"/>
    <w:rsid w:val="009E4113"/>
    <w:rsid w:val="009E46E3"/>
    <w:rsid w:val="009E4C2C"/>
    <w:rsid w:val="009E4EA6"/>
    <w:rsid w:val="009E5191"/>
    <w:rsid w:val="009E5BBC"/>
    <w:rsid w:val="009E62E4"/>
    <w:rsid w:val="009E656D"/>
    <w:rsid w:val="009E6D9B"/>
    <w:rsid w:val="009E7746"/>
    <w:rsid w:val="009E7769"/>
    <w:rsid w:val="009E7A86"/>
    <w:rsid w:val="009F0C60"/>
    <w:rsid w:val="009F0EAD"/>
    <w:rsid w:val="009F1089"/>
    <w:rsid w:val="009F250F"/>
    <w:rsid w:val="009F25A5"/>
    <w:rsid w:val="009F26A2"/>
    <w:rsid w:val="009F29CC"/>
    <w:rsid w:val="009F2CEE"/>
    <w:rsid w:val="009F2E6A"/>
    <w:rsid w:val="009F2FB5"/>
    <w:rsid w:val="009F3C81"/>
    <w:rsid w:val="009F416D"/>
    <w:rsid w:val="009F489E"/>
    <w:rsid w:val="009F48EC"/>
    <w:rsid w:val="009F4E20"/>
    <w:rsid w:val="009F5049"/>
    <w:rsid w:val="009F508C"/>
    <w:rsid w:val="009F527A"/>
    <w:rsid w:val="009F5614"/>
    <w:rsid w:val="009F586B"/>
    <w:rsid w:val="009F587F"/>
    <w:rsid w:val="009F5A78"/>
    <w:rsid w:val="009F5E9D"/>
    <w:rsid w:val="009F6395"/>
    <w:rsid w:val="009F6399"/>
    <w:rsid w:val="009F63B3"/>
    <w:rsid w:val="009F6BFE"/>
    <w:rsid w:val="009F6D5B"/>
    <w:rsid w:val="009F6ECB"/>
    <w:rsid w:val="009F70B7"/>
    <w:rsid w:val="009F7232"/>
    <w:rsid w:val="009F73A3"/>
    <w:rsid w:val="009F73B3"/>
    <w:rsid w:val="009F7CB6"/>
    <w:rsid w:val="00A009B8"/>
    <w:rsid w:val="00A01576"/>
    <w:rsid w:val="00A016FA"/>
    <w:rsid w:val="00A01F94"/>
    <w:rsid w:val="00A02361"/>
    <w:rsid w:val="00A02B55"/>
    <w:rsid w:val="00A03AB4"/>
    <w:rsid w:val="00A03E38"/>
    <w:rsid w:val="00A04703"/>
    <w:rsid w:val="00A04ADA"/>
    <w:rsid w:val="00A04DA5"/>
    <w:rsid w:val="00A0518F"/>
    <w:rsid w:val="00A05792"/>
    <w:rsid w:val="00A05845"/>
    <w:rsid w:val="00A05A7F"/>
    <w:rsid w:val="00A05B7A"/>
    <w:rsid w:val="00A069C0"/>
    <w:rsid w:val="00A06E61"/>
    <w:rsid w:val="00A072F8"/>
    <w:rsid w:val="00A0735C"/>
    <w:rsid w:val="00A078DF"/>
    <w:rsid w:val="00A07AFD"/>
    <w:rsid w:val="00A07E95"/>
    <w:rsid w:val="00A10949"/>
    <w:rsid w:val="00A112AB"/>
    <w:rsid w:val="00A12524"/>
    <w:rsid w:val="00A12AA5"/>
    <w:rsid w:val="00A130DE"/>
    <w:rsid w:val="00A135F9"/>
    <w:rsid w:val="00A14865"/>
    <w:rsid w:val="00A14ACD"/>
    <w:rsid w:val="00A14ADE"/>
    <w:rsid w:val="00A1505D"/>
    <w:rsid w:val="00A150AB"/>
    <w:rsid w:val="00A15105"/>
    <w:rsid w:val="00A15AFE"/>
    <w:rsid w:val="00A15BDC"/>
    <w:rsid w:val="00A163EF"/>
    <w:rsid w:val="00A165A3"/>
    <w:rsid w:val="00A1668D"/>
    <w:rsid w:val="00A16737"/>
    <w:rsid w:val="00A16B9A"/>
    <w:rsid w:val="00A16FC8"/>
    <w:rsid w:val="00A170B3"/>
    <w:rsid w:val="00A170EB"/>
    <w:rsid w:val="00A171E9"/>
    <w:rsid w:val="00A17691"/>
    <w:rsid w:val="00A177AD"/>
    <w:rsid w:val="00A17D1D"/>
    <w:rsid w:val="00A17F30"/>
    <w:rsid w:val="00A200D4"/>
    <w:rsid w:val="00A2064E"/>
    <w:rsid w:val="00A20BEC"/>
    <w:rsid w:val="00A20DAD"/>
    <w:rsid w:val="00A21BCD"/>
    <w:rsid w:val="00A226C7"/>
    <w:rsid w:val="00A22774"/>
    <w:rsid w:val="00A22864"/>
    <w:rsid w:val="00A22CC6"/>
    <w:rsid w:val="00A22F79"/>
    <w:rsid w:val="00A23000"/>
    <w:rsid w:val="00A23C22"/>
    <w:rsid w:val="00A23E4B"/>
    <w:rsid w:val="00A2464F"/>
    <w:rsid w:val="00A2489C"/>
    <w:rsid w:val="00A24FBF"/>
    <w:rsid w:val="00A25BC1"/>
    <w:rsid w:val="00A25F1B"/>
    <w:rsid w:val="00A2625E"/>
    <w:rsid w:val="00A263DD"/>
    <w:rsid w:val="00A26613"/>
    <w:rsid w:val="00A273CF"/>
    <w:rsid w:val="00A27A22"/>
    <w:rsid w:val="00A30052"/>
    <w:rsid w:val="00A3093E"/>
    <w:rsid w:val="00A30F22"/>
    <w:rsid w:val="00A31481"/>
    <w:rsid w:val="00A32C5E"/>
    <w:rsid w:val="00A32DFF"/>
    <w:rsid w:val="00A33A27"/>
    <w:rsid w:val="00A33CF9"/>
    <w:rsid w:val="00A344ED"/>
    <w:rsid w:val="00A3452C"/>
    <w:rsid w:val="00A34AD0"/>
    <w:rsid w:val="00A34D0B"/>
    <w:rsid w:val="00A34E61"/>
    <w:rsid w:val="00A35F36"/>
    <w:rsid w:val="00A36361"/>
    <w:rsid w:val="00A36751"/>
    <w:rsid w:val="00A36A7C"/>
    <w:rsid w:val="00A36CC2"/>
    <w:rsid w:val="00A36EC2"/>
    <w:rsid w:val="00A37013"/>
    <w:rsid w:val="00A3787E"/>
    <w:rsid w:val="00A37E11"/>
    <w:rsid w:val="00A37FD9"/>
    <w:rsid w:val="00A40118"/>
    <w:rsid w:val="00A4186C"/>
    <w:rsid w:val="00A41A20"/>
    <w:rsid w:val="00A41A91"/>
    <w:rsid w:val="00A41ED1"/>
    <w:rsid w:val="00A42292"/>
    <w:rsid w:val="00A423B3"/>
    <w:rsid w:val="00A42829"/>
    <w:rsid w:val="00A428C4"/>
    <w:rsid w:val="00A436C2"/>
    <w:rsid w:val="00A43F26"/>
    <w:rsid w:val="00A447F8"/>
    <w:rsid w:val="00A44BEF"/>
    <w:rsid w:val="00A44C1F"/>
    <w:rsid w:val="00A44E2E"/>
    <w:rsid w:val="00A451A2"/>
    <w:rsid w:val="00A451BD"/>
    <w:rsid w:val="00A45975"/>
    <w:rsid w:val="00A4600B"/>
    <w:rsid w:val="00A463C6"/>
    <w:rsid w:val="00A46622"/>
    <w:rsid w:val="00A467CC"/>
    <w:rsid w:val="00A469C5"/>
    <w:rsid w:val="00A47273"/>
    <w:rsid w:val="00A47838"/>
    <w:rsid w:val="00A479A0"/>
    <w:rsid w:val="00A50708"/>
    <w:rsid w:val="00A5111D"/>
    <w:rsid w:val="00A511D8"/>
    <w:rsid w:val="00A513ED"/>
    <w:rsid w:val="00A515A8"/>
    <w:rsid w:val="00A51773"/>
    <w:rsid w:val="00A51A61"/>
    <w:rsid w:val="00A5247F"/>
    <w:rsid w:val="00A525C8"/>
    <w:rsid w:val="00A5271F"/>
    <w:rsid w:val="00A531DA"/>
    <w:rsid w:val="00A53D75"/>
    <w:rsid w:val="00A5475C"/>
    <w:rsid w:val="00A55BEE"/>
    <w:rsid w:val="00A560D4"/>
    <w:rsid w:val="00A560E9"/>
    <w:rsid w:val="00A56132"/>
    <w:rsid w:val="00A5649B"/>
    <w:rsid w:val="00A564C6"/>
    <w:rsid w:val="00A56591"/>
    <w:rsid w:val="00A566EF"/>
    <w:rsid w:val="00A56731"/>
    <w:rsid w:val="00A56BCF"/>
    <w:rsid w:val="00A57AB7"/>
    <w:rsid w:val="00A57C5A"/>
    <w:rsid w:val="00A57E9B"/>
    <w:rsid w:val="00A60547"/>
    <w:rsid w:val="00A605DA"/>
    <w:rsid w:val="00A60774"/>
    <w:rsid w:val="00A60ACC"/>
    <w:rsid w:val="00A610B7"/>
    <w:rsid w:val="00A611D6"/>
    <w:rsid w:val="00A61459"/>
    <w:rsid w:val="00A61F92"/>
    <w:rsid w:val="00A61FEF"/>
    <w:rsid w:val="00A6235A"/>
    <w:rsid w:val="00A62382"/>
    <w:rsid w:val="00A62C28"/>
    <w:rsid w:val="00A6397E"/>
    <w:rsid w:val="00A63C76"/>
    <w:rsid w:val="00A6466F"/>
    <w:rsid w:val="00A646D1"/>
    <w:rsid w:val="00A647BD"/>
    <w:rsid w:val="00A64814"/>
    <w:rsid w:val="00A648B9"/>
    <w:rsid w:val="00A64F9C"/>
    <w:rsid w:val="00A65448"/>
    <w:rsid w:val="00A656A1"/>
    <w:rsid w:val="00A66805"/>
    <w:rsid w:val="00A66B3F"/>
    <w:rsid w:val="00A66ECB"/>
    <w:rsid w:val="00A66FC2"/>
    <w:rsid w:val="00A67BEE"/>
    <w:rsid w:val="00A70067"/>
    <w:rsid w:val="00A701C5"/>
    <w:rsid w:val="00A7086B"/>
    <w:rsid w:val="00A70F96"/>
    <w:rsid w:val="00A717DE"/>
    <w:rsid w:val="00A72002"/>
    <w:rsid w:val="00A725C2"/>
    <w:rsid w:val="00A728D7"/>
    <w:rsid w:val="00A72954"/>
    <w:rsid w:val="00A72987"/>
    <w:rsid w:val="00A72A84"/>
    <w:rsid w:val="00A735E2"/>
    <w:rsid w:val="00A7381B"/>
    <w:rsid w:val="00A7401F"/>
    <w:rsid w:val="00A74324"/>
    <w:rsid w:val="00A74CB8"/>
    <w:rsid w:val="00A74EB2"/>
    <w:rsid w:val="00A7621D"/>
    <w:rsid w:val="00A76F03"/>
    <w:rsid w:val="00A7768F"/>
    <w:rsid w:val="00A801A6"/>
    <w:rsid w:val="00A8140B"/>
    <w:rsid w:val="00A81CFE"/>
    <w:rsid w:val="00A82788"/>
    <w:rsid w:val="00A82870"/>
    <w:rsid w:val="00A82997"/>
    <w:rsid w:val="00A82A4A"/>
    <w:rsid w:val="00A836CF"/>
    <w:rsid w:val="00A84F04"/>
    <w:rsid w:val="00A853F3"/>
    <w:rsid w:val="00A85EB8"/>
    <w:rsid w:val="00A85F89"/>
    <w:rsid w:val="00A85FA8"/>
    <w:rsid w:val="00A8605F"/>
    <w:rsid w:val="00A861FC"/>
    <w:rsid w:val="00A869D3"/>
    <w:rsid w:val="00A871CE"/>
    <w:rsid w:val="00A8781F"/>
    <w:rsid w:val="00A879C2"/>
    <w:rsid w:val="00A87BA6"/>
    <w:rsid w:val="00A87DEC"/>
    <w:rsid w:val="00A87F24"/>
    <w:rsid w:val="00A90BDE"/>
    <w:rsid w:val="00A91A8D"/>
    <w:rsid w:val="00A91D40"/>
    <w:rsid w:val="00A91F90"/>
    <w:rsid w:val="00A91FEC"/>
    <w:rsid w:val="00A928F5"/>
    <w:rsid w:val="00A931F2"/>
    <w:rsid w:val="00A93215"/>
    <w:rsid w:val="00A933D8"/>
    <w:rsid w:val="00A9347C"/>
    <w:rsid w:val="00A93993"/>
    <w:rsid w:val="00A93BF6"/>
    <w:rsid w:val="00A93DAA"/>
    <w:rsid w:val="00A93EC6"/>
    <w:rsid w:val="00A93EDE"/>
    <w:rsid w:val="00A93F59"/>
    <w:rsid w:val="00A940A0"/>
    <w:rsid w:val="00A941BC"/>
    <w:rsid w:val="00A946A1"/>
    <w:rsid w:val="00A94D5C"/>
    <w:rsid w:val="00A94E23"/>
    <w:rsid w:val="00A95753"/>
    <w:rsid w:val="00A95961"/>
    <w:rsid w:val="00A95AFF"/>
    <w:rsid w:val="00A96050"/>
    <w:rsid w:val="00A9624F"/>
    <w:rsid w:val="00A96854"/>
    <w:rsid w:val="00A9685E"/>
    <w:rsid w:val="00A972B1"/>
    <w:rsid w:val="00A97C75"/>
    <w:rsid w:val="00A97DF1"/>
    <w:rsid w:val="00AA05D8"/>
    <w:rsid w:val="00AA098B"/>
    <w:rsid w:val="00AA10A0"/>
    <w:rsid w:val="00AA14B4"/>
    <w:rsid w:val="00AA1965"/>
    <w:rsid w:val="00AA197A"/>
    <w:rsid w:val="00AA19FB"/>
    <w:rsid w:val="00AA1B3C"/>
    <w:rsid w:val="00AA230A"/>
    <w:rsid w:val="00AA2911"/>
    <w:rsid w:val="00AA2DA3"/>
    <w:rsid w:val="00AA2E5D"/>
    <w:rsid w:val="00AA3050"/>
    <w:rsid w:val="00AA340E"/>
    <w:rsid w:val="00AA3964"/>
    <w:rsid w:val="00AA3EFE"/>
    <w:rsid w:val="00AA3F0B"/>
    <w:rsid w:val="00AA4095"/>
    <w:rsid w:val="00AA4912"/>
    <w:rsid w:val="00AA4997"/>
    <w:rsid w:val="00AA4C72"/>
    <w:rsid w:val="00AA6021"/>
    <w:rsid w:val="00AA65B6"/>
    <w:rsid w:val="00AA6B66"/>
    <w:rsid w:val="00AA6EB5"/>
    <w:rsid w:val="00AA6FE6"/>
    <w:rsid w:val="00AA756F"/>
    <w:rsid w:val="00AA77C9"/>
    <w:rsid w:val="00AA793A"/>
    <w:rsid w:val="00AA79FC"/>
    <w:rsid w:val="00AA7F97"/>
    <w:rsid w:val="00AB03CB"/>
    <w:rsid w:val="00AB0703"/>
    <w:rsid w:val="00AB16F7"/>
    <w:rsid w:val="00AB1FD4"/>
    <w:rsid w:val="00AB2170"/>
    <w:rsid w:val="00AB2BD0"/>
    <w:rsid w:val="00AB341B"/>
    <w:rsid w:val="00AB34C6"/>
    <w:rsid w:val="00AB3916"/>
    <w:rsid w:val="00AB3F3D"/>
    <w:rsid w:val="00AB4303"/>
    <w:rsid w:val="00AB466D"/>
    <w:rsid w:val="00AB4802"/>
    <w:rsid w:val="00AB4898"/>
    <w:rsid w:val="00AB4FB8"/>
    <w:rsid w:val="00AB528E"/>
    <w:rsid w:val="00AB57C5"/>
    <w:rsid w:val="00AB7238"/>
    <w:rsid w:val="00AB73A9"/>
    <w:rsid w:val="00AC03BD"/>
    <w:rsid w:val="00AC0A40"/>
    <w:rsid w:val="00AC0B53"/>
    <w:rsid w:val="00AC15B8"/>
    <w:rsid w:val="00AC189A"/>
    <w:rsid w:val="00AC21E6"/>
    <w:rsid w:val="00AC276A"/>
    <w:rsid w:val="00AC27A1"/>
    <w:rsid w:val="00AC2AB5"/>
    <w:rsid w:val="00AC2F9D"/>
    <w:rsid w:val="00AC30D2"/>
    <w:rsid w:val="00AC3231"/>
    <w:rsid w:val="00AC3312"/>
    <w:rsid w:val="00AC3BEF"/>
    <w:rsid w:val="00AC3BF4"/>
    <w:rsid w:val="00AC3EE3"/>
    <w:rsid w:val="00AC412F"/>
    <w:rsid w:val="00AC4C7F"/>
    <w:rsid w:val="00AC4F6C"/>
    <w:rsid w:val="00AC5734"/>
    <w:rsid w:val="00AC6203"/>
    <w:rsid w:val="00AC698F"/>
    <w:rsid w:val="00AC6C56"/>
    <w:rsid w:val="00AC6D93"/>
    <w:rsid w:val="00AC6F57"/>
    <w:rsid w:val="00AC7195"/>
    <w:rsid w:val="00AC72AE"/>
    <w:rsid w:val="00AC7325"/>
    <w:rsid w:val="00AD0EB4"/>
    <w:rsid w:val="00AD0EB6"/>
    <w:rsid w:val="00AD22EC"/>
    <w:rsid w:val="00AD2712"/>
    <w:rsid w:val="00AD2BCC"/>
    <w:rsid w:val="00AD2D26"/>
    <w:rsid w:val="00AD39DA"/>
    <w:rsid w:val="00AD50D9"/>
    <w:rsid w:val="00AD5181"/>
    <w:rsid w:val="00AD51B2"/>
    <w:rsid w:val="00AD53C3"/>
    <w:rsid w:val="00AD5A88"/>
    <w:rsid w:val="00AD5F78"/>
    <w:rsid w:val="00AD6410"/>
    <w:rsid w:val="00AD659F"/>
    <w:rsid w:val="00AD6B39"/>
    <w:rsid w:val="00AD6BDC"/>
    <w:rsid w:val="00AD6E4D"/>
    <w:rsid w:val="00AD763E"/>
    <w:rsid w:val="00AD76AC"/>
    <w:rsid w:val="00AD7A83"/>
    <w:rsid w:val="00AE05B1"/>
    <w:rsid w:val="00AE0D3A"/>
    <w:rsid w:val="00AE0DDA"/>
    <w:rsid w:val="00AE0E42"/>
    <w:rsid w:val="00AE1AC7"/>
    <w:rsid w:val="00AE1B99"/>
    <w:rsid w:val="00AE1CA7"/>
    <w:rsid w:val="00AE1F9E"/>
    <w:rsid w:val="00AE212E"/>
    <w:rsid w:val="00AE2423"/>
    <w:rsid w:val="00AE290C"/>
    <w:rsid w:val="00AE2CE0"/>
    <w:rsid w:val="00AE33E3"/>
    <w:rsid w:val="00AE3F20"/>
    <w:rsid w:val="00AE4132"/>
    <w:rsid w:val="00AE486E"/>
    <w:rsid w:val="00AE4F07"/>
    <w:rsid w:val="00AE4F90"/>
    <w:rsid w:val="00AE5337"/>
    <w:rsid w:val="00AE5CB3"/>
    <w:rsid w:val="00AE5F6D"/>
    <w:rsid w:val="00AE616F"/>
    <w:rsid w:val="00AE68BD"/>
    <w:rsid w:val="00AE71D9"/>
    <w:rsid w:val="00AE754D"/>
    <w:rsid w:val="00AE7634"/>
    <w:rsid w:val="00AE7736"/>
    <w:rsid w:val="00AF0636"/>
    <w:rsid w:val="00AF0C0C"/>
    <w:rsid w:val="00AF0D52"/>
    <w:rsid w:val="00AF1144"/>
    <w:rsid w:val="00AF14C8"/>
    <w:rsid w:val="00AF1554"/>
    <w:rsid w:val="00AF1AD0"/>
    <w:rsid w:val="00AF1C82"/>
    <w:rsid w:val="00AF214D"/>
    <w:rsid w:val="00AF28D1"/>
    <w:rsid w:val="00AF2A53"/>
    <w:rsid w:val="00AF2D18"/>
    <w:rsid w:val="00AF391C"/>
    <w:rsid w:val="00AF3A31"/>
    <w:rsid w:val="00AF3E30"/>
    <w:rsid w:val="00AF43F2"/>
    <w:rsid w:val="00AF4881"/>
    <w:rsid w:val="00AF4CD0"/>
    <w:rsid w:val="00AF4F37"/>
    <w:rsid w:val="00AF59CF"/>
    <w:rsid w:val="00AF5B90"/>
    <w:rsid w:val="00AF6197"/>
    <w:rsid w:val="00AF6346"/>
    <w:rsid w:val="00AF69DD"/>
    <w:rsid w:val="00AF6FB5"/>
    <w:rsid w:val="00AF73DD"/>
    <w:rsid w:val="00AF78F4"/>
    <w:rsid w:val="00B0040D"/>
    <w:rsid w:val="00B005BC"/>
    <w:rsid w:val="00B006EE"/>
    <w:rsid w:val="00B00AB6"/>
    <w:rsid w:val="00B00C5B"/>
    <w:rsid w:val="00B00DC3"/>
    <w:rsid w:val="00B01607"/>
    <w:rsid w:val="00B020CD"/>
    <w:rsid w:val="00B02569"/>
    <w:rsid w:val="00B029D9"/>
    <w:rsid w:val="00B030FD"/>
    <w:rsid w:val="00B04268"/>
    <w:rsid w:val="00B05240"/>
    <w:rsid w:val="00B05363"/>
    <w:rsid w:val="00B0563A"/>
    <w:rsid w:val="00B05E2A"/>
    <w:rsid w:val="00B06350"/>
    <w:rsid w:val="00B069B9"/>
    <w:rsid w:val="00B0700B"/>
    <w:rsid w:val="00B0736C"/>
    <w:rsid w:val="00B07956"/>
    <w:rsid w:val="00B07A33"/>
    <w:rsid w:val="00B07A59"/>
    <w:rsid w:val="00B100E9"/>
    <w:rsid w:val="00B1011B"/>
    <w:rsid w:val="00B10387"/>
    <w:rsid w:val="00B10630"/>
    <w:rsid w:val="00B106FE"/>
    <w:rsid w:val="00B10AE2"/>
    <w:rsid w:val="00B111C5"/>
    <w:rsid w:val="00B11595"/>
    <w:rsid w:val="00B11DAE"/>
    <w:rsid w:val="00B1213B"/>
    <w:rsid w:val="00B12834"/>
    <w:rsid w:val="00B13543"/>
    <w:rsid w:val="00B13C56"/>
    <w:rsid w:val="00B14138"/>
    <w:rsid w:val="00B142DE"/>
    <w:rsid w:val="00B146E5"/>
    <w:rsid w:val="00B149C3"/>
    <w:rsid w:val="00B157B6"/>
    <w:rsid w:val="00B15E19"/>
    <w:rsid w:val="00B160D3"/>
    <w:rsid w:val="00B16196"/>
    <w:rsid w:val="00B16B2D"/>
    <w:rsid w:val="00B16C5B"/>
    <w:rsid w:val="00B1707B"/>
    <w:rsid w:val="00B174B2"/>
    <w:rsid w:val="00B1788C"/>
    <w:rsid w:val="00B2047B"/>
    <w:rsid w:val="00B20BB3"/>
    <w:rsid w:val="00B20EDC"/>
    <w:rsid w:val="00B2105A"/>
    <w:rsid w:val="00B2113F"/>
    <w:rsid w:val="00B2160D"/>
    <w:rsid w:val="00B2173D"/>
    <w:rsid w:val="00B21809"/>
    <w:rsid w:val="00B21AE1"/>
    <w:rsid w:val="00B21F24"/>
    <w:rsid w:val="00B22229"/>
    <w:rsid w:val="00B22247"/>
    <w:rsid w:val="00B22B49"/>
    <w:rsid w:val="00B23646"/>
    <w:rsid w:val="00B23D8D"/>
    <w:rsid w:val="00B240F8"/>
    <w:rsid w:val="00B243CD"/>
    <w:rsid w:val="00B24904"/>
    <w:rsid w:val="00B24ABD"/>
    <w:rsid w:val="00B24F8D"/>
    <w:rsid w:val="00B253BF"/>
    <w:rsid w:val="00B253E0"/>
    <w:rsid w:val="00B2567A"/>
    <w:rsid w:val="00B256E0"/>
    <w:rsid w:val="00B25F9C"/>
    <w:rsid w:val="00B26134"/>
    <w:rsid w:val="00B26543"/>
    <w:rsid w:val="00B268D8"/>
    <w:rsid w:val="00B269C9"/>
    <w:rsid w:val="00B26CC2"/>
    <w:rsid w:val="00B27178"/>
    <w:rsid w:val="00B30294"/>
    <w:rsid w:val="00B305B1"/>
    <w:rsid w:val="00B30A37"/>
    <w:rsid w:val="00B30BF8"/>
    <w:rsid w:val="00B312A3"/>
    <w:rsid w:val="00B31925"/>
    <w:rsid w:val="00B3202F"/>
    <w:rsid w:val="00B32A05"/>
    <w:rsid w:val="00B32A72"/>
    <w:rsid w:val="00B32A8A"/>
    <w:rsid w:val="00B32AB9"/>
    <w:rsid w:val="00B33091"/>
    <w:rsid w:val="00B33ABB"/>
    <w:rsid w:val="00B348BE"/>
    <w:rsid w:val="00B34F1E"/>
    <w:rsid w:val="00B356C6"/>
    <w:rsid w:val="00B35B82"/>
    <w:rsid w:val="00B362FD"/>
    <w:rsid w:val="00B365F7"/>
    <w:rsid w:val="00B36F5D"/>
    <w:rsid w:val="00B3726E"/>
    <w:rsid w:val="00B37D13"/>
    <w:rsid w:val="00B37EB7"/>
    <w:rsid w:val="00B401A5"/>
    <w:rsid w:val="00B404F6"/>
    <w:rsid w:val="00B40744"/>
    <w:rsid w:val="00B40AD3"/>
    <w:rsid w:val="00B40B0A"/>
    <w:rsid w:val="00B40B2F"/>
    <w:rsid w:val="00B40B32"/>
    <w:rsid w:val="00B40EC7"/>
    <w:rsid w:val="00B41504"/>
    <w:rsid w:val="00B4182D"/>
    <w:rsid w:val="00B41ADB"/>
    <w:rsid w:val="00B421C3"/>
    <w:rsid w:val="00B422DB"/>
    <w:rsid w:val="00B428D2"/>
    <w:rsid w:val="00B42CAC"/>
    <w:rsid w:val="00B43062"/>
    <w:rsid w:val="00B43149"/>
    <w:rsid w:val="00B43732"/>
    <w:rsid w:val="00B43E2C"/>
    <w:rsid w:val="00B44413"/>
    <w:rsid w:val="00B44453"/>
    <w:rsid w:val="00B44A10"/>
    <w:rsid w:val="00B44AA4"/>
    <w:rsid w:val="00B44F60"/>
    <w:rsid w:val="00B456CF"/>
    <w:rsid w:val="00B45765"/>
    <w:rsid w:val="00B45A30"/>
    <w:rsid w:val="00B4758B"/>
    <w:rsid w:val="00B47605"/>
    <w:rsid w:val="00B47731"/>
    <w:rsid w:val="00B478FD"/>
    <w:rsid w:val="00B47FF8"/>
    <w:rsid w:val="00B50810"/>
    <w:rsid w:val="00B5109E"/>
    <w:rsid w:val="00B5167D"/>
    <w:rsid w:val="00B51B3E"/>
    <w:rsid w:val="00B5292F"/>
    <w:rsid w:val="00B53803"/>
    <w:rsid w:val="00B53F8D"/>
    <w:rsid w:val="00B543F4"/>
    <w:rsid w:val="00B549EE"/>
    <w:rsid w:val="00B54F24"/>
    <w:rsid w:val="00B55394"/>
    <w:rsid w:val="00B55644"/>
    <w:rsid w:val="00B556E6"/>
    <w:rsid w:val="00B55B1E"/>
    <w:rsid w:val="00B56ABE"/>
    <w:rsid w:val="00B56F4E"/>
    <w:rsid w:val="00B57281"/>
    <w:rsid w:val="00B573BA"/>
    <w:rsid w:val="00B57DB4"/>
    <w:rsid w:val="00B60C87"/>
    <w:rsid w:val="00B60E96"/>
    <w:rsid w:val="00B6100D"/>
    <w:rsid w:val="00B613F5"/>
    <w:rsid w:val="00B613FE"/>
    <w:rsid w:val="00B61BFA"/>
    <w:rsid w:val="00B623C5"/>
    <w:rsid w:val="00B62CFF"/>
    <w:rsid w:val="00B63298"/>
    <w:rsid w:val="00B637AE"/>
    <w:rsid w:val="00B6435E"/>
    <w:rsid w:val="00B6438C"/>
    <w:rsid w:val="00B64413"/>
    <w:rsid w:val="00B6464A"/>
    <w:rsid w:val="00B64BBA"/>
    <w:rsid w:val="00B64F7C"/>
    <w:rsid w:val="00B650CA"/>
    <w:rsid w:val="00B650D6"/>
    <w:rsid w:val="00B657C6"/>
    <w:rsid w:val="00B6596B"/>
    <w:rsid w:val="00B65D60"/>
    <w:rsid w:val="00B6603A"/>
    <w:rsid w:val="00B6655F"/>
    <w:rsid w:val="00B6698D"/>
    <w:rsid w:val="00B669C2"/>
    <w:rsid w:val="00B669C7"/>
    <w:rsid w:val="00B66D11"/>
    <w:rsid w:val="00B66D5C"/>
    <w:rsid w:val="00B673A0"/>
    <w:rsid w:val="00B67645"/>
    <w:rsid w:val="00B7026C"/>
    <w:rsid w:val="00B7028E"/>
    <w:rsid w:val="00B703DC"/>
    <w:rsid w:val="00B706A0"/>
    <w:rsid w:val="00B708BF"/>
    <w:rsid w:val="00B70C83"/>
    <w:rsid w:val="00B70CC4"/>
    <w:rsid w:val="00B710BD"/>
    <w:rsid w:val="00B71595"/>
    <w:rsid w:val="00B71EF9"/>
    <w:rsid w:val="00B720C6"/>
    <w:rsid w:val="00B720CB"/>
    <w:rsid w:val="00B7211E"/>
    <w:rsid w:val="00B727F9"/>
    <w:rsid w:val="00B727FC"/>
    <w:rsid w:val="00B72C2C"/>
    <w:rsid w:val="00B732AE"/>
    <w:rsid w:val="00B73CDB"/>
    <w:rsid w:val="00B73D7F"/>
    <w:rsid w:val="00B73FF9"/>
    <w:rsid w:val="00B745D2"/>
    <w:rsid w:val="00B747F0"/>
    <w:rsid w:val="00B749F2"/>
    <w:rsid w:val="00B7545A"/>
    <w:rsid w:val="00B75ADC"/>
    <w:rsid w:val="00B75F7F"/>
    <w:rsid w:val="00B76339"/>
    <w:rsid w:val="00B76B33"/>
    <w:rsid w:val="00B773BA"/>
    <w:rsid w:val="00B77451"/>
    <w:rsid w:val="00B77A6C"/>
    <w:rsid w:val="00B800A6"/>
    <w:rsid w:val="00B804FF"/>
    <w:rsid w:val="00B80EF8"/>
    <w:rsid w:val="00B813A0"/>
    <w:rsid w:val="00B81B26"/>
    <w:rsid w:val="00B81C56"/>
    <w:rsid w:val="00B81C96"/>
    <w:rsid w:val="00B825B5"/>
    <w:rsid w:val="00B8305A"/>
    <w:rsid w:val="00B832AD"/>
    <w:rsid w:val="00B836CE"/>
    <w:rsid w:val="00B84052"/>
    <w:rsid w:val="00B8432C"/>
    <w:rsid w:val="00B84586"/>
    <w:rsid w:val="00B84F75"/>
    <w:rsid w:val="00B853AD"/>
    <w:rsid w:val="00B85C24"/>
    <w:rsid w:val="00B8673A"/>
    <w:rsid w:val="00B86779"/>
    <w:rsid w:val="00B86E4C"/>
    <w:rsid w:val="00B8717F"/>
    <w:rsid w:val="00B8746F"/>
    <w:rsid w:val="00B87576"/>
    <w:rsid w:val="00B9034D"/>
    <w:rsid w:val="00B9060F"/>
    <w:rsid w:val="00B90F0C"/>
    <w:rsid w:val="00B91128"/>
    <w:rsid w:val="00B91129"/>
    <w:rsid w:val="00B91D07"/>
    <w:rsid w:val="00B920F7"/>
    <w:rsid w:val="00B922FB"/>
    <w:rsid w:val="00B9309E"/>
    <w:rsid w:val="00B933FB"/>
    <w:rsid w:val="00B93723"/>
    <w:rsid w:val="00B9384C"/>
    <w:rsid w:val="00B9409F"/>
    <w:rsid w:val="00B940D2"/>
    <w:rsid w:val="00B94137"/>
    <w:rsid w:val="00B94D41"/>
    <w:rsid w:val="00B94D6E"/>
    <w:rsid w:val="00B94F6F"/>
    <w:rsid w:val="00B94FD5"/>
    <w:rsid w:val="00B9510B"/>
    <w:rsid w:val="00B951B1"/>
    <w:rsid w:val="00B95883"/>
    <w:rsid w:val="00B9651F"/>
    <w:rsid w:val="00B96760"/>
    <w:rsid w:val="00B9696E"/>
    <w:rsid w:val="00B96F08"/>
    <w:rsid w:val="00B96F75"/>
    <w:rsid w:val="00B971C0"/>
    <w:rsid w:val="00B9751B"/>
    <w:rsid w:val="00B977A7"/>
    <w:rsid w:val="00B97EA6"/>
    <w:rsid w:val="00BA0003"/>
    <w:rsid w:val="00BA0017"/>
    <w:rsid w:val="00BA065B"/>
    <w:rsid w:val="00BA0DEB"/>
    <w:rsid w:val="00BA1012"/>
    <w:rsid w:val="00BA11C4"/>
    <w:rsid w:val="00BA11ED"/>
    <w:rsid w:val="00BA1BA8"/>
    <w:rsid w:val="00BA1CED"/>
    <w:rsid w:val="00BA1DE5"/>
    <w:rsid w:val="00BA1EF6"/>
    <w:rsid w:val="00BA276B"/>
    <w:rsid w:val="00BA2E64"/>
    <w:rsid w:val="00BA2E6E"/>
    <w:rsid w:val="00BA2ED7"/>
    <w:rsid w:val="00BA3048"/>
    <w:rsid w:val="00BA355B"/>
    <w:rsid w:val="00BA3C52"/>
    <w:rsid w:val="00BA3F89"/>
    <w:rsid w:val="00BA410E"/>
    <w:rsid w:val="00BA4237"/>
    <w:rsid w:val="00BA458A"/>
    <w:rsid w:val="00BA49B3"/>
    <w:rsid w:val="00BA509D"/>
    <w:rsid w:val="00BA52B3"/>
    <w:rsid w:val="00BA554A"/>
    <w:rsid w:val="00BA562A"/>
    <w:rsid w:val="00BA56AD"/>
    <w:rsid w:val="00BA5DA3"/>
    <w:rsid w:val="00BA659A"/>
    <w:rsid w:val="00BA6F59"/>
    <w:rsid w:val="00BA7721"/>
    <w:rsid w:val="00BA7A7F"/>
    <w:rsid w:val="00BB0099"/>
    <w:rsid w:val="00BB096E"/>
    <w:rsid w:val="00BB0C27"/>
    <w:rsid w:val="00BB0D47"/>
    <w:rsid w:val="00BB1B0D"/>
    <w:rsid w:val="00BB1F5C"/>
    <w:rsid w:val="00BB2260"/>
    <w:rsid w:val="00BB244E"/>
    <w:rsid w:val="00BB2A3A"/>
    <w:rsid w:val="00BB307E"/>
    <w:rsid w:val="00BB3C75"/>
    <w:rsid w:val="00BB3F09"/>
    <w:rsid w:val="00BB41CB"/>
    <w:rsid w:val="00BB4202"/>
    <w:rsid w:val="00BB4A07"/>
    <w:rsid w:val="00BB57ED"/>
    <w:rsid w:val="00BB5C1F"/>
    <w:rsid w:val="00BB68C1"/>
    <w:rsid w:val="00BB6D33"/>
    <w:rsid w:val="00BB7492"/>
    <w:rsid w:val="00BB7983"/>
    <w:rsid w:val="00BB7D3D"/>
    <w:rsid w:val="00BB7DF9"/>
    <w:rsid w:val="00BC0389"/>
    <w:rsid w:val="00BC0685"/>
    <w:rsid w:val="00BC07C4"/>
    <w:rsid w:val="00BC07FF"/>
    <w:rsid w:val="00BC0B28"/>
    <w:rsid w:val="00BC0EFC"/>
    <w:rsid w:val="00BC176E"/>
    <w:rsid w:val="00BC17A0"/>
    <w:rsid w:val="00BC18CB"/>
    <w:rsid w:val="00BC1BDC"/>
    <w:rsid w:val="00BC242B"/>
    <w:rsid w:val="00BC2A49"/>
    <w:rsid w:val="00BC2ADD"/>
    <w:rsid w:val="00BC2F24"/>
    <w:rsid w:val="00BC2F90"/>
    <w:rsid w:val="00BC3150"/>
    <w:rsid w:val="00BC41A5"/>
    <w:rsid w:val="00BC4226"/>
    <w:rsid w:val="00BC5199"/>
    <w:rsid w:val="00BC51F2"/>
    <w:rsid w:val="00BC53A3"/>
    <w:rsid w:val="00BC53FC"/>
    <w:rsid w:val="00BC573F"/>
    <w:rsid w:val="00BC5924"/>
    <w:rsid w:val="00BC5968"/>
    <w:rsid w:val="00BC59D7"/>
    <w:rsid w:val="00BC609A"/>
    <w:rsid w:val="00BC67C1"/>
    <w:rsid w:val="00BC6A9B"/>
    <w:rsid w:val="00BC7A4B"/>
    <w:rsid w:val="00BC7C26"/>
    <w:rsid w:val="00BD1017"/>
    <w:rsid w:val="00BD1C6E"/>
    <w:rsid w:val="00BD24C8"/>
    <w:rsid w:val="00BD2A21"/>
    <w:rsid w:val="00BD3201"/>
    <w:rsid w:val="00BD3BF8"/>
    <w:rsid w:val="00BD3C98"/>
    <w:rsid w:val="00BD4B48"/>
    <w:rsid w:val="00BD4E21"/>
    <w:rsid w:val="00BD58B6"/>
    <w:rsid w:val="00BD5BA0"/>
    <w:rsid w:val="00BD6A11"/>
    <w:rsid w:val="00BD6A7E"/>
    <w:rsid w:val="00BD6D14"/>
    <w:rsid w:val="00BD6E5B"/>
    <w:rsid w:val="00BD787D"/>
    <w:rsid w:val="00BE0BFD"/>
    <w:rsid w:val="00BE1265"/>
    <w:rsid w:val="00BE12B4"/>
    <w:rsid w:val="00BE1976"/>
    <w:rsid w:val="00BE1D88"/>
    <w:rsid w:val="00BE24DA"/>
    <w:rsid w:val="00BE25AC"/>
    <w:rsid w:val="00BE2A6F"/>
    <w:rsid w:val="00BE373B"/>
    <w:rsid w:val="00BE3A9B"/>
    <w:rsid w:val="00BE3FB7"/>
    <w:rsid w:val="00BE436F"/>
    <w:rsid w:val="00BE4D12"/>
    <w:rsid w:val="00BE4D92"/>
    <w:rsid w:val="00BE5A4A"/>
    <w:rsid w:val="00BE5EA0"/>
    <w:rsid w:val="00BE616F"/>
    <w:rsid w:val="00BE6443"/>
    <w:rsid w:val="00BE67DF"/>
    <w:rsid w:val="00BE6B71"/>
    <w:rsid w:val="00BE71EE"/>
    <w:rsid w:val="00BE724F"/>
    <w:rsid w:val="00BF0129"/>
    <w:rsid w:val="00BF0308"/>
    <w:rsid w:val="00BF0E35"/>
    <w:rsid w:val="00BF100C"/>
    <w:rsid w:val="00BF102D"/>
    <w:rsid w:val="00BF1B13"/>
    <w:rsid w:val="00BF1BFF"/>
    <w:rsid w:val="00BF1D5E"/>
    <w:rsid w:val="00BF2BD2"/>
    <w:rsid w:val="00BF325C"/>
    <w:rsid w:val="00BF37AB"/>
    <w:rsid w:val="00BF4553"/>
    <w:rsid w:val="00BF47B1"/>
    <w:rsid w:val="00BF4F67"/>
    <w:rsid w:val="00BF5111"/>
    <w:rsid w:val="00BF5171"/>
    <w:rsid w:val="00BF55B2"/>
    <w:rsid w:val="00BF5875"/>
    <w:rsid w:val="00BF594A"/>
    <w:rsid w:val="00BF5E9D"/>
    <w:rsid w:val="00BF6120"/>
    <w:rsid w:val="00BF63BF"/>
    <w:rsid w:val="00BF6832"/>
    <w:rsid w:val="00BF7379"/>
    <w:rsid w:val="00BF7A85"/>
    <w:rsid w:val="00BF7B37"/>
    <w:rsid w:val="00BF7BE7"/>
    <w:rsid w:val="00C007D1"/>
    <w:rsid w:val="00C01597"/>
    <w:rsid w:val="00C016E3"/>
    <w:rsid w:val="00C01AA8"/>
    <w:rsid w:val="00C01CF5"/>
    <w:rsid w:val="00C01E8A"/>
    <w:rsid w:val="00C021A7"/>
    <w:rsid w:val="00C0282D"/>
    <w:rsid w:val="00C032E9"/>
    <w:rsid w:val="00C03DD0"/>
    <w:rsid w:val="00C040A8"/>
    <w:rsid w:val="00C04311"/>
    <w:rsid w:val="00C043A3"/>
    <w:rsid w:val="00C04C25"/>
    <w:rsid w:val="00C05ABA"/>
    <w:rsid w:val="00C05E81"/>
    <w:rsid w:val="00C06204"/>
    <w:rsid w:val="00C065F9"/>
    <w:rsid w:val="00C06AD6"/>
    <w:rsid w:val="00C06B1F"/>
    <w:rsid w:val="00C06C30"/>
    <w:rsid w:val="00C0726D"/>
    <w:rsid w:val="00C07B88"/>
    <w:rsid w:val="00C07C7C"/>
    <w:rsid w:val="00C07FDB"/>
    <w:rsid w:val="00C107EE"/>
    <w:rsid w:val="00C10A2A"/>
    <w:rsid w:val="00C10E12"/>
    <w:rsid w:val="00C112DD"/>
    <w:rsid w:val="00C11C10"/>
    <w:rsid w:val="00C12167"/>
    <w:rsid w:val="00C121FD"/>
    <w:rsid w:val="00C12291"/>
    <w:rsid w:val="00C12457"/>
    <w:rsid w:val="00C139F1"/>
    <w:rsid w:val="00C1419A"/>
    <w:rsid w:val="00C1449D"/>
    <w:rsid w:val="00C148A3"/>
    <w:rsid w:val="00C14FEC"/>
    <w:rsid w:val="00C15296"/>
    <w:rsid w:val="00C157DC"/>
    <w:rsid w:val="00C175CE"/>
    <w:rsid w:val="00C17919"/>
    <w:rsid w:val="00C17F0A"/>
    <w:rsid w:val="00C20362"/>
    <w:rsid w:val="00C208C9"/>
    <w:rsid w:val="00C21012"/>
    <w:rsid w:val="00C213D9"/>
    <w:rsid w:val="00C21BB2"/>
    <w:rsid w:val="00C22031"/>
    <w:rsid w:val="00C221CE"/>
    <w:rsid w:val="00C229F9"/>
    <w:rsid w:val="00C22EF9"/>
    <w:rsid w:val="00C23B69"/>
    <w:rsid w:val="00C23C22"/>
    <w:rsid w:val="00C23E2B"/>
    <w:rsid w:val="00C23E83"/>
    <w:rsid w:val="00C23F94"/>
    <w:rsid w:val="00C23FE2"/>
    <w:rsid w:val="00C246CB"/>
    <w:rsid w:val="00C24C4E"/>
    <w:rsid w:val="00C24CEA"/>
    <w:rsid w:val="00C24D7F"/>
    <w:rsid w:val="00C25670"/>
    <w:rsid w:val="00C25B09"/>
    <w:rsid w:val="00C25FDD"/>
    <w:rsid w:val="00C26979"/>
    <w:rsid w:val="00C26D7D"/>
    <w:rsid w:val="00C26EB7"/>
    <w:rsid w:val="00C27BFE"/>
    <w:rsid w:val="00C27D30"/>
    <w:rsid w:val="00C30518"/>
    <w:rsid w:val="00C307A2"/>
    <w:rsid w:val="00C30BBB"/>
    <w:rsid w:val="00C31037"/>
    <w:rsid w:val="00C312E3"/>
    <w:rsid w:val="00C31DAB"/>
    <w:rsid w:val="00C32339"/>
    <w:rsid w:val="00C3250C"/>
    <w:rsid w:val="00C3288E"/>
    <w:rsid w:val="00C32E16"/>
    <w:rsid w:val="00C33281"/>
    <w:rsid w:val="00C344D1"/>
    <w:rsid w:val="00C34699"/>
    <w:rsid w:val="00C34D01"/>
    <w:rsid w:val="00C34DA5"/>
    <w:rsid w:val="00C35927"/>
    <w:rsid w:val="00C35984"/>
    <w:rsid w:val="00C36A96"/>
    <w:rsid w:val="00C370F6"/>
    <w:rsid w:val="00C3713F"/>
    <w:rsid w:val="00C37193"/>
    <w:rsid w:val="00C374D5"/>
    <w:rsid w:val="00C37BFD"/>
    <w:rsid w:val="00C4001A"/>
    <w:rsid w:val="00C4064F"/>
    <w:rsid w:val="00C40750"/>
    <w:rsid w:val="00C4085E"/>
    <w:rsid w:val="00C40C9B"/>
    <w:rsid w:val="00C4102F"/>
    <w:rsid w:val="00C41051"/>
    <w:rsid w:val="00C418B2"/>
    <w:rsid w:val="00C41BD9"/>
    <w:rsid w:val="00C42ECE"/>
    <w:rsid w:val="00C42F9A"/>
    <w:rsid w:val="00C43445"/>
    <w:rsid w:val="00C4359B"/>
    <w:rsid w:val="00C436BD"/>
    <w:rsid w:val="00C43769"/>
    <w:rsid w:val="00C43A78"/>
    <w:rsid w:val="00C44065"/>
    <w:rsid w:val="00C4424C"/>
    <w:rsid w:val="00C444A6"/>
    <w:rsid w:val="00C444B0"/>
    <w:rsid w:val="00C448CD"/>
    <w:rsid w:val="00C4493C"/>
    <w:rsid w:val="00C450E4"/>
    <w:rsid w:val="00C45731"/>
    <w:rsid w:val="00C45D04"/>
    <w:rsid w:val="00C463E1"/>
    <w:rsid w:val="00C46497"/>
    <w:rsid w:val="00C4748B"/>
    <w:rsid w:val="00C47EAA"/>
    <w:rsid w:val="00C50F2D"/>
    <w:rsid w:val="00C51216"/>
    <w:rsid w:val="00C5175B"/>
    <w:rsid w:val="00C526E0"/>
    <w:rsid w:val="00C53383"/>
    <w:rsid w:val="00C53AF0"/>
    <w:rsid w:val="00C546CC"/>
    <w:rsid w:val="00C547DF"/>
    <w:rsid w:val="00C54811"/>
    <w:rsid w:val="00C548B6"/>
    <w:rsid w:val="00C54CD3"/>
    <w:rsid w:val="00C551A4"/>
    <w:rsid w:val="00C55877"/>
    <w:rsid w:val="00C55B92"/>
    <w:rsid w:val="00C55CDF"/>
    <w:rsid w:val="00C5660C"/>
    <w:rsid w:val="00C5688E"/>
    <w:rsid w:val="00C569E4"/>
    <w:rsid w:val="00C56A44"/>
    <w:rsid w:val="00C56B73"/>
    <w:rsid w:val="00C56C2F"/>
    <w:rsid w:val="00C570B1"/>
    <w:rsid w:val="00C571ED"/>
    <w:rsid w:val="00C5765B"/>
    <w:rsid w:val="00C5798F"/>
    <w:rsid w:val="00C57EA4"/>
    <w:rsid w:val="00C606B3"/>
    <w:rsid w:val="00C6094E"/>
    <w:rsid w:val="00C61214"/>
    <w:rsid w:val="00C612B3"/>
    <w:rsid w:val="00C620C6"/>
    <w:rsid w:val="00C62E64"/>
    <w:rsid w:val="00C630DE"/>
    <w:rsid w:val="00C634C8"/>
    <w:rsid w:val="00C63C35"/>
    <w:rsid w:val="00C63C41"/>
    <w:rsid w:val="00C63F10"/>
    <w:rsid w:val="00C6448E"/>
    <w:rsid w:val="00C646A4"/>
    <w:rsid w:val="00C66081"/>
    <w:rsid w:val="00C6618C"/>
    <w:rsid w:val="00C67097"/>
    <w:rsid w:val="00C674C0"/>
    <w:rsid w:val="00C6761B"/>
    <w:rsid w:val="00C676E4"/>
    <w:rsid w:val="00C70040"/>
    <w:rsid w:val="00C707C5"/>
    <w:rsid w:val="00C709A1"/>
    <w:rsid w:val="00C70B65"/>
    <w:rsid w:val="00C71932"/>
    <w:rsid w:val="00C724AE"/>
    <w:rsid w:val="00C73157"/>
    <w:rsid w:val="00C744AC"/>
    <w:rsid w:val="00C748C1"/>
    <w:rsid w:val="00C75507"/>
    <w:rsid w:val="00C75710"/>
    <w:rsid w:val="00C758AB"/>
    <w:rsid w:val="00C75943"/>
    <w:rsid w:val="00C76615"/>
    <w:rsid w:val="00C76F04"/>
    <w:rsid w:val="00C76FB1"/>
    <w:rsid w:val="00C77E47"/>
    <w:rsid w:val="00C800AB"/>
    <w:rsid w:val="00C800FA"/>
    <w:rsid w:val="00C807A9"/>
    <w:rsid w:val="00C80988"/>
    <w:rsid w:val="00C80AB7"/>
    <w:rsid w:val="00C81948"/>
    <w:rsid w:val="00C82598"/>
    <w:rsid w:val="00C825C1"/>
    <w:rsid w:val="00C827DD"/>
    <w:rsid w:val="00C827E8"/>
    <w:rsid w:val="00C8291D"/>
    <w:rsid w:val="00C82BB7"/>
    <w:rsid w:val="00C8336B"/>
    <w:rsid w:val="00C83708"/>
    <w:rsid w:val="00C83B6A"/>
    <w:rsid w:val="00C8404F"/>
    <w:rsid w:val="00C8419E"/>
    <w:rsid w:val="00C84B27"/>
    <w:rsid w:val="00C858AD"/>
    <w:rsid w:val="00C8628F"/>
    <w:rsid w:val="00C863C4"/>
    <w:rsid w:val="00C86838"/>
    <w:rsid w:val="00C86CDE"/>
    <w:rsid w:val="00C86D48"/>
    <w:rsid w:val="00C87199"/>
    <w:rsid w:val="00C90717"/>
    <w:rsid w:val="00C912B1"/>
    <w:rsid w:val="00C91380"/>
    <w:rsid w:val="00C91970"/>
    <w:rsid w:val="00C91C60"/>
    <w:rsid w:val="00C91DB9"/>
    <w:rsid w:val="00C91DCE"/>
    <w:rsid w:val="00C92089"/>
    <w:rsid w:val="00C9256C"/>
    <w:rsid w:val="00C927BB"/>
    <w:rsid w:val="00C932D9"/>
    <w:rsid w:val="00C93704"/>
    <w:rsid w:val="00C93B67"/>
    <w:rsid w:val="00C93C59"/>
    <w:rsid w:val="00C93DA4"/>
    <w:rsid w:val="00C9432C"/>
    <w:rsid w:val="00C94568"/>
    <w:rsid w:val="00C947AE"/>
    <w:rsid w:val="00C94CEA"/>
    <w:rsid w:val="00C95012"/>
    <w:rsid w:val="00C9502F"/>
    <w:rsid w:val="00C95DC3"/>
    <w:rsid w:val="00C95FFB"/>
    <w:rsid w:val="00C9655C"/>
    <w:rsid w:val="00C9670F"/>
    <w:rsid w:val="00C969A4"/>
    <w:rsid w:val="00C96E9E"/>
    <w:rsid w:val="00C96F40"/>
    <w:rsid w:val="00C97BD3"/>
    <w:rsid w:val="00C97FEF"/>
    <w:rsid w:val="00CA0095"/>
    <w:rsid w:val="00CA0762"/>
    <w:rsid w:val="00CA120E"/>
    <w:rsid w:val="00CA16F9"/>
    <w:rsid w:val="00CA1EB7"/>
    <w:rsid w:val="00CA2A37"/>
    <w:rsid w:val="00CA2A45"/>
    <w:rsid w:val="00CA2EBB"/>
    <w:rsid w:val="00CA35F8"/>
    <w:rsid w:val="00CA39D3"/>
    <w:rsid w:val="00CA3FD0"/>
    <w:rsid w:val="00CA4014"/>
    <w:rsid w:val="00CA40E6"/>
    <w:rsid w:val="00CA4314"/>
    <w:rsid w:val="00CA497A"/>
    <w:rsid w:val="00CA4C08"/>
    <w:rsid w:val="00CA4D74"/>
    <w:rsid w:val="00CA5D64"/>
    <w:rsid w:val="00CA5E6D"/>
    <w:rsid w:val="00CA5E8F"/>
    <w:rsid w:val="00CA61F2"/>
    <w:rsid w:val="00CA6206"/>
    <w:rsid w:val="00CA6351"/>
    <w:rsid w:val="00CA63EE"/>
    <w:rsid w:val="00CA672E"/>
    <w:rsid w:val="00CA7214"/>
    <w:rsid w:val="00CA745F"/>
    <w:rsid w:val="00CA74C2"/>
    <w:rsid w:val="00CA7ABE"/>
    <w:rsid w:val="00CB0878"/>
    <w:rsid w:val="00CB09F9"/>
    <w:rsid w:val="00CB1CE9"/>
    <w:rsid w:val="00CB2407"/>
    <w:rsid w:val="00CB30F7"/>
    <w:rsid w:val="00CB3BCC"/>
    <w:rsid w:val="00CB4665"/>
    <w:rsid w:val="00CB51F9"/>
    <w:rsid w:val="00CB57F7"/>
    <w:rsid w:val="00CB5BC5"/>
    <w:rsid w:val="00CB6508"/>
    <w:rsid w:val="00CB65CC"/>
    <w:rsid w:val="00CB76A5"/>
    <w:rsid w:val="00CB7941"/>
    <w:rsid w:val="00CB79A2"/>
    <w:rsid w:val="00CB7B56"/>
    <w:rsid w:val="00CC0637"/>
    <w:rsid w:val="00CC06EF"/>
    <w:rsid w:val="00CC0D3D"/>
    <w:rsid w:val="00CC11AB"/>
    <w:rsid w:val="00CC144B"/>
    <w:rsid w:val="00CC16A9"/>
    <w:rsid w:val="00CC1754"/>
    <w:rsid w:val="00CC1D7B"/>
    <w:rsid w:val="00CC1FEF"/>
    <w:rsid w:val="00CC24DB"/>
    <w:rsid w:val="00CC2610"/>
    <w:rsid w:val="00CC2AC3"/>
    <w:rsid w:val="00CC304E"/>
    <w:rsid w:val="00CC3144"/>
    <w:rsid w:val="00CC352F"/>
    <w:rsid w:val="00CC3904"/>
    <w:rsid w:val="00CC4077"/>
    <w:rsid w:val="00CC454C"/>
    <w:rsid w:val="00CC47D3"/>
    <w:rsid w:val="00CC5099"/>
    <w:rsid w:val="00CC53A7"/>
    <w:rsid w:val="00CC601C"/>
    <w:rsid w:val="00CC65CB"/>
    <w:rsid w:val="00CC6950"/>
    <w:rsid w:val="00CC6D4F"/>
    <w:rsid w:val="00CC731E"/>
    <w:rsid w:val="00CC73FD"/>
    <w:rsid w:val="00CC7497"/>
    <w:rsid w:val="00CC7A5D"/>
    <w:rsid w:val="00CC7B9A"/>
    <w:rsid w:val="00CC7D06"/>
    <w:rsid w:val="00CD01C4"/>
    <w:rsid w:val="00CD02A5"/>
    <w:rsid w:val="00CD0535"/>
    <w:rsid w:val="00CD05F8"/>
    <w:rsid w:val="00CD0980"/>
    <w:rsid w:val="00CD0A91"/>
    <w:rsid w:val="00CD0AB8"/>
    <w:rsid w:val="00CD111F"/>
    <w:rsid w:val="00CD1AE6"/>
    <w:rsid w:val="00CD295E"/>
    <w:rsid w:val="00CD2A90"/>
    <w:rsid w:val="00CD2C3D"/>
    <w:rsid w:val="00CD30F8"/>
    <w:rsid w:val="00CD3278"/>
    <w:rsid w:val="00CD385B"/>
    <w:rsid w:val="00CD3C07"/>
    <w:rsid w:val="00CD4B66"/>
    <w:rsid w:val="00CD4BC3"/>
    <w:rsid w:val="00CD6554"/>
    <w:rsid w:val="00CD6E21"/>
    <w:rsid w:val="00CD78E0"/>
    <w:rsid w:val="00CD7C10"/>
    <w:rsid w:val="00CE0053"/>
    <w:rsid w:val="00CE03D2"/>
    <w:rsid w:val="00CE0403"/>
    <w:rsid w:val="00CE089B"/>
    <w:rsid w:val="00CE0990"/>
    <w:rsid w:val="00CE0DC4"/>
    <w:rsid w:val="00CE0EF9"/>
    <w:rsid w:val="00CE0F2E"/>
    <w:rsid w:val="00CE13CC"/>
    <w:rsid w:val="00CE15DD"/>
    <w:rsid w:val="00CE1644"/>
    <w:rsid w:val="00CE168C"/>
    <w:rsid w:val="00CE1699"/>
    <w:rsid w:val="00CE1DAD"/>
    <w:rsid w:val="00CE1E63"/>
    <w:rsid w:val="00CE2244"/>
    <w:rsid w:val="00CE2FB6"/>
    <w:rsid w:val="00CE3136"/>
    <w:rsid w:val="00CE3390"/>
    <w:rsid w:val="00CE342E"/>
    <w:rsid w:val="00CE3466"/>
    <w:rsid w:val="00CE35DE"/>
    <w:rsid w:val="00CE3BAC"/>
    <w:rsid w:val="00CE4010"/>
    <w:rsid w:val="00CE40E5"/>
    <w:rsid w:val="00CE48BA"/>
    <w:rsid w:val="00CE5EFE"/>
    <w:rsid w:val="00CE607C"/>
    <w:rsid w:val="00CE613A"/>
    <w:rsid w:val="00CE6F72"/>
    <w:rsid w:val="00CE75C7"/>
    <w:rsid w:val="00CE7602"/>
    <w:rsid w:val="00CE76CA"/>
    <w:rsid w:val="00CE774E"/>
    <w:rsid w:val="00CF113A"/>
    <w:rsid w:val="00CF13E6"/>
    <w:rsid w:val="00CF16D8"/>
    <w:rsid w:val="00CF1765"/>
    <w:rsid w:val="00CF17BF"/>
    <w:rsid w:val="00CF1AAF"/>
    <w:rsid w:val="00CF1AB4"/>
    <w:rsid w:val="00CF1B30"/>
    <w:rsid w:val="00CF2794"/>
    <w:rsid w:val="00CF27F4"/>
    <w:rsid w:val="00CF2E65"/>
    <w:rsid w:val="00CF3127"/>
    <w:rsid w:val="00CF31E8"/>
    <w:rsid w:val="00CF3E25"/>
    <w:rsid w:val="00CF40C7"/>
    <w:rsid w:val="00CF43EB"/>
    <w:rsid w:val="00CF5190"/>
    <w:rsid w:val="00CF52A2"/>
    <w:rsid w:val="00CF52D7"/>
    <w:rsid w:val="00CF5602"/>
    <w:rsid w:val="00CF5786"/>
    <w:rsid w:val="00CF5BB2"/>
    <w:rsid w:val="00CF6351"/>
    <w:rsid w:val="00CF6367"/>
    <w:rsid w:val="00CF691D"/>
    <w:rsid w:val="00CF7569"/>
    <w:rsid w:val="00CF7A35"/>
    <w:rsid w:val="00CF7A5D"/>
    <w:rsid w:val="00CF7DF0"/>
    <w:rsid w:val="00D000D0"/>
    <w:rsid w:val="00D0024E"/>
    <w:rsid w:val="00D0084C"/>
    <w:rsid w:val="00D00A2F"/>
    <w:rsid w:val="00D00A5A"/>
    <w:rsid w:val="00D00F3F"/>
    <w:rsid w:val="00D0163B"/>
    <w:rsid w:val="00D017E7"/>
    <w:rsid w:val="00D01BA7"/>
    <w:rsid w:val="00D0273B"/>
    <w:rsid w:val="00D02AF4"/>
    <w:rsid w:val="00D0379A"/>
    <w:rsid w:val="00D03905"/>
    <w:rsid w:val="00D03B8A"/>
    <w:rsid w:val="00D03D44"/>
    <w:rsid w:val="00D03D4F"/>
    <w:rsid w:val="00D0437D"/>
    <w:rsid w:val="00D047B6"/>
    <w:rsid w:val="00D04A59"/>
    <w:rsid w:val="00D04F6A"/>
    <w:rsid w:val="00D051D8"/>
    <w:rsid w:val="00D05656"/>
    <w:rsid w:val="00D059FA"/>
    <w:rsid w:val="00D05C83"/>
    <w:rsid w:val="00D05FFB"/>
    <w:rsid w:val="00D06389"/>
    <w:rsid w:val="00D075C2"/>
    <w:rsid w:val="00D075DF"/>
    <w:rsid w:val="00D1007C"/>
    <w:rsid w:val="00D10630"/>
    <w:rsid w:val="00D109E3"/>
    <w:rsid w:val="00D1108A"/>
    <w:rsid w:val="00D117CD"/>
    <w:rsid w:val="00D11EEB"/>
    <w:rsid w:val="00D12D1F"/>
    <w:rsid w:val="00D12E51"/>
    <w:rsid w:val="00D130CE"/>
    <w:rsid w:val="00D13BDE"/>
    <w:rsid w:val="00D13E78"/>
    <w:rsid w:val="00D13EB7"/>
    <w:rsid w:val="00D13F14"/>
    <w:rsid w:val="00D1479A"/>
    <w:rsid w:val="00D14C04"/>
    <w:rsid w:val="00D1510F"/>
    <w:rsid w:val="00D1517D"/>
    <w:rsid w:val="00D153F5"/>
    <w:rsid w:val="00D15A1E"/>
    <w:rsid w:val="00D1622F"/>
    <w:rsid w:val="00D16EC2"/>
    <w:rsid w:val="00D16FD4"/>
    <w:rsid w:val="00D17312"/>
    <w:rsid w:val="00D17867"/>
    <w:rsid w:val="00D17ABA"/>
    <w:rsid w:val="00D17F13"/>
    <w:rsid w:val="00D20198"/>
    <w:rsid w:val="00D209F4"/>
    <w:rsid w:val="00D20EC7"/>
    <w:rsid w:val="00D211E7"/>
    <w:rsid w:val="00D21558"/>
    <w:rsid w:val="00D21866"/>
    <w:rsid w:val="00D22496"/>
    <w:rsid w:val="00D227DB"/>
    <w:rsid w:val="00D22BAB"/>
    <w:rsid w:val="00D22BAC"/>
    <w:rsid w:val="00D22E82"/>
    <w:rsid w:val="00D22EFF"/>
    <w:rsid w:val="00D2339B"/>
    <w:rsid w:val="00D236FD"/>
    <w:rsid w:val="00D2401D"/>
    <w:rsid w:val="00D24158"/>
    <w:rsid w:val="00D246B8"/>
    <w:rsid w:val="00D24D83"/>
    <w:rsid w:val="00D24EEB"/>
    <w:rsid w:val="00D2547E"/>
    <w:rsid w:val="00D25CDA"/>
    <w:rsid w:val="00D25FD8"/>
    <w:rsid w:val="00D26281"/>
    <w:rsid w:val="00D26889"/>
    <w:rsid w:val="00D26B13"/>
    <w:rsid w:val="00D27C5A"/>
    <w:rsid w:val="00D30383"/>
    <w:rsid w:val="00D305DE"/>
    <w:rsid w:val="00D30F92"/>
    <w:rsid w:val="00D3111A"/>
    <w:rsid w:val="00D312C3"/>
    <w:rsid w:val="00D31379"/>
    <w:rsid w:val="00D3169B"/>
    <w:rsid w:val="00D31BC4"/>
    <w:rsid w:val="00D32513"/>
    <w:rsid w:val="00D32605"/>
    <w:rsid w:val="00D3264F"/>
    <w:rsid w:val="00D32C74"/>
    <w:rsid w:val="00D33248"/>
    <w:rsid w:val="00D33740"/>
    <w:rsid w:val="00D3374D"/>
    <w:rsid w:val="00D34436"/>
    <w:rsid w:val="00D34984"/>
    <w:rsid w:val="00D34F78"/>
    <w:rsid w:val="00D35402"/>
    <w:rsid w:val="00D3544C"/>
    <w:rsid w:val="00D3545A"/>
    <w:rsid w:val="00D358D8"/>
    <w:rsid w:val="00D35CB9"/>
    <w:rsid w:val="00D35F7E"/>
    <w:rsid w:val="00D3646E"/>
    <w:rsid w:val="00D3769C"/>
    <w:rsid w:val="00D37745"/>
    <w:rsid w:val="00D37A34"/>
    <w:rsid w:val="00D40C68"/>
    <w:rsid w:val="00D40CF7"/>
    <w:rsid w:val="00D40FE9"/>
    <w:rsid w:val="00D412A5"/>
    <w:rsid w:val="00D412AE"/>
    <w:rsid w:val="00D42262"/>
    <w:rsid w:val="00D423CC"/>
    <w:rsid w:val="00D42571"/>
    <w:rsid w:val="00D427B1"/>
    <w:rsid w:val="00D42836"/>
    <w:rsid w:val="00D428F3"/>
    <w:rsid w:val="00D429E4"/>
    <w:rsid w:val="00D4384F"/>
    <w:rsid w:val="00D43898"/>
    <w:rsid w:val="00D43F2A"/>
    <w:rsid w:val="00D4404B"/>
    <w:rsid w:val="00D444BD"/>
    <w:rsid w:val="00D45414"/>
    <w:rsid w:val="00D45CC9"/>
    <w:rsid w:val="00D461F8"/>
    <w:rsid w:val="00D461FC"/>
    <w:rsid w:val="00D4634B"/>
    <w:rsid w:val="00D4667A"/>
    <w:rsid w:val="00D46D51"/>
    <w:rsid w:val="00D46FC9"/>
    <w:rsid w:val="00D47088"/>
    <w:rsid w:val="00D4751A"/>
    <w:rsid w:val="00D4767A"/>
    <w:rsid w:val="00D47954"/>
    <w:rsid w:val="00D47A91"/>
    <w:rsid w:val="00D47BE3"/>
    <w:rsid w:val="00D50423"/>
    <w:rsid w:val="00D512E0"/>
    <w:rsid w:val="00D516DB"/>
    <w:rsid w:val="00D51780"/>
    <w:rsid w:val="00D517D1"/>
    <w:rsid w:val="00D5190D"/>
    <w:rsid w:val="00D51AAA"/>
    <w:rsid w:val="00D51B45"/>
    <w:rsid w:val="00D51E44"/>
    <w:rsid w:val="00D52664"/>
    <w:rsid w:val="00D52A33"/>
    <w:rsid w:val="00D53D2B"/>
    <w:rsid w:val="00D53E7B"/>
    <w:rsid w:val="00D53F13"/>
    <w:rsid w:val="00D54BB9"/>
    <w:rsid w:val="00D55624"/>
    <w:rsid w:val="00D61049"/>
    <w:rsid w:val="00D61176"/>
    <w:rsid w:val="00D616AA"/>
    <w:rsid w:val="00D61A7F"/>
    <w:rsid w:val="00D61C01"/>
    <w:rsid w:val="00D631D1"/>
    <w:rsid w:val="00D63849"/>
    <w:rsid w:val="00D63D37"/>
    <w:rsid w:val="00D64183"/>
    <w:rsid w:val="00D64392"/>
    <w:rsid w:val="00D64419"/>
    <w:rsid w:val="00D64576"/>
    <w:rsid w:val="00D6475C"/>
    <w:rsid w:val="00D64974"/>
    <w:rsid w:val="00D655E1"/>
    <w:rsid w:val="00D65615"/>
    <w:rsid w:val="00D65877"/>
    <w:rsid w:val="00D65F20"/>
    <w:rsid w:val="00D668B7"/>
    <w:rsid w:val="00D678A9"/>
    <w:rsid w:val="00D678CC"/>
    <w:rsid w:val="00D67B13"/>
    <w:rsid w:val="00D701C8"/>
    <w:rsid w:val="00D70B96"/>
    <w:rsid w:val="00D70DCE"/>
    <w:rsid w:val="00D72EB2"/>
    <w:rsid w:val="00D73380"/>
    <w:rsid w:val="00D733F3"/>
    <w:rsid w:val="00D73834"/>
    <w:rsid w:val="00D73BC2"/>
    <w:rsid w:val="00D73C36"/>
    <w:rsid w:val="00D73CA9"/>
    <w:rsid w:val="00D73DF1"/>
    <w:rsid w:val="00D7400C"/>
    <w:rsid w:val="00D74265"/>
    <w:rsid w:val="00D742B5"/>
    <w:rsid w:val="00D748CD"/>
    <w:rsid w:val="00D7493F"/>
    <w:rsid w:val="00D75326"/>
    <w:rsid w:val="00D753C0"/>
    <w:rsid w:val="00D75455"/>
    <w:rsid w:val="00D75648"/>
    <w:rsid w:val="00D75686"/>
    <w:rsid w:val="00D756E9"/>
    <w:rsid w:val="00D75C4C"/>
    <w:rsid w:val="00D76A25"/>
    <w:rsid w:val="00D76A6E"/>
    <w:rsid w:val="00D76ECF"/>
    <w:rsid w:val="00D7796C"/>
    <w:rsid w:val="00D77E2C"/>
    <w:rsid w:val="00D8018B"/>
    <w:rsid w:val="00D803BC"/>
    <w:rsid w:val="00D80626"/>
    <w:rsid w:val="00D80888"/>
    <w:rsid w:val="00D809D7"/>
    <w:rsid w:val="00D813CC"/>
    <w:rsid w:val="00D81678"/>
    <w:rsid w:val="00D81ED5"/>
    <w:rsid w:val="00D821E5"/>
    <w:rsid w:val="00D82D0C"/>
    <w:rsid w:val="00D82EBC"/>
    <w:rsid w:val="00D83D9C"/>
    <w:rsid w:val="00D8424A"/>
    <w:rsid w:val="00D84653"/>
    <w:rsid w:val="00D84D52"/>
    <w:rsid w:val="00D855B5"/>
    <w:rsid w:val="00D858BE"/>
    <w:rsid w:val="00D860F4"/>
    <w:rsid w:val="00D86526"/>
    <w:rsid w:val="00D8668C"/>
    <w:rsid w:val="00D86AEE"/>
    <w:rsid w:val="00D87DAE"/>
    <w:rsid w:val="00D909D8"/>
    <w:rsid w:val="00D90B51"/>
    <w:rsid w:val="00D90C80"/>
    <w:rsid w:val="00D90D28"/>
    <w:rsid w:val="00D91281"/>
    <w:rsid w:val="00D91C97"/>
    <w:rsid w:val="00D91F32"/>
    <w:rsid w:val="00D921EF"/>
    <w:rsid w:val="00D92570"/>
    <w:rsid w:val="00D9312A"/>
    <w:rsid w:val="00D93298"/>
    <w:rsid w:val="00D936ED"/>
    <w:rsid w:val="00D93B05"/>
    <w:rsid w:val="00D93E35"/>
    <w:rsid w:val="00D94157"/>
    <w:rsid w:val="00D94518"/>
    <w:rsid w:val="00D94653"/>
    <w:rsid w:val="00D94A56"/>
    <w:rsid w:val="00D94CD1"/>
    <w:rsid w:val="00D95206"/>
    <w:rsid w:val="00D958FA"/>
    <w:rsid w:val="00D9654C"/>
    <w:rsid w:val="00D968AB"/>
    <w:rsid w:val="00D96AC2"/>
    <w:rsid w:val="00D96FA6"/>
    <w:rsid w:val="00D97706"/>
    <w:rsid w:val="00D9779E"/>
    <w:rsid w:val="00D97A85"/>
    <w:rsid w:val="00D97D0E"/>
    <w:rsid w:val="00DA0197"/>
    <w:rsid w:val="00DA0E9F"/>
    <w:rsid w:val="00DA10D3"/>
    <w:rsid w:val="00DA10DD"/>
    <w:rsid w:val="00DA179A"/>
    <w:rsid w:val="00DA1B18"/>
    <w:rsid w:val="00DA257B"/>
    <w:rsid w:val="00DA27CA"/>
    <w:rsid w:val="00DA28B4"/>
    <w:rsid w:val="00DA2DD8"/>
    <w:rsid w:val="00DA3041"/>
    <w:rsid w:val="00DA3629"/>
    <w:rsid w:val="00DA3920"/>
    <w:rsid w:val="00DA3A3A"/>
    <w:rsid w:val="00DA41A7"/>
    <w:rsid w:val="00DA4601"/>
    <w:rsid w:val="00DA4659"/>
    <w:rsid w:val="00DA4827"/>
    <w:rsid w:val="00DA4D6D"/>
    <w:rsid w:val="00DA4DC8"/>
    <w:rsid w:val="00DA5180"/>
    <w:rsid w:val="00DA5462"/>
    <w:rsid w:val="00DA59B4"/>
    <w:rsid w:val="00DA6046"/>
    <w:rsid w:val="00DA66D2"/>
    <w:rsid w:val="00DA676E"/>
    <w:rsid w:val="00DA7448"/>
    <w:rsid w:val="00DA775E"/>
    <w:rsid w:val="00DA7EF1"/>
    <w:rsid w:val="00DA7F15"/>
    <w:rsid w:val="00DB007A"/>
    <w:rsid w:val="00DB03C1"/>
    <w:rsid w:val="00DB0537"/>
    <w:rsid w:val="00DB0545"/>
    <w:rsid w:val="00DB0777"/>
    <w:rsid w:val="00DB0A30"/>
    <w:rsid w:val="00DB2700"/>
    <w:rsid w:val="00DB2AF4"/>
    <w:rsid w:val="00DB2CD3"/>
    <w:rsid w:val="00DB31F5"/>
    <w:rsid w:val="00DB3363"/>
    <w:rsid w:val="00DB35E1"/>
    <w:rsid w:val="00DB3963"/>
    <w:rsid w:val="00DB3DD8"/>
    <w:rsid w:val="00DB5033"/>
    <w:rsid w:val="00DB5654"/>
    <w:rsid w:val="00DB5816"/>
    <w:rsid w:val="00DB5E79"/>
    <w:rsid w:val="00DB6AE4"/>
    <w:rsid w:val="00DB702F"/>
    <w:rsid w:val="00DB72E1"/>
    <w:rsid w:val="00DB76A2"/>
    <w:rsid w:val="00DB7908"/>
    <w:rsid w:val="00DB7DDC"/>
    <w:rsid w:val="00DC0133"/>
    <w:rsid w:val="00DC0327"/>
    <w:rsid w:val="00DC041C"/>
    <w:rsid w:val="00DC08E3"/>
    <w:rsid w:val="00DC11D3"/>
    <w:rsid w:val="00DC1D74"/>
    <w:rsid w:val="00DC1F9C"/>
    <w:rsid w:val="00DC29BD"/>
    <w:rsid w:val="00DC2AF1"/>
    <w:rsid w:val="00DC30AA"/>
    <w:rsid w:val="00DC3103"/>
    <w:rsid w:val="00DC42B3"/>
    <w:rsid w:val="00DC4620"/>
    <w:rsid w:val="00DC4AA7"/>
    <w:rsid w:val="00DC4E79"/>
    <w:rsid w:val="00DC5150"/>
    <w:rsid w:val="00DC5AF3"/>
    <w:rsid w:val="00DC621B"/>
    <w:rsid w:val="00DC6BDA"/>
    <w:rsid w:val="00DC6EDB"/>
    <w:rsid w:val="00DC6FBC"/>
    <w:rsid w:val="00DC7142"/>
    <w:rsid w:val="00DC7451"/>
    <w:rsid w:val="00DC76C8"/>
    <w:rsid w:val="00DC7BB3"/>
    <w:rsid w:val="00DC7DD9"/>
    <w:rsid w:val="00DD012C"/>
    <w:rsid w:val="00DD22C1"/>
    <w:rsid w:val="00DD2400"/>
    <w:rsid w:val="00DD37EB"/>
    <w:rsid w:val="00DD397D"/>
    <w:rsid w:val="00DD52FB"/>
    <w:rsid w:val="00DD5595"/>
    <w:rsid w:val="00DD5651"/>
    <w:rsid w:val="00DD5D4C"/>
    <w:rsid w:val="00DD5DF8"/>
    <w:rsid w:val="00DD664C"/>
    <w:rsid w:val="00DD66EB"/>
    <w:rsid w:val="00DD6A63"/>
    <w:rsid w:val="00DD6AE5"/>
    <w:rsid w:val="00DD6CA0"/>
    <w:rsid w:val="00DD6CA6"/>
    <w:rsid w:val="00DD6DAE"/>
    <w:rsid w:val="00DD6DD6"/>
    <w:rsid w:val="00DD7BB9"/>
    <w:rsid w:val="00DD7E49"/>
    <w:rsid w:val="00DE023F"/>
    <w:rsid w:val="00DE0262"/>
    <w:rsid w:val="00DE0883"/>
    <w:rsid w:val="00DE098A"/>
    <w:rsid w:val="00DE158E"/>
    <w:rsid w:val="00DE19B7"/>
    <w:rsid w:val="00DE1D54"/>
    <w:rsid w:val="00DE1DAC"/>
    <w:rsid w:val="00DE20C2"/>
    <w:rsid w:val="00DE2291"/>
    <w:rsid w:val="00DE273C"/>
    <w:rsid w:val="00DE2A2A"/>
    <w:rsid w:val="00DE2CA1"/>
    <w:rsid w:val="00DE31C8"/>
    <w:rsid w:val="00DE3702"/>
    <w:rsid w:val="00DE4271"/>
    <w:rsid w:val="00DE4429"/>
    <w:rsid w:val="00DE465E"/>
    <w:rsid w:val="00DE49D0"/>
    <w:rsid w:val="00DE4CBE"/>
    <w:rsid w:val="00DE4FC6"/>
    <w:rsid w:val="00DE5114"/>
    <w:rsid w:val="00DE5159"/>
    <w:rsid w:val="00DE5311"/>
    <w:rsid w:val="00DE5382"/>
    <w:rsid w:val="00DE628B"/>
    <w:rsid w:val="00DF02BB"/>
    <w:rsid w:val="00DF0AFD"/>
    <w:rsid w:val="00DF0B3C"/>
    <w:rsid w:val="00DF0C8F"/>
    <w:rsid w:val="00DF1A3E"/>
    <w:rsid w:val="00DF2D04"/>
    <w:rsid w:val="00DF314C"/>
    <w:rsid w:val="00DF39CD"/>
    <w:rsid w:val="00DF45F4"/>
    <w:rsid w:val="00DF4D79"/>
    <w:rsid w:val="00DF53CF"/>
    <w:rsid w:val="00DF54E0"/>
    <w:rsid w:val="00DF5663"/>
    <w:rsid w:val="00DF5796"/>
    <w:rsid w:val="00DF5A48"/>
    <w:rsid w:val="00DF5BAC"/>
    <w:rsid w:val="00DF5FA5"/>
    <w:rsid w:val="00DF61A1"/>
    <w:rsid w:val="00DF6AD5"/>
    <w:rsid w:val="00DF6BEE"/>
    <w:rsid w:val="00DF6C2E"/>
    <w:rsid w:val="00DF76E5"/>
    <w:rsid w:val="00DF77C0"/>
    <w:rsid w:val="00DF7BC8"/>
    <w:rsid w:val="00DF7F78"/>
    <w:rsid w:val="00E00363"/>
    <w:rsid w:val="00E00977"/>
    <w:rsid w:val="00E00B26"/>
    <w:rsid w:val="00E013EC"/>
    <w:rsid w:val="00E01D8E"/>
    <w:rsid w:val="00E0206B"/>
    <w:rsid w:val="00E023C9"/>
    <w:rsid w:val="00E02A22"/>
    <w:rsid w:val="00E0325A"/>
    <w:rsid w:val="00E034A2"/>
    <w:rsid w:val="00E03647"/>
    <w:rsid w:val="00E0376D"/>
    <w:rsid w:val="00E04088"/>
    <w:rsid w:val="00E04C4B"/>
    <w:rsid w:val="00E05EEB"/>
    <w:rsid w:val="00E06695"/>
    <w:rsid w:val="00E070FE"/>
    <w:rsid w:val="00E07764"/>
    <w:rsid w:val="00E07AA4"/>
    <w:rsid w:val="00E1067A"/>
    <w:rsid w:val="00E1144F"/>
    <w:rsid w:val="00E11648"/>
    <w:rsid w:val="00E117C0"/>
    <w:rsid w:val="00E119CF"/>
    <w:rsid w:val="00E11BC4"/>
    <w:rsid w:val="00E1221B"/>
    <w:rsid w:val="00E12352"/>
    <w:rsid w:val="00E129CD"/>
    <w:rsid w:val="00E1316F"/>
    <w:rsid w:val="00E1374B"/>
    <w:rsid w:val="00E140B8"/>
    <w:rsid w:val="00E1410E"/>
    <w:rsid w:val="00E1444F"/>
    <w:rsid w:val="00E146AD"/>
    <w:rsid w:val="00E14833"/>
    <w:rsid w:val="00E14B6D"/>
    <w:rsid w:val="00E14B88"/>
    <w:rsid w:val="00E15287"/>
    <w:rsid w:val="00E152A8"/>
    <w:rsid w:val="00E15657"/>
    <w:rsid w:val="00E15660"/>
    <w:rsid w:val="00E1575F"/>
    <w:rsid w:val="00E15B7F"/>
    <w:rsid w:val="00E15EDC"/>
    <w:rsid w:val="00E16262"/>
    <w:rsid w:val="00E174C6"/>
    <w:rsid w:val="00E176E1"/>
    <w:rsid w:val="00E178C8"/>
    <w:rsid w:val="00E17999"/>
    <w:rsid w:val="00E2051E"/>
    <w:rsid w:val="00E2092C"/>
    <w:rsid w:val="00E20C5A"/>
    <w:rsid w:val="00E20DB4"/>
    <w:rsid w:val="00E21263"/>
    <w:rsid w:val="00E216FD"/>
    <w:rsid w:val="00E21A1D"/>
    <w:rsid w:val="00E21C8A"/>
    <w:rsid w:val="00E21D83"/>
    <w:rsid w:val="00E220D5"/>
    <w:rsid w:val="00E2216F"/>
    <w:rsid w:val="00E2369E"/>
    <w:rsid w:val="00E2395B"/>
    <w:rsid w:val="00E23E4B"/>
    <w:rsid w:val="00E23F1B"/>
    <w:rsid w:val="00E242D4"/>
    <w:rsid w:val="00E2478D"/>
    <w:rsid w:val="00E24BB7"/>
    <w:rsid w:val="00E24C7A"/>
    <w:rsid w:val="00E251EB"/>
    <w:rsid w:val="00E252FC"/>
    <w:rsid w:val="00E25438"/>
    <w:rsid w:val="00E2568E"/>
    <w:rsid w:val="00E2574E"/>
    <w:rsid w:val="00E258DC"/>
    <w:rsid w:val="00E25D79"/>
    <w:rsid w:val="00E26103"/>
    <w:rsid w:val="00E26AEE"/>
    <w:rsid w:val="00E26B87"/>
    <w:rsid w:val="00E275FB"/>
    <w:rsid w:val="00E27A0F"/>
    <w:rsid w:val="00E27E52"/>
    <w:rsid w:val="00E30050"/>
    <w:rsid w:val="00E303B7"/>
    <w:rsid w:val="00E306E4"/>
    <w:rsid w:val="00E308E7"/>
    <w:rsid w:val="00E30BAF"/>
    <w:rsid w:val="00E3110A"/>
    <w:rsid w:val="00E31178"/>
    <w:rsid w:val="00E32351"/>
    <w:rsid w:val="00E32D21"/>
    <w:rsid w:val="00E32F05"/>
    <w:rsid w:val="00E32F1C"/>
    <w:rsid w:val="00E32FE6"/>
    <w:rsid w:val="00E330CF"/>
    <w:rsid w:val="00E33351"/>
    <w:rsid w:val="00E333C0"/>
    <w:rsid w:val="00E334B7"/>
    <w:rsid w:val="00E335F7"/>
    <w:rsid w:val="00E337F1"/>
    <w:rsid w:val="00E33D95"/>
    <w:rsid w:val="00E33ECB"/>
    <w:rsid w:val="00E33FA2"/>
    <w:rsid w:val="00E349A5"/>
    <w:rsid w:val="00E34AE4"/>
    <w:rsid w:val="00E34B52"/>
    <w:rsid w:val="00E35451"/>
    <w:rsid w:val="00E35925"/>
    <w:rsid w:val="00E35B3C"/>
    <w:rsid w:val="00E36005"/>
    <w:rsid w:val="00E36318"/>
    <w:rsid w:val="00E36E8C"/>
    <w:rsid w:val="00E3704F"/>
    <w:rsid w:val="00E372ED"/>
    <w:rsid w:val="00E377C0"/>
    <w:rsid w:val="00E37AC4"/>
    <w:rsid w:val="00E40219"/>
    <w:rsid w:val="00E402C7"/>
    <w:rsid w:val="00E4034C"/>
    <w:rsid w:val="00E4154A"/>
    <w:rsid w:val="00E41A5B"/>
    <w:rsid w:val="00E41ACD"/>
    <w:rsid w:val="00E421A0"/>
    <w:rsid w:val="00E424F9"/>
    <w:rsid w:val="00E42941"/>
    <w:rsid w:val="00E42AA1"/>
    <w:rsid w:val="00E4324E"/>
    <w:rsid w:val="00E4328B"/>
    <w:rsid w:val="00E4386F"/>
    <w:rsid w:val="00E43B33"/>
    <w:rsid w:val="00E43DFB"/>
    <w:rsid w:val="00E440A7"/>
    <w:rsid w:val="00E4489A"/>
    <w:rsid w:val="00E449F8"/>
    <w:rsid w:val="00E44B42"/>
    <w:rsid w:val="00E44BC2"/>
    <w:rsid w:val="00E44C13"/>
    <w:rsid w:val="00E44EC5"/>
    <w:rsid w:val="00E456BB"/>
    <w:rsid w:val="00E46A32"/>
    <w:rsid w:val="00E46E4D"/>
    <w:rsid w:val="00E47265"/>
    <w:rsid w:val="00E479D5"/>
    <w:rsid w:val="00E5005A"/>
    <w:rsid w:val="00E5024F"/>
    <w:rsid w:val="00E50A05"/>
    <w:rsid w:val="00E50FAB"/>
    <w:rsid w:val="00E512A2"/>
    <w:rsid w:val="00E514B8"/>
    <w:rsid w:val="00E516D7"/>
    <w:rsid w:val="00E51813"/>
    <w:rsid w:val="00E519B5"/>
    <w:rsid w:val="00E519C3"/>
    <w:rsid w:val="00E529E0"/>
    <w:rsid w:val="00E53AB5"/>
    <w:rsid w:val="00E53B49"/>
    <w:rsid w:val="00E546F6"/>
    <w:rsid w:val="00E54E9F"/>
    <w:rsid w:val="00E554A9"/>
    <w:rsid w:val="00E55892"/>
    <w:rsid w:val="00E55B4C"/>
    <w:rsid w:val="00E55D04"/>
    <w:rsid w:val="00E5602E"/>
    <w:rsid w:val="00E560C9"/>
    <w:rsid w:val="00E56DBE"/>
    <w:rsid w:val="00E5714C"/>
    <w:rsid w:val="00E576E6"/>
    <w:rsid w:val="00E57DBB"/>
    <w:rsid w:val="00E60970"/>
    <w:rsid w:val="00E61ACC"/>
    <w:rsid w:val="00E61C8B"/>
    <w:rsid w:val="00E62410"/>
    <w:rsid w:val="00E628C8"/>
    <w:rsid w:val="00E629BD"/>
    <w:rsid w:val="00E63363"/>
    <w:rsid w:val="00E6393E"/>
    <w:rsid w:val="00E63D0C"/>
    <w:rsid w:val="00E641D8"/>
    <w:rsid w:val="00E64F9B"/>
    <w:rsid w:val="00E651C7"/>
    <w:rsid w:val="00E6525C"/>
    <w:rsid w:val="00E653FF"/>
    <w:rsid w:val="00E6564B"/>
    <w:rsid w:val="00E65FDE"/>
    <w:rsid w:val="00E665F6"/>
    <w:rsid w:val="00E66840"/>
    <w:rsid w:val="00E66AEC"/>
    <w:rsid w:val="00E700C4"/>
    <w:rsid w:val="00E70221"/>
    <w:rsid w:val="00E7034D"/>
    <w:rsid w:val="00E706F1"/>
    <w:rsid w:val="00E70703"/>
    <w:rsid w:val="00E70E2B"/>
    <w:rsid w:val="00E70F0E"/>
    <w:rsid w:val="00E71317"/>
    <w:rsid w:val="00E715E1"/>
    <w:rsid w:val="00E71F79"/>
    <w:rsid w:val="00E720B8"/>
    <w:rsid w:val="00E72D7B"/>
    <w:rsid w:val="00E73415"/>
    <w:rsid w:val="00E73719"/>
    <w:rsid w:val="00E73A09"/>
    <w:rsid w:val="00E73CCB"/>
    <w:rsid w:val="00E75325"/>
    <w:rsid w:val="00E7554A"/>
    <w:rsid w:val="00E75656"/>
    <w:rsid w:val="00E758B3"/>
    <w:rsid w:val="00E75DCD"/>
    <w:rsid w:val="00E760C9"/>
    <w:rsid w:val="00E761DF"/>
    <w:rsid w:val="00E76307"/>
    <w:rsid w:val="00E7643D"/>
    <w:rsid w:val="00E7676D"/>
    <w:rsid w:val="00E7685C"/>
    <w:rsid w:val="00E7696A"/>
    <w:rsid w:val="00E76A26"/>
    <w:rsid w:val="00E7732A"/>
    <w:rsid w:val="00E80BCB"/>
    <w:rsid w:val="00E80F5F"/>
    <w:rsid w:val="00E81090"/>
    <w:rsid w:val="00E8140C"/>
    <w:rsid w:val="00E81474"/>
    <w:rsid w:val="00E81B4B"/>
    <w:rsid w:val="00E81BA1"/>
    <w:rsid w:val="00E81E49"/>
    <w:rsid w:val="00E82409"/>
    <w:rsid w:val="00E8286F"/>
    <w:rsid w:val="00E82D76"/>
    <w:rsid w:val="00E83686"/>
    <w:rsid w:val="00E83C68"/>
    <w:rsid w:val="00E84119"/>
    <w:rsid w:val="00E84261"/>
    <w:rsid w:val="00E847EA"/>
    <w:rsid w:val="00E84E0B"/>
    <w:rsid w:val="00E85143"/>
    <w:rsid w:val="00E8517B"/>
    <w:rsid w:val="00E85EB8"/>
    <w:rsid w:val="00E869A4"/>
    <w:rsid w:val="00E869C8"/>
    <w:rsid w:val="00E86FB4"/>
    <w:rsid w:val="00E87064"/>
    <w:rsid w:val="00E87236"/>
    <w:rsid w:val="00E878AB"/>
    <w:rsid w:val="00E8797A"/>
    <w:rsid w:val="00E87FB5"/>
    <w:rsid w:val="00E90718"/>
    <w:rsid w:val="00E91214"/>
    <w:rsid w:val="00E915FC"/>
    <w:rsid w:val="00E91A16"/>
    <w:rsid w:val="00E91BE0"/>
    <w:rsid w:val="00E9207A"/>
    <w:rsid w:val="00E926C9"/>
    <w:rsid w:val="00E92C00"/>
    <w:rsid w:val="00E92FDC"/>
    <w:rsid w:val="00E932BE"/>
    <w:rsid w:val="00E93AF7"/>
    <w:rsid w:val="00E93E75"/>
    <w:rsid w:val="00E94300"/>
    <w:rsid w:val="00E9440D"/>
    <w:rsid w:val="00E944E6"/>
    <w:rsid w:val="00E947D8"/>
    <w:rsid w:val="00E9482F"/>
    <w:rsid w:val="00E9526E"/>
    <w:rsid w:val="00E95424"/>
    <w:rsid w:val="00E95720"/>
    <w:rsid w:val="00E96C89"/>
    <w:rsid w:val="00E97452"/>
    <w:rsid w:val="00E9747C"/>
    <w:rsid w:val="00E97C2F"/>
    <w:rsid w:val="00E97C73"/>
    <w:rsid w:val="00EA01BB"/>
    <w:rsid w:val="00EA0A87"/>
    <w:rsid w:val="00EA0AEE"/>
    <w:rsid w:val="00EA0EA1"/>
    <w:rsid w:val="00EA1425"/>
    <w:rsid w:val="00EA15E8"/>
    <w:rsid w:val="00EA19D5"/>
    <w:rsid w:val="00EA26E6"/>
    <w:rsid w:val="00EA2F16"/>
    <w:rsid w:val="00EA329F"/>
    <w:rsid w:val="00EA3375"/>
    <w:rsid w:val="00EA367E"/>
    <w:rsid w:val="00EA42A8"/>
    <w:rsid w:val="00EA4552"/>
    <w:rsid w:val="00EA45B1"/>
    <w:rsid w:val="00EA4912"/>
    <w:rsid w:val="00EA4BE0"/>
    <w:rsid w:val="00EA51B6"/>
    <w:rsid w:val="00EA5306"/>
    <w:rsid w:val="00EA5577"/>
    <w:rsid w:val="00EA5D1A"/>
    <w:rsid w:val="00EA6154"/>
    <w:rsid w:val="00EA6340"/>
    <w:rsid w:val="00EA6493"/>
    <w:rsid w:val="00EA68C1"/>
    <w:rsid w:val="00EA6CCF"/>
    <w:rsid w:val="00EA71C4"/>
    <w:rsid w:val="00EA795C"/>
    <w:rsid w:val="00EA7A71"/>
    <w:rsid w:val="00EB072C"/>
    <w:rsid w:val="00EB076F"/>
    <w:rsid w:val="00EB0C28"/>
    <w:rsid w:val="00EB0F4B"/>
    <w:rsid w:val="00EB131B"/>
    <w:rsid w:val="00EB1875"/>
    <w:rsid w:val="00EB24E7"/>
    <w:rsid w:val="00EB255E"/>
    <w:rsid w:val="00EB315C"/>
    <w:rsid w:val="00EB3777"/>
    <w:rsid w:val="00EB39FB"/>
    <w:rsid w:val="00EB451A"/>
    <w:rsid w:val="00EB48F6"/>
    <w:rsid w:val="00EB493C"/>
    <w:rsid w:val="00EB4BF7"/>
    <w:rsid w:val="00EB5597"/>
    <w:rsid w:val="00EB59BC"/>
    <w:rsid w:val="00EB5A2D"/>
    <w:rsid w:val="00EB5C66"/>
    <w:rsid w:val="00EB6323"/>
    <w:rsid w:val="00EB63AA"/>
    <w:rsid w:val="00EB6B1C"/>
    <w:rsid w:val="00EB6BD6"/>
    <w:rsid w:val="00EB7FC5"/>
    <w:rsid w:val="00EC070A"/>
    <w:rsid w:val="00EC0851"/>
    <w:rsid w:val="00EC0A22"/>
    <w:rsid w:val="00EC0A99"/>
    <w:rsid w:val="00EC0E4C"/>
    <w:rsid w:val="00EC155B"/>
    <w:rsid w:val="00EC168E"/>
    <w:rsid w:val="00EC1B04"/>
    <w:rsid w:val="00EC1E4B"/>
    <w:rsid w:val="00EC2A23"/>
    <w:rsid w:val="00EC2D1B"/>
    <w:rsid w:val="00EC327E"/>
    <w:rsid w:val="00EC3BFA"/>
    <w:rsid w:val="00EC3D08"/>
    <w:rsid w:val="00EC4281"/>
    <w:rsid w:val="00EC4507"/>
    <w:rsid w:val="00EC4A5B"/>
    <w:rsid w:val="00EC4B91"/>
    <w:rsid w:val="00EC54C6"/>
    <w:rsid w:val="00EC569D"/>
    <w:rsid w:val="00EC573D"/>
    <w:rsid w:val="00EC57BF"/>
    <w:rsid w:val="00EC5854"/>
    <w:rsid w:val="00EC5A1E"/>
    <w:rsid w:val="00EC5A3C"/>
    <w:rsid w:val="00EC6449"/>
    <w:rsid w:val="00EC6ED1"/>
    <w:rsid w:val="00EC72F3"/>
    <w:rsid w:val="00EC798D"/>
    <w:rsid w:val="00EC79BF"/>
    <w:rsid w:val="00EC7E1E"/>
    <w:rsid w:val="00EC7F74"/>
    <w:rsid w:val="00ED0199"/>
    <w:rsid w:val="00ED02C2"/>
    <w:rsid w:val="00ED0702"/>
    <w:rsid w:val="00ED0958"/>
    <w:rsid w:val="00ED0A0C"/>
    <w:rsid w:val="00ED0A30"/>
    <w:rsid w:val="00ED1087"/>
    <w:rsid w:val="00ED119A"/>
    <w:rsid w:val="00ED181C"/>
    <w:rsid w:val="00ED18A4"/>
    <w:rsid w:val="00ED1B45"/>
    <w:rsid w:val="00ED1B4B"/>
    <w:rsid w:val="00ED1C49"/>
    <w:rsid w:val="00ED232B"/>
    <w:rsid w:val="00ED3289"/>
    <w:rsid w:val="00ED3491"/>
    <w:rsid w:val="00ED34DD"/>
    <w:rsid w:val="00ED41A1"/>
    <w:rsid w:val="00ED41F3"/>
    <w:rsid w:val="00ED452B"/>
    <w:rsid w:val="00ED4618"/>
    <w:rsid w:val="00ED4ABB"/>
    <w:rsid w:val="00ED4C09"/>
    <w:rsid w:val="00ED4E20"/>
    <w:rsid w:val="00ED4FB1"/>
    <w:rsid w:val="00ED51D0"/>
    <w:rsid w:val="00ED56DB"/>
    <w:rsid w:val="00ED5902"/>
    <w:rsid w:val="00ED5953"/>
    <w:rsid w:val="00ED5A1F"/>
    <w:rsid w:val="00ED6D84"/>
    <w:rsid w:val="00ED6E9B"/>
    <w:rsid w:val="00ED728C"/>
    <w:rsid w:val="00ED7C41"/>
    <w:rsid w:val="00EE02ED"/>
    <w:rsid w:val="00EE1AFD"/>
    <w:rsid w:val="00EE2123"/>
    <w:rsid w:val="00EE2304"/>
    <w:rsid w:val="00EE27C7"/>
    <w:rsid w:val="00EE2DDB"/>
    <w:rsid w:val="00EE2F62"/>
    <w:rsid w:val="00EE45C1"/>
    <w:rsid w:val="00EE48C9"/>
    <w:rsid w:val="00EE4B82"/>
    <w:rsid w:val="00EE4CE9"/>
    <w:rsid w:val="00EE4E61"/>
    <w:rsid w:val="00EE4EB9"/>
    <w:rsid w:val="00EE50AA"/>
    <w:rsid w:val="00EE55ED"/>
    <w:rsid w:val="00EE562F"/>
    <w:rsid w:val="00EE62D5"/>
    <w:rsid w:val="00EE6816"/>
    <w:rsid w:val="00EE6F84"/>
    <w:rsid w:val="00EE6FF7"/>
    <w:rsid w:val="00EE7227"/>
    <w:rsid w:val="00EE73CF"/>
    <w:rsid w:val="00EE76E8"/>
    <w:rsid w:val="00EE7771"/>
    <w:rsid w:val="00EE786F"/>
    <w:rsid w:val="00EE7889"/>
    <w:rsid w:val="00EE792E"/>
    <w:rsid w:val="00EE7DAC"/>
    <w:rsid w:val="00EE7F23"/>
    <w:rsid w:val="00EF02B4"/>
    <w:rsid w:val="00EF035D"/>
    <w:rsid w:val="00EF0693"/>
    <w:rsid w:val="00EF0A8F"/>
    <w:rsid w:val="00EF140D"/>
    <w:rsid w:val="00EF16F6"/>
    <w:rsid w:val="00EF1901"/>
    <w:rsid w:val="00EF1D50"/>
    <w:rsid w:val="00EF2185"/>
    <w:rsid w:val="00EF2414"/>
    <w:rsid w:val="00EF2665"/>
    <w:rsid w:val="00EF266F"/>
    <w:rsid w:val="00EF2908"/>
    <w:rsid w:val="00EF29E9"/>
    <w:rsid w:val="00EF2BD7"/>
    <w:rsid w:val="00EF2DBC"/>
    <w:rsid w:val="00EF2F35"/>
    <w:rsid w:val="00EF3565"/>
    <w:rsid w:val="00EF3959"/>
    <w:rsid w:val="00EF3A68"/>
    <w:rsid w:val="00EF3C6F"/>
    <w:rsid w:val="00EF3D27"/>
    <w:rsid w:val="00EF421F"/>
    <w:rsid w:val="00EF466B"/>
    <w:rsid w:val="00EF4D51"/>
    <w:rsid w:val="00EF561B"/>
    <w:rsid w:val="00EF5954"/>
    <w:rsid w:val="00EF5A4D"/>
    <w:rsid w:val="00EF5AA3"/>
    <w:rsid w:val="00EF5CCB"/>
    <w:rsid w:val="00EF5E79"/>
    <w:rsid w:val="00EF66BF"/>
    <w:rsid w:val="00EF6F13"/>
    <w:rsid w:val="00EF6F49"/>
    <w:rsid w:val="00EF7052"/>
    <w:rsid w:val="00EF7157"/>
    <w:rsid w:val="00EF7D9C"/>
    <w:rsid w:val="00EF7EE8"/>
    <w:rsid w:val="00F00B6B"/>
    <w:rsid w:val="00F00CFC"/>
    <w:rsid w:val="00F00DFE"/>
    <w:rsid w:val="00F011EF"/>
    <w:rsid w:val="00F020AC"/>
    <w:rsid w:val="00F02292"/>
    <w:rsid w:val="00F02700"/>
    <w:rsid w:val="00F027BB"/>
    <w:rsid w:val="00F0342F"/>
    <w:rsid w:val="00F03D61"/>
    <w:rsid w:val="00F03E95"/>
    <w:rsid w:val="00F04038"/>
    <w:rsid w:val="00F0411A"/>
    <w:rsid w:val="00F05EBA"/>
    <w:rsid w:val="00F06504"/>
    <w:rsid w:val="00F0655E"/>
    <w:rsid w:val="00F067E3"/>
    <w:rsid w:val="00F06986"/>
    <w:rsid w:val="00F07056"/>
    <w:rsid w:val="00F07765"/>
    <w:rsid w:val="00F07960"/>
    <w:rsid w:val="00F1035E"/>
    <w:rsid w:val="00F1054E"/>
    <w:rsid w:val="00F1055B"/>
    <w:rsid w:val="00F10ED3"/>
    <w:rsid w:val="00F10F66"/>
    <w:rsid w:val="00F12278"/>
    <w:rsid w:val="00F1236B"/>
    <w:rsid w:val="00F12500"/>
    <w:rsid w:val="00F12EF8"/>
    <w:rsid w:val="00F13700"/>
    <w:rsid w:val="00F13C9E"/>
    <w:rsid w:val="00F13E9F"/>
    <w:rsid w:val="00F13F10"/>
    <w:rsid w:val="00F13FDF"/>
    <w:rsid w:val="00F142F6"/>
    <w:rsid w:val="00F14466"/>
    <w:rsid w:val="00F147B5"/>
    <w:rsid w:val="00F14816"/>
    <w:rsid w:val="00F1538B"/>
    <w:rsid w:val="00F15E34"/>
    <w:rsid w:val="00F15EE4"/>
    <w:rsid w:val="00F16376"/>
    <w:rsid w:val="00F166F1"/>
    <w:rsid w:val="00F17975"/>
    <w:rsid w:val="00F2020A"/>
    <w:rsid w:val="00F20869"/>
    <w:rsid w:val="00F20DBA"/>
    <w:rsid w:val="00F21200"/>
    <w:rsid w:val="00F212CF"/>
    <w:rsid w:val="00F21D41"/>
    <w:rsid w:val="00F21DB5"/>
    <w:rsid w:val="00F21FBF"/>
    <w:rsid w:val="00F22DC1"/>
    <w:rsid w:val="00F2346A"/>
    <w:rsid w:val="00F235BD"/>
    <w:rsid w:val="00F23E51"/>
    <w:rsid w:val="00F24142"/>
    <w:rsid w:val="00F244CF"/>
    <w:rsid w:val="00F244D0"/>
    <w:rsid w:val="00F24731"/>
    <w:rsid w:val="00F24B66"/>
    <w:rsid w:val="00F2577F"/>
    <w:rsid w:val="00F25CF5"/>
    <w:rsid w:val="00F25F85"/>
    <w:rsid w:val="00F2647C"/>
    <w:rsid w:val="00F264F5"/>
    <w:rsid w:val="00F266A2"/>
    <w:rsid w:val="00F26F24"/>
    <w:rsid w:val="00F271D0"/>
    <w:rsid w:val="00F277D2"/>
    <w:rsid w:val="00F27D00"/>
    <w:rsid w:val="00F301E6"/>
    <w:rsid w:val="00F303C7"/>
    <w:rsid w:val="00F3044B"/>
    <w:rsid w:val="00F30A96"/>
    <w:rsid w:val="00F30C1C"/>
    <w:rsid w:val="00F310EA"/>
    <w:rsid w:val="00F31399"/>
    <w:rsid w:val="00F3215B"/>
    <w:rsid w:val="00F32A2A"/>
    <w:rsid w:val="00F32E53"/>
    <w:rsid w:val="00F32FCB"/>
    <w:rsid w:val="00F3318A"/>
    <w:rsid w:val="00F331B0"/>
    <w:rsid w:val="00F3360C"/>
    <w:rsid w:val="00F339D1"/>
    <w:rsid w:val="00F33A69"/>
    <w:rsid w:val="00F33B6F"/>
    <w:rsid w:val="00F342A2"/>
    <w:rsid w:val="00F34415"/>
    <w:rsid w:val="00F34ADF"/>
    <w:rsid w:val="00F356A8"/>
    <w:rsid w:val="00F36523"/>
    <w:rsid w:val="00F367AB"/>
    <w:rsid w:val="00F36A18"/>
    <w:rsid w:val="00F36AF3"/>
    <w:rsid w:val="00F37E87"/>
    <w:rsid w:val="00F40197"/>
    <w:rsid w:val="00F40243"/>
    <w:rsid w:val="00F40335"/>
    <w:rsid w:val="00F4058B"/>
    <w:rsid w:val="00F40679"/>
    <w:rsid w:val="00F41AD9"/>
    <w:rsid w:val="00F41C2E"/>
    <w:rsid w:val="00F41C52"/>
    <w:rsid w:val="00F41CB8"/>
    <w:rsid w:val="00F424C5"/>
    <w:rsid w:val="00F42AD3"/>
    <w:rsid w:val="00F42BB5"/>
    <w:rsid w:val="00F42E94"/>
    <w:rsid w:val="00F4362B"/>
    <w:rsid w:val="00F43F53"/>
    <w:rsid w:val="00F44FA6"/>
    <w:rsid w:val="00F453E1"/>
    <w:rsid w:val="00F4576E"/>
    <w:rsid w:val="00F45D15"/>
    <w:rsid w:val="00F45DEC"/>
    <w:rsid w:val="00F45EF4"/>
    <w:rsid w:val="00F46DDA"/>
    <w:rsid w:val="00F46EDC"/>
    <w:rsid w:val="00F46F67"/>
    <w:rsid w:val="00F47EAD"/>
    <w:rsid w:val="00F50B3C"/>
    <w:rsid w:val="00F5123E"/>
    <w:rsid w:val="00F51B90"/>
    <w:rsid w:val="00F51E59"/>
    <w:rsid w:val="00F51F95"/>
    <w:rsid w:val="00F5221A"/>
    <w:rsid w:val="00F52579"/>
    <w:rsid w:val="00F52EE2"/>
    <w:rsid w:val="00F5372E"/>
    <w:rsid w:val="00F53777"/>
    <w:rsid w:val="00F53DE1"/>
    <w:rsid w:val="00F53EE8"/>
    <w:rsid w:val="00F53F7B"/>
    <w:rsid w:val="00F540F9"/>
    <w:rsid w:val="00F542D3"/>
    <w:rsid w:val="00F545DF"/>
    <w:rsid w:val="00F547C3"/>
    <w:rsid w:val="00F54CEA"/>
    <w:rsid w:val="00F555A2"/>
    <w:rsid w:val="00F56DE9"/>
    <w:rsid w:val="00F5716E"/>
    <w:rsid w:val="00F578ED"/>
    <w:rsid w:val="00F600FB"/>
    <w:rsid w:val="00F60250"/>
    <w:rsid w:val="00F605B7"/>
    <w:rsid w:val="00F6066F"/>
    <w:rsid w:val="00F60734"/>
    <w:rsid w:val="00F608CF"/>
    <w:rsid w:val="00F60A10"/>
    <w:rsid w:val="00F60A26"/>
    <w:rsid w:val="00F60F51"/>
    <w:rsid w:val="00F612C4"/>
    <w:rsid w:val="00F61374"/>
    <w:rsid w:val="00F615B6"/>
    <w:rsid w:val="00F6243C"/>
    <w:rsid w:val="00F62BDE"/>
    <w:rsid w:val="00F63FB6"/>
    <w:rsid w:val="00F6429A"/>
    <w:rsid w:val="00F64577"/>
    <w:rsid w:val="00F646BB"/>
    <w:rsid w:val="00F6512E"/>
    <w:rsid w:val="00F6706A"/>
    <w:rsid w:val="00F67632"/>
    <w:rsid w:val="00F676FB"/>
    <w:rsid w:val="00F709C0"/>
    <w:rsid w:val="00F70B35"/>
    <w:rsid w:val="00F71AAE"/>
    <w:rsid w:val="00F71E34"/>
    <w:rsid w:val="00F7231B"/>
    <w:rsid w:val="00F72B98"/>
    <w:rsid w:val="00F72D1D"/>
    <w:rsid w:val="00F72D3E"/>
    <w:rsid w:val="00F72F19"/>
    <w:rsid w:val="00F731EA"/>
    <w:rsid w:val="00F73349"/>
    <w:rsid w:val="00F73E25"/>
    <w:rsid w:val="00F75008"/>
    <w:rsid w:val="00F7503D"/>
    <w:rsid w:val="00F75045"/>
    <w:rsid w:val="00F75376"/>
    <w:rsid w:val="00F7559A"/>
    <w:rsid w:val="00F7568D"/>
    <w:rsid w:val="00F75837"/>
    <w:rsid w:val="00F75F9A"/>
    <w:rsid w:val="00F7601E"/>
    <w:rsid w:val="00F76339"/>
    <w:rsid w:val="00F770A5"/>
    <w:rsid w:val="00F77113"/>
    <w:rsid w:val="00F77340"/>
    <w:rsid w:val="00F7756C"/>
    <w:rsid w:val="00F77945"/>
    <w:rsid w:val="00F8061B"/>
    <w:rsid w:val="00F807ED"/>
    <w:rsid w:val="00F809D1"/>
    <w:rsid w:val="00F817CF"/>
    <w:rsid w:val="00F81BBC"/>
    <w:rsid w:val="00F81F89"/>
    <w:rsid w:val="00F82A4B"/>
    <w:rsid w:val="00F82A56"/>
    <w:rsid w:val="00F82B28"/>
    <w:rsid w:val="00F83186"/>
    <w:rsid w:val="00F83214"/>
    <w:rsid w:val="00F838A7"/>
    <w:rsid w:val="00F83C04"/>
    <w:rsid w:val="00F840C0"/>
    <w:rsid w:val="00F842C2"/>
    <w:rsid w:val="00F844AA"/>
    <w:rsid w:val="00F84FE0"/>
    <w:rsid w:val="00F85E20"/>
    <w:rsid w:val="00F86307"/>
    <w:rsid w:val="00F863FE"/>
    <w:rsid w:val="00F86581"/>
    <w:rsid w:val="00F875C7"/>
    <w:rsid w:val="00F87809"/>
    <w:rsid w:val="00F900FF"/>
    <w:rsid w:val="00F90790"/>
    <w:rsid w:val="00F909D7"/>
    <w:rsid w:val="00F909EA"/>
    <w:rsid w:val="00F90BFF"/>
    <w:rsid w:val="00F90E2B"/>
    <w:rsid w:val="00F91013"/>
    <w:rsid w:val="00F91229"/>
    <w:rsid w:val="00F914AC"/>
    <w:rsid w:val="00F91D50"/>
    <w:rsid w:val="00F91DE4"/>
    <w:rsid w:val="00F91F1E"/>
    <w:rsid w:val="00F92192"/>
    <w:rsid w:val="00F927F7"/>
    <w:rsid w:val="00F9298F"/>
    <w:rsid w:val="00F92F85"/>
    <w:rsid w:val="00F92FC6"/>
    <w:rsid w:val="00F93084"/>
    <w:rsid w:val="00F9379F"/>
    <w:rsid w:val="00F939D3"/>
    <w:rsid w:val="00F941DD"/>
    <w:rsid w:val="00F94302"/>
    <w:rsid w:val="00F94B06"/>
    <w:rsid w:val="00F94CB3"/>
    <w:rsid w:val="00F95918"/>
    <w:rsid w:val="00F95A7B"/>
    <w:rsid w:val="00F95BB3"/>
    <w:rsid w:val="00F96339"/>
    <w:rsid w:val="00F96434"/>
    <w:rsid w:val="00F9665F"/>
    <w:rsid w:val="00F9699D"/>
    <w:rsid w:val="00F9708B"/>
    <w:rsid w:val="00F9709D"/>
    <w:rsid w:val="00F97272"/>
    <w:rsid w:val="00F976F4"/>
    <w:rsid w:val="00FA02A7"/>
    <w:rsid w:val="00FA02F4"/>
    <w:rsid w:val="00FA0318"/>
    <w:rsid w:val="00FA0D01"/>
    <w:rsid w:val="00FA1868"/>
    <w:rsid w:val="00FA1E17"/>
    <w:rsid w:val="00FA247C"/>
    <w:rsid w:val="00FA2885"/>
    <w:rsid w:val="00FA33AC"/>
    <w:rsid w:val="00FA3CE7"/>
    <w:rsid w:val="00FA4125"/>
    <w:rsid w:val="00FA4242"/>
    <w:rsid w:val="00FA4B2F"/>
    <w:rsid w:val="00FA5D24"/>
    <w:rsid w:val="00FA69DB"/>
    <w:rsid w:val="00FA784A"/>
    <w:rsid w:val="00FA7BBF"/>
    <w:rsid w:val="00FA7E15"/>
    <w:rsid w:val="00FB01D2"/>
    <w:rsid w:val="00FB048B"/>
    <w:rsid w:val="00FB05D6"/>
    <w:rsid w:val="00FB1113"/>
    <w:rsid w:val="00FB1141"/>
    <w:rsid w:val="00FB12A5"/>
    <w:rsid w:val="00FB13FE"/>
    <w:rsid w:val="00FB16D4"/>
    <w:rsid w:val="00FB16F5"/>
    <w:rsid w:val="00FB1F27"/>
    <w:rsid w:val="00FB295A"/>
    <w:rsid w:val="00FB2CD2"/>
    <w:rsid w:val="00FB307D"/>
    <w:rsid w:val="00FB3280"/>
    <w:rsid w:val="00FB3503"/>
    <w:rsid w:val="00FB35BA"/>
    <w:rsid w:val="00FB3BAB"/>
    <w:rsid w:val="00FB455F"/>
    <w:rsid w:val="00FB58E2"/>
    <w:rsid w:val="00FB5B42"/>
    <w:rsid w:val="00FB5E1B"/>
    <w:rsid w:val="00FB61B9"/>
    <w:rsid w:val="00FB62CA"/>
    <w:rsid w:val="00FB689E"/>
    <w:rsid w:val="00FB74BA"/>
    <w:rsid w:val="00FB79E3"/>
    <w:rsid w:val="00FC00D9"/>
    <w:rsid w:val="00FC03C3"/>
    <w:rsid w:val="00FC0697"/>
    <w:rsid w:val="00FC0C8F"/>
    <w:rsid w:val="00FC1B28"/>
    <w:rsid w:val="00FC2129"/>
    <w:rsid w:val="00FC2382"/>
    <w:rsid w:val="00FC2A42"/>
    <w:rsid w:val="00FC2FFC"/>
    <w:rsid w:val="00FC3316"/>
    <w:rsid w:val="00FC4034"/>
    <w:rsid w:val="00FC40FC"/>
    <w:rsid w:val="00FC4922"/>
    <w:rsid w:val="00FC52A0"/>
    <w:rsid w:val="00FC5366"/>
    <w:rsid w:val="00FC676E"/>
    <w:rsid w:val="00FC67C7"/>
    <w:rsid w:val="00FC6926"/>
    <w:rsid w:val="00FC6BF5"/>
    <w:rsid w:val="00FC6EA5"/>
    <w:rsid w:val="00FC6F7E"/>
    <w:rsid w:val="00FC773D"/>
    <w:rsid w:val="00FC7E00"/>
    <w:rsid w:val="00FD000E"/>
    <w:rsid w:val="00FD0241"/>
    <w:rsid w:val="00FD14A8"/>
    <w:rsid w:val="00FD1EE3"/>
    <w:rsid w:val="00FD1F6B"/>
    <w:rsid w:val="00FD243E"/>
    <w:rsid w:val="00FD24DD"/>
    <w:rsid w:val="00FD27A8"/>
    <w:rsid w:val="00FD34D9"/>
    <w:rsid w:val="00FD3514"/>
    <w:rsid w:val="00FD3A65"/>
    <w:rsid w:val="00FD3B9C"/>
    <w:rsid w:val="00FD4F17"/>
    <w:rsid w:val="00FD53AF"/>
    <w:rsid w:val="00FD54C4"/>
    <w:rsid w:val="00FD6022"/>
    <w:rsid w:val="00FD60C6"/>
    <w:rsid w:val="00FD6392"/>
    <w:rsid w:val="00FD67A7"/>
    <w:rsid w:val="00FD67AE"/>
    <w:rsid w:val="00FD719A"/>
    <w:rsid w:val="00FE0445"/>
    <w:rsid w:val="00FE0779"/>
    <w:rsid w:val="00FE0D25"/>
    <w:rsid w:val="00FE0EBF"/>
    <w:rsid w:val="00FE0ED7"/>
    <w:rsid w:val="00FE106C"/>
    <w:rsid w:val="00FE14B1"/>
    <w:rsid w:val="00FE197A"/>
    <w:rsid w:val="00FE1F92"/>
    <w:rsid w:val="00FE2442"/>
    <w:rsid w:val="00FE2615"/>
    <w:rsid w:val="00FE2ACB"/>
    <w:rsid w:val="00FE2D3C"/>
    <w:rsid w:val="00FE2D54"/>
    <w:rsid w:val="00FE377F"/>
    <w:rsid w:val="00FE4330"/>
    <w:rsid w:val="00FE44F5"/>
    <w:rsid w:val="00FE4611"/>
    <w:rsid w:val="00FE5B4B"/>
    <w:rsid w:val="00FE60A9"/>
    <w:rsid w:val="00FE6336"/>
    <w:rsid w:val="00FE64D0"/>
    <w:rsid w:val="00FE661A"/>
    <w:rsid w:val="00FE69CA"/>
    <w:rsid w:val="00FE7268"/>
    <w:rsid w:val="00FE73D6"/>
    <w:rsid w:val="00FE76F4"/>
    <w:rsid w:val="00FE7744"/>
    <w:rsid w:val="00FE7BA5"/>
    <w:rsid w:val="00FE7C21"/>
    <w:rsid w:val="00FE7D56"/>
    <w:rsid w:val="00FE7EBB"/>
    <w:rsid w:val="00FF0076"/>
    <w:rsid w:val="00FF07AC"/>
    <w:rsid w:val="00FF126E"/>
    <w:rsid w:val="00FF296C"/>
    <w:rsid w:val="00FF3036"/>
    <w:rsid w:val="00FF31E3"/>
    <w:rsid w:val="00FF32AA"/>
    <w:rsid w:val="00FF3EC2"/>
    <w:rsid w:val="00FF3EF0"/>
    <w:rsid w:val="00FF3F36"/>
    <w:rsid w:val="00FF5302"/>
    <w:rsid w:val="00FF54AA"/>
    <w:rsid w:val="00FF5BC5"/>
    <w:rsid w:val="00FF5DD8"/>
    <w:rsid w:val="00FF5EBC"/>
    <w:rsid w:val="00FF601F"/>
    <w:rsid w:val="00FF6047"/>
    <w:rsid w:val="00FF6724"/>
    <w:rsid w:val="00FF67BE"/>
    <w:rsid w:val="00FF7032"/>
    <w:rsid w:val="00FF7271"/>
    <w:rsid w:val="00FF76E0"/>
    <w:rsid w:val="00FF7974"/>
    <w:rsid w:val="00FF7FA9"/>
    <w:rsid w:val="011B1D9C"/>
    <w:rsid w:val="01209335"/>
    <w:rsid w:val="018AFBEC"/>
    <w:rsid w:val="01A0658A"/>
    <w:rsid w:val="01B65843"/>
    <w:rsid w:val="01D4CCA9"/>
    <w:rsid w:val="01EF2DD5"/>
    <w:rsid w:val="020D4CDD"/>
    <w:rsid w:val="021E11DE"/>
    <w:rsid w:val="02444DE0"/>
    <w:rsid w:val="02598B8F"/>
    <w:rsid w:val="02875AC4"/>
    <w:rsid w:val="02890AD8"/>
    <w:rsid w:val="02A80B62"/>
    <w:rsid w:val="02B147B3"/>
    <w:rsid w:val="02BC39CD"/>
    <w:rsid w:val="02DF3886"/>
    <w:rsid w:val="02E3D2A8"/>
    <w:rsid w:val="02FD8CB5"/>
    <w:rsid w:val="030692E4"/>
    <w:rsid w:val="032332D4"/>
    <w:rsid w:val="032B559B"/>
    <w:rsid w:val="032DA5A7"/>
    <w:rsid w:val="0331B4F1"/>
    <w:rsid w:val="03845254"/>
    <w:rsid w:val="039DA622"/>
    <w:rsid w:val="03A45BE5"/>
    <w:rsid w:val="03A73455"/>
    <w:rsid w:val="03DE86EF"/>
    <w:rsid w:val="03EB7725"/>
    <w:rsid w:val="03ECFE7A"/>
    <w:rsid w:val="0418A229"/>
    <w:rsid w:val="04207BA8"/>
    <w:rsid w:val="0420E496"/>
    <w:rsid w:val="04217B9F"/>
    <w:rsid w:val="0423C4EB"/>
    <w:rsid w:val="0452A5A5"/>
    <w:rsid w:val="046D73E9"/>
    <w:rsid w:val="049CBFBE"/>
    <w:rsid w:val="04A33F56"/>
    <w:rsid w:val="04BAA66A"/>
    <w:rsid w:val="04C8C814"/>
    <w:rsid w:val="04D80092"/>
    <w:rsid w:val="0517F0B2"/>
    <w:rsid w:val="0525640B"/>
    <w:rsid w:val="05270E6C"/>
    <w:rsid w:val="05491BB3"/>
    <w:rsid w:val="05796480"/>
    <w:rsid w:val="05AD07D5"/>
    <w:rsid w:val="05C264E4"/>
    <w:rsid w:val="05DECA34"/>
    <w:rsid w:val="05E9A4A9"/>
    <w:rsid w:val="060ECC3C"/>
    <w:rsid w:val="0615EC08"/>
    <w:rsid w:val="062F1DA0"/>
    <w:rsid w:val="06492359"/>
    <w:rsid w:val="064F1BFE"/>
    <w:rsid w:val="0691C7FF"/>
    <w:rsid w:val="069442D4"/>
    <w:rsid w:val="06A1E4C9"/>
    <w:rsid w:val="06D34A34"/>
    <w:rsid w:val="06D71629"/>
    <w:rsid w:val="06E549EF"/>
    <w:rsid w:val="06ECFA66"/>
    <w:rsid w:val="07006CC6"/>
    <w:rsid w:val="070E3966"/>
    <w:rsid w:val="0715A2C0"/>
    <w:rsid w:val="073F3A3E"/>
    <w:rsid w:val="0742F6AB"/>
    <w:rsid w:val="0766699C"/>
    <w:rsid w:val="077E20F6"/>
    <w:rsid w:val="0787B081"/>
    <w:rsid w:val="0792C6D5"/>
    <w:rsid w:val="079FFF73"/>
    <w:rsid w:val="07A6BBF6"/>
    <w:rsid w:val="07A79EA4"/>
    <w:rsid w:val="07B08F3A"/>
    <w:rsid w:val="07CC557B"/>
    <w:rsid w:val="07FB9AA2"/>
    <w:rsid w:val="07FC3C48"/>
    <w:rsid w:val="080E30BC"/>
    <w:rsid w:val="083D9BF7"/>
    <w:rsid w:val="0842CB2A"/>
    <w:rsid w:val="0845616D"/>
    <w:rsid w:val="0853CC6A"/>
    <w:rsid w:val="088A31B2"/>
    <w:rsid w:val="08B73E71"/>
    <w:rsid w:val="08CDD9BE"/>
    <w:rsid w:val="08D31B46"/>
    <w:rsid w:val="08D388B7"/>
    <w:rsid w:val="08F4253A"/>
    <w:rsid w:val="08FA9BC5"/>
    <w:rsid w:val="090943BD"/>
    <w:rsid w:val="09130C17"/>
    <w:rsid w:val="09452109"/>
    <w:rsid w:val="094B12D3"/>
    <w:rsid w:val="09502AB1"/>
    <w:rsid w:val="0951D810"/>
    <w:rsid w:val="096023A4"/>
    <w:rsid w:val="096D39B8"/>
    <w:rsid w:val="0972F03A"/>
    <w:rsid w:val="09832B6E"/>
    <w:rsid w:val="09B0EADC"/>
    <w:rsid w:val="09B37788"/>
    <w:rsid w:val="09CF4B96"/>
    <w:rsid w:val="09D3037D"/>
    <w:rsid w:val="09EDE9BE"/>
    <w:rsid w:val="09FC6A5F"/>
    <w:rsid w:val="09FCE42E"/>
    <w:rsid w:val="0A0A73A8"/>
    <w:rsid w:val="0A0BB59F"/>
    <w:rsid w:val="0A2C384C"/>
    <w:rsid w:val="0A4DB051"/>
    <w:rsid w:val="0A573B92"/>
    <w:rsid w:val="0A5D3D70"/>
    <w:rsid w:val="0A79BCA1"/>
    <w:rsid w:val="0A91B106"/>
    <w:rsid w:val="0A98E578"/>
    <w:rsid w:val="0AAD02BF"/>
    <w:rsid w:val="0ACA19B3"/>
    <w:rsid w:val="0AD2C0E8"/>
    <w:rsid w:val="0B2BE01D"/>
    <w:rsid w:val="0B3BF047"/>
    <w:rsid w:val="0B492353"/>
    <w:rsid w:val="0B4F99DF"/>
    <w:rsid w:val="0BA7FBEB"/>
    <w:rsid w:val="0BC8D515"/>
    <w:rsid w:val="0BEFD154"/>
    <w:rsid w:val="0C041E97"/>
    <w:rsid w:val="0C1D2F3A"/>
    <w:rsid w:val="0C2CE6B7"/>
    <w:rsid w:val="0C41C8D8"/>
    <w:rsid w:val="0C7B31C7"/>
    <w:rsid w:val="0C7D42AD"/>
    <w:rsid w:val="0C8E5674"/>
    <w:rsid w:val="0CE397A6"/>
    <w:rsid w:val="0CE45ED5"/>
    <w:rsid w:val="0CFAB7E5"/>
    <w:rsid w:val="0D111440"/>
    <w:rsid w:val="0D12CECA"/>
    <w:rsid w:val="0D25D304"/>
    <w:rsid w:val="0D3B7527"/>
    <w:rsid w:val="0D5F4381"/>
    <w:rsid w:val="0D60C934"/>
    <w:rsid w:val="0D67CD13"/>
    <w:rsid w:val="0D73134B"/>
    <w:rsid w:val="0D892F66"/>
    <w:rsid w:val="0D93F1F0"/>
    <w:rsid w:val="0DEFE34A"/>
    <w:rsid w:val="0E029EB6"/>
    <w:rsid w:val="0E07EE56"/>
    <w:rsid w:val="0E1A5F7C"/>
    <w:rsid w:val="0E817847"/>
    <w:rsid w:val="0EB7A082"/>
    <w:rsid w:val="0EBCB9EE"/>
    <w:rsid w:val="0ED51D5D"/>
    <w:rsid w:val="0EDA79C8"/>
    <w:rsid w:val="0EDBD6B8"/>
    <w:rsid w:val="0EEC102C"/>
    <w:rsid w:val="0EF5F0B7"/>
    <w:rsid w:val="0F0737AF"/>
    <w:rsid w:val="0F2623C0"/>
    <w:rsid w:val="0F2C5705"/>
    <w:rsid w:val="0F2EA3A0"/>
    <w:rsid w:val="0F31A1FC"/>
    <w:rsid w:val="0F53D0C3"/>
    <w:rsid w:val="0F80F52D"/>
    <w:rsid w:val="0F8E14CB"/>
    <w:rsid w:val="0FA19FB8"/>
    <w:rsid w:val="0FD30828"/>
    <w:rsid w:val="1005DF7B"/>
    <w:rsid w:val="1014FE31"/>
    <w:rsid w:val="1017B488"/>
    <w:rsid w:val="1066EEDF"/>
    <w:rsid w:val="1088BDD6"/>
    <w:rsid w:val="1089CEA1"/>
    <w:rsid w:val="1095C15E"/>
    <w:rsid w:val="10B787A7"/>
    <w:rsid w:val="10C994E0"/>
    <w:rsid w:val="10D13E8E"/>
    <w:rsid w:val="10E3CAA0"/>
    <w:rsid w:val="10EC84F2"/>
    <w:rsid w:val="1105B751"/>
    <w:rsid w:val="110E1298"/>
    <w:rsid w:val="112A6A73"/>
    <w:rsid w:val="11322C76"/>
    <w:rsid w:val="1136B806"/>
    <w:rsid w:val="1146DED4"/>
    <w:rsid w:val="11A3D67E"/>
    <w:rsid w:val="11B093FD"/>
    <w:rsid w:val="11B59A31"/>
    <w:rsid w:val="11D0623B"/>
    <w:rsid w:val="11D31EDD"/>
    <w:rsid w:val="11DD9957"/>
    <w:rsid w:val="1212211D"/>
    <w:rsid w:val="1214DE65"/>
    <w:rsid w:val="123125AD"/>
    <w:rsid w:val="123A6A00"/>
    <w:rsid w:val="123F1204"/>
    <w:rsid w:val="12579DBA"/>
    <w:rsid w:val="125B63C5"/>
    <w:rsid w:val="12B451E2"/>
    <w:rsid w:val="12D4DC6A"/>
    <w:rsid w:val="12D50C44"/>
    <w:rsid w:val="12F43D1D"/>
    <w:rsid w:val="130AD66A"/>
    <w:rsid w:val="132572B0"/>
    <w:rsid w:val="133A3C6B"/>
    <w:rsid w:val="135124E4"/>
    <w:rsid w:val="1353A5FA"/>
    <w:rsid w:val="1355D0EB"/>
    <w:rsid w:val="135F5683"/>
    <w:rsid w:val="13615018"/>
    <w:rsid w:val="137D92A7"/>
    <w:rsid w:val="13AA0D24"/>
    <w:rsid w:val="13D1029E"/>
    <w:rsid w:val="13E619FC"/>
    <w:rsid w:val="13E9E56E"/>
    <w:rsid w:val="13ECEEED"/>
    <w:rsid w:val="13FB6E80"/>
    <w:rsid w:val="141776DA"/>
    <w:rsid w:val="14258658"/>
    <w:rsid w:val="144371E1"/>
    <w:rsid w:val="146D62B9"/>
    <w:rsid w:val="149D1B4B"/>
    <w:rsid w:val="14C0353C"/>
    <w:rsid w:val="14CD1309"/>
    <w:rsid w:val="14DC99DF"/>
    <w:rsid w:val="14F16F6C"/>
    <w:rsid w:val="14F962B2"/>
    <w:rsid w:val="14FEDEF6"/>
    <w:rsid w:val="150AA1C6"/>
    <w:rsid w:val="15183C9D"/>
    <w:rsid w:val="15531D0C"/>
    <w:rsid w:val="15987F05"/>
    <w:rsid w:val="159A3F50"/>
    <w:rsid w:val="15BCA425"/>
    <w:rsid w:val="15D7B59A"/>
    <w:rsid w:val="15EDB4BB"/>
    <w:rsid w:val="15FC5037"/>
    <w:rsid w:val="160D4DDE"/>
    <w:rsid w:val="161E7278"/>
    <w:rsid w:val="16297B31"/>
    <w:rsid w:val="1649C535"/>
    <w:rsid w:val="164B6E1F"/>
    <w:rsid w:val="16526BC7"/>
    <w:rsid w:val="16665E95"/>
    <w:rsid w:val="167B1C75"/>
    <w:rsid w:val="16A83551"/>
    <w:rsid w:val="16C77DC6"/>
    <w:rsid w:val="16E4CA65"/>
    <w:rsid w:val="16F7389D"/>
    <w:rsid w:val="16F88684"/>
    <w:rsid w:val="171958A7"/>
    <w:rsid w:val="17443D09"/>
    <w:rsid w:val="1750DA2E"/>
    <w:rsid w:val="1767640D"/>
    <w:rsid w:val="1782CD83"/>
    <w:rsid w:val="179D996B"/>
    <w:rsid w:val="17AFAC08"/>
    <w:rsid w:val="17E80776"/>
    <w:rsid w:val="17FB584B"/>
    <w:rsid w:val="18134948"/>
    <w:rsid w:val="18281371"/>
    <w:rsid w:val="183030FB"/>
    <w:rsid w:val="183D6B29"/>
    <w:rsid w:val="1844C3F1"/>
    <w:rsid w:val="1859D58B"/>
    <w:rsid w:val="186FCAA2"/>
    <w:rsid w:val="1895B975"/>
    <w:rsid w:val="189F4BD1"/>
    <w:rsid w:val="18B5CF15"/>
    <w:rsid w:val="18C7AFD4"/>
    <w:rsid w:val="18F89DB5"/>
    <w:rsid w:val="19178370"/>
    <w:rsid w:val="192769DC"/>
    <w:rsid w:val="19418234"/>
    <w:rsid w:val="1947CAF4"/>
    <w:rsid w:val="19518B4A"/>
    <w:rsid w:val="19FE726B"/>
    <w:rsid w:val="1A115DBC"/>
    <w:rsid w:val="1A1547AB"/>
    <w:rsid w:val="1A1B0D72"/>
    <w:rsid w:val="1A2BE2CA"/>
    <w:rsid w:val="1A354A97"/>
    <w:rsid w:val="1A5E5202"/>
    <w:rsid w:val="1A6B71C9"/>
    <w:rsid w:val="1A7A4971"/>
    <w:rsid w:val="1A7D962F"/>
    <w:rsid w:val="1A7FD675"/>
    <w:rsid w:val="1AA8C013"/>
    <w:rsid w:val="1AB76B04"/>
    <w:rsid w:val="1AD4534E"/>
    <w:rsid w:val="1B0FF6B1"/>
    <w:rsid w:val="1B32B099"/>
    <w:rsid w:val="1BBD15D0"/>
    <w:rsid w:val="1BE3D3C0"/>
    <w:rsid w:val="1C1F7021"/>
    <w:rsid w:val="1C281A26"/>
    <w:rsid w:val="1C2E535A"/>
    <w:rsid w:val="1C44779B"/>
    <w:rsid w:val="1C4525DB"/>
    <w:rsid w:val="1C562FCA"/>
    <w:rsid w:val="1C74B434"/>
    <w:rsid w:val="1C98B1D0"/>
    <w:rsid w:val="1CADDB65"/>
    <w:rsid w:val="1CC0DD22"/>
    <w:rsid w:val="1CE48B36"/>
    <w:rsid w:val="1CEA48B4"/>
    <w:rsid w:val="1D007EF3"/>
    <w:rsid w:val="1D059E59"/>
    <w:rsid w:val="1D3378C0"/>
    <w:rsid w:val="1D519CAE"/>
    <w:rsid w:val="1D93D499"/>
    <w:rsid w:val="1D9E0D1D"/>
    <w:rsid w:val="1D9ECA04"/>
    <w:rsid w:val="1DA1EEAA"/>
    <w:rsid w:val="1DA48185"/>
    <w:rsid w:val="1DB0DF3A"/>
    <w:rsid w:val="1DE2D3AA"/>
    <w:rsid w:val="1DF31FA7"/>
    <w:rsid w:val="1DFE95BE"/>
    <w:rsid w:val="1E100D0F"/>
    <w:rsid w:val="1E36B38E"/>
    <w:rsid w:val="1E5E40C9"/>
    <w:rsid w:val="1E7B707B"/>
    <w:rsid w:val="1EB3612F"/>
    <w:rsid w:val="1ED1A8E6"/>
    <w:rsid w:val="1EEA3BB8"/>
    <w:rsid w:val="1EEA9DDB"/>
    <w:rsid w:val="1EF2B712"/>
    <w:rsid w:val="1F286429"/>
    <w:rsid w:val="1F4D5DB4"/>
    <w:rsid w:val="1F978582"/>
    <w:rsid w:val="1FD2EBEF"/>
    <w:rsid w:val="1FF031AD"/>
    <w:rsid w:val="1FFAFD64"/>
    <w:rsid w:val="1FFB6FE1"/>
    <w:rsid w:val="20274CD5"/>
    <w:rsid w:val="203F574D"/>
    <w:rsid w:val="20801C9D"/>
    <w:rsid w:val="208C8871"/>
    <w:rsid w:val="20BB8DF4"/>
    <w:rsid w:val="20E875C2"/>
    <w:rsid w:val="20FBF328"/>
    <w:rsid w:val="2110A55D"/>
    <w:rsid w:val="214C6BFC"/>
    <w:rsid w:val="216AE0A4"/>
    <w:rsid w:val="2172EABC"/>
    <w:rsid w:val="218FC364"/>
    <w:rsid w:val="21A5F8DC"/>
    <w:rsid w:val="21A63CE6"/>
    <w:rsid w:val="21A70B29"/>
    <w:rsid w:val="21AC0A49"/>
    <w:rsid w:val="21AC72DE"/>
    <w:rsid w:val="21F054B0"/>
    <w:rsid w:val="21F671BE"/>
    <w:rsid w:val="21FEFE8B"/>
    <w:rsid w:val="2227015C"/>
    <w:rsid w:val="222B10C4"/>
    <w:rsid w:val="223D02F9"/>
    <w:rsid w:val="2245BFD2"/>
    <w:rsid w:val="22472F2E"/>
    <w:rsid w:val="2252DDC9"/>
    <w:rsid w:val="229899C3"/>
    <w:rsid w:val="22A291D1"/>
    <w:rsid w:val="22B4E235"/>
    <w:rsid w:val="22F00996"/>
    <w:rsid w:val="2314D1EB"/>
    <w:rsid w:val="2320583B"/>
    <w:rsid w:val="2331F9E3"/>
    <w:rsid w:val="2337DDC3"/>
    <w:rsid w:val="234233F0"/>
    <w:rsid w:val="2359BE85"/>
    <w:rsid w:val="237E6ABE"/>
    <w:rsid w:val="239CFBBD"/>
    <w:rsid w:val="239DFC2B"/>
    <w:rsid w:val="23FE52AB"/>
    <w:rsid w:val="240CFD4F"/>
    <w:rsid w:val="240E3B9D"/>
    <w:rsid w:val="24102D28"/>
    <w:rsid w:val="2418B786"/>
    <w:rsid w:val="247834B6"/>
    <w:rsid w:val="24936ED6"/>
    <w:rsid w:val="24945C07"/>
    <w:rsid w:val="249E0B9B"/>
    <w:rsid w:val="24E4CB6E"/>
    <w:rsid w:val="24F2143C"/>
    <w:rsid w:val="2500A512"/>
    <w:rsid w:val="25015B6A"/>
    <w:rsid w:val="2521F509"/>
    <w:rsid w:val="25278D5D"/>
    <w:rsid w:val="253024DE"/>
    <w:rsid w:val="2532843C"/>
    <w:rsid w:val="255ADA66"/>
    <w:rsid w:val="2574EBA0"/>
    <w:rsid w:val="2587BC91"/>
    <w:rsid w:val="259F7315"/>
    <w:rsid w:val="25B4800D"/>
    <w:rsid w:val="25EE9962"/>
    <w:rsid w:val="260A10C0"/>
    <w:rsid w:val="26112D10"/>
    <w:rsid w:val="262C23D6"/>
    <w:rsid w:val="269CDB4F"/>
    <w:rsid w:val="26DD38B6"/>
    <w:rsid w:val="26ED6B57"/>
    <w:rsid w:val="26F7B6A6"/>
    <w:rsid w:val="27430AB8"/>
    <w:rsid w:val="2793C23D"/>
    <w:rsid w:val="279A0D03"/>
    <w:rsid w:val="27D729D5"/>
    <w:rsid w:val="27F6D203"/>
    <w:rsid w:val="27FC821C"/>
    <w:rsid w:val="2825D4B0"/>
    <w:rsid w:val="2850D178"/>
    <w:rsid w:val="285E0780"/>
    <w:rsid w:val="28737339"/>
    <w:rsid w:val="2878F291"/>
    <w:rsid w:val="2880AFA5"/>
    <w:rsid w:val="28836E56"/>
    <w:rsid w:val="2887C9DF"/>
    <w:rsid w:val="288B7A8C"/>
    <w:rsid w:val="289FE69E"/>
    <w:rsid w:val="28B474A8"/>
    <w:rsid w:val="290EEC4B"/>
    <w:rsid w:val="2914DF87"/>
    <w:rsid w:val="291709A8"/>
    <w:rsid w:val="2934411B"/>
    <w:rsid w:val="2962E3C1"/>
    <w:rsid w:val="297FB222"/>
    <w:rsid w:val="2998E48D"/>
    <w:rsid w:val="2A08B69B"/>
    <w:rsid w:val="2A12B171"/>
    <w:rsid w:val="2A385050"/>
    <w:rsid w:val="2A641377"/>
    <w:rsid w:val="2A664D50"/>
    <w:rsid w:val="2A6C3A13"/>
    <w:rsid w:val="2AA4BC28"/>
    <w:rsid w:val="2AA81727"/>
    <w:rsid w:val="2AC0CA82"/>
    <w:rsid w:val="2AF97AA2"/>
    <w:rsid w:val="2B35E55E"/>
    <w:rsid w:val="2B38E9F5"/>
    <w:rsid w:val="2B54E817"/>
    <w:rsid w:val="2B5E46D6"/>
    <w:rsid w:val="2B6E20BC"/>
    <w:rsid w:val="2B74F506"/>
    <w:rsid w:val="2B7BDB4F"/>
    <w:rsid w:val="2B86DA1B"/>
    <w:rsid w:val="2B89D08E"/>
    <w:rsid w:val="2BAA3301"/>
    <w:rsid w:val="2BAA5FE6"/>
    <w:rsid w:val="2BBDA10E"/>
    <w:rsid w:val="2BD56E39"/>
    <w:rsid w:val="2BF4E9E2"/>
    <w:rsid w:val="2C005BD8"/>
    <w:rsid w:val="2C0FFCA6"/>
    <w:rsid w:val="2C4A43B0"/>
    <w:rsid w:val="2C7968D9"/>
    <w:rsid w:val="2CB9262D"/>
    <w:rsid w:val="2CD2985A"/>
    <w:rsid w:val="2D1857F4"/>
    <w:rsid w:val="2D2FB320"/>
    <w:rsid w:val="2D39C50F"/>
    <w:rsid w:val="2D3DCEC6"/>
    <w:rsid w:val="2D50F1D9"/>
    <w:rsid w:val="2D60AF76"/>
    <w:rsid w:val="2D7650F9"/>
    <w:rsid w:val="2D870965"/>
    <w:rsid w:val="2DA4A4BB"/>
    <w:rsid w:val="2DAC191B"/>
    <w:rsid w:val="2DAE5319"/>
    <w:rsid w:val="2DBAD1B4"/>
    <w:rsid w:val="2DCD4A94"/>
    <w:rsid w:val="2DD7B6C4"/>
    <w:rsid w:val="2DDD64DC"/>
    <w:rsid w:val="2DEAA366"/>
    <w:rsid w:val="2E0273BC"/>
    <w:rsid w:val="2E0CF6EC"/>
    <w:rsid w:val="2E138807"/>
    <w:rsid w:val="2E143311"/>
    <w:rsid w:val="2E341859"/>
    <w:rsid w:val="2E59E3EF"/>
    <w:rsid w:val="2E630682"/>
    <w:rsid w:val="2E6DC0AF"/>
    <w:rsid w:val="2E7BC18C"/>
    <w:rsid w:val="2E82E074"/>
    <w:rsid w:val="2E8E0CEA"/>
    <w:rsid w:val="2E8E3E73"/>
    <w:rsid w:val="2EBCB1E2"/>
    <w:rsid w:val="2ECD6F52"/>
    <w:rsid w:val="2EE4C4AC"/>
    <w:rsid w:val="2F08B07D"/>
    <w:rsid w:val="2F12F314"/>
    <w:rsid w:val="2F187CC5"/>
    <w:rsid w:val="2F808FD5"/>
    <w:rsid w:val="2F99C0E0"/>
    <w:rsid w:val="2FA7FA8D"/>
    <w:rsid w:val="2FACEA2B"/>
    <w:rsid w:val="2FB7A23E"/>
    <w:rsid w:val="2FDDE7B0"/>
    <w:rsid w:val="2FDF291A"/>
    <w:rsid w:val="300C58B9"/>
    <w:rsid w:val="3016DACB"/>
    <w:rsid w:val="30220780"/>
    <w:rsid w:val="303B9EB5"/>
    <w:rsid w:val="303FD90A"/>
    <w:rsid w:val="304E828F"/>
    <w:rsid w:val="30734028"/>
    <w:rsid w:val="308FC94E"/>
    <w:rsid w:val="30A7AA5C"/>
    <w:rsid w:val="30F78B46"/>
    <w:rsid w:val="30FC1E35"/>
    <w:rsid w:val="31065B3B"/>
    <w:rsid w:val="311AA51C"/>
    <w:rsid w:val="311E2265"/>
    <w:rsid w:val="312D3F1D"/>
    <w:rsid w:val="313CA062"/>
    <w:rsid w:val="313E6339"/>
    <w:rsid w:val="31421170"/>
    <w:rsid w:val="316073F2"/>
    <w:rsid w:val="31609CF5"/>
    <w:rsid w:val="3184B1BE"/>
    <w:rsid w:val="31947183"/>
    <w:rsid w:val="31B15ECE"/>
    <w:rsid w:val="32015D40"/>
    <w:rsid w:val="32933400"/>
    <w:rsid w:val="32ABDDFF"/>
    <w:rsid w:val="32C273F8"/>
    <w:rsid w:val="32CCFE7B"/>
    <w:rsid w:val="32FF2656"/>
    <w:rsid w:val="330432EB"/>
    <w:rsid w:val="33102094"/>
    <w:rsid w:val="331F7DA6"/>
    <w:rsid w:val="3332CDE5"/>
    <w:rsid w:val="33405E21"/>
    <w:rsid w:val="3358FB42"/>
    <w:rsid w:val="337DBB86"/>
    <w:rsid w:val="3393DF33"/>
    <w:rsid w:val="33A2B7AB"/>
    <w:rsid w:val="33A8BD7F"/>
    <w:rsid w:val="34026F1F"/>
    <w:rsid w:val="340D5329"/>
    <w:rsid w:val="340E71CE"/>
    <w:rsid w:val="340EC35F"/>
    <w:rsid w:val="342935D3"/>
    <w:rsid w:val="34376196"/>
    <w:rsid w:val="3466FCCD"/>
    <w:rsid w:val="34697DDE"/>
    <w:rsid w:val="34B5DB03"/>
    <w:rsid w:val="34D090E6"/>
    <w:rsid w:val="34DF3DD8"/>
    <w:rsid w:val="34FE2C8E"/>
    <w:rsid w:val="34FF7616"/>
    <w:rsid w:val="350E2DB3"/>
    <w:rsid w:val="3518F87C"/>
    <w:rsid w:val="3549B741"/>
    <w:rsid w:val="355D2079"/>
    <w:rsid w:val="3578ED96"/>
    <w:rsid w:val="3598931C"/>
    <w:rsid w:val="35B1F144"/>
    <w:rsid w:val="35B728BF"/>
    <w:rsid w:val="35B915AA"/>
    <w:rsid w:val="3633072D"/>
    <w:rsid w:val="36380EA2"/>
    <w:rsid w:val="3638EF03"/>
    <w:rsid w:val="365CDDE8"/>
    <w:rsid w:val="36A8D17B"/>
    <w:rsid w:val="36BE58D7"/>
    <w:rsid w:val="36D5F5E7"/>
    <w:rsid w:val="3703F6F5"/>
    <w:rsid w:val="371208BA"/>
    <w:rsid w:val="372224B4"/>
    <w:rsid w:val="375C7490"/>
    <w:rsid w:val="377636B4"/>
    <w:rsid w:val="37881A77"/>
    <w:rsid w:val="378C8443"/>
    <w:rsid w:val="37A280CB"/>
    <w:rsid w:val="37AABDDE"/>
    <w:rsid w:val="381723BD"/>
    <w:rsid w:val="3819966F"/>
    <w:rsid w:val="3823419B"/>
    <w:rsid w:val="382A1493"/>
    <w:rsid w:val="38DA6064"/>
    <w:rsid w:val="38E740F8"/>
    <w:rsid w:val="38FF62A4"/>
    <w:rsid w:val="3929BE2A"/>
    <w:rsid w:val="394E1486"/>
    <w:rsid w:val="3965C68A"/>
    <w:rsid w:val="39665AF1"/>
    <w:rsid w:val="397A87FD"/>
    <w:rsid w:val="3983D882"/>
    <w:rsid w:val="39BC5989"/>
    <w:rsid w:val="39BE25D9"/>
    <w:rsid w:val="39D7A178"/>
    <w:rsid w:val="39E34548"/>
    <w:rsid w:val="39E83D5C"/>
    <w:rsid w:val="39EBAC0C"/>
    <w:rsid w:val="39EEFF92"/>
    <w:rsid w:val="3A02DF7B"/>
    <w:rsid w:val="3A395585"/>
    <w:rsid w:val="3A40DC80"/>
    <w:rsid w:val="3A411ADE"/>
    <w:rsid w:val="3A4C7CDE"/>
    <w:rsid w:val="3A50975A"/>
    <w:rsid w:val="3A74C3E7"/>
    <w:rsid w:val="3A8B09B7"/>
    <w:rsid w:val="3A8D2475"/>
    <w:rsid w:val="3A9D2FE1"/>
    <w:rsid w:val="3ABC97C9"/>
    <w:rsid w:val="3AC39B88"/>
    <w:rsid w:val="3ADC5604"/>
    <w:rsid w:val="3ADC70D0"/>
    <w:rsid w:val="3ADE0939"/>
    <w:rsid w:val="3AE2E467"/>
    <w:rsid w:val="3B174E40"/>
    <w:rsid w:val="3B1F4D41"/>
    <w:rsid w:val="3B5DABDF"/>
    <w:rsid w:val="3B6E840F"/>
    <w:rsid w:val="3B7BA318"/>
    <w:rsid w:val="3B8FF07C"/>
    <w:rsid w:val="3B94FC22"/>
    <w:rsid w:val="3B95FF45"/>
    <w:rsid w:val="3BA1FC81"/>
    <w:rsid w:val="3BA8949A"/>
    <w:rsid w:val="3BCA2F55"/>
    <w:rsid w:val="3BD4823E"/>
    <w:rsid w:val="3BDAE4F8"/>
    <w:rsid w:val="3C06F3E8"/>
    <w:rsid w:val="3C0CAC79"/>
    <w:rsid w:val="3C436A93"/>
    <w:rsid w:val="3C5B7AF3"/>
    <w:rsid w:val="3C8C8400"/>
    <w:rsid w:val="3CB69568"/>
    <w:rsid w:val="3CC02DDF"/>
    <w:rsid w:val="3CC7E0EB"/>
    <w:rsid w:val="3CCC9366"/>
    <w:rsid w:val="3CE223BE"/>
    <w:rsid w:val="3CF3C8A9"/>
    <w:rsid w:val="3CF96BD5"/>
    <w:rsid w:val="3CFF14C6"/>
    <w:rsid w:val="3D046838"/>
    <w:rsid w:val="3D2B0808"/>
    <w:rsid w:val="3D2E2F79"/>
    <w:rsid w:val="3D325AAA"/>
    <w:rsid w:val="3D6CD5A8"/>
    <w:rsid w:val="3DA6DA92"/>
    <w:rsid w:val="3DB659F1"/>
    <w:rsid w:val="3DB94BBD"/>
    <w:rsid w:val="3DD081CF"/>
    <w:rsid w:val="3DE4CCD4"/>
    <w:rsid w:val="3DE7FF03"/>
    <w:rsid w:val="3DEEB819"/>
    <w:rsid w:val="3DF61FF8"/>
    <w:rsid w:val="3E3A3884"/>
    <w:rsid w:val="3E3E192F"/>
    <w:rsid w:val="3E61F45C"/>
    <w:rsid w:val="3E7E24AD"/>
    <w:rsid w:val="3E846C1D"/>
    <w:rsid w:val="3E92B58B"/>
    <w:rsid w:val="3EAF2451"/>
    <w:rsid w:val="3ECADF8D"/>
    <w:rsid w:val="3ECEBCC6"/>
    <w:rsid w:val="3EDDB8CF"/>
    <w:rsid w:val="3EE9FF08"/>
    <w:rsid w:val="3EF1A4C5"/>
    <w:rsid w:val="3F04ED48"/>
    <w:rsid w:val="3F1ACAB1"/>
    <w:rsid w:val="3F25AB3B"/>
    <w:rsid w:val="3F3A7048"/>
    <w:rsid w:val="3F4C6470"/>
    <w:rsid w:val="3F6EA4AA"/>
    <w:rsid w:val="3F7B74AA"/>
    <w:rsid w:val="3F90DEA3"/>
    <w:rsid w:val="3FE3E091"/>
    <w:rsid w:val="3FE6FE70"/>
    <w:rsid w:val="3FE729B7"/>
    <w:rsid w:val="3FECAF91"/>
    <w:rsid w:val="3FFA92E2"/>
    <w:rsid w:val="403168A4"/>
    <w:rsid w:val="4031FEE7"/>
    <w:rsid w:val="404C7DDE"/>
    <w:rsid w:val="40507C00"/>
    <w:rsid w:val="409F65D1"/>
    <w:rsid w:val="40A7AB52"/>
    <w:rsid w:val="40CA02FB"/>
    <w:rsid w:val="40E58B7E"/>
    <w:rsid w:val="40ECB820"/>
    <w:rsid w:val="40F446A3"/>
    <w:rsid w:val="40FE3CED"/>
    <w:rsid w:val="410BB04D"/>
    <w:rsid w:val="4119FC3E"/>
    <w:rsid w:val="411FEC48"/>
    <w:rsid w:val="41242114"/>
    <w:rsid w:val="4128AC4B"/>
    <w:rsid w:val="419ECDCE"/>
    <w:rsid w:val="41A5CF59"/>
    <w:rsid w:val="41ABF8DE"/>
    <w:rsid w:val="421769BB"/>
    <w:rsid w:val="421808DA"/>
    <w:rsid w:val="42270232"/>
    <w:rsid w:val="4246E962"/>
    <w:rsid w:val="4250742B"/>
    <w:rsid w:val="4252FCEA"/>
    <w:rsid w:val="4264D01D"/>
    <w:rsid w:val="42824476"/>
    <w:rsid w:val="428C1CA9"/>
    <w:rsid w:val="428E40DD"/>
    <w:rsid w:val="42B280EC"/>
    <w:rsid w:val="42DBFA7C"/>
    <w:rsid w:val="42E76485"/>
    <w:rsid w:val="42EB737D"/>
    <w:rsid w:val="42EBE6DF"/>
    <w:rsid w:val="42F74194"/>
    <w:rsid w:val="432E45E8"/>
    <w:rsid w:val="43318CEC"/>
    <w:rsid w:val="43370566"/>
    <w:rsid w:val="434BF008"/>
    <w:rsid w:val="435635EA"/>
    <w:rsid w:val="435E71E8"/>
    <w:rsid w:val="43A8AA6A"/>
    <w:rsid w:val="440189C0"/>
    <w:rsid w:val="44134633"/>
    <w:rsid w:val="4439FB54"/>
    <w:rsid w:val="444B3864"/>
    <w:rsid w:val="446C2E59"/>
    <w:rsid w:val="44A3948C"/>
    <w:rsid w:val="44AA90FE"/>
    <w:rsid w:val="44ADF932"/>
    <w:rsid w:val="44B8DD0A"/>
    <w:rsid w:val="4508085E"/>
    <w:rsid w:val="452454FA"/>
    <w:rsid w:val="45375F6D"/>
    <w:rsid w:val="455305F9"/>
    <w:rsid w:val="45556D36"/>
    <w:rsid w:val="456D7F8A"/>
    <w:rsid w:val="45705093"/>
    <w:rsid w:val="45722D44"/>
    <w:rsid w:val="457CB48C"/>
    <w:rsid w:val="45B9586B"/>
    <w:rsid w:val="45E0AB28"/>
    <w:rsid w:val="45E18715"/>
    <w:rsid w:val="45F620B6"/>
    <w:rsid w:val="45FD7D9A"/>
    <w:rsid w:val="462E1C6E"/>
    <w:rsid w:val="464919D1"/>
    <w:rsid w:val="464E2E4C"/>
    <w:rsid w:val="4653ACC7"/>
    <w:rsid w:val="465A10F4"/>
    <w:rsid w:val="469182DC"/>
    <w:rsid w:val="4704B45D"/>
    <w:rsid w:val="473A68C8"/>
    <w:rsid w:val="473F7589"/>
    <w:rsid w:val="474255CF"/>
    <w:rsid w:val="47430262"/>
    <w:rsid w:val="47441AB0"/>
    <w:rsid w:val="474BE251"/>
    <w:rsid w:val="47512315"/>
    <w:rsid w:val="477825CE"/>
    <w:rsid w:val="47824D4F"/>
    <w:rsid w:val="4783569C"/>
    <w:rsid w:val="479B87B4"/>
    <w:rsid w:val="47D06AE1"/>
    <w:rsid w:val="47D21927"/>
    <w:rsid w:val="480C4C27"/>
    <w:rsid w:val="482A1A17"/>
    <w:rsid w:val="485D577A"/>
    <w:rsid w:val="487A3276"/>
    <w:rsid w:val="488F18C4"/>
    <w:rsid w:val="488F5B1F"/>
    <w:rsid w:val="48CE1D26"/>
    <w:rsid w:val="48D93B7D"/>
    <w:rsid w:val="4939AC33"/>
    <w:rsid w:val="495408E3"/>
    <w:rsid w:val="4957A90D"/>
    <w:rsid w:val="4964E919"/>
    <w:rsid w:val="496E9995"/>
    <w:rsid w:val="49874FDA"/>
    <w:rsid w:val="4990C65D"/>
    <w:rsid w:val="49BFE39A"/>
    <w:rsid w:val="49F43B38"/>
    <w:rsid w:val="49F945AB"/>
    <w:rsid w:val="4A146FAC"/>
    <w:rsid w:val="4A285C1D"/>
    <w:rsid w:val="4A303448"/>
    <w:rsid w:val="4A35D3F0"/>
    <w:rsid w:val="4A4A87ED"/>
    <w:rsid w:val="4A4D947B"/>
    <w:rsid w:val="4A537835"/>
    <w:rsid w:val="4A783B82"/>
    <w:rsid w:val="4A85CDD0"/>
    <w:rsid w:val="4A86DF29"/>
    <w:rsid w:val="4AA1EC80"/>
    <w:rsid w:val="4AA2B2B2"/>
    <w:rsid w:val="4AC9EA8A"/>
    <w:rsid w:val="4ADF8D13"/>
    <w:rsid w:val="4AEC1237"/>
    <w:rsid w:val="4B0CA50D"/>
    <w:rsid w:val="4B0DBDA6"/>
    <w:rsid w:val="4B31D4C8"/>
    <w:rsid w:val="4B342C7C"/>
    <w:rsid w:val="4B58CF2D"/>
    <w:rsid w:val="4B5C2FD9"/>
    <w:rsid w:val="4B6B1F8E"/>
    <w:rsid w:val="4B7AAE31"/>
    <w:rsid w:val="4B8E540F"/>
    <w:rsid w:val="4BA0EA98"/>
    <w:rsid w:val="4BAB21FD"/>
    <w:rsid w:val="4BB5457F"/>
    <w:rsid w:val="4BE1900E"/>
    <w:rsid w:val="4BECC8A8"/>
    <w:rsid w:val="4C1967A9"/>
    <w:rsid w:val="4C2C76D2"/>
    <w:rsid w:val="4C35EA2F"/>
    <w:rsid w:val="4C3C29DD"/>
    <w:rsid w:val="4C3CA45C"/>
    <w:rsid w:val="4C5A7042"/>
    <w:rsid w:val="4C5ABF25"/>
    <w:rsid w:val="4C67ACAA"/>
    <w:rsid w:val="4C6EE5DC"/>
    <w:rsid w:val="4C95FF71"/>
    <w:rsid w:val="4CA14073"/>
    <w:rsid w:val="4CAD0119"/>
    <w:rsid w:val="4CB13649"/>
    <w:rsid w:val="4CB38DB8"/>
    <w:rsid w:val="4CBA553C"/>
    <w:rsid w:val="4CC3560D"/>
    <w:rsid w:val="4CDB6824"/>
    <w:rsid w:val="4CFAA4BE"/>
    <w:rsid w:val="4CFAA740"/>
    <w:rsid w:val="4D012608"/>
    <w:rsid w:val="4D0828EE"/>
    <w:rsid w:val="4D238CEB"/>
    <w:rsid w:val="4D336FC6"/>
    <w:rsid w:val="4D59B3D8"/>
    <w:rsid w:val="4D701A28"/>
    <w:rsid w:val="4D744877"/>
    <w:rsid w:val="4D75238C"/>
    <w:rsid w:val="4D8AE5F3"/>
    <w:rsid w:val="4D958DFC"/>
    <w:rsid w:val="4DB7A19B"/>
    <w:rsid w:val="4DC8E8D4"/>
    <w:rsid w:val="4DD9BE24"/>
    <w:rsid w:val="4DF35AFA"/>
    <w:rsid w:val="4E49317D"/>
    <w:rsid w:val="4E90CF30"/>
    <w:rsid w:val="4EA50541"/>
    <w:rsid w:val="4EA51336"/>
    <w:rsid w:val="4EB10F36"/>
    <w:rsid w:val="4EBD9F45"/>
    <w:rsid w:val="4EC24849"/>
    <w:rsid w:val="4EC50235"/>
    <w:rsid w:val="4EE04D8E"/>
    <w:rsid w:val="4EF1E4BF"/>
    <w:rsid w:val="4EF36310"/>
    <w:rsid w:val="4F395330"/>
    <w:rsid w:val="4F7C09D1"/>
    <w:rsid w:val="4F7FABA9"/>
    <w:rsid w:val="4F84C107"/>
    <w:rsid w:val="4F996007"/>
    <w:rsid w:val="4FC3634E"/>
    <w:rsid w:val="5015E4E5"/>
    <w:rsid w:val="502A7483"/>
    <w:rsid w:val="50584016"/>
    <w:rsid w:val="50979893"/>
    <w:rsid w:val="50C6FF61"/>
    <w:rsid w:val="50C81B7C"/>
    <w:rsid w:val="50CA3274"/>
    <w:rsid w:val="50E85A9D"/>
    <w:rsid w:val="510CEB4F"/>
    <w:rsid w:val="5129018D"/>
    <w:rsid w:val="514C0EB3"/>
    <w:rsid w:val="516DFCDC"/>
    <w:rsid w:val="516E3A12"/>
    <w:rsid w:val="517FA52D"/>
    <w:rsid w:val="51C05757"/>
    <w:rsid w:val="51D7CFA9"/>
    <w:rsid w:val="51ECCEC2"/>
    <w:rsid w:val="52005FB6"/>
    <w:rsid w:val="523A3EA7"/>
    <w:rsid w:val="523FD8ED"/>
    <w:rsid w:val="525BE201"/>
    <w:rsid w:val="526C6A17"/>
    <w:rsid w:val="5280CB76"/>
    <w:rsid w:val="52867E30"/>
    <w:rsid w:val="528D2331"/>
    <w:rsid w:val="52A9D9A3"/>
    <w:rsid w:val="52BEDB85"/>
    <w:rsid w:val="52C08784"/>
    <w:rsid w:val="52CB9926"/>
    <w:rsid w:val="52D23E09"/>
    <w:rsid w:val="52D6473D"/>
    <w:rsid w:val="52E5476D"/>
    <w:rsid w:val="52FBF8E9"/>
    <w:rsid w:val="531502AE"/>
    <w:rsid w:val="531BD654"/>
    <w:rsid w:val="531D9C0D"/>
    <w:rsid w:val="535688F6"/>
    <w:rsid w:val="53B50FF0"/>
    <w:rsid w:val="53B73941"/>
    <w:rsid w:val="53C7DEC1"/>
    <w:rsid w:val="53ECAEFF"/>
    <w:rsid w:val="542934C5"/>
    <w:rsid w:val="543B0319"/>
    <w:rsid w:val="545D1352"/>
    <w:rsid w:val="54B019C1"/>
    <w:rsid w:val="54B7AD11"/>
    <w:rsid w:val="550D7EC4"/>
    <w:rsid w:val="551F31BA"/>
    <w:rsid w:val="55289380"/>
    <w:rsid w:val="553F81C6"/>
    <w:rsid w:val="55455FAD"/>
    <w:rsid w:val="555D2CB6"/>
    <w:rsid w:val="555D3F35"/>
    <w:rsid w:val="556331CE"/>
    <w:rsid w:val="55A04B15"/>
    <w:rsid w:val="55A7D33A"/>
    <w:rsid w:val="55BCBAFB"/>
    <w:rsid w:val="55DC4DC6"/>
    <w:rsid w:val="55E74876"/>
    <w:rsid w:val="55FEE000"/>
    <w:rsid w:val="5628F9DF"/>
    <w:rsid w:val="562F64FF"/>
    <w:rsid w:val="5646BEC6"/>
    <w:rsid w:val="56517093"/>
    <w:rsid w:val="5669445C"/>
    <w:rsid w:val="5688101B"/>
    <w:rsid w:val="569280D8"/>
    <w:rsid w:val="56946399"/>
    <w:rsid w:val="569B7CD7"/>
    <w:rsid w:val="56B1B66B"/>
    <w:rsid w:val="56B4B23D"/>
    <w:rsid w:val="56C42B94"/>
    <w:rsid w:val="56DE0044"/>
    <w:rsid w:val="56E6CBF7"/>
    <w:rsid w:val="56EF55F9"/>
    <w:rsid w:val="5700276D"/>
    <w:rsid w:val="570DEDE1"/>
    <w:rsid w:val="5723DC54"/>
    <w:rsid w:val="5741DC44"/>
    <w:rsid w:val="5748386C"/>
    <w:rsid w:val="575FAE9A"/>
    <w:rsid w:val="57C225CF"/>
    <w:rsid w:val="57D10CD7"/>
    <w:rsid w:val="57E498FD"/>
    <w:rsid w:val="57EF4F4B"/>
    <w:rsid w:val="57F4954D"/>
    <w:rsid w:val="58043A2A"/>
    <w:rsid w:val="5812C4E2"/>
    <w:rsid w:val="58257257"/>
    <w:rsid w:val="58379E18"/>
    <w:rsid w:val="583A2453"/>
    <w:rsid w:val="58553B50"/>
    <w:rsid w:val="588BA263"/>
    <w:rsid w:val="58A4903C"/>
    <w:rsid w:val="58B66530"/>
    <w:rsid w:val="58C299D1"/>
    <w:rsid w:val="58CD42F4"/>
    <w:rsid w:val="58E8B150"/>
    <w:rsid w:val="58FD6706"/>
    <w:rsid w:val="5903053B"/>
    <w:rsid w:val="59140B72"/>
    <w:rsid w:val="595F76E8"/>
    <w:rsid w:val="59F893E2"/>
    <w:rsid w:val="5A187467"/>
    <w:rsid w:val="5A1C26B7"/>
    <w:rsid w:val="5A453490"/>
    <w:rsid w:val="5A71D20C"/>
    <w:rsid w:val="5A925951"/>
    <w:rsid w:val="5A9CAEEC"/>
    <w:rsid w:val="5AC9D11B"/>
    <w:rsid w:val="5ACA3F58"/>
    <w:rsid w:val="5ADA9379"/>
    <w:rsid w:val="5B1F68B2"/>
    <w:rsid w:val="5B3B5767"/>
    <w:rsid w:val="5B3E9285"/>
    <w:rsid w:val="5B41EA17"/>
    <w:rsid w:val="5B7A1427"/>
    <w:rsid w:val="5BA49F5A"/>
    <w:rsid w:val="5BB116DC"/>
    <w:rsid w:val="5BD535B8"/>
    <w:rsid w:val="5C232C35"/>
    <w:rsid w:val="5C583B33"/>
    <w:rsid w:val="5CA39965"/>
    <w:rsid w:val="5CB115EB"/>
    <w:rsid w:val="5CB5B9B4"/>
    <w:rsid w:val="5CCD1A08"/>
    <w:rsid w:val="5CE37000"/>
    <w:rsid w:val="5D10D74B"/>
    <w:rsid w:val="5D35C3EC"/>
    <w:rsid w:val="5D4A4EEF"/>
    <w:rsid w:val="5DB02238"/>
    <w:rsid w:val="5DB2DEE5"/>
    <w:rsid w:val="5DCBC79B"/>
    <w:rsid w:val="5DD83568"/>
    <w:rsid w:val="5DDC5436"/>
    <w:rsid w:val="5E0E1024"/>
    <w:rsid w:val="5E1521DB"/>
    <w:rsid w:val="5E9B0004"/>
    <w:rsid w:val="5EA144B9"/>
    <w:rsid w:val="5EB36250"/>
    <w:rsid w:val="5EB88E95"/>
    <w:rsid w:val="5EC24B64"/>
    <w:rsid w:val="5F3BCBCA"/>
    <w:rsid w:val="5F65000E"/>
    <w:rsid w:val="5F87C441"/>
    <w:rsid w:val="5FA4A269"/>
    <w:rsid w:val="5FAB6A0A"/>
    <w:rsid w:val="5FC9D7BF"/>
    <w:rsid w:val="5FF2359C"/>
    <w:rsid w:val="5FFC08A4"/>
    <w:rsid w:val="600A1CA0"/>
    <w:rsid w:val="601D065E"/>
    <w:rsid w:val="6021FF89"/>
    <w:rsid w:val="6022C835"/>
    <w:rsid w:val="603C69E6"/>
    <w:rsid w:val="606DFC2F"/>
    <w:rsid w:val="60726223"/>
    <w:rsid w:val="609D8C31"/>
    <w:rsid w:val="609F4E96"/>
    <w:rsid w:val="60C67586"/>
    <w:rsid w:val="60C7A2EA"/>
    <w:rsid w:val="60D3E174"/>
    <w:rsid w:val="60F4021E"/>
    <w:rsid w:val="612BB61D"/>
    <w:rsid w:val="6134DCFD"/>
    <w:rsid w:val="61399DFC"/>
    <w:rsid w:val="617016AF"/>
    <w:rsid w:val="61CE4606"/>
    <w:rsid w:val="61D5BF1B"/>
    <w:rsid w:val="61D6DB46"/>
    <w:rsid w:val="61DE90FD"/>
    <w:rsid w:val="61E6DC33"/>
    <w:rsid w:val="61F931D9"/>
    <w:rsid w:val="62280D1A"/>
    <w:rsid w:val="62476069"/>
    <w:rsid w:val="6253124D"/>
    <w:rsid w:val="6254791B"/>
    <w:rsid w:val="62560620"/>
    <w:rsid w:val="625A36C5"/>
    <w:rsid w:val="625CBFDF"/>
    <w:rsid w:val="6267644D"/>
    <w:rsid w:val="6269FACE"/>
    <w:rsid w:val="62735C68"/>
    <w:rsid w:val="627502FB"/>
    <w:rsid w:val="6276DDB2"/>
    <w:rsid w:val="627AEE83"/>
    <w:rsid w:val="6294776C"/>
    <w:rsid w:val="629923DB"/>
    <w:rsid w:val="62B0AE96"/>
    <w:rsid w:val="62D74C75"/>
    <w:rsid w:val="62EB3B09"/>
    <w:rsid w:val="63066EE7"/>
    <w:rsid w:val="630ADE0E"/>
    <w:rsid w:val="6328EC33"/>
    <w:rsid w:val="63317502"/>
    <w:rsid w:val="63701783"/>
    <w:rsid w:val="63EC7BF8"/>
    <w:rsid w:val="64049D6E"/>
    <w:rsid w:val="641A857F"/>
    <w:rsid w:val="6445526B"/>
    <w:rsid w:val="6445F820"/>
    <w:rsid w:val="645071BB"/>
    <w:rsid w:val="6471A030"/>
    <w:rsid w:val="65090F7A"/>
    <w:rsid w:val="6524CF0F"/>
    <w:rsid w:val="652B049E"/>
    <w:rsid w:val="65311EBC"/>
    <w:rsid w:val="654E0B04"/>
    <w:rsid w:val="6574E2F4"/>
    <w:rsid w:val="658673CA"/>
    <w:rsid w:val="65A032ED"/>
    <w:rsid w:val="65E139FA"/>
    <w:rsid w:val="65ED5B75"/>
    <w:rsid w:val="65EF9885"/>
    <w:rsid w:val="65F0103E"/>
    <w:rsid w:val="65F043E0"/>
    <w:rsid w:val="65F7C9E5"/>
    <w:rsid w:val="664AC0B0"/>
    <w:rsid w:val="665DEDE8"/>
    <w:rsid w:val="6669ACEB"/>
    <w:rsid w:val="667E2075"/>
    <w:rsid w:val="6683C08D"/>
    <w:rsid w:val="66AD1946"/>
    <w:rsid w:val="66AE87AA"/>
    <w:rsid w:val="66B96C9D"/>
    <w:rsid w:val="66CD7F74"/>
    <w:rsid w:val="66DD78B5"/>
    <w:rsid w:val="670ECBD7"/>
    <w:rsid w:val="67107356"/>
    <w:rsid w:val="675B34DD"/>
    <w:rsid w:val="677C2672"/>
    <w:rsid w:val="6783F6B9"/>
    <w:rsid w:val="6789B272"/>
    <w:rsid w:val="679CE700"/>
    <w:rsid w:val="67B970F8"/>
    <w:rsid w:val="68155EB0"/>
    <w:rsid w:val="68271025"/>
    <w:rsid w:val="68525B2E"/>
    <w:rsid w:val="6857EB5D"/>
    <w:rsid w:val="68610FE3"/>
    <w:rsid w:val="686C1F99"/>
    <w:rsid w:val="687698D0"/>
    <w:rsid w:val="6882EC9B"/>
    <w:rsid w:val="68DA8C6F"/>
    <w:rsid w:val="68E026D0"/>
    <w:rsid w:val="68E440DB"/>
    <w:rsid w:val="68F7912A"/>
    <w:rsid w:val="690B3834"/>
    <w:rsid w:val="6910FE5D"/>
    <w:rsid w:val="691AF3E3"/>
    <w:rsid w:val="69381436"/>
    <w:rsid w:val="69638DA0"/>
    <w:rsid w:val="699C7C07"/>
    <w:rsid w:val="699F144D"/>
    <w:rsid w:val="69B4BF18"/>
    <w:rsid w:val="69B61598"/>
    <w:rsid w:val="69CF86A8"/>
    <w:rsid w:val="6A067F4F"/>
    <w:rsid w:val="6A1DF7C8"/>
    <w:rsid w:val="6A1EC382"/>
    <w:rsid w:val="6A62D9A5"/>
    <w:rsid w:val="6A6FD117"/>
    <w:rsid w:val="6A7B67D6"/>
    <w:rsid w:val="6A86EF8A"/>
    <w:rsid w:val="6A8D38C2"/>
    <w:rsid w:val="6A94D946"/>
    <w:rsid w:val="6AA32658"/>
    <w:rsid w:val="6ABCFCEC"/>
    <w:rsid w:val="6ABFB5ED"/>
    <w:rsid w:val="6AE0DD84"/>
    <w:rsid w:val="6AE9FCAB"/>
    <w:rsid w:val="6AF7BE7F"/>
    <w:rsid w:val="6B0B6C4B"/>
    <w:rsid w:val="6B0ED58C"/>
    <w:rsid w:val="6B11D90B"/>
    <w:rsid w:val="6B1F5239"/>
    <w:rsid w:val="6B30475F"/>
    <w:rsid w:val="6B3D6626"/>
    <w:rsid w:val="6B6DC696"/>
    <w:rsid w:val="6B7AFFC9"/>
    <w:rsid w:val="6B8870A4"/>
    <w:rsid w:val="6B9B1C41"/>
    <w:rsid w:val="6BC419F7"/>
    <w:rsid w:val="6BDAA92C"/>
    <w:rsid w:val="6C4A245D"/>
    <w:rsid w:val="6C5E2408"/>
    <w:rsid w:val="6C6D0849"/>
    <w:rsid w:val="6C72F3FD"/>
    <w:rsid w:val="6C91F781"/>
    <w:rsid w:val="6C937538"/>
    <w:rsid w:val="6CA00904"/>
    <w:rsid w:val="6CAE1D44"/>
    <w:rsid w:val="6CD36BFA"/>
    <w:rsid w:val="6CF17820"/>
    <w:rsid w:val="6CF44F18"/>
    <w:rsid w:val="6D016664"/>
    <w:rsid w:val="6D0F4C56"/>
    <w:rsid w:val="6D1E958B"/>
    <w:rsid w:val="6D380509"/>
    <w:rsid w:val="6D564F16"/>
    <w:rsid w:val="6D586DB7"/>
    <w:rsid w:val="6D7B3D54"/>
    <w:rsid w:val="6DA5BB92"/>
    <w:rsid w:val="6DB11CF2"/>
    <w:rsid w:val="6DB7BD4A"/>
    <w:rsid w:val="6DBEB65A"/>
    <w:rsid w:val="6DD14561"/>
    <w:rsid w:val="6DE530B5"/>
    <w:rsid w:val="6DF1BBE4"/>
    <w:rsid w:val="6E26561D"/>
    <w:rsid w:val="6E39A7AD"/>
    <w:rsid w:val="6E511529"/>
    <w:rsid w:val="6E6372F6"/>
    <w:rsid w:val="6E9EDA9B"/>
    <w:rsid w:val="6EBE215C"/>
    <w:rsid w:val="6EBF77CC"/>
    <w:rsid w:val="6EFB6973"/>
    <w:rsid w:val="6F035FAF"/>
    <w:rsid w:val="6F0A383C"/>
    <w:rsid w:val="6F0BD8F1"/>
    <w:rsid w:val="6F0EBBAE"/>
    <w:rsid w:val="6F21EBA8"/>
    <w:rsid w:val="6F4B0E3D"/>
    <w:rsid w:val="6F65B4C8"/>
    <w:rsid w:val="6F73294D"/>
    <w:rsid w:val="6F7A236E"/>
    <w:rsid w:val="6F943A29"/>
    <w:rsid w:val="6FA89ACA"/>
    <w:rsid w:val="6FAC6F07"/>
    <w:rsid w:val="6FB6B7E2"/>
    <w:rsid w:val="6FBDF2D2"/>
    <w:rsid w:val="6FC92750"/>
    <w:rsid w:val="6FCB0A06"/>
    <w:rsid w:val="6FD55D09"/>
    <w:rsid w:val="6FE52727"/>
    <w:rsid w:val="7001126A"/>
    <w:rsid w:val="7023407B"/>
    <w:rsid w:val="70320F02"/>
    <w:rsid w:val="704F92C3"/>
    <w:rsid w:val="705B9083"/>
    <w:rsid w:val="7067079E"/>
    <w:rsid w:val="706C77FC"/>
    <w:rsid w:val="7072FF2D"/>
    <w:rsid w:val="70B6F612"/>
    <w:rsid w:val="70BCBEAC"/>
    <w:rsid w:val="70CEBFC0"/>
    <w:rsid w:val="70F43703"/>
    <w:rsid w:val="70F833D5"/>
    <w:rsid w:val="711C2E7F"/>
    <w:rsid w:val="717BE6C6"/>
    <w:rsid w:val="7184F23F"/>
    <w:rsid w:val="71A0C557"/>
    <w:rsid w:val="71A4C590"/>
    <w:rsid w:val="71A8F383"/>
    <w:rsid w:val="71B63793"/>
    <w:rsid w:val="71BDAD2E"/>
    <w:rsid w:val="71C563B5"/>
    <w:rsid w:val="71D84410"/>
    <w:rsid w:val="71DF79FF"/>
    <w:rsid w:val="71E14AA3"/>
    <w:rsid w:val="71EF6128"/>
    <w:rsid w:val="71F9E6E7"/>
    <w:rsid w:val="71FED042"/>
    <w:rsid w:val="720B558E"/>
    <w:rsid w:val="721674FD"/>
    <w:rsid w:val="72200A57"/>
    <w:rsid w:val="7255B4DB"/>
    <w:rsid w:val="7279293C"/>
    <w:rsid w:val="72967CD6"/>
    <w:rsid w:val="729C35CF"/>
    <w:rsid w:val="72C62C3F"/>
    <w:rsid w:val="72C87CAE"/>
    <w:rsid w:val="72D3262F"/>
    <w:rsid w:val="72D5491E"/>
    <w:rsid w:val="72E5299A"/>
    <w:rsid w:val="72E9F2B8"/>
    <w:rsid w:val="7341DE76"/>
    <w:rsid w:val="734398D9"/>
    <w:rsid w:val="7352B6F6"/>
    <w:rsid w:val="735A8807"/>
    <w:rsid w:val="7360B420"/>
    <w:rsid w:val="73621B57"/>
    <w:rsid w:val="73750290"/>
    <w:rsid w:val="7386B88B"/>
    <w:rsid w:val="73A1D41B"/>
    <w:rsid w:val="73B4DF0C"/>
    <w:rsid w:val="73C5721E"/>
    <w:rsid w:val="73D39304"/>
    <w:rsid w:val="73D5D3A4"/>
    <w:rsid w:val="73DD7CF9"/>
    <w:rsid w:val="73E3CCDA"/>
    <w:rsid w:val="73F748F3"/>
    <w:rsid w:val="7427E2D0"/>
    <w:rsid w:val="742C012A"/>
    <w:rsid w:val="742D57F1"/>
    <w:rsid w:val="74372E11"/>
    <w:rsid w:val="7457BDDC"/>
    <w:rsid w:val="7459B91D"/>
    <w:rsid w:val="746A96CC"/>
    <w:rsid w:val="746B3162"/>
    <w:rsid w:val="7474BB4A"/>
    <w:rsid w:val="74789FD7"/>
    <w:rsid w:val="747F588D"/>
    <w:rsid w:val="748748E9"/>
    <w:rsid w:val="749691C5"/>
    <w:rsid w:val="74E525CB"/>
    <w:rsid w:val="74FA0ACB"/>
    <w:rsid w:val="751DDD65"/>
    <w:rsid w:val="7521E6AA"/>
    <w:rsid w:val="75261234"/>
    <w:rsid w:val="752E9164"/>
    <w:rsid w:val="75450D5C"/>
    <w:rsid w:val="755E61DD"/>
    <w:rsid w:val="756E1C84"/>
    <w:rsid w:val="75CC2AA3"/>
    <w:rsid w:val="75E5D9DD"/>
    <w:rsid w:val="76297F26"/>
    <w:rsid w:val="763D4134"/>
    <w:rsid w:val="76403496"/>
    <w:rsid w:val="76688271"/>
    <w:rsid w:val="76809F0E"/>
    <w:rsid w:val="76916830"/>
    <w:rsid w:val="76C70A16"/>
    <w:rsid w:val="76F8349A"/>
    <w:rsid w:val="770EC231"/>
    <w:rsid w:val="7721F954"/>
    <w:rsid w:val="7726F9D5"/>
    <w:rsid w:val="77539769"/>
    <w:rsid w:val="77A5BE10"/>
    <w:rsid w:val="77ADA6B2"/>
    <w:rsid w:val="77B0EDD2"/>
    <w:rsid w:val="77D63E7C"/>
    <w:rsid w:val="77DDCBF3"/>
    <w:rsid w:val="77F2F798"/>
    <w:rsid w:val="77F99473"/>
    <w:rsid w:val="7800E749"/>
    <w:rsid w:val="785FA841"/>
    <w:rsid w:val="78633021"/>
    <w:rsid w:val="788B0588"/>
    <w:rsid w:val="78A17E4E"/>
    <w:rsid w:val="78A83B3F"/>
    <w:rsid w:val="78D52D3E"/>
    <w:rsid w:val="78D776DF"/>
    <w:rsid w:val="791164AD"/>
    <w:rsid w:val="7957E682"/>
    <w:rsid w:val="79782CA5"/>
    <w:rsid w:val="79C185C6"/>
    <w:rsid w:val="79C608B9"/>
    <w:rsid w:val="79C6F70E"/>
    <w:rsid w:val="79D10DED"/>
    <w:rsid w:val="79EA793C"/>
    <w:rsid w:val="79EDE1F1"/>
    <w:rsid w:val="7A030DE3"/>
    <w:rsid w:val="7A0DBEB5"/>
    <w:rsid w:val="7A1B330D"/>
    <w:rsid w:val="7A2BEA3C"/>
    <w:rsid w:val="7A3463D8"/>
    <w:rsid w:val="7A46B7E2"/>
    <w:rsid w:val="7A52D0A3"/>
    <w:rsid w:val="7A5E7C01"/>
    <w:rsid w:val="7A6A406F"/>
    <w:rsid w:val="7A6E3EE8"/>
    <w:rsid w:val="7A901CCA"/>
    <w:rsid w:val="7A96D180"/>
    <w:rsid w:val="7AB2D25A"/>
    <w:rsid w:val="7AC50D81"/>
    <w:rsid w:val="7B1A3B72"/>
    <w:rsid w:val="7B2E981F"/>
    <w:rsid w:val="7B590C04"/>
    <w:rsid w:val="7B70EAD8"/>
    <w:rsid w:val="7B76CF7E"/>
    <w:rsid w:val="7B7C8648"/>
    <w:rsid w:val="7BCC09B5"/>
    <w:rsid w:val="7BD058AD"/>
    <w:rsid w:val="7BEBB29D"/>
    <w:rsid w:val="7C03D0C8"/>
    <w:rsid w:val="7C08E903"/>
    <w:rsid w:val="7C19BADF"/>
    <w:rsid w:val="7C3850E2"/>
    <w:rsid w:val="7C4C1374"/>
    <w:rsid w:val="7C63A1BE"/>
    <w:rsid w:val="7C770AC5"/>
    <w:rsid w:val="7C86E4CE"/>
    <w:rsid w:val="7C87E24D"/>
    <w:rsid w:val="7C92742F"/>
    <w:rsid w:val="7C9C4BF3"/>
    <w:rsid w:val="7CC6D2A9"/>
    <w:rsid w:val="7CFE99E1"/>
    <w:rsid w:val="7D1DDFFC"/>
    <w:rsid w:val="7D4854E3"/>
    <w:rsid w:val="7D4A4687"/>
    <w:rsid w:val="7D72E4C8"/>
    <w:rsid w:val="7D72EB6E"/>
    <w:rsid w:val="7D762090"/>
    <w:rsid w:val="7D7F78E1"/>
    <w:rsid w:val="7D8F6F46"/>
    <w:rsid w:val="7D9E5661"/>
    <w:rsid w:val="7DB40A96"/>
    <w:rsid w:val="7DD0BEAC"/>
    <w:rsid w:val="7DD845B6"/>
    <w:rsid w:val="7DF9562F"/>
    <w:rsid w:val="7E083F09"/>
    <w:rsid w:val="7E1CAC74"/>
    <w:rsid w:val="7E2A5D91"/>
    <w:rsid w:val="7E2C7698"/>
    <w:rsid w:val="7E3EFA62"/>
    <w:rsid w:val="7E51EF75"/>
    <w:rsid w:val="7E595959"/>
    <w:rsid w:val="7E5D4023"/>
    <w:rsid w:val="7E80AA98"/>
    <w:rsid w:val="7E95323D"/>
    <w:rsid w:val="7E973243"/>
    <w:rsid w:val="7EA2D33C"/>
    <w:rsid w:val="7EA87DA9"/>
    <w:rsid w:val="7ECED069"/>
    <w:rsid w:val="7EF1666D"/>
    <w:rsid w:val="7F314C9C"/>
    <w:rsid w:val="7F512DAD"/>
    <w:rsid w:val="7F7BD82B"/>
    <w:rsid w:val="7FA97BA5"/>
    <w:rsid w:val="7FCE5F7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AEAD"/>
  <w15:docId w15:val="{1C3D4246-BFB5-48FA-8629-C386B3FF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DF1"/>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ibliography">
    <w:name w:val="Bibliography"/>
    <w:basedOn w:val="Normal"/>
    <w:next w:val="Normal"/>
    <w:uiPriority w:val="37"/>
    <w:unhideWhenUsed/>
    <w:rsid w:val="005748F6"/>
    <w:pPr>
      <w:tabs>
        <w:tab w:val="left" w:pos="620"/>
      </w:tabs>
      <w:spacing w:after="240"/>
      <w:ind w:left="720" w:hanging="720"/>
    </w:pPr>
  </w:style>
  <w:style w:type="character" w:styleId="HTMLCode">
    <w:name w:val="HTML Code"/>
    <w:basedOn w:val="DefaultParagraphFont"/>
    <w:uiPriority w:val="99"/>
    <w:semiHidden/>
    <w:unhideWhenUsed/>
    <w:rsid w:val="00896370"/>
    <w:rPr>
      <w:rFonts w:ascii="Courier New" w:eastAsia="Times New Roman" w:hAnsi="Courier New" w:cs="Courier New"/>
      <w:sz w:val="20"/>
      <w:szCs w:val="20"/>
    </w:rPr>
  </w:style>
  <w:style w:type="character" w:styleId="Emphasis">
    <w:name w:val="Emphasis"/>
    <w:basedOn w:val="DefaultParagraphFont"/>
    <w:uiPriority w:val="20"/>
    <w:qFormat/>
    <w:rsid w:val="00896370"/>
    <w:rPr>
      <w:i/>
      <w:iCs/>
    </w:rPr>
  </w:style>
  <w:style w:type="character" w:customStyle="1" w:styleId="katex-mathml">
    <w:name w:val="katex-mathml"/>
    <w:basedOn w:val="DefaultParagraphFont"/>
    <w:rsid w:val="000D0B31"/>
  </w:style>
  <w:style w:type="character" w:customStyle="1" w:styleId="mord">
    <w:name w:val="mord"/>
    <w:basedOn w:val="DefaultParagraphFont"/>
    <w:rsid w:val="000D0B31"/>
  </w:style>
  <w:style w:type="character" w:customStyle="1" w:styleId="mopen">
    <w:name w:val="mopen"/>
    <w:basedOn w:val="DefaultParagraphFont"/>
    <w:rsid w:val="000D0B31"/>
  </w:style>
  <w:style w:type="character" w:customStyle="1" w:styleId="mrel">
    <w:name w:val="mrel"/>
    <w:basedOn w:val="DefaultParagraphFont"/>
    <w:rsid w:val="000D0B31"/>
  </w:style>
  <w:style w:type="character" w:customStyle="1" w:styleId="mclose">
    <w:name w:val="mclose"/>
    <w:basedOn w:val="DefaultParagraphFont"/>
    <w:rsid w:val="000D0B31"/>
  </w:style>
  <w:style w:type="character" w:customStyle="1" w:styleId="vlist-s">
    <w:name w:val="vlist-s"/>
    <w:basedOn w:val="DefaultParagraphFont"/>
    <w:rsid w:val="008E143B"/>
  </w:style>
  <w:style w:type="character" w:styleId="Strong">
    <w:name w:val="Strong"/>
    <w:basedOn w:val="DefaultParagraphFont"/>
    <w:uiPriority w:val="22"/>
    <w:qFormat/>
    <w:rsid w:val="00EE6F84"/>
    <w:rPr>
      <w:b/>
      <w:bCs/>
    </w:rPr>
  </w:style>
  <w:style w:type="character" w:customStyle="1" w:styleId="math">
    <w:name w:val="math"/>
    <w:basedOn w:val="DefaultParagraphFont"/>
    <w:rsid w:val="00A41A91"/>
  </w:style>
  <w:style w:type="table" w:styleId="TableGrid">
    <w:name w:val="Table Grid"/>
    <w:basedOn w:val="TableNormal"/>
    <w:uiPriority w:val="39"/>
    <w:rsid w:val="0021198B"/>
    <w:pPr>
      <w:spacing w:line="240" w:lineRule="auto"/>
    </w:pPr>
    <w:rPr>
      <w:rFonts w:asciiTheme="minorHAnsi" w:eastAsiaTheme="minorHAnsi"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C67C1"/>
    <w:rPr>
      <w:color w:val="0000FF"/>
      <w:u w:val="single"/>
    </w:rPr>
  </w:style>
  <w:style w:type="paragraph" w:styleId="CommentSubject">
    <w:name w:val="annotation subject"/>
    <w:basedOn w:val="CommentText"/>
    <w:next w:val="CommentText"/>
    <w:link w:val="CommentSubjectChar"/>
    <w:uiPriority w:val="99"/>
    <w:semiHidden/>
    <w:unhideWhenUsed/>
    <w:rsid w:val="009E6D9B"/>
    <w:rPr>
      <w:b/>
      <w:bCs/>
    </w:rPr>
  </w:style>
  <w:style w:type="character" w:customStyle="1" w:styleId="CommentSubjectChar">
    <w:name w:val="Comment Subject Char"/>
    <w:basedOn w:val="CommentTextChar"/>
    <w:link w:val="CommentSubject"/>
    <w:uiPriority w:val="99"/>
    <w:semiHidden/>
    <w:rsid w:val="009E6D9B"/>
    <w:rPr>
      <w:b/>
      <w:bCs/>
      <w:sz w:val="20"/>
      <w:szCs w:val="20"/>
    </w:rPr>
  </w:style>
  <w:style w:type="paragraph" w:styleId="Revision">
    <w:name w:val="Revision"/>
    <w:hidden/>
    <w:uiPriority w:val="99"/>
    <w:semiHidden/>
    <w:rsid w:val="00CA4014"/>
    <w:pPr>
      <w:spacing w:line="240" w:lineRule="auto"/>
    </w:pPr>
  </w:style>
  <w:style w:type="table" w:styleId="PlainTable2">
    <w:name w:val="Plain Table 2"/>
    <w:basedOn w:val="TableNormal"/>
    <w:uiPriority w:val="42"/>
    <w:rsid w:val="00776A4A"/>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9B2A73"/>
    <w:rPr>
      <w:color w:val="605E5C"/>
      <w:shd w:val="clear" w:color="auto" w:fill="E1DFDD"/>
    </w:rPr>
  </w:style>
  <w:style w:type="character" w:styleId="FollowedHyperlink">
    <w:name w:val="FollowedHyperlink"/>
    <w:basedOn w:val="DefaultParagraphFont"/>
    <w:uiPriority w:val="99"/>
    <w:semiHidden/>
    <w:unhideWhenUsed/>
    <w:rsid w:val="009B2A73"/>
    <w:rPr>
      <w:color w:val="800080" w:themeColor="followedHyperlink"/>
      <w:u w:val="single"/>
    </w:rPr>
  </w:style>
  <w:style w:type="paragraph" w:styleId="ListParagraph">
    <w:name w:val="List Paragraph"/>
    <w:basedOn w:val="Normal"/>
    <w:uiPriority w:val="34"/>
    <w:qFormat/>
    <w:rsid w:val="009B2A73"/>
    <w:pPr>
      <w:ind w:left="720"/>
      <w:contextualSpacing/>
    </w:pPr>
  </w:style>
  <w:style w:type="character" w:customStyle="1" w:styleId="ms-1">
    <w:name w:val="ms-1"/>
    <w:basedOn w:val="DefaultParagraphFont"/>
    <w:rsid w:val="009B2A73"/>
  </w:style>
  <w:style w:type="character" w:customStyle="1" w:styleId="max-w-full">
    <w:name w:val="max-w-full"/>
    <w:basedOn w:val="DefaultParagraphFont"/>
    <w:rsid w:val="009B2A73"/>
  </w:style>
  <w:style w:type="paragraph" w:styleId="NormalWeb">
    <w:name w:val="Normal (Web)"/>
    <w:basedOn w:val="Normal"/>
    <w:uiPriority w:val="99"/>
    <w:unhideWhenUsed/>
    <w:rsid w:val="004369B1"/>
    <w:pPr>
      <w:spacing w:before="100" w:beforeAutospacing="1" w:after="100" w:afterAutospacing="1"/>
    </w:pPr>
  </w:style>
  <w:style w:type="character" w:styleId="Mention">
    <w:name w:val="Mention"/>
    <w:basedOn w:val="DefaultParagraphFont"/>
    <w:uiPriority w:val="99"/>
    <w:unhideWhenUsed/>
    <w:rsid w:val="00F56DE9"/>
    <w:rPr>
      <w:color w:val="2B579A"/>
      <w:shd w:val="clear" w:color="auto" w:fill="E1DFDD"/>
    </w:rPr>
  </w:style>
  <w:style w:type="paragraph" w:styleId="Header">
    <w:name w:val="header"/>
    <w:basedOn w:val="Normal"/>
    <w:link w:val="HeaderChar"/>
    <w:uiPriority w:val="99"/>
    <w:unhideWhenUsed/>
    <w:rsid w:val="002653E0"/>
    <w:pPr>
      <w:tabs>
        <w:tab w:val="center" w:pos="4680"/>
        <w:tab w:val="right" w:pos="9360"/>
      </w:tabs>
    </w:pPr>
  </w:style>
  <w:style w:type="character" w:customStyle="1" w:styleId="HeaderChar">
    <w:name w:val="Header Char"/>
    <w:basedOn w:val="DefaultParagraphFont"/>
    <w:link w:val="Header"/>
    <w:uiPriority w:val="99"/>
    <w:rsid w:val="002653E0"/>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2653E0"/>
    <w:pPr>
      <w:tabs>
        <w:tab w:val="center" w:pos="4680"/>
        <w:tab w:val="right" w:pos="9360"/>
      </w:tabs>
    </w:pPr>
  </w:style>
  <w:style w:type="character" w:customStyle="1" w:styleId="FooterChar">
    <w:name w:val="Footer Char"/>
    <w:basedOn w:val="DefaultParagraphFont"/>
    <w:link w:val="Footer"/>
    <w:uiPriority w:val="99"/>
    <w:rsid w:val="002653E0"/>
    <w:rPr>
      <w:rFonts w:ascii="Times New Roman" w:eastAsia="Times New Roman" w:hAnsi="Times New Roman" w:cs="Times New Roman"/>
      <w:sz w:val="24"/>
      <w:szCs w:val="24"/>
      <w:lang w:val="en-US"/>
    </w:rPr>
  </w:style>
  <w:style w:type="character" w:styleId="PageNumber">
    <w:name w:val="page number"/>
    <w:basedOn w:val="DefaultParagraphFont"/>
    <w:uiPriority w:val="99"/>
    <w:semiHidden/>
    <w:unhideWhenUsed/>
    <w:rsid w:val="00E21263"/>
  </w:style>
  <w:style w:type="paragraph" w:styleId="FootnoteText">
    <w:name w:val="footnote text"/>
    <w:basedOn w:val="Normal"/>
    <w:link w:val="FootnoteTextChar"/>
    <w:uiPriority w:val="99"/>
    <w:semiHidden/>
    <w:unhideWhenUsed/>
    <w:rsid w:val="000101F6"/>
    <w:rPr>
      <w:sz w:val="20"/>
      <w:szCs w:val="20"/>
    </w:rPr>
  </w:style>
  <w:style w:type="character" w:customStyle="1" w:styleId="FootnoteTextChar">
    <w:name w:val="Footnote Text Char"/>
    <w:basedOn w:val="DefaultParagraphFont"/>
    <w:link w:val="FootnoteText"/>
    <w:uiPriority w:val="99"/>
    <w:semiHidden/>
    <w:rsid w:val="000101F6"/>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0101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857">
      <w:bodyDiv w:val="1"/>
      <w:marLeft w:val="0"/>
      <w:marRight w:val="0"/>
      <w:marTop w:val="0"/>
      <w:marBottom w:val="0"/>
      <w:divBdr>
        <w:top w:val="none" w:sz="0" w:space="0" w:color="auto"/>
        <w:left w:val="none" w:sz="0" w:space="0" w:color="auto"/>
        <w:bottom w:val="none" w:sz="0" w:space="0" w:color="auto"/>
        <w:right w:val="none" w:sz="0" w:space="0" w:color="auto"/>
      </w:divBdr>
    </w:div>
    <w:div w:id="77102007">
      <w:bodyDiv w:val="1"/>
      <w:marLeft w:val="0"/>
      <w:marRight w:val="0"/>
      <w:marTop w:val="0"/>
      <w:marBottom w:val="0"/>
      <w:divBdr>
        <w:top w:val="none" w:sz="0" w:space="0" w:color="auto"/>
        <w:left w:val="none" w:sz="0" w:space="0" w:color="auto"/>
        <w:bottom w:val="none" w:sz="0" w:space="0" w:color="auto"/>
        <w:right w:val="none" w:sz="0" w:space="0" w:color="auto"/>
      </w:divBdr>
    </w:div>
    <w:div w:id="112792903">
      <w:bodyDiv w:val="1"/>
      <w:marLeft w:val="0"/>
      <w:marRight w:val="0"/>
      <w:marTop w:val="0"/>
      <w:marBottom w:val="0"/>
      <w:divBdr>
        <w:top w:val="none" w:sz="0" w:space="0" w:color="auto"/>
        <w:left w:val="none" w:sz="0" w:space="0" w:color="auto"/>
        <w:bottom w:val="none" w:sz="0" w:space="0" w:color="auto"/>
        <w:right w:val="none" w:sz="0" w:space="0" w:color="auto"/>
      </w:divBdr>
    </w:div>
    <w:div w:id="119761803">
      <w:bodyDiv w:val="1"/>
      <w:marLeft w:val="0"/>
      <w:marRight w:val="0"/>
      <w:marTop w:val="0"/>
      <w:marBottom w:val="0"/>
      <w:divBdr>
        <w:top w:val="none" w:sz="0" w:space="0" w:color="auto"/>
        <w:left w:val="none" w:sz="0" w:space="0" w:color="auto"/>
        <w:bottom w:val="none" w:sz="0" w:space="0" w:color="auto"/>
        <w:right w:val="none" w:sz="0" w:space="0" w:color="auto"/>
      </w:divBdr>
    </w:div>
    <w:div w:id="652755321">
      <w:bodyDiv w:val="1"/>
      <w:marLeft w:val="0"/>
      <w:marRight w:val="0"/>
      <w:marTop w:val="0"/>
      <w:marBottom w:val="0"/>
      <w:divBdr>
        <w:top w:val="none" w:sz="0" w:space="0" w:color="auto"/>
        <w:left w:val="none" w:sz="0" w:space="0" w:color="auto"/>
        <w:bottom w:val="none" w:sz="0" w:space="0" w:color="auto"/>
        <w:right w:val="none" w:sz="0" w:space="0" w:color="auto"/>
      </w:divBdr>
    </w:div>
    <w:div w:id="713311897">
      <w:bodyDiv w:val="1"/>
      <w:marLeft w:val="0"/>
      <w:marRight w:val="0"/>
      <w:marTop w:val="0"/>
      <w:marBottom w:val="0"/>
      <w:divBdr>
        <w:top w:val="none" w:sz="0" w:space="0" w:color="auto"/>
        <w:left w:val="none" w:sz="0" w:space="0" w:color="auto"/>
        <w:bottom w:val="none" w:sz="0" w:space="0" w:color="auto"/>
        <w:right w:val="none" w:sz="0" w:space="0" w:color="auto"/>
      </w:divBdr>
    </w:div>
    <w:div w:id="891305842">
      <w:bodyDiv w:val="1"/>
      <w:marLeft w:val="0"/>
      <w:marRight w:val="0"/>
      <w:marTop w:val="0"/>
      <w:marBottom w:val="0"/>
      <w:divBdr>
        <w:top w:val="none" w:sz="0" w:space="0" w:color="auto"/>
        <w:left w:val="none" w:sz="0" w:space="0" w:color="auto"/>
        <w:bottom w:val="none" w:sz="0" w:space="0" w:color="auto"/>
        <w:right w:val="none" w:sz="0" w:space="0" w:color="auto"/>
      </w:divBdr>
    </w:div>
    <w:div w:id="1303193238">
      <w:bodyDiv w:val="1"/>
      <w:marLeft w:val="0"/>
      <w:marRight w:val="0"/>
      <w:marTop w:val="0"/>
      <w:marBottom w:val="0"/>
      <w:divBdr>
        <w:top w:val="none" w:sz="0" w:space="0" w:color="auto"/>
        <w:left w:val="none" w:sz="0" w:space="0" w:color="auto"/>
        <w:bottom w:val="none" w:sz="0" w:space="0" w:color="auto"/>
        <w:right w:val="none" w:sz="0" w:space="0" w:color="auto"/>
      </w:divBdr>
    </w:div>
    <w:div w:id="1328051155">
      <w:bodyDiv w:val="1"/>
      <w:marLeft w:val="0"/>
      <w:marRight w:val="0"/>
      <w:marTop w:val="0"/>
      <w:marBottom w:val="0"/>
      <w:divBdr>
        <w:top w:val="none" w:sz="0" w:space="0" w:color="auto"/>
        <w:left w:val="none" w:sz="0" w:space="0" w:color="auto"/>
        <w:bottom w:val="none" w:sz="0" w:space="0" w:color="auto"/>
        <w:right w:val="none" w:sz="0" w:space="0" w:color="auto"/>
      </w:divBdr>
    </w:div>
    <w:div w:id="1335910870">
      <w:bodyDiv w:val="1"/>
      <w:marLeft w:val="0"/>
      <w:marRight w:val="0"/>
      <w:marTop w:val="0"/>
      <w:marBottom w:val="0"/>
      <w:divBdr>
        <w:top w:val="none" w:sz="0" w:space="0" w:color="auto"/>
        <w:left w:val="none" w:sz="0" w:space="0" w:color="auto"/>
        <w:bottom w:val="none" w:sz="0" w:space="0" w:color="auto"/>
        <w:right w:val="none" w:sz="0" w:space="0" w:color="auto"/>
      </w:divBdr>
    </w:div>
    <w:div w:id="1524123648">
      <w:bodyDiv w:val="1"/>
      <w:marLeft w:val="0"/>
      <w:marRight w:val="0"/>
      <w:marTop w:val="0"/>
      <w:marBottom w:val="0"/>
      <w:divBdr>
        <w:top w:val="none" w:sz="0" w:space="0" w:color="auto"/>
        <w:left w:val="none" w:sz="0" w:space="0" w:color="auto"/>
        <w:bottom w:val="none" w:sz="0" w:space="0" w:color="auto"/>
        <w:right w:val="none" w:sz="0" w:space="0" w:color="auto"/>
      </w:divBdr>
    </w:div>
    <w:div w:id="1543983824">
      <w:bodyDiv w:val="1"/>
      <w:marLeft w:val="0"/>
      <w:marRight w:val="0"/>
      <w:marTop w:val="0"/>
      <w:marBottom w:val="0"/>
      <w:divBdr>
        <w:top w:val="none" w:sz="0" w:space="0" w:color="auto"/>
        <w:left w:val="none" w:sz="0" w:space="0" w:color="auto"/>
        <w:bottom w:val="none" w:sz="0" w:space="0" w:color="auto"/>
        <w:right w:val="none" w:sz="0" w:space="0" w:color="auto"/>
      </w:divBdr>
    </w:div>
    <w:div w:id="1589339520">
      <w:bodyDiv w:val="1"/>
      <w:marLeft w:val="0"/>
      <w:marRight w:val="0"/>
      <w:marTop w:val="0"/>
      <w:marBottom w:val="0"/>
      <w:divBdr>
        <w:top w:val="none" w:sz="0" w:space="0" w:color="auto"/>
        <w:left w:val="none" w:sz="0" w:space="0" w:color="auto"/>
        <w:bottom w:val="none" w:sz="0" w:space="0" w:color="auto"/>
        <w:right w:val="none" w:sz="0" w:space="0" w:color="auto"/>
      </w:divBdr>
      <w:divsChild>
        <w:div w:id="442576114">
          <w:marLeft w:val="0"/>
          <w:marRight w:val="0"/>
          <w:marTop w:val="0"/>
          <w:marBottom w:val="0"/>
          <w:divBdr>
            <w:top w:val="none" w:sz="0" w:space="0" w:color="auto"/>
            <w:left w:val="none" w:sz="0" w:space="0" w:color="auto"/>
            <w:bottom w:val="none" w:sz="0" w:space="0" w:color="auto"/>
            <w:right w:val="none" w:sz="0" w:space="0" w:color="auto"/>
          </w:divBdr>
          <w:divsChild>
            <w:div w:id="2037581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837605">
      <w:bodyDiv w:val="1"/>
      <w:marLeft w:val="0"/>
      <w:marRight w:val="0"/>
      <w:marTop w:val="0"/>
      <w:marBottom w:val="0"/>
      <w:divBdr>
        <w:top w:val="none" w:sz="0" w:space="0" w:color="auto"/>
        <w:left w:val="none" w:sz="0" w:space="0" w:color="auto"/>
        <w:bottom w:val="none" w:sz="0" w:space="0" w:color="auto"/>
        <w:right w:val="none" w:sz="0" w:space="0" w:color="auto"/>
      </w:divBdr>
    </w:div>
    <w:div w:id="1802504319">
      <w:bodyDiv w:val="1"/>
      <w:marLeft w:val="0"/>
      <w:marRight w:val="0"/>
      <w:marTop w:val="0"/>
      <w:marBottom w:val="0"/>
      <w:divBdr>
        <w:top w:val="none" w:sz="0" w:space="0" w:color="auto"/>
        <w:left w:val="none" w:sz="0" w:space="0" w:color="auto"/>
        <w:bottom w:val="none" w:sz="0" w:space="0" w:color="auto"/>
        <w:right w:val="none" w:sz="0" w:space="0" w:color="auto"/>
      </w:divBdr>
      <w:divsChild>
        <w:div w:id="865607378">
          <w:marLeft w:val="0"/>
          <w:marRight w:val="0"/>
          <w:marTop w:val="0"/>
          <w:marBottom w:val="0"/>
          <w:divBdr>
            <w:top w:val="none" w:sz="0" w:space="0" w:color="auto"/>
            <w:left w:val="none" w:sz="0" w:space="0" w:color="auto"/>
            <w:bottom w:val="none" w:sz="0" w:space="0" w:color="auto"/>
            <w:right w:val="none" w:sz="0" w:space="0" w:color="auto"/>
          </w:divBdr>
          <w:divsChild>
            <w:div w:id="174398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271971">
      <w:bodyDiv w:val="1"/>
      <w:marLeft w:val="0"/>
      <w:marRight w:val="0"/>
      <w:marTop w:val="0"/>
      <w:marBottom w:val="0"/>
      <w:divBdr>
        <w:top w:val="none" w:sz="0" w:space="0" w:color="auto"/>
        <w:left w:val="none" w:sz="0" w:space="0" w:color="auto"/>
        <w:bottom w:val="none" w:sz="0" w:space="0" w:color="auto"/>
        <w:right w:val="none" w:sz="0" w:space="0" w:color="auto"/>
      </w:divBdr>
    </w:div>
    <w:div w:id="2071153764">
      <w:bodyDiv w:val="1"/>
      <w:marLeft w:val="0"/>
      <w:marRight w:val="0"/>
      <w:marTop w:val="0"/>
      <w:marBottom w:val="0"/>
      <w:divBdr>
        <w:top w:val="none" w:sz="0" w:space="0" w:color="auto"/>
        <w:left w:val="none" w:sz="0" w:space="0" w:color="auto"/>
        <w:bottom w:val="none" w:sz="0" w:space="0" w:color="auto"/>
        <w:right w:val="none" w:sz="0" w:space="0" w:color="auto"/>
      </w:divBdr>
    </w:div>
    <w:div w:id="2143959256">
      <w:bodyDiv w:val="1"/>
      <w:marLeft w:val="0"/>
      <w:marRight w:val="0"/>
      <w:marTop w:val="0"/>
      <w:marBottom w:val="0"/>
      <w:divBdr>
        <w:top w:val="none" w:sz="0" w:space="0" w:color="auto"/>
        <w:left w:val="none" w:sz="0" w:space="0" w:color="auto"/>
        <w:bottom w:val="none" w:sz="0" w:space="0" w:color="auto"/>
        <w:right w:val="none" w:sz="0" w:space="0" w:color="auto"/>
      </w:divBdr>
      <w:divsChild>
        <w:div w:id="1527258414">
          <w:marLeft w:val="0"/>
          <w:marRight w:val="0"/>
          <w:marTop w:val="0"/>
          <w:marBottom w:val="0"/>
          <w:divBdr>
            <w:top w:val="none" w:sz="0" w:space="0" w:color="auto"/>
            <w:left w:val="none" w:sz="0" w:space="0" w:color="auto"/>
            <w:bottom w:val="none" w:sz="0" w:space="0" w:color="auto"/>
            <w:right w:val="none" w:sz="0" w:space="0" w:color="auto"/>
          </w:divBdr>
          <w:divsChild>
            <w:div w:id="1850606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kpohl@stanford.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47CFF0-D3BB-4795-984F-E9DFE73B0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7</Pages>
  <Words>8477</Words>
  <Characters>48325</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56689</CharactersWithSpaces>
  <SharedDoc>false</SharedDoc>
  <HLinks>
    <vt:vector size="18" baseType="variant">
      <vt:variant>
        <vt:i4>5832759</vt:i4>
      </vt:variant>
      <vt:variant>
        <vt:i4>189</vt:i4>
      </vt:variant>
      <vt:variant>
        <vt:i4>0</vt:i4>
      </vt:variant>
      <vt:variant>
        <vt:i4>5</vt:i4>
      </vt:variant>
      <vt:variant>
        <vt:lpwstr>https://nda.nih.gov/edit_collection.html?id=4513</vt:lpwstr>
      </vt:variant>
      <vt:variant>
        <vt:lpwstr/>
      </vt:variant>
      <vt:variant>
        <vt:i4>1769490</vt:i4>
      </vt:variant>
      <vt:variant>
        <vt:i4>102</vt:i4>
      </vt:variant>
      <vt:variant>
        <vt:i4>0</vt:i4>
      </vt:variant>
      <vt:variant>
        <vt:i4>5</vt:i4>
      </vt:variant>
      <vt:variant>
        <vt:lpwstr>https://github.com/sibis-platform</vt:lpwstr>
      </vt:variant>
      <vt:variant>
        <vt:lpwstr/>
      </vt:variant>
      <vt:variant>
        <vt:i4>4587622</vt:i4>
      </vt:variant>
      <vt:variant>
        <vt:i4>0</vt:i4>
      </vt:variant>
      <vt:variant>
        <vt:i4>0</vt:i4>
      </vt:variant>
      <vt:variant>
        <vt:i4>5</vt:i4>
      </vt:variant>
      <vt:variant>
        <vt:lpwstr>mailto:kpohl@stanford.edu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Yixin Wang</dc:creator>
  <cp:keywords/>
  <cp:lastModifiedBy>Yixin Wang</cp:lastModifiedBy>
  <cp:revision>43</cp:revision>
  <dcterms:created xsi:type="dcterms:W3CDTF">2025-10-14T21:28:00Z</dcterms:created>
  <dcterms:modified xsi:type="dcterms:W3CDTF">2025-10-20T23:58:00Z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2">
    <vt:lpwstr>d"/&gt;&lt;pref name="automaticJournalAbbreviations" value="true"/&gt;&lt;/prefs&gt;&lt;/data&gt;</vt:lpwstr>
  </property>
  <property fmtid="{D5CDD505-2E9C-101B-9397-08002B2CF9AE}" pid="3" name="ZOTERO_PREF_1">
    <vt:lpwstr>&lt;data data-version="3" zotero-version="7.0.26"&gt;&lt;session id="hlzXiaWx"/&gt;&lt;style id="http://www.zotero.org/styles/american-sociological-association" locale="en-US" hasBibliography="1" bibliographyStyleHasBeenSet="1"/&gt;&lt;prefs&gt;&lt;pref name="fieldType" value="Fiel</vt:lpwstr>
  </property>
</Properties>
</file>