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1020" w14:textId="41F60F9D" w:rsidR="00E51937" w:rsidRDefault="009F4C5F" w:rsidP="009F4C5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Appendix A</w:t>
      </w:r>
    </w:p>
    <w:p w14:paraId="17C1C677" w14:textId="7FE78131" w:rsidR="009F4C5F" w:rsidRDefault="009F4C5F" w:rsidP="009F4C5F">
      <w:pPr>
        <w:jc w:val="center"/>
        <w:rPr>
          <w:b/>
          <w:bCs/>
          <w:sz w:val="28"/>
          <w:szCs w:val="28"/>
          <w:u w:val="single"/>
        </w:rPr>
      </w:pPr>
    </w:p>
    <w:p w14:paraId="6F543D51" w14:textId="7E06074F" w:rsidR="009F4C5F" w:rsidRDefault="009F4C5F" w:rsidP="009F4C5F">
      <w:pPr>
        <w:rPr>
          <w:b/>
          <w:bCs/>
          <w:sz w:val="24"/>
          <w:szCs w:val="24"/>
          <w:u w:val="single"/>
        </w:rPr>
      </w:pPr>
      <w:r w:rsidRPr="009F4C5F">
        <w:rPr>
          <w:b/>
          <w:bCs/>
          <w:sz w:val="24"/>
          <w:szCs w:val="24"/>
          <w:u w:val="single"/>
        </w:rPr>
        <w:t>Coding</w:t>
      </w:r>
      <w:r>
        <w:rPr>
          <w:b/>
          <w:bCs/>
          <w:sz w:val="24"/>
          <w:szCs w:val="24"/>
          <w:u w:val="single"/>
        </w:rPr>
        <w:t xml:space="preserve"> utilised for identification of autism spectrum disorder</w:t>
      </w:r>
      <w:r w:rsidR="009C55C9">
        <w:rPr>
          <w:b/>
          <w:bCs/>
          <w:sz w:val="24"/>
          <w:szCs w:val="24"/>
          <w:u w:val="single"/>
        </w:rPr>
        <w:t xml:space="preserve"> phenotype</w:t>
      </w:r>
      <w:r>
        <w:rPr>
          <w:b/>
          <w:bCs/>
          <w:sz w:val="24"/>
          <w:szCs w:val="24"/>
          <w:u w:val="single"/>
        </w:rPr>
        <w:t xml:space="preserve"> in SAIL</w:t>
      </w:r>
    </w:p>
    <w:p w14:paraId="5FFBE75F" w14:textId="77777777" w:rsidR="009F4C5F" w:rsidRDefault="009F4C5F" w:rsidP="009F4C5F">
      <w:pPr>
        <w:rPr>
          <w:b/>
          <w:bCs/>
          <w:sz w:val="24"/>
          <w:szCs w:val="24"/>
        </w:rPr>
      </w:pPr>
    </w:p>
    <w:p w14:paraId="4927C24F" w14:textId="00E682BA" w:rsidR="009F4C5F" w:rsidRDefault="009F4C5F" w:rsidP="009F4C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International Classification of Diseases – 10</w:t>
      </w:r>
      <w:r w:rsidRPr="009F4C5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revision</w:t>
      </w:r>
      <w:r w:rsidR="00466B21">
        <w:rPr>
          <w:b/>
          <w:bCs/>
          <w:sz w:val="24"/>
          <w:szCs w:val="24"/>
        </w:rPr>
        <w:t>:</w:t>
      </w:r>
    </w:p>
    <w:p w14:paraId="2CA4390A" w14:textId="0AF888AA" w:rsidR="009F4C5F" w:rsidRPr="009F4C5F" w:rsidRDefault="009F4C5F" w:rsidP="009F4C5F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 – Pervasive developmental disorders, containing:</w:t>
      </w:r>
    </w:p>
    <w:p w14:paraId="7B9FA7F6" w14:textId="7996921E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F84.0 – Childhood autism</w:t>
      </w:r>
    </w:p>
    <w:p w14:paraId="207088F4" w14:textId="198371E3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F84.1 – Atypical autism</w:t>
      </w:r>
    </w:p>
    <w:p w14:paraId="62B4C34A" w14:textId="2C038E1C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F84.2 – Rett’s syndrome</w:t>
      </w:r>
    </w:p>
    <w:p w14:paraId="1F6F895D" w14:textId="6631C34F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F84.3 – Other childhood disintegrative disorder</w:t>
      </w:r>
    </w:p>
    <w:p w14:paraId="1E1EA536" w14:textId="24C79464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F84.4 – Overactive disorder associated with mental retardation and stereotyped movements</w:t>
      </w:r>
    </w:p>
    <w:p w14:paraId="17947CF3" w14:textId="4FA64409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F84.5 – Asperger’s syndrome</w:t>
      </w:r>
    </w:p>
    <w:p w14:paraId="388CDE0B" w14:textId="3B78B4B7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F84.8 – Other pervasive developmental disorders</w:t>
      </w:r>
    </w:p>
    <w:p w14:paraId="20B99E55" w14:textId="7BBECEE3" w:rsidR="009F4C5F" w:rsidRPr="009F4C5F" w:rsidRDefault="009F4C5F" w:rsidP="009F4C5F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F84.9 – Pervasive developmental disorders, unspecified</w:t>
      </w:r>
    </w:p>
    <w:p w14:paraId="3A9BAA71" w14:textId="77777777" w:rsidR="00466B21" w:rsidRDefault="00466B21" w:rsidP="009F4C5F">
      <w:pPr>
        <w:rPr>
          <w:b/>
          <w:bCs/>
          <w:sz w:val="24"/>
          <w:szCs w:val="24"/>
        </w:rPr>
      </w:pPr>
    </w:p>
    <w:p w14:paraId="6213CED4" w14:textId="2631CC99" w:rsidR="009F4C5F" w:rsidRDefault="00466B21" w:rsidP="009F4C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Read Codes v2:</w:t>
      </w:r>
    </w:p>
    <w:p w14:paraId="399DF774" w14:textId="77777777" w:rsidR="00466B21" w:rsidRDefault="00466B21" w:rsidP="009F4C5F">
      <w:pPr>
        <w:rPr>
          <w:sz w:val="24"/>
          <w:szCs w:val="24"/>
        </w:rPr>
      </w:pPr>
      <w:r w:rsidRPr="00E96A6C">
        <w:rPr>
          <w:sz w:val="24"/>
          <w:szCs w:val="24"/>
        </w:rPr>
        <w:t xml:space="preserve">The following Read Codes v2 were selected to mirror the ICD-10 diagnostic coding: </w:t>
      </w:r>
    </w:p>
    <w:p w14:paraId="4C9A506F" w14:textId="24176910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E140.</w:t>
      </w:r>
      <w:r w:rsidR="00476C4E">
        <w:rPr>
          <w:sz w:val="24"/>
          <w:szCs w:val="24"/>
        </w:rPr>
        <w:t xml:space="preserve"> – Autism/ </w:t>
      </w:r>
      <w:r w:rsidR="00F94756">
        <w:rPr>
          <w:sz w:val="24"/>
          <w:szCs w:val="24"/>
        </w:rPr>
        <w:t>i</w:t>
      </w:r>
      <w:r w:rsidR="00476C4E">
        <w:rPr>
          <w:sz w:val="24"/>
          <w:szCs w:val="24"/>
        </w:rPr>
        <w:t xml:space="preserve">nfantile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</w:t>
      </w:r>
    </w:p>
    <w:p w14:paraId="79B05EAE" w14:textId="72C48996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E1400</w:t>
      </w:r>
      <w:r w:rsidR="00476C4E">
        <w:rPr>
          <w:sz w:val="24"/>
          <w:szCs w:val="24"/>
        </w:rPr>
        <w:t xml:space="preserve"> – Active </w:t>
      </w:r>
      <w:r w:rsidR="00F94756">
        <w:rPr>
          <w:sz w:val="24"/>
          <w:szCs w:val="24"/>
        </w:rPr>
        <w:t>i</w:t>
      </w:r>
      <w:r w:rsidR="00476C4E">
        <w:rPr>
          <w:sz w:val="24"/>
          <w:szCs w:val="24"/>
        </w:rPr>
        <w:t xml:space="preserve">nfantile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</w:t>
      </w:r>
    </w:p>
    <w:p w14:paraId="70788496" w14:textId="7F5A6DC0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E1401</w:t>
      </w:r>
      <w:r w:rsidR="00476C4E">
        <w:rPr>
          <w:sz w:val="24"/>
          <w:szCs w:val="24"/>
        </w:rPr>
        <w:t xml:space="preserve"> – Residual </w:t>
      </w:r>
      <w:r w:rsidR="00F94756">
        <w:rPr>
          <w:sz w:val="24"/>
          <w:szCs w:val="24"/>
        </w:rPr>
        <w:t>i</w:t>
      </w:r>
      <w:r w:rsidR="00476C4E">
        <w:rPr>
          <w:sz w:val="24"/>
          <w:szCs w:val="24"/>
        </w:rPr>
        <w:t xml:space="preserve">nfantile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</w:t>
      </w:r>
    </w:p>
    <w:p w14:paraId="671E8F14" w14:textId="41BDF53F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E140z</w:t>
      </w:r>
      <w:r w:rsidR="00476C4E">
        <w:rPr>
          <w:sz w:val="24"/>
          <w:szCs w:val="24"/>
        </w:rPr>
        <w:t xml:space="preserve"> – Infantile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 NOS</w:t>
      </w:r>
    </w:p>
    <w:p w14:paraId="1A6B8B91" w14:textId="2F71DC11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Eu840</w:t>
      </w:r>
      <w:r w:rsidR="00476C4E">
        <w:rPr>
          <w:sz w:val="24"/>
          <w:szCs w:val="24"/>
        </w:rPr>
        <w:t xml:space="preserve"> – Childhood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 xml:space="preserve">utism/ </w:t>
      </w:r>
      <w:r w:rsidR="00F94756">
        <w:rPr>
          <w:sz w:val="24"/>
          <w:szCs w:val="24"/>
        </w:rPr>
        <w:t>i</w:t>
      </w:r>
      <w:r w:rsidR="00476C4E">
        <w:rPr>
          <w:sz w:val="24"/>
          <w:szCs w:val="24"/>
        </w:rPr>
        <w:t xml:space="preserve">nfantile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</w:t>
      </w:r>
    </w:p>
    <w:p w14:paraId="34D2E142" w14:textId="2BD1FE2E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Eu841</w:t>
      </w:r>
      <w:r w:rsidR="00476C4E">
        <w:rPr>
          <w:sz w:val="24"/>
          <w:szCs w:val="24"/>
        </w:rPr>
        <w:t xml:space="preserve"> – Atypical </w:t>
      </w:r>
      <w:r w:rsidR="00F94756">
        <w:rPr>
          <w:sz w:val="24"/>
          <w:szCs w:val="24"/>
        </w:rPr>
        <w:t>a</w:t>
      </w:r>
      <w:r w:rsidR="00476C4E">
        <w:rPr>
          <w:sz w:val="24"/>
          <w:szCs w:val="24"/>
        </w:rPr>
        <w:t>utism</w:t>
      </w:r>
    </w:p>
    <w:p w14:paraId="3FEB290A" w14:textId="4F14077C" w:rsidR="00476C4E" w:rsidRPr="00CD439C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Eu845</w:t>
      </w:r>
      <w:r w:rsidR="00476C4E">
        <w:rPr>
          <w:sz w:val="24"/>
          <w:szCs w:val="24"/>
        </w:rPr>
        <w:t xml:space="preserve"> – Asperger </w:t>
      </w:r>
      <w:r w:rsidR="00F94756">
        <w:rPr>
          <w:sz w:val="24"/>
          <w:szCs w:val="24"/>
        </w:rPr>
        <w:t>s</w:t>
      </w:r>
      <w:r w:rsidR="00476C4E">
        <w:rPr>
          <w:sz w:val="24"/>
          <w:szCs w:val="24"/>
        </w:rPr>
        <w:t>yndrome</w:t>
      </w:r>
    </w:p>
    <w:p w14:paraId="29035FB3" w14:textId="482B5607" w:rsidR="00CD439C" w:rsidRPr="00CD439C" w:rsidRDefault="00CD439C" w:rsidP="00CD439C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1J</w:t>
      </w:r>
      <w:proofErr w:type="gramStart"/>
      <w:r w:rsidRPr="00476C4E">
        <w:rPr>
          <w:sz w:val="24"/>
          <w:szCs w:val="24"/>
        </w:rPr>
        <w:t>9..</w:t>
      </w:r>
      <w:proofErr w:type="gramEnd"/>
      <w:r>
        <w:rPr>
          <w:sz w:val="24"/>
          <w:szCs w:val="24"/>
        </w:rPr>
        <w:t xml:space="preserve"> – Suspected autism</w:t>
      </w:r>
    </w:p>
    <w:p w14:paraId="60C3A782" w14:textId="56A0DB1E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E141.</w:t>
      </w:r>
      <w:r w:rsidR="00476C4E">
        <w:rPr>
          <w:sz w:val="24"/>
          <w:szCs w:val="24"/>
        </w:rPr>
        <w:t xml:space="preserve"> – Childhood </w:t>
      </w:r>
      <w:r w:rsidR="00F94756">
        <w:rPr>
          <w:sz w:val="24"/>
          <w:szCs w:val="24"/>
        </w:rPr>
        <w:t>d</w:t>
      </w:r>
      <w:r w:rsidR="00476C4E">
        <w:rPr>
          <w:sz w:val="24"/>
          <w:szCs w:val="24"/>
        </w:rPr>
        <w:t xml:space="preserve">isintegrative </w:t>
      </w:r>
      <w:r w:rsidR="00F94756">
        <w:rPr>
          <w:sz w:val="24"/>
          <w:szCs w:val="24"/>
        </w:rPr>
        <w:t>d</w:t>
      </w:r>
      <w:r w:rsidR="00476C4E">
        <w:rPr>
          <w:sz w:val="24"/>
          <w:szCs w:val="24"/>
        </w:rPr>
        <w:t>isorder</w:t>
      </w:r>
    </w:p>
    <w:p w14:paraId="106938FB" w14:textId="0C08B521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Eu84.</w:t>
      </w:r>
      <w:r w:rsidR="00476C4E">
        <w:rPr>
          <w:sz w:val="24"/>
          <w:szCs w:val="24"/>
        </w:rPr>
        <w:t xml:space="preserve"> – Pervasive developmental disorder</w:t>
      </w:r>
    </w:p>
    <w:p w14:paraId="1E7FE70E" w14:textId="69A7EE5C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Eu842</w:t>
      </w:r>
      <w:r w:rsidR="00476C4E">
        <w:rPr>
          <w:sz w:val="24"/>
          <w:szCs w:val="24"/>
        </w:rPr>
        <w:t xml:space="preserve"> –</w:t>
      </w:r>
      <w:r w:rsidRPr="00476C4E">
        <w:rPr>
          <w:sz w:val="24"/>
          <w:szCs w:val="24"/>
        </w:rPr>
        <w:t xml:space="preserve"> </w:t>
      </w:r>
      <w:r w:rsidR="00476C4E">
        <w:rPr>
          <w:sz w:val="24"/>
          <w:szCs w:val="24"/>
        </w:rPr>
        <w:t>Rett syndrome</w:t>
      </w:r>
    </w:p>
    <w:p w14:paraId="6A2055F0" w14:textId="7D4B4B64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Eu843</w:t>
      </w:r>
      <w:r w:rsidR="00476C4E">
        <w:rPr>
          <w:sz w:val="24"/>
          <w:szCs w:val="24"/>
        </w:rPr>
        <w:t xml:space="preserve"> – Other childhood disintegrative disorder</w:t>
      </w:r>
    </w:p>
    <w:p w14:paraId="73CE1805" w14:textId="37BB87A3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Eu844</w:t>
      </w:r>
      <w:r w:rsidR="00476C4E">
        <w:rPr>
          <w:sz w:val="24"/>
          <w:szCs w:val="24"/>
        </w:rPr>
        <w:t xml:space="preserve"> –</w:t>
      </w:r>
      <w:r w:rsidRPr="00476C4E">
        <w:rPr>
          <w:sz w:val="24"/>
          <w:szCs w:val="24"/>
        </w:rPr>
        <w:t xml:space="preserve"> </w:t>
      </w:r>
      <w:r w:rsidR="00476C4E">
        <w:rPr>
          <w:sz w:val="24"/>
          <w:szCs w:val="24"/>
        </w:rPr>
        <w:t>Overactive disorder associated with mental retardation and stereotyped movements</w:t>
      </w:r>
    </w:p>
    <w:p w14:paraId="7D887C92" w14:textId="2DCED75A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</w:t>
      </w:r>
      <w:r w:rsidR="00476C4E">
        <w:rPr>
          <w:sz w:val="24"/>
          <w:szCs w:val="24"/>
        </w:rPr>
        <w:t xml:space="preserve">5 – Asperger </w:t>
      </w:r>
      <w:r w:rsidR="00F94756">
        <w:rPr>
          <w:sz w:val="24"/>
          <w:szCs w:val="24"/>
        </w:rPr>
        <w:t>s</w:t>
      </w:r>
      <w:r w:rsidR="00476C4E">
        <w:rPr>
          <w:sz w:val="24"/>
          <w:szCs w:val="24"/>
        </w:rPr>
        <w:t>yndrome</w:t>
      </w:r>
    </w:p>
    <w:p w14:paraId="6A5DF117" w14:textId="6E802CF5" w:rsidR="00476C4E" w:rsidRPr="00476C4E" w:rsidRDefault="00466B21" w:rsidP="00476C4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Eu84y</w:t>
      </w:r>
      <w:r w:rsidR="00476C4E">
        <w:rPr>
          <w:sz w:val="24"/>
          <w:szCs w:val="24"/>
        </w:rPr>
        <w:t xml:space="preserve"> – Other pervasive developmental disorder</w:t>
      </w:r>
    </w:p>
    <w:p w14:paraId="6B2EED46" w14:textId="16B765A3" w:rsidR="00F31583" w:rsidRPr="00F31583" w:rsidRDefault="00466B21" w:rsidP="00F3158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76C4E">
        <w:rPr>
          <w:sz w:val="24"/>
          <w:szCs w:val="24"/>
        </w:rPr>
        <w:t>Eu84z</w:t>
      </w:r>
      <w:r w:rsidR="00476C4E">
        <w:rPr>
          <w:sz w:val="24"/>
          <w:szCs w:val="24"/>
        </w:rPr>
        <w:t xml:space="preserve"> – Pervasive developmental disorder, unspecified</w:t>
      </w:r>
      <w:r w:rsidR="00476C4E" w:rsidRPr="00476C4E">
        <w:rPr>
          <w:sz w:val="24"/>
          <w:szCs w:val="24"/>
        </w:rPr>
        <w:t xml:space="preserve"> </w:t>
      </w:r>
    </w:p>
    <w:p w14:paraId="14C2D584" w14:textId="77777777" w:rsidR="00F31583" w:rsidRPr="00F31583" w:rsidRDefault="00F31583" w:rsidP="00F31583">
      <w:pPr>
        <w:rPr>
          <w:b/>
          <w:bCs/>
          <w:sz w:val="24"/>
          <w:szCs w:val="24"/>
        </w:rPr>
      </w:pPr>
    </w:p>
    <w:sectPr w:rsidR="00F31583" w:rsidRPr="00F31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72C87"/>
    <w:multiLevelType w:val="hybridMultilevel"/>
    <w:tmpl w:val="EA649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5F"/>
    <w:rsid w:val="00466B21"/>
    <w:rsid w:val="00476C4E"/>
    <w:rsid w:val="00485B9E"/>
    <w:rsid w:val="00781B79"/>
    <w:rsid w:val="009C55C9"/>
    <w:rsid w:val="009F4C5F"/>
    <w:rsid w:val="00CD439C"/>
    <w:rsid w:val="00F31583"/>
    <w:rsid w:val="00F9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3CA9E"/>
  <w15:chartTrackingRefBased/>
  <w15:docId w15:val="{5D03445B-EAAC-48A4-A627-936FA8E9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Underwood</dc:creator>
  <cp:keywords/>
  <dc:description/>
  <cp:lastModifiedBy>Jack Underwood</cp:lastModifiedBy>
  <cp:revision>6</cp:revision>
  <dcterms:created xsi:type="dcterms:W3CDTF">2021-07-23T10:51:00Z</dcterms:created>
  <dcterms:modified xsi:type="dcterms:W3CDTF">2021-07-23T11:28:00Z</dcterms:modified>
</cp:coreProperties>
</file>