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5E238" w14:textId="77777777" w:rsidR="002E59E4" w:rsidRPr="0048215C" w:rsidRDefault="002E59E4" w:rsidP="002E59E4">
      <w:pPr>
        <w:pStyle w:val="Heading2"/>
        <w:rPr>
          <w:rFonts w:ascii="Times New Roman" w:hAnsi="Times New Roman" w:cs="Times New Roman"/>
          <w:b/>
          <w:bCs/>
          <w:color w:val="000000" w:themeColor="text1"/>
        </w:rPr>
      </w:pPr>
      <w:r w:rsidRPr="0048215C">
        <w:rPr>
          <w:rFonts w:ascii="Times New Roman" w:hAnsi="Times New Roman" w:cs="Times New Roman"/>
          <w:b/>
          <w:bCs/>
          <w:color w:val="000000" w:themeColor="text1"/>
        </w:rPr>
        <w:t>S2 File. List of implemented changes in cannabis legalisation changes during the study period, per studied country and calendar year.</w:t>
      </w:r>
    </w:p>
    <w:p w14:paraId="465461C7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Belgium</w:t>
      </w:r>
    </w:p>
    <w:p w14:paraId="2E37DB32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2003: Personal possession was differentiated from possession of other controlled substances. In absence of aggravating circumstances, possession of cannabis for personal use is punishable with a fine. </w:t>
      </w:r>
    </w:p>
    <w:p w14:paraId="2FE0E714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Czech Republic</w:t>
      </w:r>
    </w:p>
    <w:p w14:paraId="620DC2E7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2009: A “criminal code” is implemented, which states that possession of a quantity of cannabis “greater than small” carries a prison sentence up to one year (instead of a fine before the implementation).</w:t>
      </w:r>
    </w:p>
    <w:p w14:paraId="44FB138D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2013: The supreme court interprets a “quantity greater than small” being equal to 10 grams of cannabis, put in relation of single dose usually being &lt;1 gram. </w:t>
      </w:r>
    </w:p>
    <w:p w14:paraId="6F29D6D2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Italy</w:t>
      </w:r>
    </w:p>
    <w:p w14:paraId="332324E2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2006: Differentiation of “soft” and “hard” drugs is removed, resulting in possession of cannabis becoming punishable as harshly as e.g., heroin. </w:t>
      </w:r>
    </w:p>
    <w:p w14:paraId="664ACFD6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2014: Distinction is made between less dangerous, schedule II and IV, and more dangerous, schedule I and III, resulting in more lenient punishments for cannabis possession (first time offences usually only receive a warning).</w:t>
      </w:r>
    </w:p>
    <w:p w14:paraId="5F14277F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Norway</w:t>
      </w:r>
    </w:p>
    <w:p w14:paraId="233C1C6A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2016: Implementation of a national rehabilitation program as alternative to a prison sentence, applicable under certain conditions. </w:t>
      </w:r>
    </w:p>
    <w:p w14:paraId="541AC9DA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Portugal</w:t>
      </w:r>
    </w:p>
    <w:p w14:paraId="22BE84A4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2001: Decriminalisation of cannabis use, possession as well as its acquisition for personal use. </w:t>
      </w:r>
    </w:p>
    <w:p w14:paraId="01F35642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Spain</w:t>
      </w:r>
    </w:p>
    <w:p w14:paraId="6F40CACF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2015: Supreme court dictates conditions under which cannabis clubs may operate, </w:t>
      </w:r>
      <w:proofErr w:type="gramStart"/>
      <w:r w:rsidRPr="0048215C">
        <w:rPr>
          <w:rFonts w:ascii="Times New Roman" w:hAnsi="Times New Roman" w:cs="Times New Roman"/>
          <w:color w:val="000000" w:themeColor="text1"/>
        </w:rPr>
        <w:t>i.e.</w:t>
      </w:r>
      <w:proofErr w:type="gramEnd"/>
      <w:r w:rsidRPr="0048215C">
        <w:rPr>
          <w:rFonts w:ascii="Times New Roman" w:hAnsi="Times New Roman" w:cs="Times New Roman"/>
          <w:color w:val="000000" w:themeColor="text1"/>
        </w:rPr>
        <w:t xml:space="preserve"> clubs open for new members or swift membership-changes are deemed as trafficking. </w:t>
      </w:r>
    </w:p>
    <w:p w14:paraId="23B1672E" w14:textId="77777777" w:rsidR="002E59E4" w:rsidRPr="0048215C" w:rsidRDefault="002E59E4" w:rsidP="002E59E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United Kingdom</w:t>
      </w:r>
    </w:p>
    <w:p w14:paraId="67D0238E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>2004: Cannabis is moved from being a class B drug, to the less grave class C. Possession of a class C drug is punishable with up to three month of imprisonment and/or a fine. On indictment, the penalty may be up to two years imprisonment and/or an unlimited fine.</w:t>
      </w:r>
    </w:p>
    <w:p w14:paraId="36F0E23E" w14:textId="77777777" w:rsidR="002E59E4" w:rsidRPr="0048215C" w:rsidRDefault="002E59E4" w:rsidP="002E59E4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8215C">
        <w:rPr>
          <w:rFonts w:ascii="Times New Roman" w:hAnsi="Times New Roman" w:cs="Times New Roman"/>
          <w:color w:val="000000" w:themeColor="text1"/>
        </w:rPr>
        <w:t xml:space="preserve">2009: Cannabis is reinserted as a class B drug. Possession of a class B drug is punishable with up to three months of imprisonment and/or a fine. On indictment, the penalty may be up to five years of imprisonment and/or an unlimited fine. </w:t>
      </w:r>
    </w:p>
    <w:p w14:paraId="3FDAA84B" w14:textId="77777777" w:rsidR="00032B98" w:rsidRDefault="00032B98"/>
    <w:sectPr w:rsidR="00032B98" w:rsidSect="0048215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707F" w14:textId="77777777" w:rsidR="00000000" w:rsidRDefault="00925399">
      <w:pPr>
        <w:spacing w:after="0" w:line="240" w:lineRule="auto"/>
      </w:pPr>
      <w:r>
        <w:separator/>
      </w:r>
    </w:p>
  </w:endnote>
  <w:endnote w:type="continuationSeparator" w:id="0">
    <w:p w14:paraId="7F91DE8F" w14:textId="77777777" w:rsidR="00000000" w:rsidRDefault="00925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162EC" w14:textId="77777777" w:rsidR="00840AA7" w:rsidRDefault="00925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71006" w14:textId="77777777" w:rsidR="00000000" w:rsidRDefault="00925399">
      <w:pPr>
        <w:spacing w:after="0" w:line="240" w:lineRule="auto"/>
      </w:pPr>
      <w:r>
        <w:separator/>
      </w:r>
    </w:p>
  </w:footnote>
  <w:footnote w:type="continuationSeparator" w:id="0">
    <w:p w14:paraId="01700F21" w14:textId="77777777" w:rsidR="00000000" w:rsidRDefault="00925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23C8"/>
    <w:multiLevelType w:val="hybridMultilevel"/>
    <w:tmpl w:val="EAAC6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9E4"/>
    <w:rsid w:val="00032B98"/>
    <w:rsid w:val="002E59E4"/>
    <w:rsid w:val="005369B9"/>
    <w:rsid w:val="008309C3"/>
    <w:rsid w:val="0092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4A75C"/>
  <w15:chartTrackingRefBased/>
  <w15:docId w15:val="{12C3C653-DE88-44BB-8F49-DBC6EAF2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59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E59E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bidi="ar-SA"/>
    </w:rPr>
  </w:style>
  <w:style w:type="paragraph" w:styleId="ListParagraph">
    <w:name w:val="List Paragraph"/>
    <w:basedOn w:val="Normal"/>
    <w:uiPriority w:val="34"/>
    <w:qFormat/>
    <w:rsid w:val="002E59E4"/>
    <w:pPr>
      <w:ind w:left="720"/>
      <w:contextualSpacing/>
    </w:pPr>
    <w:rPr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2E59E4"/>
    <w:pPr>
      <w:tabs>
        <w:tab w:val="center" w:pos="4513"/>
        <w:tab w:val="right" w:pos="9026"/>
      </w:tabs>
      <w:spacing w:after="0" w:line="240" w:lineRule="auto"/>
    </w:pPr>
    <w:rPr>
      <w:lang w:val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2E59E4"/>
    <w:rPr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ELCOT</dc:creator>
  <cp:keywords/>
  <dc:description/>
  <cp:lastModifiedBy>Vijayakumar AG</cp:lastModifiedBy>
  <cp:revision>2</cp:revision>
  <dcterms:created xsi:type="dcterms:W3CDTF">2021-12-21T09:07:00Z</dcterms:created>
  <dcterms:modified xsi:type="dcterms:W3CDTF">2021-12-21T15:18:00Z</dcterms:modified>
</cp:coreProperties>
</file>