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528C31" w14:textId="1A3A59C1" w:rsidR="00BA607A" w:rsidRPr="0094353C" w:rsidRDefault="00CB7A04" w:rsidP="00BA607A">
      <w:pPr>
        <w:spacing w:line="480" w:lineRule="auto"/>
        <w:jc w:val="center"/>
        <w:rPr>
          <w:rFonts w:asciiTheme="minorHAnsi" w:hAnsiTheme="minorHAnsi"/>
          <w:szCs w:val="21"/>
        </w:rPr>
      </w:pPr>
      <w:bookmarkStart w:id="0" w:name="_Hlk151312354"/>
      <w:bookmarkStart w:id="1" w:name="_Hlk147952430"/>
      <w:bookmarkStart w:id="2" w:name="_GoBack"/>
      <w:bookmarkEnd w:id="2"/>
      <w:r w:rsidRPr="00CB7A04">
        <w:rPr>
          <w:rFonts w:asciiTheme="minorHAnsi" w:hAnsiTheme="minorHAnsi"/>
          <w:b/>
          <w:bCs/>
        </w:rPr>
        <w:t>Japanese Longitudinal Biomarker Study in Progressive Supranuclear Palsy and Corticobasal Degeneration: Clinical Features of the First Registered Patients and Short-Term Follow-up Analysis</w:t>
      </w:r>
    </w:p>
    <w:p w14:paraId="31D8F391" w14:textId="77777777" w:rsidR="00BA607A" w:rsidRPr="0094353C" w:rsidRDefault="00BA607A" w:rsidP="00BA607A">
      <w:pPr>
        <w:rPr>
          <w:rFonts w:asciiTheme="minorHAnsi" w:hAnsiTheme="minorHAnsi"/>
          <w:color w:val="000000"/>
        </w:rPr>
      </w:pPr>
    </w:p>
    <w:p w14:paraId="6B04CB41" w14:textId="77777777" w:rsidR="00BA607A" w:rsidRPr="0094353C" w:rsidRDefault="00BA607A" w:rsidP="00BA607A">
      <w:pPr>
        <w:rPr>
          <w:rFonts w:asciiTheme="minorHAnsi" w:hAnsiTheme="minorHAnsi"/>
          <w:color w:val="000000"/>
        </w:rPr>
      </w:pPr>
    </w:p>
    <w:p w14:paraId="54819951" w14:textId="77777777" w:rsidR="00BA607A" w:rsidRPr="0094353C" w:rsidRDefault="00BA607A" w:rsidP="00BA607A">
      <w:pPr>
        <w:rPr>
          <w:rFonts w:asciiTheme="minorHAnsi" w:hAnsiTheme="minorHAnsi"/>
          <w:b/>
          <w:bCs/>
          <w:color w:val="000000"/>
        </w:rPr>
      </w:pPr>
      <w:r w:rsidRPr="0094353C">
        <w:rPr>
          <w:rFonts w:asciiTheme="minorHAnsi" w:hAnsiTheme="minorHAnsi"/>
          <w:b/>
          <w:bCs/>
          <w:color w:val="000000"/>
        </w:rPr>
        <w:t>SUPPLEMENTARY MATERIAL</w:t>
      </w:r>
    </w:p>
    <w:p w14:paraId="0AE3890D" w14:textId="77777777" w:rsidR="00BA607A" w:rsidRPr="0094353C" w:rsidRDefault="00BA607A" w:rsidP="00BA607A">
      <w:pPr>
        <w:rPr>
          <w:rFonts w:asciiTheme="minorHAnsi" w:hAnsiTheme="minorHAnsi"/>
          <w:color w:val="000000"/>
        </w:rPr>
      </w:pPr>
    </w:p>
    <w:p w14:paraId="560D7C48" w14:textId="77777777" w:rsidR="00BA607A" w:rsidRPr="003A2ED7" w:rsidRDefault="00BA607A" w:rsidP="00BA607A">
      <w:pPr>
        <w:rPr>
          <w:rFonts w:asciiTheme="minorHAnsi" w:hAnsiTheme="minorHAnsi"/>
          <w:color w:val="000000"/>
          <w:u w:val="single"/>
        </w:rPr>
      </w:pPr>
    </w:p>
    <w:p w14:paraId="283F8416" w14:textId="77777777" w:rsidR="008322E8" w:rsidRPr="00A634BB" w:rsidRDefault="008322E8" w:rsidP="008322E8">
      <w:pPr>
        <w:ind w:leftChars="-295" w:left="-708"/>
        <w:rPr>
          <w:rFonts w:ascii="Century" w:hAnsi="Century" w:cs="Times New Roman"/>
          <w:color w:val="000000"/>
        </w:rPr>
      </w:pPr>
      <w:r w:rsidRPr="00A634BB">
        <w:rPr>
          <w:rFonts w:ascii="Century" w:hAnsi="Century" w:cs="Times New Roman"/>
          <w:color w:val="000000"/>
        </w:rPr>
        <w:t>Standardized protocols for biofluid collection and MR imaging</w:t>
      </w:r>
    </w:p>
    <w:p w14:paraId="27BB047A" w14:textId="77777777" w:rsidR="008322E8" w:rsidRPr="00A634BB" w:rsidRDefault="008322E8" w:rsidP="008322E8">
      <w:pPr>
        <w:ind w:leftChars="-295" w:left="-708"/>
        <w:rPr>
          <w:rFonts w:ascii="Century" w:hAnsi="Century" w:cs="Times New Roman"/>
          <w:color w:val="000000"/>
        </w:rPr>
      </w:pPr>
    </w:p>
    <w:p w14:paraId="4CA796E8" w14:textId="77777777" w:rsidR="008322E8" w:rsidRPr="00A634BB" w:rsidRDefault="008322E8" w:rsidP="008322E8">
      <w:pPr>
        <w:ind w:leftChars="-295" w:left="-708"/>
        <w:rPr>
          <w:rFonts w:ascii="Century" w:hAnsi="Century" w:cs="Times New Roman"/>
          <w:color w:val="000000"/>
          <w:shd w:val="clear" w:color="auto" w:fill="FFFFFF"/>
        </w:rPr>
      </w:pPr>
      <w:r w:rsidRPr="00A634BB">
        <w:rPr>
          <w:rFonts w:ascii="Century" w:hAnsi="Century" w:cs="Times New Roman"/>
          <w:color w:val="000000"/>
          <w:shd w:val="clear" w:color="auto" w:fill="FFFFFF"/>
        </w:rPr>
        <w:t xml:space="preserve">Blood sample (serum, plasma, genomic DNA and </w:t>
      </w:r>
      <w:r w:rsidRPr="00A634BB">
        <w:rPr>
          <w:rFonts w:ascii="Century" w:hAnsi="Century" w:cs="Times New Roman"/>
          <w:bCs/>
        </w:rPr>
        <w:t>lymphoblastoid cell lines</w:t>
      </w:r>
      <w:r w:rsidRPr="00A634BB">
        <w:rPr>
          <w:rFonts w:ascii="Century" w:hAnsi="Century" w:cs="Times New Roman"/>
          <w:color w:val="000000"/>
          <w:shd w:val="clear" w:color="auto" w:fill="FFFFFF"/>
        </w:rPr>
        <w:t>)</w:t>
      </w:r>
    </w:p>
    <w:p w14:paraId="54553346" w14:textId="77777777" w:rsidR="008322E8" w:rsidRPr="00A634BB" w:rsidRDefault="008322E8" w:rsidP="008322E8">
      <w:pPr>
        <w:ind w:leftChars="-295" w:left="-708"/>
        <w:rPr>
          <w:rFonts w:ascii="Century" w:hAnsi="Century" w:cs="Times New Roman"/>
          <w:color w:val="000000"/>
          <w:shd w:val="clear" w:color="auto" w:fill="FFFFFF"/>
        </w:rPr>
      </w:pPr>
      <w:r w:rsidRPr="00A634BB">
        <w:rPr>
          <w:rFonts w:ascii="Century" w:hAnsi="Century" w:cs="Times New Roman"/>
          <w:color w:val="000000"/>
          <w:shd w:val="clear" w:color="auto" w:fill="FFFFFF"/>
        </w:rPr>
        <w:t>Peripheral venous blood was drawn under fasting conditions for collecting serum, plasma, genomic DNA, and lymphoblastoid cell lines. Blood without anticoagulant was centrifuged at 2,000 g for 5min at 4°C, and the serum was collected from the supernatant. Genomic DNA was isolated from the resultant buffy coats using standard procedures. Blood containing EDTA-2Na was centrifuged at 2,000</w:t>
      </w:r>
      <w:r w:rsidRPr="00A634BB">
        <w:rPr>
          <w:rFonts w:ascii="Century" w:hAnsi="Century" w:cs="Times New Roman"/>
          <w:i/>
          <w:iCs/>
          <w:color w:val="000000"/>
        </w:rPr>
        <w:t>g</w:t>
      </w:r>
      <w:r w:rsidRPr="00A634BB">
        <w:rPr>
          <w:rStyle w:val="apple-converted-space"/>
          <w:rFonts w:ascii="Century" w:hAnsi="Century" w:cs="Times New Roman"/>
          <w:color w:val="000000"/>
          <w:shd w:val="clear" w:color="auto" w:fill="FFFFFF"/>
        </w:rPr>
        <w:t> </w:t>
      </w:r>
      <w:r w:rsidRPr="00A634BB">
        <w:rPr>
          <w:rFonts w:ascii="Century" w:hAnsi="Century" w:cs="Times New Roman"/>
          <w:color w:val="000000"/>
          <w:shd w:val="clear" w:color="auto" w:fill="FFFFFF"/>
        </w:rPr>
        <w:t xml:space="preserve">for 5 min at 4°C, and the plasma was collected from the supernatant. Frozen serum and plasma were shipped from each of clinical site to the Biomarker core at Niigata University, and subsequently aliquoted into 0.5 mL polypropylene tubes and kept frozen at −80°C. We have generated lymphoblastoid cell lines using </w:t>
      </w:r>
      <w:r w:rsidRPr="00A634BB">
        <w:rPr>
          <w:rFonts w:ascii="Century" w:hAnsi="Century" w:cs="Times New Roman"/>
          <w:color w:val="222222"/>
          <w:shd w:val="clear" w:color="auto" w:fill="FFFFFF"/>
        </w:rPr>
        <w:t>Epstein-Barr virus. The cell lines were maintained in RPMI1640 supplemented with 10% fetal bovine serum.</w:t>
      </w:r>
    </w:p>
    <w:p w14:paraId="639CDAF8" w14:textId="77777777" w:rsidR="008322E8" w:rsidRPr="00A634BB" w:rsidRDefault="008322E8" w:rsidP="008322E8">
      <w:pPr>
        <w:rPr>
          <w:rFonts w:ascii="Century" w:hAnsi="Century" w:cs="Times New Roman"/>
          <w:color w:val="000000"/>
        </w:rPr>
      </w:pPr>
    </w:p>
    <w:p w14:paraId="1389546E" w14:textId="77777777" w:rsidR="008322E8" w:rsidRPr="00A634BB" w:rsidRDefault="008322E8" w:rsidP="008322E8">
      <w:pPr>
        <w:ind w:leftChars="-295" w:left="-708"/>
        <w:rPr>
          <w:rFonts w:ascii="Century" w:hAnsi="Century" w:cs="Times New Roman"/>
          <w:color w:val="000000"/>
        </w:rPr>
      </w:pPr>
      <w:r w:rsidRPr="00A634BB">
        <w:rPr>
          <w:rFonts w:ascii="Century" w:hAnsi="Century" w:cs="Times New Roman"/>
          <w:color w:val="000000"/>
        </w:rPr>
        <w:t>Cerebrospinal fluid (CSF)</w:t>
      </w:r>
    </w:p>
    <w:p w14:paraId="1678CEDD" w14:textId="77777777" w:rsidR="008322E8" w:rsidRPr="00A634BB" w:rsidRDefault="008322E8" w:rsidP="008322E8">
      <w:pPr>
        <w:ind w:leftChars="-295" w:left="-708"/>
        <w:rPr>
          <w:rFonts w:ascii="Century" w:hAnsi="Century" w:cs="Times New Roman"/>
          <w:szCs w:val="22"/>
        </w:rPr>
      </w:pPr>
      <w:r w:rsidRPr="00A634BB">
        <w:rPr>
          <w:rFonts w:ascii="Century" w:hAnsi="Century" w:cs="Times New Roman"/>
          <w:szCs w:val="22"/>
        </w:rPr>
        <w:t xml:space="preserve">Lumbar puncture was performed in the morning to limit potential circadian fluctuation of CSF proteins and metabolites. The first 2 mL of CSF were sent to a local laboratory for determination of protein, glucose and cell count. Up to 10 ml CSF was then taken from each subject into polypropylene tubes followed by freezing and shipped to the Biomarker core at Niigata University. CSF was aliquoted at a volume of 0.5 mL and stored at </w:t>
      </w:r>
      <w:r w:rsidRPr="00A634BB">
        <w:rPr>
          <w:rFonts w:ascii="Century" w:hAnsi="Century" w:cs="Times New Roman"/>
          <w:color w:val="000000"/>
          <w:shd w:val="clear" w:color="auto" w:fill="FFFFFF"/>
        </w:rPr>
        <w:t>−80°C until the assay.</w:t>
      </w:r>
    </w:p>
    <w:p w14:paraId="33A4B207" w14:textId="77777777" w:rsidR="008322E8" w:rsidRPr="003A2ED7" w:rsidRDefault="008322E8" w:rsidP="008322E8">
      <w:pPr>
        <w:ind w:leftChars="-295" w:left="-708"/>
        <w:rPr>
          <w:rFonts w:ascii="Century" w:hAnsi="Century" w:cs="Times New Roman"/>
          <w:szCs w:val="22"/>
          <w:u w:val="single"/>
        </w:rPr>
      </w:pPr>
    </w:p>
    <w:p w14:paraId="504E83CB" w14:textId="77777777" w:rsidR="008322E8" w:rsidRPr="00A634BB" w:rsidRDefault="008322E8" w:rsidP="008322E8">
      <w:pPr>
        <w:ind w:leftChars="-295" w:left="-708"/>
        <w:rPr>
          <w:rFonts w:ascii="Century" w:hAnsi="Century" w:cs="Times New Roman"/>
          <w:szCs w:val="22"/>
        </w:rPr>
      </w:pPr>
      <w:r w:rsidRPr="00A634BB">
        <w:rPr>
          <w:rFonts w:ascii="Century" w:hAnsi="Century" w:cs="Times New Roman"/>
          <w:szCs w:val="22"/>
        </w:rPr>
        <w:t>Magnetic resonance imaging (MRI)</w:t>
      </w:r>
    </w:p>
    <w:p w14:paraId="6F22E6FF" w14:textId="77777777" w:rsidR="008322E8" w:rsidRPr="00A634BB" w:rsidRDefault="008322E8" w:rsidP="008322E8">
      <w:pPr>
        <w:ind w:leftChars="-295" w:left="-708"/>
        <w:rPr>
          <w:rFonts w:ascii="Century" w:hAnsi="Century" w:cs="Times New Roman"/>
          <w:color w:val="000000"/>
        </w:rPr>
      </w:pPr>
      <w:r w:rsidRPr="00A634BB">
        <w:rPr>
          <w:rFonts w:ascii="Century" w:hAnsi="Century" w:cs="Times New Roman"/>
          <w:color w:val="212121"/>
        </w:rPr>
        <w:t>Structural MRI included a three-dimensional (3D) sagittal magnetization prepared-rapid gradient echo or inversion-recovery spoiled gradient echo T1-weighted (T1W) sequences acquired with a voxel size of 1.1×1.1×1.2 mm3 as per the ADNI protocol. The full details are described in the ADNI online manual (</w:t>
      </w:r>
      <w:hyperlink r:id="rId8" w:tgtFrame="_blank" w:tooltip="http://adni.loni.usc.edu/methods/documents/mri-protocols/" w:history="1">
        <w:r w:rsidRPr="00A634BB">
          <w:rPr>
            <w:rFonts w:ascii="Century" w:hAnsi="Century" w:cs="Times New Roman"/>
            <w:color w:val="376FAA"/>
          </w:rPr>
          <w:t>http://adni.loni.usc.edu/methods/documents/mri-protocols/</w:t>
        </w:r>
      </w:hyperlink>
      <w:r w:rsidRPr="00A634BB">
        <w:rPr>
          <w:rFonts w:ascii="Century" w:hAnsi="Century" w:cs="Times New Roman"/>
          <w:color w:val="212121"/>
        </w:rPr>
        <w:t>)</w:t>
      </w:r>
    </w:p>
    <w:p w14:paraId="2EBBFEBE" w14:textId="77777777" w:rsidR="00555F81" w:rsidRDefault="00555F81" w:rsidP="00BA607A">
      <w:pPr>
        <w:ind w:leftChars="-295" w:left="-708"/>
        <w:rPr>
          <w:rFonts w:asciiTheme="minorHAnsi" w:hAnsiTheme="minorHAnsi" w:cs="Arial"/>
          <w:color w:val="000000"/>
        </w:rPr>
      </w:pPr>
    </w:p>
    <w:p w14:paraId="40BB0E77" w14:textId="77777777" w:rsidR="008322E8" w:rsidRDefault="008322E8" w:rsidP="00BA607A">
      <w:pPr>
        <w:ind w:leftChars="-295" w:left="-708"/>
        <w:rPr>
          <w:rFonts w:asciiTheme="minorHAnsi" w:hAnsiTheme="minorHAnsi" w:cs="Arial"/>
          <w:color w:val="000000"/>
        </w:rPr>
      </w:pPr>
    </w:p>
    <w:p w14:paraId="06E0A1BC" w14:textId="77777777" w:rsidR="008322E8" w:rsidRPr="008322E8" w:rsidRDefault="008322E8" w:rsidP="00BA607A">
      <w:pPr>
        <w:ind w:leftChars="-295" w:left="-708"/>
        <w:rPr>
          <w:rFonts w:asciiTheme="minorHAnsi" w:hAnsiTheme="minorHAnsi" w:cs="Arial"/>
          <w:color w:val="000000"/>
        </w:rPr>
      </w:pPr>
    </w:p>
    <w:p w14:paraId="160D5EEF" w14:textId="77777777" w:rsidR="00555F81" w:rsidRDefault="00555F81" w:rsidP="00BA607A">
      <w:pPr>
        <w:ind w:leftChars="-295" w:left="-708"/>
        <w:rPr>
          <w:rFonts w:asciiTheme="minorHAnsi" w:hAnsiTheme="minorHAnsi" w:cs="Arial"/>
          <w:color w:val="000000"/>
        </w:rPr>
      </w:pPr>
    </w:p>
    <w:p w14:paraId="5E65B7B6" w14:textId="2F060C29" w:rsidR="00BA607A" w:rsidRPr="006B3CDA" w:rsidRDefault="00BA607A" w:rsidP="00BA607A">
      <w:pPr>
        <w:ind w:leftChars="-295" w:left="-708"/>
        <w:rPr>
          <w:rFonts w:asciiTheme="minorHAnsi" w:hAnsiTheme="minorHAnsi" w:cs="Segoe UI Symbol"/>
          <w:bCs/>
          <w:sz w:val="20"/>
          <w:szCs w:val="20"/>
        </w:rPr>
      </w:pPr>
      <w:r w:rsidRPr="0094353C">
        <w:rPr>
          <w:rFonts w:asciiTheme="minorHAnsi" w:hAnsiTheme="minorHAnsi" w:cs="Arial"/>
          <w:color w:val="000000"/>
        </w:rPr>
        <w:lastRenderedPageBreak/>
        <w:t xml:space="preserve">Table S1. The </w:t>
      </w:r>
      <w:r w:rsidRPr="0094353C">
        <w:rPr>
          <w:rFonts w:asciiTheme="minorHAnsi" w:hAnsiTheme="minorHAnsi"/>
          <w:szCs w:val="21"/>
        </w:rPr>
        <w:t>JALPAC study group as of December 2020</w:t>
      </w:r>
    </w:p>
    <w:tbl>
      <w:tblPr>
        <w:tblStyle w:val="TableGrid"/>
        <w:tblW w:w="9527"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8"/>
        <w:gridCol w:w="3219"/>
      </w:tblGrid>
      <w:tr w:rsidR="00BA607A" w:rsidRPr="00C9308B" w14:paraId="768A2876" w14:textId="77777777" w:rsidTr="00D030AE">
        <w:trPr>
          <w:trHeight w:val="307"/>
        </w:trPr>
        <w:tc>
          <w:tcPr>
            <w:tcW w:w="6308" w:type="dxa"/>
            <w:tcBorders>
              <w:top w:val="single" w:sz="4" w:space="0" w:color="auto"/>
              <w:bottom w:val="single" w:sz="4" w:space="0" w:color="auto"/>
            </w:tcBorders>
            <w:vAlign w:val="center"/>
          </w:tcPr>
          <w:p w14:paraId="7F45ADFC" w14:textId="77777777" w:rsidR="00BA607A" w:rsidRPr="0094353C" w:rsidRDefault="00BA607A" w:rsidP="00D030AE">
            <w:pPr>
              <w:jc w:val="both"/>
              <w:rPr>
                <w:rFonts w:asciiTheme="minorHAnsi" w:hAnsiTheme="minorHAnsi" w:cs="Segoe UI Symbol"/>
                <w:b/>
                <w:color w:val="000000" w:themeColor="text1"/>
                <w:sz w:val="18"/>
                <w:szCs w:val="18"/>
              </w:rPr>
            </w:pPr>
            <w:r w:rsidRPr="0094353C">
              <w:rPr>
                <w:rFonts w:asciiTheme="minorHAnsi" w:hAnsiTheme="minorHAnsi" w:cs="Segoe UI Symbol"/>
                <w:b/>
                <w:color w:val="000000" w:themeColor="text1"/>
                <w:sz w:val="18"/>
                <w:szCs w:val="18"/>
              </w:rPr>
              <w:t>Institution</w:t>
            </w:r>
          </w:p>
        </w:tc>
        <w:tc>
          <w:tcPr>
            <w:tcW w:w="3219" w:type="dxa"/>
            <w:tcBorders>
              <w:top w:val="single" w:sz="4" w:space="0" w:color="auto"/>
              <w:bottom w:val="single" w:sz="4" w:space="0" w:color="auto"/>
            </w:tcBorders>
            <w:vAlign w:val="center"/>
          </w:tcPr>
          <w:p w14:paraId="2F3099D4" w14:textId="77777777" w:rsidR="00BA607A" w:rsidRPr="0094353C" w:rsidRDefault="00BA607A" w:rsidP="00D030AE">
            <w:pPr>
              <w:jc w:val="both"/>
              <w:rPr>
                <w:rFonts w:asciiTheme="minorHAnsi" w:hAnsiTheme="minorHAnsi" w:cs="Segoe UI Symbol"/>
                <w:bCs/>
                <w:color w:val="000000" w:themeColor="text1"/>
                <w:sz w:val="18"/>
                <w:szCs w:val="18"/>
              </w:rPr>
            </w:pPr>
            <w:r w:rsidRPr="0094353C">
              <w:rPr>
                <w:rFonts w:asciiTheme="minorHAnsi" w:hAnsiTheme="minorHAnsi" w:cs="Arial"/>
                <w:b/>
                <w:bCs/>
                <w:color w:val="000000" w:themeColor="text1"/>
                <w:sz w:val="18"/>
                <w:szCs w:val="18"/>
              </w:rPr>
              <w:t>Investigators</w:t>
            </w:r>
          </w:p>
        </w:tc>
      </w:tr>
      <w:tr w:rsidR="00BA607A" w:rsidRPr="00C9308B" w14:paraId="2B9A77CD" w14:textId="77777777" w:rsidTr="00D030AE">
        <w:trPr>
          <w:trHeight w:val="321"/>
        </w:trPr>
        <w:tc>
          <w:tcPr>
            <w:tcW w:w="6308" w:type="dxa"/>
            <w:tcBorders>
              <w:top w:val="single" w:sz="4" w:space="0" w:color="auto"/>
            </w:tcBorders>
            <w:vAlign w:val="center"/>
          </w:tcPr>
          <w:p w14:paraId="2D3F3DE4"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Tottori University</w:t>
            </w:r>
          </w:p>
        </w:tc>
        <w:tc>
          <w:tcPr>
            <w:tcW w:w="3219" w:type="dxa"/>
            <w:tcBorders>
              <w:top w:val="single" w:sz="4" w:space="0" w:color="auto"/>
            </w:tcBorders>
            <w:vAlign w:val="center"/>
          </w:tcPr>
          <w:p w14:paraId="6E361397"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 xml:space="preserve">R </w:t>
            </w:r>
            <w:proofErr w:type="spellStart"/>
            <w:r w:rsidRPr="0094353C">
              <w:rPr>
                <w:rFonts w:asciiTheme="minorHAnsi" w:hAnsiTheme="minorHAnsi" w:cs="Segoe UI Symbol"/>
                <w:bCs/>
                <w:color w:val="000000" w:themeColor="text1"/>
                <w:sz w:val="18"/>
                <w:szCs w:val="18"/>
              </w:rPr>
              <w:t>Hanajima</w:t>
            </w:r>
            <w:proofErr w:type="spellEnd"/>
            <w:r w:rsidRPr="0094353C">
              <w:rPr>
                <w:rFonts w:asciiTheme="minorHAnsi" w:hAnsiTheme="minorHAnsi" w:cs="Segoe UI Symbol"/>
                <w:bCs/>
                <w:color w:val="000000" w:themeColor="text1"/>
                <w:sz w:val="18"/>
                <w:szCs w:val="18"/>
              </w:rPr>
              <w:t xml:space="preserve">, H </w:t>
            </w:r>
            <w:proofErr w:type="spellStart"/>
            <w:r w:rsidRPr="0094353C">
              <w:rPr>
                <w:rFonts w:asciiTheme="minorHAnsi" w:hAnsiTheme="minorHAnsi" w:cs="Segoe UI Symbol"/>
                <w:bCs/>
                <w:color w:val="000000" w:themeColor="text1"/>
                <w:sz w:val="18"/>
                <w:szCs w:val="18"/>
              </w:rPr>
              <w:t>Takigawa</w:t>
            </w:r>
            <w:proofErr w:type="spellEnd"/>
          </w:p>
        </w:tc>
      </w:tr>
      <w:tr w:rsidR="00BA607A" w:rsidRPr="00C9308B" w14:paraId="53B773AC" w14:textId="77777777" w:rsidTr="00D030AE">
        <w:trPr>
          <w:trHeight w:val="321"/>
        </w:trPr>
        <w:tc>
          <w:tcPr>
            <w:tcW w:w="6308" w:type="dxa"/>
            <w:vAlign w:val="center"/>
          </w:tcPr>
          <w:p w14:paraId="5FF2B555"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Kobe University</w:t>
            </w:r>
          </w:p>
        </w:tc>
        <w:tc>
          <w:tcPr>
            <w:tcW w:w="3219" w:type="dxa"/>
            <w:vAlign w:val="center"/>
          </w:tcPr>
          <w:p w14:paraId="7D23711D"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T Toda</w:t>
            </w:r>
          </w:p>
        </w:tc>
      </w:tr>
      <w:tr w:rsidR="00BA607A" w:rsidRPr="00C9308B" w14:paraId="4ABD8FE5" w14:textId="77777777" w:rsidTr="00D030AE">
        <w:trPr>
          <w:trHeight w:val="321"/>
        </w:trPr>
        <w:tc>
          <w:tcPr>
            <w:tcW w:w="6308" w:type="dxa"/>
            <w:vAlign w:val="center"/>
          </w:tcPr>
          <w:p w14:paraId="3FDD7D5A"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Nagoya University</w:t>
            </w:r>
          </w:p>
        </w:tc>
        <w:tc>
          <w:tcPr>
            <w:tcW w:w="3219" w:type="dxa"/>
            <w:vAlign w:val="center"/>
          </w:tcPr>
          <w:p w14:paraId="2F1EC6CE" w14:textId="34EC9FE6"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 xml:space="preserve">G </w:t>
            </w:r>
            <w:proofErr w:type="spellStart"/>
            <w:r w:rsidRPr="0094353C">
              <w:rPr>
                <w:rFonts w:asciiTheme="minorHAnsi" w:hAnsiTheme="minorHAnsi" w:cs="Segoe UI Symbol"/>
                <w:bCs/>
                <w:color w:val="000000" w:themeColor="text1"/>
                <w:sz w:val="18"/>
                <w:szCs w:val="18"/>
              </w:rPr>
              <w:t>Sobue</w:t>
            </w:r>
            <w:proofErr w:type="spellEnd"/>
            <w:r w:rsidRPr="0094353C">
              <w:rPr>
                <w:rFonts w:asciiTheme="minorHAnsi" w:hAnsiTheme="minorHAnsi" w:cs="Segoe UI Symbol"/>
                <w:bCs/>
                <w:color w:val="000000" w:themeColor="text1"/>
                <w:sz w:val="18"/>
                <w:szCs w:val="18"/>
              </w:rPr>
              <w:t xml:space="preserve">, </w:t>
            </w:r>
            <w:r w:rsidR="00A634BB">
              <w:rPr>
                <w:rFonts w:asciiTheme="minorHAnsi" w:hAnsiTheme="minorHAnsi" w:cs="Segoe UI Symbol"/>
                <w:bCs/>
                <w:color w:val="000000" w:themeColor="text1"/>
                <w:sz w:val="18"/>
                <w:szCs w:val="18"/>
              </w:rPr>
              <w:t xml:space="preserve">M </w:t>
            </w:r>
            <w:proofErr w:type="spellStart"/>
            <w:r w:rsidR="00A634BB">
              <w:rPr>
                <w:rFonts w:asciiTheme="minorHAnsi" w:hAnsiTheme="minorHAnsi" w:cs="Segoe UI Symbol"/>
                <w:bCs/>
                <w:color w:val="000000" w:themeColor="text1"/>
                <w:sz w:val="18"/>
                <w:szCs w:val="18"/>
              </w:rPr>
              <w:t>Katsuno</w:t>
            </w:r>
            <w:proofErr w:type="spellEnd"/>
            <w:r w:rsidR="00A634BB">
              <w:rPr>
                <w:rFonts w:asciiTheme="minorHAnsi" w:hAnsiTheme="minorHAnsi" w:cs="Segoe UI Symbol"/>
                <w:bCs/>
                <w:color w:val="000000" w:themeColor="text1"/>
                <w:sz w:val="18"/>
                <w:szCs w:val="18"/>
              </w:rPr>
              <w:t xml:space="preserve">, </w:t>
            </w:r>
            <w:r w:rsidRPr="0094353C">
              <w:rPr>
                <w:rFonts w:asciiTheme="minorHAnsi" w:hAnsiTheme="minorHAnsi" w:cs="Segoe UI Symbol"/>
                <w:bCs/>
                <w:color w:val="000000" w:themeColor="text1"/>
                <w:sz w:val="18"/>
                <w:szCs w:val="18"/>
              </w:rPr>
              <w:t>N Atsuta</w:t>
            </w:r>
          </w:p>
        </w:tc>
      </w:tr>
      <w:tr w:rsidR="00BA607A" w:rsidRPr="00C9308B" w14:paraId="08106757" w14:textId="77777777" w:rsidTr="00D030AE">
        <w:trPr>
          <w:trHeight w:val="321"/>
        </w:trPr>
        <w:tc>
          <w:tcPr>
            <w:tcW w:w="6308" w:type="dxa"/>
            <w:vAlign w:val="center"/>
          </w:tcPr>
          <w:p w14:paraId="654633D5"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olor w:val="000000" w:themeColor="text1"/>
                <w:sz w:val="18"/>
                <w:szCs w:val="18"/>
              </w:rPr>
              <w:t>Tokyo Metropolitan Neurological Hospital</w:t>
            </w:r>
          </w:p>
        </w:tc>
        <w:tc>
          <w:tcPr>
            <w:tcW w:w="3219" w:type="dxa"/>
            <w:vAlign w:val="center"/>
          </w:tcPr>
          <w:p w14:paraId="513F64F2"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olor w:val="000000" w:themeColor="text1"/>
                <w:sz w:val="18"/>
                <w:szCs w:val="18"/>
              </w:rPr>
              <w:t xml:space="preserve">K </w:t>
            </w:r>
            <w:proofErr w:type="spellStart"/>
            <w:r w:rsidRPr="0094353C">
              <w:rPr>
                <w:rFonts w:asciiTheme="minorHAnsi" w:hAnsiTheme="minorHAnsi"/>
                <w:color w:val="000000" w:themeColor="text1"/>
                <w:sz w:val="18"/>
                <w:szCs w:val="18"/>
              </w:rPr>
              <w:t>Sugaya</w:t>
            </w:r>
            <w:proofErr w:type="spellEnd"/>
          </w:p>
        </w:tc>
      </w:tr>
      <w:tr w:rsidR="00BA607A" w:rsidRPr="00C9308B" w14:paraId="5B01B055" w14:textId="77777777" w:rsidTr="00D030AE">
        <w:trPr>
          <w:trHeight w:val="321"/>
        </w:trPr>
        <w:tc>
          <w:tcPr>
            <w:tcW w:w="6308" w:type="dxa"/>
            <w:vAlign w:val="center"/>
          </w:tcPr>
          <w:p w14:paraId="78593CC2" w14:textId="77777777" w:rsidR="00BA607A" w:rsidRPr="0094353C" w:rsidRDefault="00BA607A" w:rsidP="00D030AE">
            <w:pPr>
              <w:spacing w:line="220" w:lineRule="exact"/>
              <w:jc w:val="both"/>
              <w:rPr>
                <w:rFonts w:asciiTheme="minorHAnsi" w:hAnsiTheme="minorHAnsi"/>
                <w:color w:val="000000" w:themeColor="text1"/>
                <w:sz w:val="18"/>
                <w:szCs w:val="18"/>
              </w:rPr>
            </w:pPr>
            <w:proofErr w:type="spellStart"/>
            <w:r w:rsidRPr="0094353C">
              <w:rPr>
                <w:rFonts w:asciiTheme="minorHAnsi" w:hAnsiTheme="minorHAnsi" w:cs="Arial"/>
                <w:color w:val="000000" w:themeColor="text1"/>
                <w:sz w:val="18"/>
                <w:szCs w:val="18"/>
                <w:shd w:val="clear" w:color="auto" w:fill="FFFFFF"/>
              </w:rPr>
              <w:t>Jichi</w:t>
            </w:r>
            <w:proofErr w:type="spellEnd"/>
            <w:r w:rsidRPr="0094353C">
              <w:rPr>
                <w:rFonts w:asciiTheme="minorHAnsi" w:hAnsiTheme="minorHAnsi" w:cs="Arial"/>
                <w:color w:val="000000" w:themeColor="text1"/>
                <w:sz w:val="18"/>
                <w:szCs w:val="18"/>
                <w:shd w:val="clear" w:color="auto" w:fill="FFFFFF"/>
              </w:rPr>
              <w:t xml:space="preserve"> Medical University</w:t>
            </w:r>
          </w:p>
        </w:tc>
        <w:tc>
          <w:tcPr>
            <w:tcW w:w="3219" w:type="dxa"/>
            <w:vAlign w:val="center"/>
          </w:tcPr>
          <w:p w14:paraId="127CDB9C" w14:textId="110E19D8"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Arial"/>
                <w:color w:val="000000" w:themeColor="text1"/>
                <w:sz w:val="18"/>
                <w:szCs w:val="18"/>
                <w:shd w:val="clear" w:color="auto" w:fill="FFFFFF"/>
              </w:rPr>
              <w:t>M Morita</w:t>
            </w:r>
            <w:r w:rsidR="0005632E" w:rsidRPr="0094353C">
              <w:rPr>
                <w:rFonts w:asciiTheme="minorHAnsi" w:hAnsiTheme="minorHAnsi" w:cs="Arial"/>
                <w:color w:val="000000" w:themeColor="text1"/>
                <w:sz w:val="18"/>
                <w:szCs w:val="18"/>
                <w:shd w:val="clear" w:color="auto" w:fill="FFFFFF"/>
              </w:rPr>
              <w:t>, T Naoi</w:t>
            </w:r>
          </w:p>
        </w:tc>
      </w:tr>
      <w:tr w:rsidR="00BA607A" w:rsidRPr="00C9308B" w14:paraId="69743F1A" w14:textId="77777777" w:rsidTr="00D030AE">
        <w:trPr>
          <w:trHeight w:val="321"/>
        </w:trPr>
        <w:tc>
          <w:tcPr>
            <w:tcW w:w="6308" w:type="dxa"/>
            <w:vAlign w:val="center"/>
          </w:tcPr>
          <w:p w14:paraId="6AD6A3B6"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Arial"/>
                <w:color w:val="000000" w:themeColor="text1"/>
                <w:sz w:val="18"/>
                <w:szCs w:val="18"/>
                <w:shd w:val="clear" w:color="auto" w:fill="FFFFFF"/>
              </w:rPr>
              <w:t>Kochi University</w:t>
            </w:r>
          </w:p>
        </w:tc>
        <w:tc>
          <w:tcPr>
            <w:tcW w:w="3219" w:type="dxa"/>
            <w:vAlign w:val="center"/>
          </w:tcPr>
          <w:p w14:paraId="47538077"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Arial"/>
                <w:color w:val="000000" w:themeColor="text1"/>
                <w:sz w:val="18"/>
                <w:szCs w:val="18"/>
                <w:shd w:val="clear" w:color="auto" w:fill="FFFFFF"/>
              </w:rPr>
              <w:t>Y Osaki</w:t>
            </w:r>
          </w:p>
        </w:tc>
      </w:tr>
      <w:tr w:rsidR="00BA607A" w:rsidRPr="00C9308B" w14:paraId="0FD94259" w14:textId="77777777" w:rsidTr="00D030AE">
        <w:trPr>
          <w:trHeight w:val="321"/>
        </w:trPr>
        <w:tc>
          <w:tcPr>
            <w:tcW w:w="6308" w:type="dxa"/>
            <w:vAlign w:val="center"/>
          </w:tcPr>
          <w:p w14:paraId="2BA5BB89"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National Hospital Organization (NHO) Matsue Medical Center</w:t>
            </w:r>
          </w:p>
        </w:tc>
        <w:tc>
          <w:tcPr>
            <w:tcW w:w="3219" w:type="dxa"/>
            <w:vAlign w:val="center"/>
          </w:tcPr>
          <w:p w14:paraId="1018509D"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K Nakashima, Y Adachi, H Kowa</w:t>
            </w:r>
          </w:p>
        </w:tc>
      </w:tr>
      <w:tr w:rsidR="00BA607A" w:rsidRPr="00C9308B" w14:paraId="0E1CE210" w14:textId="77777777" w:rsidTr="00D030AE">
        <w:trPr>
          <w:trHeight w:val="321"/>
        </w:trPr>
        <w:tc>
          <w:tcPr>
            <w:tcW w:w="6308" w:type="dxa"/>
            <w:vAlign w:val="center"/>
          </w:tcPr>
          <w:p w14:paraId="1CD3035C"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 xml:space="preserve">NHO </w:t>
            </w:r>
            <w:proofErr w:type="spellStart"/>
            <w:r w:rsidRPr="0094353C">
              <w:rPr>
                <w:rFonts w:asciiTheme="minorHAnsi" w:hAnsiTheme="minorHAnsi" w:cs="Segoe UI Symbol"/>
                <w:bCs/>
                <w:color w:val="000000" w:themeColor="text1"/>
                <w:sz w:val="18"/>
                <w:szCs w:val="18"/>
              </w:rPr>
              <w:t>Higashinagoya</w:t>
            </w:r>
            <w:proofErr w:type="spellEnd"/>
            <w:r w:rsidRPr="0094353C">
              <w:rPr>
                <w:rFonts w:asciiTheme="minorHAnsi" w:hAnsiTheme="minorHAnsi" w:cs="Segoe UI Symbol"/>
                <w:bCs/>
                <w:color w:val="000000" w:themeColor="text1"/>
                <w:sz w:val="18"/>
                <w:szCs w:val="18"/>
              </w:rPr>
              <w:t xml:space="preserve"> National Hospital</w:t>
            </w:r>
          </w:p>
        </w:tc>
        <w:tc>
          <w:tcPr>
            <w:tcW w:w="3219" w:type="dxa"/>
            <w:vAlign w:val="center"/>
          </w:tcPr>
          <w:p w14:paraId="6634AEA5"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 xml:space="preserve">I </w:t>
            </w:r>
            <w:proofErr w:type="spellStart"/>
            <w:r w:rsidRPr="0094353C">
              <w:rPr>
                <w:rFonts w:asciiTheme="minorHAnsi" w:hAnsiTheme="minorHAnsi" w:cs="Segoe UI Symbol"/>
                <w:bCs/>
                <w:color w:val="000000" w:themeColor="text1"/>
                <w:sz w:val="18"/>
                <w:szCs w:val="18"/>
              </w:rPr>
              <w:t>Aiba</w:t>
            </w:r>
            <w:proofErr w:type="spellEnd"/>
          </w:p>
        </w:tc>
      </w:tr>
      <w:tr w:rsidR="00BA607A" w:rsidRPr="00C9308B" w14:paraId="76CEEE33" w14:textId="77777777" w:rsidTr="00D030AE">
        <w:trPr>
          <w:trHeight w:val="321"/>
        </w:trPr>
        <w:tc>
          <w:tcPr>
            <w:tcW w:w="6308" w:type="dxa"/>
            <w:vAlign w:val="center"/>
          </w:tcPr>
          <w:p w14:paraId="0519256E"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Kurashiki Heisei Hospital</w:t>
            </w:r>
          </w:p>
        </w:tc>
        <w:tc>
          <w:tcPr>
            <w:tcW w:w="3219" w:type="dxa"/>
            <w:vAlign w:val="center"/>
          </w:tcPr>
          <w:p w14:paraId="30BDA77B"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Y Takao</w:t>
            </w:r>
          </w:p>
        </w:tc>
      </w:tr>
      <w:tr w:rsidR="00BA607A" w:rsidRPr="00C9308B" w14:paraId="6BC34EC4" w14:textId="77777777" w:rsidTr="00D030AE">
        <w:trPr>
          <w:trHeight w:val="321"/>
        </w:trPr>
        <w:tc>
          <w:tcPr>
            <w:tcW w:w="6308" w:type="dxa"/>
            <w:vAlign w:val="center"/>
          </w:tcPr>
          <w:p w14:paraId="7B951688"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proofErr w:type="spellStart"/>
            <w:r w:rsidRPr="0094353C">
              <w:rPr>
                <w:rFonts w:asciiTheme="minorHAnsi" w:hAnsiTheme="minorHAnsi" w:cs="Segoe UI Symbol"/>
                <w:bCs/>
                <w:color w:val="000000" w:themeColor="text1"/>
                <w:sz w:val="18"/>
                <w:szCs w:val="18"/>
              </w:rPr>
              <w:t>Misasa</w:t>
            </w:r>
            <w:proofErr w:type="spellEnd"/>
            <w:r w:rsidRPr="0094353C">
              <w:rPr>
                <w:rFonts w:asciiTheme="minorHAnsi" w:hAnsiTheme="minorHAnsi" w:cs="Segoe UI Symbol"/>
                <w:bCs/>
                <w:color w:val="000000" w:themeColor="text1"/>
                <w:sz w:val="18"/>
                <w:szCs w:val="18"/>
              </w:rPr>
              <w:t xml:space="preserve"> </w:t>
            </w:r>
            <w:proofErr w:type="spellStart"/>
            <w:r w:rsidRPr="0094353C">
              <w:rPr>
                <w:rFonts w:asciiTheme="minorHAnsi" w:hAnsiTheme="minorHAnsi" w:cs="Segoe UI Symbol"/>
                <w:bCs/>
                <w:color w:val="000000" w:themeColor="text1"/>
                <w:sz w:val="18"/>
                <w:szCs w:val="18"/>
              </w:rPr>
              <w:t>Onsen</w:t>
            </w:r>
            <w:proofErr w:type="spellEnd"/>
            <w:r w:rsidRPr="0094353C">
              <w:rPr>
                <w:rFonts w:asciiTheme="minorHAnsi" w:hAnsiTheme="minorHAnsi" w:cs="Segoe UI Symbol"/>
                <w:bCs/>
                <w:color w:val="000000" w:themeColor="text1"/>
                <w:sz w:val="18"/>
                <w:szCs w:val="18"/>
              </w:rPr>
              <w:t xml:space="preserve"> Hospital</w:t>
            </w:r>
          </w:p>
        </w:tc>
        <w:tc>
          <w:tcPr>
            <w:tcW w:w="3219" w:type="dxa"/>
            <w:vAlign w:val="center"/>
          </w:tcPr>
          <w:p w14:paraId="218E50ED"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Y Morio</w:t>
            </w:r>
          </w:p>
        </w:tc>
      </w:tr>
      <w:tr w:rsidR="00BA607A" w:rsidRPr="00C9308B" w14:paraId="1FB54CAE" w14:textId="77777777" w:rsidTr="00D030AE">
        <w:trPr>
          <w:trHeight w:val="321"/>
        </w:trPr>
        <w:tc>
          <w:tcPr>
            <w:tcW w:w="6308" w:type="dxa"/>
            <w:vAlign w:val="center"/>
          </w:tcPr>
          <w:p w14:paraId="3EB197A9"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Niigata University</w:t>
            </w:r>
          </w:p>
        </w:tc>
        <w:tc>
          <w:tcPr>
            <w:tcW w:w="3219" w:type="dxa"/>
            <w:vAlign w:val="center"/>
          </w:tcPr>
          <w:p w14:paraId="3E13FBF2"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 xml:space="preserve">T </w:t>
            </w:r>
            <w:proofErr w:type="spellStart"/>
            <w:r w:rsidRPr="0094353C">
              <w:rPr>
                <w:rFonts w:asciiTheme="minorHAnsi" w:hAnsiTheme="minorHAnsi" w:cs="Segoe UI Symbol"/>
                <w:bCs/>
                <w:color w:val="000000" w:themeColor="text1"/>
                <w:sz w:val="18"/>
                <w:szCs w:val="18"/>
              </w:rPr>
              <w:t>Ikeuchi</w:t>
            </w:r>
            <w:proofErr w:type="spellEnd"/>
            <w:r w:rsidRPr="0094353C">
              <w:rPr>
                <w:rFonts w:asciiTheme="minorHAnsi" w:hAnsiTheme="minorHAnsi" w:cs="Segoe UI Symbol"/>
                <w:bCs/>
                <w:color w:val="000000" w:themeColor="text1"/>
                <w:sz w:val="18"/>
                <w:szCs w:val="18"/>
              </w:rPr>
              <w:t>, O Onodera, M Kanazawa</w:t>
            </w:r>
          </w:p>
        </w:tc>
      </w:tr>
      <w:tr w:rsidR="00BA607A" w:rsidRPr="00C9308B" w14:paraId="6475332A" w14:textId="77777777" w:rsidTr="00D030AE">
        <w:trPr>
          <w:trHeight w:val="321"/>
        </w:trPr>
        <w:tc>
          <w:tcPr>
            <w:tcW w:w="6308" w:type="dxa"/>
            <w:vAlign w:val="center"/>
          </w:tcPr>
          <w:p w14:paraId="094B79EB"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Gunma University</w:t>
            </w:r>
          </w:p>
        </w:tc>
        <w:tc>
          <w:tcPr>
            <w:tcW w:w="3219" w:type="dxa"/>
            <w:vAlign w:val="center"/>
          </w:tcPr>
          <w:p w14:paraId="2F90E385"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Y Ikeda, M Ikeda</w:t>
            </w:r>
          </w:p>
        </w:tc>
      </w:tr>
      <w:tr w:rsidR="00BA607A" w:rsidRPr="00C9308B" w14:paraId="44149704" w14:textId="77777777" w:rsidTr="00D030AE">
        <w:trPr>
          <w:trHeight w:val="321"/>
        </w:trPr>
        <w:tc>
          <w:tcPr>
            <w:tcW w:w="6308" w:type="dxa"/>
            <w:vAlign w:val="center"/>
          </w:tcPr>
          <w:p w14:paraId="7F38C7E4"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Kyoto Prefectural University of Medicine</w:t>
            </w:r>
          </w:p>
        </w:tc>
        <w:tc>
          <w:tcPr>
            <w:tcW w:w="3219" w:type="dxa"/>
            <w:vAlign w:val="center"/>
          </w:tcPr>
          <w:p w14:paraId="40597CC6"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 xml:space="preserve">T </w:t>
            </w:r>
            <w:proofErr w:type="spellStart"/>
            <w:r w:rsidRPr="0094353C">
              <w:rPr>
                <w:rFonts w:asciiTheme="minorHAnsi" w:hAnsiTheme="minorHAnsi" w:cs="Segoe UI Symbol"/>
                <w:bCs/>
                <w:color w:val="000000" w:themeColor="text1"/>
                <w:sz w:val="18"/>
                <w:szCs w:val="18"/>
              </w:rPr>
              <w:t>Tokuda</w:t>
            </w:r>
            <w:proofErr w:type="spellEnd"/>
          </w:p>
        </w:tc>
      </w:tr>
      <w:tr w:rsidR="00BA607A" w:rsidRPr="00C9308B" w14:paraId="04B2EAA5" w14:textId="77777777" w:rsidTr="00D030AE">
        <w:trPr>
          <w:trHeight w:val="321"/>
        </w:trPr>
        <w:tc>
          <w:tcPr>
            <w:tcW w:w="6308" w:type="dxa"/>
            <w:vAlign w:val="center"/>
          </w:tcPr>
          <w:p w14:paraId="64F23B2F" w14:textId="15FFB0B9"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 xml:space="preserve">Tokyo Metropolitan Geriatric </w:t>
            </w:r>
            <w:r w:rsidR="001C2F61" w:rsidRPr="0094353C">
              <w:rPr>
                <w:rFonts w:asciiTheme="minorHAnsi" w:hAnsiTheme="minorHAnsi" w:cs="Arial"/>
                <w:sz w:val="18"/>
                <w:szCs w:val="18"/>
              </w:rPr>
              <w:t>Institute for Geriatrics and Gerontology</w:t>
            </w:r>
          </w:p>
        </w:tc>
        <w:tc>
          <w:tcPr>
            <w:tcW w:w="3219" w:type="dxa"/>
            <w:vAlign w:val="center"/>
          </w:tcPr>
          <w:p w14:paraId="3BD565E6" w14:textId="5BACEE5A"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 xml:space="preserve">S Murayama, </w:t>
            </w:r>
            <w:r w:rsidR="001C2F61" w:rsidRPr="0094353C">
              <w:rPr>
                <w:rFonts w:asciiTheme="minorHAnsi" w:hAnsiTheme="minorHAnsi" w:cs="Segoe UI Symbol"/>
                <w:bCs/>
                <w:color w:val="000000" w:themeColor="text1"/>
                <w:sz w:val="18"/>
                <w:szCs w:val="18"/>
              </w:rPr>
              <w:t xml:space="preserve">AM </w:t>
            </w:r>
            <w:proofErr w:type="spellStart"/>
            <w:r w:rsidR="001C2F61" w:rsidRPr="0094353C">
              <w:rPr>
                <w:rFonts w:asciiTheme="minorHAnsi" w:hAnsiTheme="minorHAnsi" w:cs="Segoe UI Symbol"/>
                <w:bCs/>
                <w:color w:val="000000" w:themeColor="text1"/>
                <w:sz w:val="18"/>
                <w:szCs w:val="18"/>
              </w:rPr>
              <w:t>Tokumaru</w:t>
            </w:r>
            <w:proofErr w:type="spellEnd"/>
            <w:r w:rsidR="001C2F61" w:rsidRPr="0094353C">
              <w:rPr>
                <w:rFonts w:asciiTheme="minorHAnsi" w:hAnsiTheme="minorHAnsi" w:cs="Segoe UI Symbol"/>
                <w:bCs/>
                <w:color w:val="000000" w:themeColor="text1"/>
                <w:sz w:val="18"/>
                <w:szCs w:val="18"/>
              </w:rPr>
              <w:t xml:space="preserve">, </w:t>
            </w:r>
            <w:r w:rsidRPr="0094353C">
              <w:rPr>
                <w:rFonts w:asciiTheme="minorHAnsi" w:hAnsiTheme="minorHAnsi" w:cs="Segoe UI Symbol"/>
                <w:bCs/>
                <w:color w:val="000000" w:themeColor="text1"/>
                <w:sz w:val="18"/>
                <w:szCs w:val="18"/>
              </w:rPr>
              <w:t>R Sengoku</w:t>
            </w:r>
          </w:p>
        </w:tc>
      </w:tr>
      <w:tr w:rsidR="00BA607A" w:rsidRPr="00C9308B" w14:paraId="674ADF4B" w14:textId="77777777" w:rsidTr="00D030AE">
        <w:trPr>
          <w:trHeight w:val="321"/>
        </w:trPr>
        <w:tc>
          <w:tcPr>
            <w:tcW w:w="6308" w:type="dxa"/>
            <w:vAlign w:val="center"/>
          </w:tcPr>
          <w:p w14:paraId="5EE0775C"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NHO Sagamihara National Hospital</w:t>
            </w:r>
          </w:p>
        </w:tc>
        <w:tc>
          <w:tcPr>
            <w:tcW w:w="3219" w:type="dxa"/>
            <w:vAlign w:val="center"/>
          </w:tcPr>
          <w:p w14:paraId="644FDFD5"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K Hasegawa</w:t>
            </w:r>
          </w:p>
        </w:tc>
      </w:tr>
      <w:tr w:rsidR="00BA607A" w:rsidRPr="00C9308B" w14:paraId="65076325" w14:textId="77777777" w:rsidTr="00D030AE">
        <w:trPr>
          <w:trHeight w:val="321"/>
        </w:trPr>
        <w:tc>
          <w:tcPr>
            <w:tcW w:w="6308" w:type="dxa"/>
            <w:vAlign w:val="center"/>
          </w:tcPr>
          <w:p w14:paraId="3E65362F"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NHO Chiba-East-Hospital</w:t>
            </w:r>
          </w:p>
        </w:tc>
        <w:tc>
          <w:tcPr>
            <w:tcW w:w="3219" w:type="dxa"/>
            <w:vAlign w:val="center"/>
          </w:tcPr>
          <w:p w14:paraId="4BDC7F2B"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K Arai</w:t>
            </w:r>
          </w:p>
        </w:tc>
      </w:tr>
      <w:tr w:rsidR="00BA607A" w:rsidRPr="00C9308B" w14:paraId="3EDD454A" w14:textId="77777777" w:rsidTr="00D030AE">
        <w:trPr>
          <w:trHeight w:val="321"/>
        </w:trPr>
        <w:tc>
          <w:tcPr>
            <w:tcW w:w="6308" w:type="dxa"/>
            <w:vAlign w:val="center"/>
          </w:tcPr>
          <w:p w14:paraId="67736A11"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Okayama Kyokuto Hospital</w:t>
            </w:r>
          </w:p>
        </w:tc>
        <w:tc>
          <w:tcPr>
            <w:tcW w:w="3219" w:type="dxa"/>
            <w:vAlign w:val="center"/>
          </w:tcPr>
          <w:p w14:paraId="51B8F008"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 xml:space="preserve">K </w:t>
            </w:r>
            <w:proofErr w:type="spellStart"/>
            <w:r w:rsidRPr="0094353C">
              <w:rPr>
                <w:rFonts w:asciiTheme="minorHAnsi" w:hAnsiTheme="minorHAnsi" w:cs="Segoe UI Symbol"/>
                <w:bCs/>
                <w:color w:val="000000" w:themeColor="text1"/>
                <w:sz w:val="18"/>
                <w:szCs w:val="18"/>
              </w:rPr>
              <w:t>Kashihara</w:t>
            </w:r>
            <w:proofErr w:type="spellEnd"/>
          </w:p>
        </w:tc>
      </w:tr>
      <w:tr w:rsidR="00BA607A" w:rsidRPr="00C9308B" w14:paraId="655D5A72" w14:textId="77777777" w:rsidTr="00D030AE">
        <w:trPr>
          <w:trHeight w:val="321"/>
        </w:trPr>
        <w:tc>
          <w:tcPr>
            <w:tcW w:w="6308" w:type="dxa"/>
            <w:vAlign w:val="center"/>
          </w:tcPr>
          <w:p w14:paraId="49B7EE51"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Yamanashi University</w:t>
            </w:r>
          </w:p>
        </w:tc>
        <w:tc>
          <w:tcPr>
            <w:tcW w:w="3219" w:type="dxa"/>
            <w:vAlign w:val="center"/>
          </w:tcPr>
          <w:p w14:paraId="303E6960"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 xml:space="preserve">Y </w:t>
            </w:r>
            <w:proofErr w:type="spellStart"/>
            <w:r w:rsidRPr="0094353C">
              <w:rPr>
                <w:rFonts w:asciiTheme="minorHAnsi" w:hAnsiTheme="minorHAnsi" w:cs="Segoe UI Symbol"/>
                <w:bCs/>
                <w:color w:val="000000" w:themeColor="text1"/>
                <w:sz w:val="18"/>
                <w:szCs w:val="18"/>
              </w:rPr>
              <w:t>Takiyama</w:t>
            </w:r>
            <w:proofErr w:type="spellEnd"/>
            <w:r w:rsidRPr="0094353C">
              <w:rPr>
                <w:rFonts w:asciiTheme="minorHAnsi" w:hAnsiTheme="minorHAnsi" w:cs="Segoe UI Symbol"/>
                <w:bCs/>
                <w:color w:val="000000" w:themeColor="text1"/>
                <w:sz w:val="18"/>
                <w:szCs w:val="18"/>
              </w:rPr>
              <w:t>,</w:t>
            </w:r>
            <w:r w:rsidRPr="0094353C">
              <w:rPr>
                <w:rFonts w:asciiTheme="minorHAnsi" w:hAnsiTheme="minorHAnsi"/>
                <w:color w:val="000000" w:themeColor="text1"/>
                <w:sz w:val="18"/>
                <w:szCs w:val="18"/>
              </w:rPr>
              <w:t xml:space="preserve"> F </w:t>
            </w:r>
            <w:r w:rsidRPr="0094353C">
              <w:rPr>
                <w:rFonts w:asciiTheme="minorHAnsi" w:hAnsiTheme="minorHAnsi" w:cs="Segoe UI Symbol"/>
                <w:bCs/>
                <w:color w:val="000000" w:themeColor="text1"/>
                <w:sz w:val="18"/>
                <w:szCs w:val="18"/>
              </w:rPr>
              <w:t>Kobayashi</w:t>
            </w:r>
          </w:p>
        </w:tc>
      </w:tr>
      <w:tr w:rsidR="00BA607A" w:rsidRPr="00C9308B" w14:paraId="2341B882" w14:textId="77777777" w:rsidTr="00D030AE">
        <w:trPr>
          <w:trHeight w:val="321"/>
        </w:trPr>
        <w:tc>
          <w:tcPr>
            <w:tcW w:w="6308" w:type="dxa"/>
            <w:vAlign w:val="center"/>
          </w:tcPr>
          <w:p w14:paraId="4963A7B2"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National Center Hospital, National Center of Neurology and Psychiatry</w:t>
            </w:r>
          </w:p>
        </w:tc>
        <w:tc>
          <w:tcPr>
            <w:tcW w:w="3219" w:type="dxa"/>
            <w:vAlign w:val="center"/>
          </w:tcPr>
          <w:p w14:paraId="0F25412B"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M Murata</w:t>
            </w:r>
          </w:p>
        </w:tc>
      </w:tr>
      <w:tr w:rsidR="00BA607A" w:rsidRPr="00C9308B" w14:paraId="668C7422" w14:textId="77777777" w:rsidTr="00D030AE">
        <w:trPr>
          <w:trHeight w:val="321"/>
        </w:trPr>
        <w:tc>
          <w:tcPr>
            <w:tcW w:w="6308" w:type="dxa"/>
            <w:vAlign w:val="center"/>
          </w:tcPr>
          <w:p w14:paraId="2B501B4F"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Juntendo University</w:t>
            </w:r>
          </w:p>
        </w:tc>
        <w:tc>
          <w:tcPr>
            <w:tcW w:w="3219" w:type="dxa"/>
            <w:vAlign w:val="center"/>
          </w:tcPr>
          <w:p w14:paraId="3B347580"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N Hattori</w:t>
            </w:r>
          </w:p>
        </w:tc>
      </w:tr>
      <w:tr w:rsidR="00BA607A" w:rsidRPr="00C9308B" w14:paraId="439038EB" w14:textId="77777777" w:rsidTr="00D030AE">
        <w:trPr>
          <w:trHeight w:val="321"/>
        </w:trPr>
        <w:tc>
          <w:tcPr>
            <w:tcW w:w="6308" w:type="dxa"/>
            <w:vAlign w:val="center"/>
          </w:tcPr>
          <w:p w14:paraId="355024E1"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Aichi Medical University</w:t>
            </w:r>
          </w:p>
        </w:tc>
        <w:tc>
          <w:tcPr>
            <w:tcW w:w="3219" w:type="dxa"/>
            <w:vAlign w:val="center"/>
          </w:tcPr>
          <w:p w14:paraId="5EA38E20"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M Yoshida</w:t>
            </w:r>
          </w:p>
        </w:tc>
      </w:tr>
      <w:tr w:rsidR="00BA607A" w:rsidRPr="00C9308B" w14:paraId="7D65B607" w14:textId="77777777" w:rsidTr="00D030AE">
        <w:trPr>
          <w:trHeight w:val="321"/>
        </w:trPr>
        <w:tc>
          <w:tcPr>
            <w:tcW w:w="6308" w:type="dxa"/>
            <w:vAlign w:val="center"/>
          </w:tcPr>
          <w:p w14:paraId="0EE45A4D"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Tokushima University</w:t>
            </w:r>
          </w:p>
        </w:tc>
        <w:tc>
          <w:tcPr>
            <w:tcW w:w="3219" w:type="dxa"/>
            <w:vAlign w:val="center"/>
          </w:tcPr>
          <w:p w14:paraId="69690806"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Y Izumi</w:t>
            </w:r>
          </w:p>
        </w:tc>
      </w:tr>
      <w:tr w:rsidR="00BA607A" w:rsidRPr="00C9308B" w14:paraId="554DE17C" w14:textId="77777777" w:rsidTr="00D030AE">
        <w:trPr>
          <w:trHeight w:val="321"/>
        </w:trPr>
        <w:tc>
          <w:tcPr>
            <w:tcW w:w="6308" w:type="dxa"/>
            <w:vAlign w:val="center"/>
          </w:tcPr>
          <w:p w14:paraId="4205214E"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proofErr w:type="spellStart"/>
            <w:r w:rsidRPr="0094353C">
              <w:rPr>
                <w:rFonts w:asciiTheme="minorHAnsi" w:hAnsiTheme="minorHAnsi" w:cs="Segoe UI Symbol"/>
                <w:bCs/>
                <w:color w:val="000000" w:themeColor="text1"/>
                <w:sz w:val="18"/>
                <w:szCs w:val="18"/>
              </w:rPr>
              <w:t>Vihara</w:t>
            </w:r>
            <w:proofErr w:type="spellEnd"/>
            <w:r w:rsidRPr="0094353C">
              <w:rPr>
                <w:rFonts w:asciiTheme="minorHAnsi" w:hAnsiTheme="minorHAnsi" w:cs="Segoe UI Symbol"/>
                <w:bCs/>
                <w:color w:val="000000" w:themeColor="text1"/>
                <w:sz w:val="18"/>
                <w:szCs w:val="18"/>
              </w:rPr>
              <w:t xml:space="preserve"> </w:t>
            </w:r>
            <w:proofErr w:type="spellStart"/>
            <w:r w:rsidRPr="0094353C">
              <w:rPr>
                <w:rFonts w:asciiTheme="minorHAnsi" w:hAnsiTheme="minorHAnsi" w:cs="Segoe UI Symbol"/>
                <w:bCs/>
                <w:color w:val="000000" w:themeColor="text1"/>
                <w:sz w:val="18"/>
                <w:szCs w:val="18"/>
              </w:rPr>
              <w:t>Hananosato</w:t>
            </w:r>
            <w:proofErr w:type="spellEnd"/>
            <w:r w:rsidRPr="0094353C">
              <w:rPr>
                <w:rFonts w:asciiTheme="minorHAnsi" w:hAnsiTheme="minorHAnsi" w:cs="Segoe UI Symbol"/>
                <w:bCs/>
                <w:color w:val="000000" w:themeColor="text1"/>
                <w:sz w:val="18"/>
                <w:szCs w:val="18"/>
              </w:rPr>
              <w:t xml:space="preserve"> Hospital</w:t>
            </w:r>
          </w:p>
        </w:tc>
        <w:tc>
          <w:tcPr>
            <w:tcW w:w="3219" w:type="dxa"/>
            <w:vAlign w:val="center"/>
          </w:tcPr>
          <w:p w14:paraId="59DB836D"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M Oda</w:t>
            </w:r>
          </w:p>
        </w:tc>
      </w:tr>
      <w:tr w:rsidR="00BA607A" w:rsidRPr="00C9308B" w14:paraId="38A6B4FD" w14:textId="77777777" w:rsidTr="00D030AE">
        <w:trPr>
          <w:trHeight w:val="321"/>
        </w:trPr>
        <w:tc>
          <w:tcPr>
            <w:tcW w:w="6308" w:type="dxa"/>
            <w:vAlign w:val="center"/>
          </w:tcPr>
          <w:p w14:paraId="27D039AD"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The University of Tokyo</w:t>
            </w:r>
          </w:p>
        </w:tc>
        <w:tc>
          <w:tcPr>
            <w:tcW w:w="3219" w:type="dxa"/>
            <w:vAlign w:val="center"/>
          </w:tcPr>
          <w:p w14:paraId="7A415D56"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S Tsuji, J Mitsui</w:t>
            </w:r>
          </w:p>
        </w:tc>
      </w:tr>
      <w:tr w:rsidR="00BA607A" w:rsidRPr="00C9308B" w14:paraId="085FCAD6" w14:textId="77777777" w:rsidTr="00D030AE">
        <w:trPr>
          <w:trHeight w:val="321"/>
        </w:trPr>
        <w:tc>
          <w:tcPr>
            <w:tcW w:w="6308" w:type="dxa"/>
            <w:vAlign w:val="center"/>
          </w:tcPr>
          <w:p w14:paraId="6E7A146A"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olor w:val="000000" w:themeColor="text1"/>
                <w:sz w:val="18"/>
                <w:szCs w:val="18"/>
              </w:rPr>
              <w:t>Mie University</w:t>
            </w:r>
          </w:p>
        </w:tc>
        <w:tc>
          <w:tcPr>
            <w:tcW w:w="3219" w:type="dxa"/>
            <w:vAlign w:val="center"/>
          </w:tcPr>
          <w:p w14:paraId="5C6E23C9"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Y Kokubo</w:t>
            </w:r>
          </w:p>
        </w:tc>
      </w:tr>
      <w:tr w:rsidR="00BA607A" w:rsidRPr="00C9308B" w14:paraId="271453E5" w14:textId="77777777" w:rsidTr="00D030AE">
        <w:trPr>
          <w:trHeight w:val="321"/>
        </w:trPr>
        <w:tc>
          <w:tcPr>
            <w:tcW w:w="6308" w:type="dxa"/>
            <w:vAlign w:val="center"/>
          </w:tcPr>
          <w:p w14:paraId="5DF52E09"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Chiba University</w:t>
            </w:r>
          </w:p>
        </w:tc>
        <w:tc>
          <w:tcPr>
            <w:tcW w:w="3219" w:type="dxa"/>
            <w:vAlign w:val="center"/>
          </w:tcPr>
          <w:p w14:paraId="21F3F540"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 xml:space="preserve">S </w:t>
            </w:r>
            <w:proofErr w:type="spellStart"/>
            <w:r w:rsidRPr="0094353C">
              <w:rPr>
                <w:rFonts w:asciiTheme="minorHAnsi" w:hAnsiTheme="minorHAnsi" w:cs="Segoe UI Symbol"/>
                <w:bCs/>
                <w:color w:val="000000" w:themeColor="text1"/>
                <w:sz w:val="18"/>
                <w:szCs w:val="18"/>
              </w:rPr>
              <w:t>Kuwabara</w:t>
            </w:r>
            <w:proofErr w:type="spellEnd"/>
            <w:r w:rsidRPr="0094353C">
              <w:rPr>
                <w:rFonts w:asciiTheme="minorHAnsi" w:hAnsiTheme="minorHAnsi" w:cs="Segoe UI Symbol"/>
                <w:bCs/>
                <w:color w:val="000000" w:themeColor="text1"/>
                <w:sz w:val="18"/>
                <w:szCs w:val="18"/>
              </w:rPr>
              <w:t>,</w:t>
            </w:r>
            <w:r w:rsidRPr="0094353C">
              <w:rPr>
                <w:rFonts w:asciiTheme="minorHAnsi" w:hAnsiTheme="minorHAnsi"/>
                <w:color w:val="000000" w:themeColor="text1"/>
                <w:sz w:val="18"/>
                <w:szCs w:val="18"/>
              </w:rPr>
              <w:t xml:space="preserve"> S </w:t>
            </w:r>
            <w:r w:rsidRPr="0094353C">
              <w:rPr>
                <w:rFonts w:asciiTheme="minorHAnsi" w:hAnsiTheme="minorHAnsi" w:cs="Segoe UI Symbol"/>
                <w:bCs/>
                <w:color w:val="000000" w:themeColor="text1"/>
                <w:sz w:val="18"/>
                <w:szCs w:val="18"/>
              </w:rPr>
              <w:t>Hirano</w:t>
            </w:r>
          </w:p>
        </w:tc>
      </w:tr>
      <w:tr w:rsidR="00BA607A" w:rsidRPr="00C9308B" w14:paraId="7E882C55" w14:textId="77777777" w:rsidTr="00D030AE">
        <w:trPr>
          <w:trHeight w:val="321"/>
        </w:trPr>
        <w:tc>
          <w:tcPr>
            <w:tcW w:w="6308" w:type="dxa"/>
            <w:vAlign w:val="center"/>
          </w:tcPr>
          <w:p w14:paraId="51E34225"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Juntendo University Koshigaya Hospital</w:t>
            </w:r>
          </w:p>
        </w:tc>
        <w:tc>
          <w:tcPr>
            <w:tcW w:w="3219" w:type="dxa"/>
            <w:vAlign w:val="center"/>
          </w:tcPr>
          <w:p w14:paraId="166D69FF"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 xml:space="preserve">A </w:t>
            </w:r>
            <w:proofErr w:type="spellStart"/>
            <w:r w:rsidRPr="0094353C">
              <w:rPr>
                <w:rFonts w:asciiTheme="minorHAnsi" w:hAnsiTheme="minorHAnsi" w:cs="Segoe UI Symbol"/>
                <w:bCs/>
                <w:color w:val="000000" w:themeColor="text1"/>
                <w:sz w:val="18"/>
                <w:szCs w:val="18"/>
              </w:rPr>
              <w:t>Yoritaka</w:t>
            </w:r>
            <w:proofErr w:type="spellEnd"/>
          </w:p>
        </w:tc>
      </w:tr>
      <w:tr w:rsidR="00BA607A" w:rsidRPr="00C9308B" w14:paraId="71CD5E3E" w14:textId="77777777" w:rsidTr="00D030AE">
        <w:trPr>
          <w:trHeight w:val="321"/>
        </w:trPr>
        <w:tc>
          <w:tcPr>
            <w:tcW w:w="6308" w:type="dxa"/>
            <w:vAlign w:val="center"/>
          </w:tcPr>
          <w:p w14:paraId="4919AAC5"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Tohoku University</w:t>
            </w:r>
          </w:p>
        </w:tc>
        <w:tc>
          <w:tcPr>
            <w:tcW w:w="3219" w:type="dxa"/>
            <w:vAlign w:val="center"/>
          </w:tcPr>
          <w:p w14:paraId="78B92500"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M Aoki,</w:t>
            </w:r>
            <w:r w:rsidRPr="0094353C">
              <w:rPr>
                <w:rFonts w:asciiTheme="minorHAnsi" w:hAnsiTheme="minorHAnsi"/>
                <w:color w:val="000000" w:themeColor="text1"/>
                <w:sz w:val="18"/>
                <w:szCs w:val="18"/>
              </w:rPr>
              <w:t xml:space="preserve"> </w:t>
            </w:r>
            <w:r w:rsidRPr="0094353C">
              <w:rPr>
                <w:rFonts w:asciiTheme="minorHAnsi" w:hAnsiTheme="minorHAnsi" w:cs="Segoe UI Symbol"/>
                <w:bCs/>
                <w:color w:val="000000" w:themeColor="text1"/>
                <w:sz w:val="18"/>
                <w:szCs w:val="18"/>
              </w:rPr>
              <w:t>T Hasegawa</w:t>
            </w:r>
          </w:p>
        </w:tc>
      </w:tr>
      <w:tr w:rsidR="00BA607A" w:rsidRPr="00C9308B" w14:paraId="67A1820A" w14:textId="77777777" w:rsidTr="00D030AE">
        <w:trPr>
          <w:trHeight w:val="321"/>
        </w:trPr>
        <w:tc>
          <w:tcPr>
            <w:tcW w:w="6308" w:type="dxa"/>
            <w:vAlign w:val="center"/>
          </w:tcPr>
          <w:p w14:paraId="6EA56A6E"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Okayama University</w:t>
            </w:r>
          </w:p>
        </w:tc>
        <w:tc>
          <w:tcPr>
            <w:tcW w:w="3219" w:type="dxa"/>
            <w:vAlign w:val="center"/>
          </w:tcPr>
          <w:p w14:paraId="5AF0EC2E"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K Abe,</w:t>
            </w:r>
            <w:r w:rsidRPr="0094353C">
              <w:rPr>
                <w:rFonts w:asciiTheme="minorHAnsi" w:hAnsiTheme="minorHAnsi"/>
                <w:color w:val="000000" w:themeColor="text1"/>
                <w:sz w:val="18"/>
                <w:szCs w:val="18"/>
              </w:rPr>
              <w:t xml:space="preserve"> T </w:t>
            </w:r>
            <w:r w:rsidRPr="0094353C">
              <w:rPr>
                <w:rFonts w:asciiTheme="minorHAnsi" w:hAnsiTheme="minorHAnsi" w:cs="Segoe UI Symbol"/>
                <w:bCs/>
                <w:color w:val="000000" w:themeColor="text1"/>
                <w:sz w:val="18"/>
                <w:szCs w:val="18"/>
              </w:rPr>
              <w:t>Yamashita</w:t>
            </w:r>
          </w:p>
        </w:tc>
      </w:tr>
      <w:tr w:rsidR="00BA607A" w:rsidRPr="00C9308B" w14:paraId="6C191CA1" w14:textId="77777777" w:rsidTr="00D030AE">
        <w:trPr>
          <w:trHeight w:val="321"/>
        </w:trPr>
        <w:tc>
          <w:tcPr>
            <w:tcW w:w="6308" w:type="dxa"/>
            <w:vAlign w:val="center"/>
          </w:tcPr>
          <w:p w14:paraId="3A06B7F6"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Fukuoka University</w:t>
            </w:r>
          </w:p>
        </w:tc>
        <w:tc>
          <w:tcPr>
            <w:tcW w:w="3219" w:type="dxa"/>
            <w:vAlign w:val="center"/>
          </w:tcPr>
          <w:p w14:paraId="2ECC3BA6"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 xml:space="preserve">Y </w:t>
            </w:r>
            <w:proofErr w:type="spellStart"/>
            <w:r w:rsidRPr="0094353C">
              <w:rPr>
                <w:rFonts w:asciiTheme="minorHAnsi" w:hAnsiTheme="minorHAnsi" w:cs="Segoe UI Symbol"/>
                <w:bCs/>
                <w:color w:val="000000" w:themeColor="text1"/>
                <w:sz w:val="18"/>
                <w:szCs w:val="18"/>
              </w:rPr>
              <w:t>Tsuboi</w:t>
            </w:r>
            <w:proofErr w:type="spellEnd"/>
          </w:p>
        </w:tc>
      </w:tr>
      <w:tr w:rsidR="00BA607A" w:rsidRPr="00C9308B" w14:paraId="19897F56" w14:textId="77777777" w:rsidTr="00D030AE">
        <w:trPr>
          <w:trHeight w:val="321"/>
        </w:trPr>
        <w:tc>
          <w:tcPr>
            <w:tcW w:w="6308" w:type="dxa"/>
            <w:vAlign w:val="center"/>
          </w:tcPr>
          <w:p w14:paraId="1A6C37B7"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Osaka University</w:t>
            </w:r>
          </w:p>
        </w:tc>
        <w:tc>
          <w:tcPr>
            <w:tcW w:w="3219" w:type="dxa"/>
            <w:vAlign w:val="center"/>
          </w:tcPr>
          <w:p w14:paraId="44A21842"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H Mochizuki</w:t>
            </w:r>
          </w:p>
        </w:tc>
      </w:tr>
      <w:tr w:rsidR="00BA607A" w:rsidRPr="00C9308B" w14:paraId="44069A6F" w14:textId="77777777" w:rsidTr="00D030AE">
        <w:trPr>
          <w:trHeight w:val="321"/>
        </w:trPr>
        <w:tc>
          <w:tcPr>
            <w:tcW w:w="6308" w:type="dxa"/>
            <w:vAlign w:val="center"/>
          </w:tcPr>
          <w:p w14:paraId="4AE6B42C"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Hokkaido University</w:t>
            </w:r>
          </w:p>
        </w:tc>
        <w:tc>
          <w:tcPr>
            <w:tcW w:w="3219" w:type="dxa"/>
            <w:vAlign w:val="center"/>
          </w:tcPr>
          <w:p w14:paraId="0F9AE317"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H Sasaki, I Yabe</w:t>
            </w:r>
          </w:p>
        </w:tc>
      </w:tr>
      <w:tr w:rsidR="00BA607A" w:rsidRPr="00C9308B" w14:paraId="2AD9AD46" w14:textId="77777777" w:rsidTr="00D030AE">
        <w:trPr>
          <w:trHeight w:val="321"/>
        </w:trPr>
        <w:tc>
          <w:tcPr>
            <w:tcW w:w="6308" w:type="dxa"/>
            <w:vAlign w:val="center"/>
          </w:tcPr>
          <w:p w14:paraId="4C5F6D30"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University of Occupational and Environmental Health, Japan</w:t>
            </w:r>
          </w:p>
        </w:tc>
        <w:tc>
          <w:tcPr>
            <w:tcW w:w="3219" w:type="dxa"/>
            <w:vAlign w:val="center"/>
          </w:tcPr>
          <w:p w14:paraId="03ECB49D"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H Adachi</w:t>
            </w:r>
          </w:p>
        </w:tc>
      </w:tr>
      <w:tr w:rsidR="00BA607A" w:rsidRPr="00C9308B" w14:paraId="03F66442" w14:textId="77777777" w:rsidTr="00D030AE">
        <w:trPr>
          <w:trHeight w:val="321"/>
        </w:trPr>
        <w:tc>
          <w:tcPr>
            <w:tcW w:w="6308" w:type="dxa"/>
            <w:vAlign w:val="center"/>
          </w:tcPr>
          <w:p w14:paraId="7BD91FC8"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Tokyo Medical and Dental University</w:t>
            </w:r>
          </w:p>
        </w:tc>
        <w:tc>
          <w:tcPr>
            <w:tcW w:w="3219" w:type="dxa"/>
            <w:vAlign w:val="center"/>
          </w:tcPr>
          <w:p w14:paraId="53A53530"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T Yokota</w:t>
            </w:r>
          </w:p>
        </w:tc>
      </w:tr>
      <w:tr w:rsidR="00BA607A" w:rsidRPr="00C9308B" w14:paraId="277D71E0" w14:textId="77777777" w:rsidTr="00D030AE">
        <w:trPr>
          <w:trHeight w:val="321"/>
        </w:trPr>
        <w:tc>
          <w:tcPr>
            <w:tcW w:w="6308" w:type="dxa"/>
            <w:vAlign w:val="center"/>
          </w:tcPr>
          <w:p w14:paraId="1E70E815"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olor w:val="000000" w:themeColor="text1"/>
                <w:sz w:val="18"/>
                <w:szCs w:val="18"/>
              </w:rPr>
              <w:t xml:space="preserve">NHO </w:t>
            </w:r>
            <w:r w:rsidRPr="0094353C">
              <w:rPr>
                <w:rFonts w:asciiTheme="minorHAnsi" w:hAnsiTheme="minorHAnsi" w:cs="Segoe UI Symbol"/>
                <w:bCs/>
                <w:color w:val="000000" w:themeColor="text1"/>
                <w:sz w:val="18"/>
                <w:szCs w:val="18"/>
              </w:rPr>
              <w:t>Hyogo-Chuo Hospital</w:t>
            </w:r>
          </w:p>
        </w:tc>
        <w:tc>
          <w:tcPr>
            <w:tcW w:w="3219" w:type="dxa"/>
            <w:vAlign w:val="center"/>
          </w:tcPr>
          <w:p w14:paraId="6C8438A1"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 xml:space="preserve">I </w:t>
            </w:r>
            <w:proofErr w:type="spellStart"/>
            <w:r w:rsidRPr="0094353C">
              <w:rPr>
                <w:rFonts w:asciiTheme="minorHAnsi" w:hAnsiTheme="minorHAnsi" w:cs="Segoe UI Symbol"/>
                <w:bCs/>
                <w:color w:val="000000" w:themeColor="text1"/>
                <w:sz w:val="18"/>
                <w:szCs w:val="18"/>
              </w:rPr>
              <w:t>Funakawa</w:t>
            </w:r>
            <w:proofErr w:type="spellEnd"/>
          </w:p>
        </w:tc>
      </w:tr>
      <w:tr w:rsidR="00BA607A" w:rsidRPr="00C9308B" w14:paraId="3BAD5C9B" w14:textId="77777777" w:rsidTr="00D030AE">
        <w:trPr>
          <w:trHeight w:val="321"/>
        </w:trPr>
        <w:tc>
          <w:tcPr>
            <w:tcW w:w="6308" w:type="dxa"/>
            <w:vAlign w:val="center"/>
          </w:tcPr>
          <w:p w14:paraId="12865BBF"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Toho University Omori Medical Center</w:t>
            </w:r>
          </w:p>
        </w:tc>
        <w:tc>
          <w:tcPr>
            <w:tcW w:w="3219" w:type="dxa"/>
            <w:vAlign w:val="center"/>
          </w:tcPr>
          <w:p w14:paraId="477A58CC"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O Kano</w:t>
            </w:r>
          </w:p>
        </w:tc>
      </w:tr>
      <w:tr w:rsidR="00BA607A" w:rsidRPr="00C9308B" w14:paraId="78B85379" w14:textId="77777777" w:rsidTr="00D030AE">
        <w:trPr>
          <w:trHeight w:val="321"/>
        </w:trPr>
        <w:tc>
          <w:tcPr>
            <w:tcW w:w="6308" w:type="dxa"/>
            <w:vAlign w:val="center"/>
          </w:tcPr>
          <w:p w14:paraId="04C67FA1"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olor w:val="000000" w:themeColor="text1"/>
                <w:sz w:val="18"/>
                <w:szCs w:val="18"/>
              </w:rPr>
              <w:t xml:space="preserve">NHO </w:t>
            </w:r>
            <w:r w:rsidRPr="0094353C">
              <w:rPr>
                <w:rFonts w:asciiTheme="minorHAnsi" w:hAnsiTheme="minorHAnsi" w:cs="Segoe UI Symbol"/>
                <w:bCs/>
                <w:color w:val="000000" w:themeColor="text1"/>
                <w:sz w:val="18"/>
                <w:szCs w:val="18"/>
              </w:rPr>
              <w:t>Mie Hospital</w:t>
            </w:r>
          </w:p>
        </w:tc>
        <w:tc>
          <w:tcPr>
            <w:tcW w:w="3219" w:type="dxa"/>
            <w:vAlign w:val="center"/>
          </w:tcPr>
          <w:p w14:paraId="4E1AE462"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 xml:space="preserve">A </w:t>
            </w:r>
            <w:proofErr w:type="spellStart"/>
            <w:r w:rsidRPr="0094353C">
              <w:rPr>
                <w:rFonts w:asciiTheme="minorHAnsi" w:hAnsiTheme="minorHAnsi" w:cs="Segoe UI Symbol"/>
                <w:bCs/>
                <w:color w:val="000000" w:themeColor="text1"/>
                <w:sz w:val="18"/>
                <w:szCs w:val="18"/>
              </w:rPr>
              <w:t>Niwa</w:t>
            </w:r>
            <w:proofErr w:type="spellEnd"/>
          </w:p>
        </w:tc>
      </w:tr>
      <w:tr w:rsidR="00BA607A" w:rsidRPr="00C9308B" w14:paraId="54478BB6" w14:textId="77777777" w:rsidTr="00D030AE">
        <w:trPr>
          <w:trHeight w:val="321"/>
        </w:trPr>
        <w:tc>
          <w:tcPr>
            <w:tcW w:w="6308" w:type="dxa"/>
            <w:vAlign w:val="center"/>
          </w:tcPr>
          <w:p w14:paraId="52673AEC" w14:textId="77777777" w:rsidR="00BA607A" w:rsidRPr="0094353C" w:rsidRDefault="00BA607A" w:rsidP="00D030AE">
            <w:pPr>
              <w:spacing w:line="220" w:lineRule="exact"/>
              <w:jc w:val="both"/>
              <w:rPr>
                <w:rFonts w:asciiTheme="minorHAnsi" w:hAnsiTheme="minorHAnsi"/>
                <w:color w:val="000000" w:themeColor="text1"/>
                <w:sz w:val="18"/>
                <w:szCs w:val="18"/>
              </w:rPr>
            </w:pPr>
            <w:proofErr w:type="spellStart"/>
            <w:r w:rsidRPr="0094353C">
              <w:rPr>
                <w:rFonts w:asciiTheme="minorHAnsi" w:hAnsiTheme="minorHAnsi" w:cs="Segoe UI Symbol"/>
                <w:bCs/>
                <w:color w:val="000000" w:themeColor="text1"/>
                <w:sz w:val="18"/>
                <w:szCs w:val="18"/>
              </w:rPr>
              <w:t>Fujimi-Kogen</w:t>
            </w:r>
            <w:proofErr w:type="spellEnd"/>
            <w:r w:rsidRPr="0094353C">
              <w:rPr>
                <w:rFonts w:asciiTheme="minorHAnsi" w:hAnsiTheme="minorHAnsi" w:cs="Segoe UI Symbol"/>
                <w:bCs/>
                <w:color w:val="000000" w:themeColor="text1"/>
                <w:sz w:val="18"/>
                <w:szCs w:val="18"/>
              </w:rPr>
              <w:t xml:space="preserve"> Hospital</w:t>
            </w:r>
          </w:p>
        </w:tc>
        <w:tc>
          <w:tcPr>
            <w:tcW w:w="3219" w:type="dxa"/>
            <w:vAlign w:val="center"/>
          </w:tcPr>
          <w:p w14:paraId="5D4C5436"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T Yoshida</w:t>
            </w:r>
          </w:p>
        </w:tc>
      </w:tr>
      <w:tr w:rsidR="00BA607A" w:rsidRPr="00C9308B" w14:paraId="6E4DFB1B" w14:textId="77777777" w:rsidTr="00D030AE">
        <w:trPr>
          <w:trHeight w:val="321"/>
        </w:trPr>
        <w:tc>
          <w:tcPr>
            <w:tcW w:w="6308" w:type="dxa"/>
            <w:vAlign w:val="center"/>
          </w:tcPr>
          <w:p w14:paraId="57C794C4"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Yamagata University</w:t>
            </w:r>
          </w:p>
        </w:tc>
        <w:tc>
          <w:tcPr>
            <w:tcW w:w="3219" w:type="dxa"/>
            <w:vAlign w:val="center"/>
          </w:tcPr>
          <w:p w14:paraId="1EA30044"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N Saito</w:t>
            </w:r>
          </w:p>
        </w:tc>
      </w:tr>
      <w:tr w:rsidR="00BA607A" w:rsidRPr="00C9308B" w14:paraId="03187E8D" w14:textId="77777777" w:rsidTr="00D030AE">
        <w:trPr>
          <w:trHeight w:val="321"/>
        </w:trPr>
        <w:tc>
          <w:tcPr>
            <w:tcW w:w="6308" w:type="dxa"/>
            <w:vAlign w:val="center"/>
          </w:tcPr>
          <w:p w14:paraId="40A722CF"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NHO Niigata National Hospital</w:t>
            </w:r>
          </w:p>
        </w:tc>
        <w:tc>
          <w:tcPr>
            <w:tcW w:w="3219" w:type="dxa"/>
            <w:vAlign w:val="center"/>
          </w:tcPr>
          <w:p w14:paraId="66EF3D88"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K Oota</w:t>
            </w:r>
          </w:p>
        </w:tc>
      </w:tr>
      <w:tr w:rsidR="00BA607A" w:rsidRPr="00C9308B" w14:paraId="0D877702" w14:textId="77777777" w:rsidTr="00D030AE">
        <w:trPr>
          <w:trHeight w:val="321"/>
        </w:trPr>
        <w:tc>
          <w:tcPr>
            <w:tcW w:w="6308" w:type="dxa"/>
            <w:vAlign w:val="center"/>
          </w:tcPr>
          <w:p w14:paraId="5DBB892A"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Gifu University</w:t>
            </w:r>
          </w:p>
        </w:tc>
        <w:tc>
          <w:tcPr>
            <w:tcW w:w="3219" w:type="dxa"/>
            <w:vAlign w:val="center"/>
          </w:tcPr>
          <w:p w14:paraId="7E89F4F6"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 xml:space="preserve">T </w:t>
            </w:r>
            <w:proofErr w:type="spellStart"/>
            <w:r w:rsidRPr="0094353C">
              <w:rPr>
                <w:rFonts w:asciiTheme="minorHAnsi" w:hAnsiTheme="minorHAnsi" w:cs="Segoe UI Symbol"/>
                <w:bCs/>
                <w:color w:val="000000" w:themeColor="text1"/>
                <w:sz w:val="18"/>
                <w:szCs w:val="18"/>
              </w:rPr>
              <w:t>Shimohata</w:t>
            </w:r>
            <w:proofErr w:type="spellEnd"/>
          </w:p>
        </w:tc>
      </w:tr>
      <w:tr w:rsidR="00BA607A" w:rsidRPr="00C9308B" w14:paraId="25E77AA5" w14:textId="77777777" w:rsidTr="00D030AE">
        <w:trPr>
          <w:trHeight w:val="321"/>
        </w:trPr>
        <w:tc>
          <w:tcPr>
            <w:tcW w:w="6308" w:type="dxa"/>
            <w:vAlign w:val="center"/>
          </w:tcPr>
          <w:p w14:paraId="20ED4219" w14:textId="77777777" w:rsidR="00BA607A" w:rsidRPr="0094353C" w:rsidRDefault="00BA607A" w:rsidP="00D030AE">
            <w:pPr>
              <w:spacing w:line="220" w:lineRule="exact"/>
              <w:jc w:val="both"/>
              <w:rPr>
                <w:rFonts w:asciiTheme="minorHAnsi" w:hAnsiTheme="minorHAnsi"/>
                <w:color w:val="000000" w:themeColor="text1"/>
                <w:sz w:val="18"/>
                <w:szCs w:val="18"/>
              </w:rPr>
            </w:pPr>
            <w:r w:rsidRPr="0094353C">
              <w:rPr>
                <w:rFonts w:asciiTheme="minorHAnsi" w:hAnsiTheme="minorHAnsi" w:cs="Segoe UI Symbol"/>
                <w:bCs/>
                <w:color w:val="000000" w:themeColor="text1"/>
                <w:sz w:val="18"/>
                <w:szCs w:val="18"/>
              </w:rPr>
              <w:t>NHO</w:t>
            </w:r>
            <w:r w:rsidRPr="0094353C">
              <w:rPr>
                <w:rFonts w:asciiTheme="minorHAnsi" w:hAnsiTheme="minorHAnsi"/>
                <w:color w:val="000000" w:themeColor="text1"/>
                <w:sz w:val="18"/>
                <w:szCs w:val="18"/>
              </w:rPr>
              <w:t xml:space="preserve"> </w:t>
            </w:r>
            <w:proofErr w:type="spellStart"/>
            <w:r w:rsidRPr="0094353C">
              <w:rPr>
                <w:rFonts w:asciiTheme="minorHAnsi" w:hAnsiTheme="minorHAnsi" w:cs="Segoe UI Symbol"/>
                <w:bCs/>
                <w:color w:val="000000" w:themeColor="text1"/>
                <w:sz w:val="18"/>
                <w:szCs w:val="18"/>
              </w:rPr>
              <w:t>Suzuka</w:t>
            </w:r>
            <w:proofErr w:type="spellEnd"/>
            <w:r w:rsidRPr="0094353C">
              <w:rPr>
                <w:rFonts w:asciiTheme="minorHAnsi" w:hAnsiTheme="minorHAnsi" w:cs="Segoe UI Symbol"/>
                <w:bCs/>
                <w:color w:val="000000" w:themeColor="text1"/>
                <w:sz w:val="18"/>
                <w:szCs w:val="18"/>
              </w:rPr>
              <w:t xml:space="preserve"> National Hospital</w:t>
            </w:r>
          </w:p>
        </w:tc>
        <w:tc>
          <w:tcPr>
            <w:tcW w:w="3219" w:type="dxa"/>
            <w:vAlign w:val="center"/>
          </w:tcPr>
          <w:p w14:paraId="490D7FAA"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S Kuru</w:t>
            </w:r>
          </w:p>
        </w:tc>
      </w:tr>
      <w:tr w:rsidR="00BA607A" w:rsidRPr="00C9308B" w14:paraId="068DFF8B" w14:textId="77777777" w:rsidTr="00D030AE">
        <w:trPr>
          <w:trHeight w:val="321"/>
        </w:trPr>
        <w:tc>
          <w:tcPr>
            <w:tcW w:w="6308" w:type="dxa"/>
            <w:vAlign w:val="center"/>
          </w:tcPr>
          <w:p w14:paraId="3C58D645"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proofErr w:type="spellStart"/>
            <w:r w:rsidRPr="0094353C">
              <w:rPr>
                <w:rFonts w:asciiTheme="minorHAnsi" w:hAnsiTheme="minorHAnsi" w:cs="Segoe UI Symbol"/>
                <w:bCs/>
                <w:color w:val="000000" w:themeColor="text1"/>
                <w:sz w:val="18"/>
                <w:szCs w:val="18"/>
              </w:rPr>
              <w:t>Kuwana</w:t>
            </w:r>
            <w:proofErr w:type="spellEnd"/>
            <w:r w:rsidRPr="0094353C">
              <w:rPr>
                <w:rFonts w:asciiTheme="minorHAnsi" w:hAnsiTheme="minorHAnsi" w:cs="Segoe UI Symbol"/>
                <w:bCs/>
                <w:color w:val="000000" w:themeColor="text1"/>
                <w:sz w:val="18"/>
                <w:szCs w:val="18"/>
              </w:rPr>
              <w:t xml:space="preserve"> City Medical Center</w:t>
            </w:r>
          </w:p>
        </w:tc>
        <w:tc>
          <w:tcPr>
            <w:tcW w:w="3219" w:type="dxa"/>
            <w:vAlign w:val="center"/>
          </w:tcPr>
          <w:p w14:paraId="3720F619"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Segoe UI Symbol"/>
                <w:bCs/>
                <w:color w:val="000000" w:themeColor="text1"/>
                <w:sz w:val="18"/>
                <w:szCs w:val="18"/>
              </w:rPr>
              <w:t>R Sasaki</w:t>
            </w:r>
          </w:p>
        </w:tc>
      </w:tr>
      <w:tr w:rsidR="00BA607A" w:rsidRPr="00C9308B" w14:paraId="6FA77586" w14:textId="77777777" w:rsidTr="00D030AE">
        <w:trPr>
          <w:trHeight w:val="321"/>
        </w:trPr>
        <w:tc>
          <w:tcPr>
            <w:tcW w:w="6308" w:type="dxa"/>
            <w:vAlign w:val="center"/>
          </w:tcPr>
          <w:p w14:paraId="10911E89"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Arial"/>
                <w:sz w:val="18"/>
                <w:szCs w:val="18"/>
              </w:rPr>
              <w:t>Toho University Sakura Hospital</w:t>
            </w:r>
          </w:p>
        </w:tc>
        <w:tc>
          <w:tcPr>
            <w:tcW w:w="3219" w:type="dxa"/>
            <w:vAlign w:val="center"/>
          </w:tcPr>
          <w:p w14:paraId="2A4D3999"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Arial"/>
                <w:sz w:val="18"/>
                <w:szCs w:val="18"/>
              </w:rPr>
              <w:t xml:space="preserve">R </w:t>
            </w:r>
            <w:proofErr w:type="spellStart"/>
            <w:r w:rsidRPr="0094353C">
              <w:rPr>
                <w:rFonts w:asciiTheme="minorHAnsi" w:hAnsiTheme="minorHAnsi" w:cs="Arial"/>
                <w:sz w:val="18"/>
                <w:szCs w:val="18"/>
              </w:rPr>
              <w:t>Sakakibara</w:t>
            </w:r>
            <w:proofErr w:type="spellEnd"/>
          </w:p>
        </w:tc>
      </w:tr>
      <w:tr w:rsidR="00BA607A" w:rsidRPr="00C9308B" w14:paraId="4B43F6CC" w14:textId="77777777" w:rsidTr="00D030AE">
        <w:trPr>
          <w:trHeight w:val="321"/>
        </w:trPr>
        <w:tc>
          <w:tcPr>
            <w:tcW w:w="6308" w:type="dxa"/>
            <w:tcBorders>
              <w:bottom w:val="single" w:sz="4" w:space="0" w:color="auto"/>
            </w:tcBorders>
            <w:vAlign w:val="center"/>
          </w:tcPr>
          <w:p w14:paraId="065498CF"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proofErr w:type="spellStart"/>
            <w:r w:rsidRPr="0094353C">
              <w:rPr>
                <w:rFonts w:asciiTheme="minorHAnsi" w:hAnsiTheme="minorHAnsi" w:cs="Arial"/>
                <w:sz w:val="18"/>
                <w:szCs w:val="18"/>
              </w:rPr>
              <w:t>Fukushimura</w:t>
            </w:r>
            <w:proofErr w:type="spellEnd"/>
            <w:r w:rsidRPr="0094353C">
              <w:rPr>
                <w:rFonts w:asciiTheme="minorHAnsi" w:hAnsiTheme="minorHAnsi" w:cs="Arial"/>
                <w:sz w:val="18"/>
                <w:szCs w:val="18"/>
              </w:rPr>
              <w:t xml:space="preserve"> Hospital</w:t>
            </w:r>
          </w:p>
        </w:tc>
        <w:tc>
          <w:tcPr>
            <w:tcW w:w="3219" w:type="dxa"/>
            <w:tcBorders>
              <w:bottom w:val="single" w:sz="4" w:space="0" w:color="auto"/>
            </w:tcBorders>
            <w:vAlign w:val="center"/>
          </w:tcPr>
          <w:p w14:paraId="7676EBE0" w14:textId="77777777" w:rsidR="00BA607A" w:rsidRPr="0094353C" w:rsidRDefault="00BA607A" w:rsidP="00D030AE">
            <w:pPr>
              <w:spacing w:line="220" w:lineRule="exact"/>
              <w:jc w:val="both"/>
              <w:rPr>
                <w:rFonts w:asciiTheme="minorHAnsi" w:hAnsiTheme="minorHAnsi" w:cs="Segoe UI Symbol"/>
                <w:bCs/>
                <w:color w:val="000000" w:themeColor="text1"/>
                <w:sz w:val="18"/>
                <w:szCs w:val="18"/>
              </w:rPr>
            </w:pPr>
            <w:r w:rsidRPr="0094353C">
              <w:rPr>
                <w:rFonts w:asciiTheme="minorHAnsi" w:hAnsiTheme="minorHAnsi" w:cs="Arial"/>
                <w:sz w:val="18"/>
                <w:szCs w:val="18"/>
              </w:rPr>
              <w:t xml:space="preserve">D </w:t>
            </w:r>
            <w:proofErr w:type="spellStart"/>
            <w:r w:rsidRPr="0094353C">
              <w:rPr>
                <w:rFonts w:asciiTheme="minorHAnsi" w:hAnsiTheme="minorHAnsi" w:cs="Arial"/>
                <w:sz w:val="18"/>
                <w:szCs w:val="18"/>
              </w:rPr>
              <w:t>Kaneta</w:t>
            </w:r>
            <w:proofErr w:type="spellEnd"/>
          </w:p>
        </w:tc>
      </w:tr>
    </w:tbl>
    <w:p w14:paraId="0EEFBDFF" w14:textId="36D685C0" w:rsidR="00BA607A" w:rsidRPr="0094353C" w:rsidRDefault="00BA607A" w:rsidP="008322E8">
      <w:pPr>
        <w:ind w:leftChars="-295" w:left="-708"/>
        <w:rPr>
          <w:rFonts w:asciiTheme="minorHAnsi" w:hAnsiTheme="minorHAnsi" w:cs="Arial"/>
          <w:color w:val="000000"/>
        </w:rPr>
      </w:pPr>
      <w:r w:rsidRPr="0094353C">
        <w:rPr>
          <w:rFonts w:asciiTheme="minorHAnsi" w:hAnsiTheme="minorHAnsi" w:cs="Arial"/>
          <w:color w:val="000000"/>
        </w:rPr>
        <w:lastRenderedPageBreak/>
        <w:t>Table S</w:t>
      </w:r>
      <w:r w:rsidR="008322E8">
        <w:rPr>
          <w:rFonts w:asciiTheme="minorHAnsi" w:hAnsiTheme="minorHAnsi" w:cs="Arial"/>
          <w:color w:val="000000"/>
        </w:rPr>
        <w:t>2</w:t>
      </w:r>
      <w:r w:rsidRPr="0094353C">
        <w:rPr>
          <w:rFonts w:asciiTheme="minorHAnsi" w:hAnsiTheme="minorHAnsi" w:cs="Arial"/>
          <w:color w:val="000000"/>
        </w:rPr>
        <w:t>. Clinical criteria for the diagnosis of PSP/CBS</w:t>
      </w:r>
    </w:p>
    <w:tbl>
      <w:tblPr>
        <w:tblStyle w:val="TableGrid"/>
        <w:tblW w:w="992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BA607A" w:rsidRPr="00C9308B" w14:paraId="47FF2679" w14:textId="77777777" w:rsidTr="006B3CDA">
        <w:tc>
          <w:tcPr>
            <w:tcW w:w="9923" w:type="dxa"/>
            <w:tcBorders>
              <w:top w:val="single" w:sz="4" w:space="0" w:color="auto"/>
              <w:bottom w:val="single" w:sz="4" w:space="0" w:color="auto"/>
            </w:tcBorders>
          </w:tcPr>
          <w:p w14:paraId="1E589955" w14:textId="43C68AC8"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RS</w:t>
            </w:r>
            <w:r w:rsidRPr="006B3CDA">
              <w:rPr>
                <w:rFonts w:asciiTheme="minorHAnsi" w:hAnsiTheme="minorHAnsi" w:cs="Times New Roman"/>
                <w:sz w:val="20"/>
                <w:szCs w:val="20"/>
              </w:rPr>
              <w:t xml:space="preserve"> </w:t>
            </w:r>
            <w:r w:rsidRPr="006B3CDA">
              <w:rPr>
                <w:rFonts w:asciiTheme="minorHAnsi" w:hAnsiTheme="minorHAnsi" w:cs="Times New Roman"/>
                <w:color w:val="000000"/>
                <w:sz w:val="20"/>
                <w:szCs w:val="20"/>
              </w:rPr>
              <w:fldChar w:fldCharType="begin"/>
            </w:r>
            <w:r w:rsidR="00E93457">
              <w:rPr>
                <w:rFonts w:asciiTheme="minorHAnsi" w:hAnsiTheme="minorHAnsi" w:cs="Times New Roman"/>
                <w:color w:val="000000"/>
                <w:sz w:val="20"/>
                <w:szCs w:val="20"/>
              </w:rPr>
              <w:instrText xml:space="preserve"> ADDIN EN.CITE &lt;EndNote&gt;&lt;Cite&gt;&lt;Author&gt;Litvan&lt;/Author&gt;&lt;Year&gt;1996&lt;/Year&gt;&lt;RecNum&gt;54&lt;/RecNum&gt;&lt;DisplayText&gt;[10]&lt;/DisplayText&gt;&lt;record&gt;&lt;rec-number&gt;54&lt;/rec-number&gt;&lt;foreign-keys&gt;&lt;key app="EN" db-id="ve92pd5fx25eedezvfhxa0srzefwxexfveee" timestamp="1594823648"&gt;54&lt;/key&gt;&lt;/foreign-keys&gt;&lt;ref-type name="Journal Article"&gt;17&lt;/ref-type&gt;&lt;contributors&gt;&lt;authors&gt;&lt;author&gt;Litvan, I.&lt;/author&gt;&lt;author&gt;Agid, Y.&lt;/author&gt;&lt;author&gt;Calne, D.&lt;/author&gt;&lt;author&gt;Campbell, G.&lt;/author&gt;&lt;author&gt;Dubois, B.&lt;/author&gt;&lt;author&gt;Duvoisin, R. C.&lt;/author&gt;&lt;author&gt;Goetz, C. G.&lt;/author&gt;&lt;author&gt;Golbe, L. I.&lt;/author&gt;&lt;author&gt;Grafman, J.&lt;/author&gt;&lt;author&gt;Growdon, J. H.&lt;/author&gt;&lt;author&gt;Hallett, M.&lt;/author&gt;&lt;author&gt;Jankovic, J.&lt;/author&gt;&lt;author&gt;Quinn, N. P.&lt;/author&gt;&lt;author&gt;Tolosa, E.&lt;/author&gt;&lt;author&gt;Zee, D. S.&lt;/author&gt;&lt;/authors&gt;&lt;/contributors&gt;&lt;auth-address&gt;National Institute of Neurological Disorders and Stroke, National Institutes of Health, Bethesda, Maryland 20892-9130, USA.&lt;/auth-address&gt;&lt;titles&gt;&lt;title&gt;Clinical research criteria for the diagnosis of progressive supranuclear palsy (Steele-Richardson-Olszewski syndrome): report of the NINDS-SPSP international workshop&lt;/title&gt;&lt;secondary-title&gt;Neurology.&lt;/secondary-title&gt;&lt;/titles&gt;&lt;periodical&gt;&lt;full-title&gt;Neurology.&lt;/full-title&gt;&lt;/periodical&gt;&lt;pages&gt;1-9&lt;/pages&gt;&lt;volume&gt;47&lt;/volume&gt;&lt;number&gt;1&lt;/number&gt;&lt;edition&gt;1996/07/01&lt;/edition&gt;&lt;keywords&gt;&lt;keyword&gt;Humans&lt;/keyword&gt;&lt;keyword&gt;Supranuclear Palsy, Progressive/*diagnosis&lt;/keyword&gt;&lt;/keywords&gt;&lt;dates&gt;&lt;year&gt;1996&lt;/year&gt;&lt;pub-dates&gt;&lt;date&gt;Jul&lt;/date&gt;&lt;/pub-dates&gt;&lt;/dates&gt;&lt;isbn&gt;0028-3878 (Print)&amp;#xD;0028-3878 (Linking)&lt;/isbn&gt;&lt;accession-num&gt;8710059&lt;/accession-num&gt;&lt;urls&gt;&lt;related-urls&gt;&lt;url&gt;https://www.ncbi.nlm.nih.gov/pubmed/8710059&lt;/url&gt;&lt;/related-urls&gt;&lt;/urls&gt;&lt;electronic-resource-num&gt;10.1212/wnl.47.1.1&lt;/electronic-resource-num&gt;&lt;/record&gt;&lt;/Cite&gt;&lt;/EndNote&gt;</w:instrText>
            </w:r>
            <w:r w:rsidRPr="006B3CDA">
              <w:rPr>
                <w:rFonts w:asciiTheme="minorHAnsi" w:hAnsiTheme="minorHAnsi" w:cs="Times New Roman"/>
                <w:color w:val="000000"/>
                <w:sz w:val="20"/>
                <w:szCs w:val="20"/>
              </w:rPr>
              <w:fldChar w:fldCharType="separate"/>
            </w:r>
            <w:r w:rsidR="00E93457">
              <w:rPr>
                <w:rFonts w:asciiTheme="minorHAnsi" w:hAnsiTheme="minorHAnsi" w:cs="Times New Roman"/>
                <w:noProof/>
                <w:color w:val="000000"/>
                <w:sz w:val="20"/>
                <w:szCs w:val="20"/>
              </w:rPr>
              <w:t>[10]</w:t>
            </w:r>
            <w:r w:rsidRPr="006B3CDA">
              <w:rPr>
                <w:rFonts w:asciiTheme="minorHAnsi" w:hAnsiTheme="minorHAnsi" w:cs="Times New Roman"/>
                <w:color w:val="000000"/>
                <w:sz w:val="20"/>
                <w:szCs w:val="20"/>
              </w:rPr>
              <w:fldChar w:fldCharType="end"/>
            </w:r>
          </w:p>
        </w:tc>
      </w:tr>
      <w:tr w:rsidR="00BA607A" w:rsidRPr="00C9308B" w14:paraId="6FBE80DE" w14:textId="77777777" w:rsidTr="006B3CDA">
        <w:tc>
          <w:tcPr>
            <w:tcW w:w="9923" w:type="dxa"/>
            <w:tcBorders>
              <w:top w:val="single" w:sz="4" w:space="0" w:color="auto"/>
            </w:tcBorders>
          </w:tcPr>
          <w:p w14:paraId="2273CC92"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 xml:space="preserve"> Mandatory inclusion criteria</w:t>
            </w:r>
          </w:p>
          <w:p w14:paraId="4F7BC3FF" w14:textId="77777777" w:rsidR="00BA607A" w:rsidRPr="006B3CDA" w:rsidRDefault="00BA607A" w:rsidP="00D030AE">
            <w:pPr>
              <w:pStyle w:val="ListParagraph"/>
              <w:numPr>
                <w:ilvl w:val="0"/>
                <w:numId w:val="35"/>
              </w:numPr>
              <w:ind w:leftChars="0" w:left="458" w:hanging="318"/>
              <w:rPr>
                <w:rFonts w:asciiTheme="minorHAnsi" w:hAnsiTheme="minorHAnsi" w:cs="Times New Roman"/>
                <w:color w:val="000000"/>
                <w:sz w:val="20"/>
                <w:szCs w:val="20"/>
              </w:rPr>
            </w:pPr>
            <w:r w:rsidRPr="006B3CDA">
              <w:rPr>
                <w:rFonts w:asciiTheme="minorHAnsi" w:hAnsiTheme="minorHAnsi" w:cs="Times New Roman"/>
                <w:color w:val="000000"/>
                <w:sz w:val="20"/>
                <w:szCs w:val="20"/>
              </w:rPr>
              <w:t>Gradually progressive disorder</w:t>
            </w:r>
          </w:p>
          <w:p w14:paraId="5A1AE800" w14:textId="4767B3F1" w:rsidR="00BA607A" w:rsidRPr="006B3CDA" w:rsidRDefault="00BA607A" w:rsidP="00D030AE">
            <w:pPr>
              <w:pStyle w:val="ListParagraph"/>
              <w:numPr>
                <w:ilvl w:val="0"/>
                <w:numId w:val="35"/>
              </w:numPr>
              <w:ind w:leftChars="0" w:left="458" w:hanging="318"/>
              <w:rPr>
                <w:rFonts w:asciiTheme="minorHAnsi" w:hAnsiTheme="minorHAnsi" w:cs="Times New Roman"/>
                <w:color w:val="000000"/>
                <w:sz w:val="20"/>
                <w:szCs w:val="20"/>
              </w:rPr>
            </w:pPr>
            <w:r w:rsidRPr="006B3CDA">
              <w:rPr>
                <w:rFonts w:asciiTheme="minorHAnsi" w:hAnsiTheme="minorHAnsi" w:cs="Times New Roman"/>
                <w:color w:val="000000"/>
                <w:sz w:val="20"/>
                <w:szCs w:val="20"/>
              </w:rPr>
              <w:t xml:space="preserve">Onset at age 40 </w:t>
            </w:r>
            <w:r w:rsidR="005415D2">
              <w:rPr>
                <w:rFonts w:asciiTheme="minorHAnsi" w:hAnsiTheme="minorHAnsi" w:cs="Times New Roman"/>
                <w:color w:val="000000"/>
                <w:sz w:val="20"/>
                <w:szCs w:val="20"/>
              </w:rPr>
              <w:t xml:space="preserve">years </w:t>
            </w:r>
            <w:r w:rsidRPr="006B3CDA">
              <w:rPr>
                <w:rFonts w:asciiTheme="minorHAnsi" w:hAnsiTheme="minorHAnsi" w:cs="Times New Roman"/>
                <w:color w:val="000000"/>
                <w:sz w:val="20"/>
                <w:szCs w:val="20"/>
              </w:rPr>
              <w:t>or later</w:t>
            </w:r>
          </w:p>
          <w:p w14:paraId="55432416" w14:textId="77777777" w:rsidR="00BA607A" w:rsidRPr="006B3CDA" w:rsidRDefault="00BA607A" w:rsidP="00D030AE">
            <w:pPr>
              <w:pStyle w:val="ListParagraph"/>
              <w:numPr>
                <w:ilvl w:val="0"/>
                <w:numId w:val="35"/>
              </w:numPr>
              <w:ind w:leftChars="0" w:left="458" w:hanging="318"/>
              <w:rPr>
                <w:rFonts w:asciiTheme="minorHAnsi" w:hAnsiTheme="minorHAnsi" w:cs="Times New Roman"/>
                <w:color w:val="000000"/>
                <w:sz w:val="20"/>
                <w:szCs w:val="20"/>
              </w:rPr>
            </w:pPr>
            <w:r w:rsidRPr="006B3CDA">
              <w:rPr>
                <w:rFonts w:asciiTheme="minorHAnsi" w:hAnsiTheme="minorHAnsi" w:cs="Times New Roman"/>
                <w:color w:val="000000"/>
                <w:sz w:val="20"/>
                <w:szCs w:val="20"/>
              </w:rPr>
              <w:t>Vertical supranuclear palsy</w:t>
            </w:r>
          </w:p>
          <w:p w14:paraId="0BCC42E7" w14:textId="77777777" w:rsidR="00BA607A" w:rsidRPr="006B3CDA" w:rsidRDefault="00BA607A" w:rsidP="00D030AE">
            <w:pPr>
              <w:pStyle w:val="ListParagraph"/>
              <w:numPr>
                <w:ilvl w:val="0"/>
                <w:numId w:val="35"/>
              </w:numPr>
              <w:ind w:leftChars="0" w:left="458" w:hanging="318"/>
              <w:rPr>
                <w:rFonts w:asciiTheme="minorHAnsi" w:hAnsiTheme="minorHAnsi" w:cs="Times New Roman"/>
                <w:color w:val="000000"/>
                <w:sz w:val="20"/>
                <w:szCs w:val="20"/>
              </w:rPr>
            </w:pPr>
            <w:r w:rsidRPr="006B3CDA">
              <w:rPr>
                <w:rFonts w:asciiTheme="minorHAnsi" w:hAnsiTheme="minorHAnsi" w:cs="Times New Roman"/>
                <w:color w:val="000000"/>
                <w:sz w:val="20"/>
                <w:szCs w:val="20"/>
              </w:rPr>
              <w:t>Slowing of vertical saccades</w:t>
            </w:r>
          </w:p>
          <w:p w14:paraId="362F4267" w14:textId="77777777" w:rsidR="00BA607A" w:rsidRPr="006B3CDA" w:rsidRDefault="00BA607A" w:rsidP="00D030AE">
            <w:pPr>
              <w:pStyle w:val="ListParagraph"/>
              <w:numPr>
                <w:ilvl w:val="0"/>
                <w:numId w:val="35"/>
              </w:numPr>
              <w:ind w:leftChars="0" w:left="458" w:hanging="318"/>
              <w:rPr>
                <w:rFonts w:asciiTheme="minorHAnsi" w:hAnsiTheme="minorHAnsi" w:cs="Times New Roman"/>
                <w:color w:val="000000"/>
                <w:sz w:val="20"/>
                <w:szCs w:val="20"/>
              </w:rPr>
            </w:pPr>
            <w:r w:rsidRPr="006B3CDA">
              <w:rPr>
                <w:rFonts w:asciiTheme="minorHAnsi" w:hAnsiTheme="minorHAnsi" w:cs="Times New Roman"/>
                <w:color w:val="000000"/>
                <w:sz w:val="20"/>
                <w:szCs w:val="20"/>
              </w:rPr>
              <w:t>Prominent postural instability with falls in the first year of disease onset</w:t>
            </w:r>
          </w:p>
          <w:p w14:paraId="4E1342E2" w14:textId="77777777" w:rsidR="00BA607A" w:rsidRPr="006B3CDA" w:rsidRDefault="00BA607A" w:rsidP="00D030AE">
            <w:pPr>
              <w:rPr>
                <w:rFonts w:asciiTheme="minorHAnsi" w:hAnsiTheme="minorHAnsi" w:cs="Times New Roman"/>
                <w:color w:val="000000"/>
                <w:sz w:val="20"/>
                <w:szCs w:val="20"/>
              </w:rPr>
            </w:pPr>
          </w:p>
          <w:p w14:paraId="53F9AD4B"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Diagnostic certainty</w:t>
            </w:r>
          </w:p>
          <w:p w14:paraId="2C7A043E" w14:textId="77777777" w:rsidR="00BA607A" w:rsidRPr="006B3CDA" w:rsidRDefault="00BA607A" w:rsidP="00D030AE">
            <w:pPr>
              <w:ind w:leftChars="72" w:left="173"/>
              <w:rPr>
                <w:rFonts w:asciiTheme="minorHAnsi" w:hAnsiTheme="minorHAnsi" w:cs="Times New Roman"/>
                <w:color w:val="000000"/>
                <w:sz w:val="20"/>
                <w:szCs w:val="20"/>
              </w:rPr>
            </w:pPr>
            <w:r w:rsidRPr="006B3CDA">
              <w:rPr>
                <w:rFonts w:asciiTheme="minorHAnsi" w:hAnsiTheme="minorHAnsi" w:cs="Times New Roman"/>
                <w:color w:val="000000"/>
                <w:sz w:val="20"/>
                <w:szCs w:val="20"/>
              </w:rPr>
              <w:t>Probable RS: A + B + C + E</w:t>
            </w:r>
          </w:p>
          <w:p w14:paraId="60018AE0" w14:textId="77777777" w:rsidR="00BA607A" w:rsidRPr="006B3CDA" w:rsidRDefault="00BA607A" w:rsidP="00D030AE">
            <w:pPr>
              <w:ind w:leftChars="72" w:left="173"/>
              <w:rPr>
                <w:rFonts w:asciiTheme="minorHAnsi" w:hAnsiTheme="minorHAnsi" w:cs="Times New Roman"/>
                <w:color w:val="000000"/>
                <w:sz w:val="20"/>
                <w:szCs w:val="20"/>
              </w:rPr>
            </w:pPr>
            <w:r w:rsidRPr="006B3CDA">
              <w:rPr>
                <w:rFonts w:asciiTheme="minorHAnsi" w:hAnsiTheme="minorHAnsi" w:cs="Times New Roman"/>
                <w:color w:val="000000"/>
                <w:sz w:val="20"/>
                <w:szCs w:val="20"/>
              </w:rPr>
              <w:t>Possible RS: A + B + C or A + B + D + E</w:t>
            </w:r>
          </w:p>
          <w:p w14:paraId="363990BD" w14:textId="77777777" w:rsidR="00BA607A" w:rsidRPr="006B3CDA" w:rsidRDefault="00BA607A" w:rsidP="00D030AE">
            <w:pPr>
              <w:rPr>
                <w:rFonts w:asciiTheme="minorHAnsi" w:hAnsiTheme="minorHAnsi" w:cs="Times New Roman"/>
                <w:color w:val="000000"/>
                <w:sz w:val="20"/>
                <w:szCs w:val="20"/>
              </w:rPr>
            </w:pPr>
          </w:p>
          <w:p w14:paraId="59726293"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Mandatory exclusion criteria</w:t>
            </w:r>
          </w:p>
          <w:p w14:paraId="143C78EC" w14:textId="77777777" w:rsidR="00BA607A" w:rsidRPr="006B3CDA" w:rsidRDefault="00BA607A" w:rsidP="00D030AE">
            <w:pPr>
              <w:ind w:leftChars="72" w:left="173"/>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Recent history of encephalitis</w:t>
            </w:r>
          </w:p>
          <w:p w14:paraId="6EF7AF34" w14:textId="2C28AECA" w:rsidR="00BA607A" w:rsidRPr="006B3CDA" w:rsidRDefault="00BA607A" w:rsidP="00D030AE">
            <w:pPr>
              <w:ind w:leftChars="72" w:left="173"/>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Alien limb syndrome, cortical sensory deficits, focal frontal</w:t>
            </w:r>
            <w:r w:rsidR="00BC3046">
              <w:rPr>
                <w:rFonts w:asciiTheme="minorHAnsi" w:eastAsiaTheme="minorEastAsia" w:hAnsiTheme="minorHAnsi" w:cs="Times New Roman"/>
                <w:sz w:val="20"/>
                <w:szCs w:val="20"/>
              </w:rPr>
              <w:t>,</w:t>
            </w:r>
            <w:r w:rsidRPr="006B3CDA">
              <w:rPr>
                <w:rFonts w:asciiTheme="minorHAnsi" w:eastAsiaTheme="minorEastAsia" w:hAnsiTheme="minorHAnsi" w:cs="Times New Roman"/>
                <w:sz w:val="20"/>
                <w:szCs w:val="20"/>
              </w:rPr>
              <w:t xml:space="preserve"> or temporoparietal atrophy</w:t>
            </w:r>
          </w:p>
          <w:p w14:paraId="2F0943F2"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Hallucinations or delusions unrelated to dopaminergic therapy</w:t>
            </w:r>
          </w:p>
          <w:p w14:paraId="11805DAE" w14:textId="044C4B03" w:rsidR="00BA607A" w:rsidRPr="006B3CDA" w:rsidRDefault="00BA607A" w:rsidP="00D030AE">
            <w:pPr>
              <w:ind w:leftChars="72" w:left="173"/>
              <w:rPr>
                <w:rFonts w:asciiTheme="minorHAnsi" w:hAnsiTheme="minorHAnsi" w:cs="Times New Roman"/>
                <w:color w:val="000000"/>
                <w:sz w:val="20"/>
                <w:szCs w:val="20"/>
              </w:rPr>
            </w:pPr>
            <w:r w:rsidRPr="006B3CDA">
              <w:rPr>
                <w:rFonts w:asciiTheme="minorHAnsi" w:eastAsiaTheme="minorEastAsia" w:hAnsiTheme="minorHAnsi" w:cs="Times New Roman"/>
                <w:sz w:val="20"/>
                <w:szCs w:val="20"/>
              </w:rPr>
              <w:t>Cortical dementia of Alzheimer</w:t>
            </w:r>
            <w:r w:rsidR="0021188F" w:rsidRPr="006B3CDA">
              <w:rPr>
                <w:rFonts w:asciiTheme="minorHAnsi" w:eastAsiaTheme="minorEastAsia" w:hAnsiTheme="minorHAnsi" w:cs="Times New Roman"/>
                <w:sz w:val="20"/>
                <w:szCs w:val="20"/>
              </w:rPr>
              <w:t>’</w:t>
            </w:r>
            <w:r w:rsidRPr="006B3CDA">
              <w:rPr>
                <w:rFonts w:asciiTheme="minorHAnsi" w:eastAsiaTheme="minorEastAsia" w:hAnsiTheme="minorHAnsi" w:cs="Times New Roman"/>
                <w:sz w:val="20"/>
                <w:szCs w:val="20"/>
              </w:rPr>
              <w:t>s type</w:t>
            </w:r>
          </w:p>
          <w:p w14:paraId="0496899F"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Prominent, early cerebellar symptoms or prominent, early unexplained dysautonomia</w:t>
            </w:r>
          </w:p>
          <w:p w14:paraId="1E2A4F16"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Severe, asymmetric parkinsonian signs</w:t>
            </w:r>
          </w:p>
          <w:p w14:paraId="5828CCEB" w14:textId="15E1BD26"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Neuroradiologic</w:t>
            </w:r>
            <w:r w:rsidR="00D030AE">
              <w:rPr>
                <w:rFonts w:asciiTheme="minorHAnsi" w:eastAsiaTheme="minorEastAsia" w:hAnsiTheme="minorHAnsi" w:cs="Times New Roman"/>
                <w:sz w:val="20"/>
                <w:szCs w:val="20"/>
              </w:rPr>
              <w:t>al</w:t>
            </w:r>
            <w:r w:rsidRPr="006B3CDA">
              <w:rPr>
                <w:rFonts w:asciiTheme="minorHAnsi" w:eastAsiaTheme="minorEastAsia" w:hAnsiTheme="minorHAnsi" w:cs="Times New Roman"/>
                <w:sz w:val="20"/>
                <w:szCs w:val="20"/>
              </w:rPr>
              <w:t xml:space="preserve"> evidence of relevant structural abnormality</w:t>
            </w:r>
          </w:p>
          <w:p w14:paraId="304A299D" w14:textId="0D5CE020"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Whipple</w:t>
            </w:r>
            <w:r w:rsidR="0021188F" w:rsidRPr="006B3CDA">
              <w:rPr>
                <w:rFonts w:asciiTheme="minorHAnsi" w:eastAsiaTheme="minorEastAsia" w:hAnsiTheme="minorHAnsi" w:cs="Times New Roman"/>
                <w:sz w:val="20"/>
                <w:szCs w:val="20"/>
              </w:rPr>
              <w:t>’</w:t>
            </w:r>
            <w:r w:rsidRPr="006B3CDA">
              <w:rPr>
                <w:rFonts w:asciiTheme="minorHAnsi" w:eastAsiaTheme="minorEastAsia" w:hAnsiTheme="minorHAnsi" w:cs="Times New Roman"/>
                <w:sz w:val="20"/>
                <w:szCs w:val="20"/>
              </w:rPr>
              <w:t>s disease, confirmed by polymerase chain reaction if indicated</w:t>
            </w:r>
          </w:p>
          <w:p w14:paraId="282B4880"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sz w:val="20"/>
                <w:szCs w:val="20"/>
              </w:rPr>
            </w:pPr>
          </w:p>
          <w:p w14:paraId="1F890F86" w14:textId="77777777" w:rsidR="00BA607A" w:rsidRPr="006B3CDA" w:rsidRDefault="00BA607A" w:rsidP="00D030AE">
            <w:pPr>
              <w:widowControl w:val="0"/>
              <w:autoSpaceDE w:val="0"/>
              <w:autoSpaceDN w:val="0"/>
              <w:adjustRightInd w:val="0"/>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Supportive criteria</w:t>
            </w:r>
          </w:p>
          <w:p w14:paraId="682543EB"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Symmetric akinesia or rigidity, proximal more than distal</w:t>
            </w:r>
          </w:p>
          <w:p w14:paraId="78AB9012"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 xml:space="preserve">Abnormal neck posture, especially </w:t>
            </w:r>
            <w:proofErr w:type="spellStart"/>
            <w:r w:rsidRPr="006B3CDA">
              <w:rPr>
                <w:rFonts w:asciiTheme="minorHAnsi" w:eastAsiaTheme="minorEastAsia" w:hAnsiTheme="minorHAnsi" w:cs="Times New Roman"/>
                <w:sz w:val="20"/>
                <w:szCs w:val="20"/>
              </w:rPr>
              <w:t>retrocollis</w:t>
            </w:r>
            <w:proofErr w:type="spellEnd"/>
          </w:p>
          <w:p w14:paraId="68C2EC7C"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Poor or absent response of parkinsonism to levodopa therapy</w:t>
            </w:r>
          </w:p>
          <w:p w14:paraId="18F74B42"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Early dysphagia and dysarthria</w:t>
            </w:r>
          </w:p>
          <w:p w14:paraId="620EE044"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Early onset of cognitive impairment, including at least two of the following: apathy, impairment in abstract thought, decreased verbal fluency, utilization or imitation behavior, or frontal release signs</w:t>
            </w:r>
          </w:p>
        </w:tc>
      </w:tr>
      <w:tr w:rsidR="00BA607A" w:rsidRPr="00C9308B" w14:paraId="39AB166E" w14:textId="77777777" w:rsidTr="006B3CDA">
        <w:tc>
          <w:tcPr>
            <w:tcW w:w="9923" w:type="dxa"/>
          </w:tcPr>
          <w:p w14:paraId="7A62C1A0" w14:textId="67F19D9D"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PSP-P</w:t>
            </w:r>
            <w:r w:rsidRPr="006B3CDA">
              <w:rPr>
                <w:rFonts w:asciiTheme="minorHAnsi" w:hAnsiTheme="minorHAnsi" w:cs="Times New Roman"/>
                <w:sz w:val="20"/>
                <w:szCs w:val="20"/>
              </w:rPr>
              <w:t xml:space="preserve"> </w:t>
            </w:r>
            <w:r w:rsidRPr="006B3CDA">
              <w:rPr>
                <w:rFonts w:asciiTheme="minorHAnsi" w:hAnsiTheme="minorHAnsi" w:cs="Times New Roman"/>
                <w:color w:val="000000"/>
                <w:sz w:val="20"/>
                <w:szCs w:val="20"/>
              </w:rPr>
              <w:fldChar w:fldCharType="begin">
                <w:fldData xml:space="preserve">PEVuZE5vdGU+PENpdGU+PEF1dGhvcj5XaWxsaWFtczwvQXV0aG9yPjxZZWFyPjIwMDU8L1llYXI+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</w:fldData>
              </w:fldChar>
            </w:r>
            <w:r w:rsidR="002656C8" w:rsidRPr="006B3CDA">
              <w:rPr>
                <w:rFonts w:asciiTheme="minorHAnsi" w:hAnsiTheme="minorHAnsi" w:cs="Times New Roman"/>
                <w:color w:val="000000"/>
                <w:sz w:val="20"/>
                <w:szCs w:val="20"/>
              </w:rPr>
              <w:instrText xml:space="preserve"> ADDIN EN.CITE </w:instrText>
            </w:r>
            <w:r w:rsidR="002656C8" w:rsidRPr="006B3CDA">
              <w:rPr>
                <w:rFonts w:asciiTheme="minorHAnsi" w:hAnsiTheme="minorHAnsi" w:cs="Times New Roman"/>
                <w:color w:val="000000"/>
                <w:sz w:val="20"/>
                <w:szCs w:val="20"/>
              </w:rPr>
              <w:fldChar w:fldCharType="begin">
                <w:fldData xml:space="preserve">PEVuZE5vdGU+PENpdGU+PEF1dGhvcj5XaWxsaWFtczwvQXV0aG9yPjxZZWFyPjIwMDU8L1llYXI+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</w:fldData>
              </w:fldChar>
            </w:r>
            <w:r w:rsidR="002656C8" w:rsidRPr="006B3CDA">
              <w:rPr>
                <w:rFonts w:asciiTheme="minorHAnsi" w:hAnsiTheme="minorHAnsi" w:cs="Times New Roman"/>
                <w:color w:val="000000"/>
                <w:sz w:val="20"/>
                <w:szCs w:val="20"/>
              </w:rPr>
              <w:instrText xml:space="preserve"> ADDIN EN.CITE.DATA </w:instrText>
            </w:r>
            <w:r w:rsidR="002656C8" w:rsidRPr="006B3CDA">
              <w:rPr>
                <w:rFonts w:asciiTheme="minorHAnsi" w:hAnsiTheme="minorHAnsi" w:cs="Times New Roman"/>
                <w:color w:val="000000"/>
                <w:sz w:val="20"/>
                <w:szCs w:val="20"/>
              </w:rPr>
            </w:r>
            <w:r w:rsidR="002656C8" w:rsidRPr="006B3CDA">
              <w:rPr>
                <w:rFonts w:asciiTheme="minorHAnsi" w:hAnsiTheme="minorHAnsi" w:cs="Times New Roman"/>
                <w:color w:val="000000"/>
                <w:sz w:val="20"/>
                <w:szCs w:val="20"/>
              </w:rPr>
              <w:fldChar w:fldCharType="end"/>
            </w:r>
            <w:r w:rsidRPr="006B3CDA">
              <w:rPr>
                <w:rFonts w:asciiTheme="minorHAnsi" w:hAnsiTheme="minorHAnsi" w:cs="Times New Roman"/>
                <w:color w:val="000000"/>
                <w:sz w:val="20"/>
                <w:szCs w:val="20"/>
              </w:rPr>
            </w:r>
            <w:r w:rsidRPr="006B3CDA">
              <w:rPr>
                <w:rFonts w:asciiTheme="minorHAnsi" w:hAnsiTheme="minorHAnsi" w:cs="Times New Roman"/>
                <w:color w:val="000000"/>
                <w:sz w:val="20"/>
                <w:szCs w:val="20"/>
              </w:rPr>
              <w:fldChar w:fldCharType="separate"/>
            </w:r>
            <w:r w:rsidRPr="006B3CDA">
              <w:rPr>
                <w:rFonts w:asciiTheme="minorHAnsi" w:hAnsiTheme="minorHAnsi" w:cs="Times New Roman"/>
                <w:color w:val="000000"/>
                <w:sz w:val="20"/>
                <w:szCs w:val="20"/>
              </w:rPr>
              <w:t>[2]</w:t>
            </w:r>
            <w:r w:rsidRPr="006B3CDA">
              <w:rPr>
                <w:rFonts w:asciiTheme="minorHAnsi" w:hAnsiTheme="minorHAnsi" w:cs="Times New Roman"/>
                <w:color w:val="000000"/>
                <w:sz w:val="20"/>
                <w:szCs w:val="20"/>
              </w:rPr>
              <w:fldChar w:fldCharType="end"/>
            </w:r>
          </w:p>
        </w:tc>
      </w:tr>
      <w:tr w:rsidR="00BA607A" w:rsidRPr="00C9308B" w14:paraId="07DFFB97" w14:textId="77777777" w:rsidTr="006B3CDA">
        <w:tc>
          <w:tcPr>
            <w:tcW w:w="9923" w:type="dxa"/>
          </w:tcPr>
          <w:p w14:paraId="738844D0"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Mandatory inclusion criteria</w:t>
            </w:r>
          </w:p>
          <w:p w14:paraId="4DC4CB02" w14:textId="77777777" w:rsidR="00BA607A" w:rsidRPr="006B3CDA" w:rsidRDefault="00BA607A" w:rsidP="00D030AE">
            <w:pPr>
              <w:pStyle w:val="ListParagraph"/>
              <w:numPr>
                <w:ilvl w:val="0"/>
                <w:numId w:val="37"/>
              </w:numPr>
              <w:ind w:leftChars="0" w:left="458" w:hanging="284"/>
              <w:rPr>
                <w:rFonts w:asciiTheme="minorHAnsi" w:hAnsiTheme="minorHAnsi" w:cs="Times New Roman"/>
                <w:sz w:val="20"/>
                <w:szCs w:val="20"/>
              </w:rPr>
            </w:pPr>
            <w:r w:rsidRPr="006B3CDA">
              <w:rPr>
                <w:rFonts w:asciiTheme="minorHAnsi" w:eastAsiaTheme="minorEastAsia" w:hAnsiTheme="minorHAnsi" w:cs="Times New Roman"/>
                <w:sz w:val="20"/>
                <w:szCs w:val="20"/>
              </w:rPr>
              <w:t>Asymmetric onset</w:t>
            </w:r>
          </w:p>
          <w:p w14:paraId="11ACF7DA" w14:textId="77777777" w:rsidR="00BA607A" w:rsidRPr="006B3CDA" w:rsidRDefault="00BA607A" w:rsidP="00D030AE">
            <w:pPr>
              <w:pStyle w:val="ListParagraph"/>
              <w:numPr>
                <w:ilvl w:val="0"/>
                <w:numId w:val="37"/>
              </w:numPr>
              <w:ind w:leftChars="0" w:left="458" w:hanging="284"/>
              <w:rPr>
                <w:rFonts w:asciiTheme="minorHAnsi" w:hAnsiTheme="minorHAnsi" w:cs="Times New Roman"/>
                <w:sz w:val="20"/>
                <w:szCs w:val="20"/>
              </w:rPr>
            </w:pPr>
            <w:r w:rsidRPr="006B3CDA">
              <w:rPr>
                <w:rFonts w:asciiTheme="minorHAnsi" w:hAnsiTheme="minorHAnsi" w:cs="Times New Roman"/>
                <w:sz w:val="20"/>
                <w:szCs w:val="20"/>
              </w:rPr>
              <w:t>Tremor</w:t>
            </w:r>
          </w:p>
          <w:p w14:paraId="33AD1DCB" w14:textId="77777777" w:rsidR="00BA607A" w:rsidRPr="006B3CDA" w:rsidRDefault="00BA607A" w:rsidP="00D030AE">
            <w:pPr>
              <w:pStyle w:val="ListParagraph"/>
              <w:numPr>
                <w:ilvl w:val="0"/>
                <w:numId w:val="37"/>
              </w:numPr>
              <w:ind w:leftChars="0" w:left="458" w:hanging="284"/>
              <w:rPr>
                <w:rFonts w:asciiTheme="minorHAnsi" w:hAnsiTheme="minorHAnsi" w:cs="Times New Roman"/>
                <w:sz w:val="20"/>
                <w:szCs w:val="20"/>
              </w:rPr>
            </w:pPr>
            <w:r w:rsidRPr="006B3CDA">
              <w:rPr>
                <w:rFonts w:asciiTheme="minorHAnsi" w:eastAsiaTheme="minorEastAsia" w:hAnsiTheme="minorHAnsi" w:cs="Times New Roman"/>
                <w:sz w:val="20"/>
                <w:szCs w:val="20"/>
              </w:rPr>
              <w:t>A moderate initial therapeutic response to levodopa</w:t>
            </w:r>
            <w:r w:rsidRPr="006B3CDA">
              <w:rPr>
                <w:rFonts w:asciiTheme="minorHAnsi" w:hAnsiTheme="minorHAnsi" w:cs="Times New Roman"/>
                <w:color w:val="000000"/>
                <w:sz w:val="20"/>
                <w:szCs w:val="20"/>
              </w:rPr>
              <w:t xml:space="preserve"> within the first 2 years</w:t>
            </w:r>
          </w:p>
          <w:p w14:paraId="135CC60C" w14:textId="77777777" w:rsidR="00BA607A" w:rsidRPr="006B3CDA" w:rsidRDefault="00BA607A" w:rsidP="00D030AE">
            <w:pPr>
              <w:rPr>
                <w:rFonts w:asciiTheme="minorHAnsi" w:hAnsiTheme="minorHAnsi" w:cs="Times New Roman"/>
                <w:sz w:val="20"/>
                <w:szCs w:val="20"/>
              </w:rPr>
            </w:pPr>
          </w:p>
          <w:p w14:paraId="692670E8"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Diagnostic certainty</w:t>
            </w:r>
          </w:p>
          <w:p w14:paraId="02C6571E" w14:textId="77777777" w:rsidR="00BA607A" w:rsidRPr="006B3CDA" w:rsidRDefault="00BA607A" w:rsidP="00D030AE">
            <w:pPr>
              <w:ind w:leftChars="72" w:left="173"/>
              <w:rPr>
                <w:rFonts w:asciiTheme="minorHAnsi" w:hAnsiTheme="minorHAnsi" w:cs="Times New Roman"/>
                <w:color w:val="000000"/>
                <w:sz w:val="20"/>
                <w:szCs w:val="20"/>
              </w:rPr>
            </w:pPr>
            <w:r w:rsidRPr="006B3CDA">
              <w:rPr>
                <w:rFonts w:asciiTheme="minorHAnsi" w:hAnsiTheme="minorHAnsi" w:cs="Times New Roman"/>
                <w:color w:val="000000"/>
                <w:sz w:val="20"/>
                <w:szCs w:val="20"/>
              </w:rPr>
              <w:t>PSP-P: A + B + C</w:t>
            </w:r>
          </w:p>
          <w:p w14:paraId="0E08BD6B" w14:textId="77777777" w:rsidR="00BA607A" w:rsidRPr="006B3CDA" w:rsidRDefault="00BA607A" w:rsidP="00D030AE">
            <w:pPr>
              <w:rPr>
                <w:rFonts w:asciiTheme="minorHAnsi" w:hAnsiTheme="minorHAnsi" w:cs="Times New Roman"/>
                <w:sz w:val="20"/>
                <w:szCs w:val="20"/>
              </w:rPr>
            </w:pPr>
          </w:p>
          <w:p w14:paraId="0057691A"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Mandatory exclusion criteria</w:t>
            </w:r>
          </w:p>
          <w:p w14:paraId="3467A98B" w14:textId="77777777" w:rsidR="00BA607A" w:rsidRPr="006B3CDA" w:rsidRDefault="00BA607A" w:rsidP="00D030AE">
            <w:pPr>
              <w:ind w:leftChars="70" w:left="168" w:firstLine="1"/>
              <w:rPr>
                <w:rFonts w:asciiTheme="minorHAnsi" w:hAnsiTheme="minorHAnsi" w:cs="Times New Roman"/>
                <w:color w:val="000000"/>
                <w:sz w:val="20"/>
                <w:szCs w:val="20"/>
              </w:rPr>
            </w:pPr>
            <w:r w:rsidRPr="006B3CDA">
              <w:rPr>
                <w:rFonts w:asciiTheme="minorHAnsi" w:hAnsiTheme="minorHAnsi" w:cs="Times New Roman"/>
                <w:sz w:val="20"/>
                <w:szCs w:val="20"/>
              </w:rPr>
              <w:t xml:space="preserve">Falls, </w:t>
            </w:r>
            <w:r w:rsidRPr="006B3CDA">
              <w:rPr>
                <w:rFonts w:asciiTheme="minorHAnsi" w:eastAsiaTheme="minorEastAsia" w:hAnsiTheme="minorHAnsi" w:cs="Times New Roman"/>
                <w:sz w:val="20"/>
                <w:szCs w:val="20"/>
              </w:rPr>
              <w:t xml:space="preserve">cognitive decline, supranuclear gaze palsy </w:t>
            </w:r>
            <w:r w:rsidRPr="006B3CDA">
              <w:rPr>
                <w:rFonts w:asciiTheme="minorHAnsi" w:hAnsiTheme="minorHAnsi" w:cs="Times New Roman"/>
                <w:color w:val="000000"/>
                <w:sz w:val="20"/>
                <w:szCs w:val="20"/>
              </w:rPr>
              <w:t>within the first 2 years</w:t>
            </w:r>
          </w:p>
        </w:tc>
      </w:tr>
      <w:tr w:rsidR="00BA607A" w:rsidRPr="00C9308B" w14:paraId="032B013B" w14:textId="77777777" w:rsidTr="006B3CDA">
        <w:tc>
          <w:tcPr>
            <w:tcW w:w="9923" w:type="dxa"/>
          </w:tcPr>
          <w:p w14:paraId="36C3734C" w14:textId="256308F8"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PSP-PAGF</w:t>
            </w:r>
            <w:r w:rsidRPr="006B3CDA">
              <w:rPr>
                <w:rFonts w:asciiTheme="minorHAnsi" w:hAnsiTheme="minorHAnsi" w:cs="Times New Roman"/>
                <w:sz w:val="20"/>
                <w:szCs w:val="20"/>
              </w:rPr>
              <w:t xml:space="preserve"> </w:t>
            </w:r>
            <w:r w:rsidRPr="006B3CDA">
              <w:rPr>
                <w:rFonts w:asciiTheme="minorHAnsi" w:hAnsiTheme="minorHAnsi" w:cs="Times New Roman"/>
                <w:color w:val="000000"/>
                <w:sz w:val="20"/>
                <w:szCs w:val="20"/>
              </w:rPr>
              <w:fldChar w:fldCharType="begin"/>
            </w:r>
            <w:r w:rsidR="002656C8" w:rsidRPr="006B3CDA">
              <w:rPr>
                <w:rFonts w:asciiTheme="minorHAnsi" w:hAnsiTheme="minorHAnsi" w:cs="Times New Roman"/>
                <w:color w:val="000000"/>
                <w:sz w:val="20"/>
                <w:szCs w:val="20"/>
              </w:rPr>
              <w:instrText xml:space="preserve"> ADDIN EN.CITE &lt;EndNote&gt;&lt;Cite&gt;&lt;Author&gt;Williams&lt;/Author&gt;&lt;Year&gt;2007&lt;/Year&gt;&lt;RecNum&gt;32&lt;/RecNum&gt;&lt;DisplayText&gt;[3]&lt;/DisplayText&gt;&lt;record&gt;&lt;rec-number&gt;32&lt;/rec-number&gt;&lt;foreign-keys&gt;&lt;key app="EN" db-id="ve92pd5fx25eedezvfhxa0srzefwxexfveee" timestamp="1570716932"&gt;32&lt;/key&gt;&lt;/foreign-keys&gt;&lt;ref-type name="Journal Article"&gt;17&lt;/ref-type&gt;&lt;contributors&gt;&lt;authors&gt;&lt;author&gt;Williams, D. R.&lt;/author&gt;&lt;author&gt;Holton, J. L.&lt;/author&gt;&lt;author&gt;Strand, K.&lt;/author&gt;&lt;author&gt;Revesz, T.&lt;/author&gt;&lt;author&gt;Lees, A. J.&lt;/author&gt;&lt;/authors&gt;&lt;/contributors&gt;&lt;auth-address&gt;Faculty of Medicine (Neurosciences), Monash University (Alfred Hospital Campus), Melbourne, Australia. david.williams@med.monash.edu.au&lt;/auth-address&gt;&lt;titles&gt;&lt;title&gt;Pure akinesia with gait freezing: a third clinical phenotype of progressive supranuclear palsy&lt;/title&gt;&lt;secondary-title&gt;Mov. Disord.&lt;/secondary-title&gt;&lt;/titles&gt;&lt;periodical&gt;&lt;full-title&gt;Mov. Disord.&lt;/full-title&gt;&lt;/periodical&gt;&lt;pages&gt;2235-2241&lt;/pages&gt;&lt;volume&gt;22&lt;/volume&gt;&lt;number&gt;15&lt;/number&gt;&lt;edition&gt;2007/08/23&lt;/edition&gt;&lt;keywords&gt;&lt;keyword&gt;Adult&lt;/keyword&gt;&lt;keyword&gt;Aged&lt;/keyword&gt;&lt;keyword&gt;Brain/metabolism/pathology&lt;/keyword&gt;&lt;keyword&gt;Fatal Outcome&lt;/keyword&gt;&lt;keyword&gt;Female&lt;/keyword&gt;&lt;keyword&gt;Gait Disorders, Neurologic/classification/*pathology/*physiopathology&lt;/keyword&gt;&lt;keyword&gt;Humans&lt;/keyword&gt;&lt;keyword&gt;Immunohistochemistry&lt;/keyword&gt;&lt;keyword&gt;Lewy Bodies/pathology&lt;/keyword&gt;&lt;keyword&gt;Male&lt;/keyword&gt;&lt;keyword&gt;Middle Aged&lt;/keyword&gt;&lt;keyword&gt;Movement Disorders/classification/*pathology/*physiopathology&lt;/keyword&gt;&lt;keyword&gt;Phenotype&lt;/keyword&gt;&lt;keyword&gt;Retrospective Studies&lt;/keyword&gt;&lt;keyword&gt;Supranuclear Palsy, Progressive/classification/*pathology/*physiopathology&lt;/keyword&gt;&lt;keyword&gt;alpha-Synuclein/metabolism&lt;/keyword&gt;&lt;/keywords&gt;&lt;dates&gt;&lt;year&gt;2007&lt;/year&gt;&lt;pub-dates&gt;&lt;date&gt;Nov 15&lt;/date&gt;&lt;/pub-dates&gt;&lt;/dates&gt;&lt;isbn&gt;0885-3185 (Print)&amp;#xD;0885-3185 (Linking)&lt;/isbn&gt;&lt;accession-num&gt;17712855&lt;/accession-num&gt;&lt;urls&gt;&lt;related-urls&gt;&lt;url&gt;https://www.ncbi.nlm.nih.gov/pubmed/17712855&lt;/url&gt;&lt;/related-urls&gt;&lt;/urls&gt;&lt;electronic-resource-num&gt;10.1002/mds.21698&lt;/electronic-resource-num&gt;&lt;/record&gt;&lt;/Cite&gt;&lt;/EndNote&gt;</w:instrText>
            </w:r>
            <w:r w:rsidRPr="006B3CDA">
              <w:rPr>
                <w:rFonts w:asciiTheme="minorHAnsi" w:hAnsiTheme="minorHAnsi" w:cs="Times New Roman"/>
                <w:color w:val="000000"/>
                <w:sz w:val="20"/>
                <w:szCs w:val="20"/>
              </w:rPr>
              <w:fldChar w:fldCharType="separate"/>
            </w:r>
            <w:r w:rsidRPr="006B3CDA">
              <w:rPr>
                <w:rFonts w:asciiTheme="minorHAnsi" w:hAnsiTheme="minorHAnsi" w:cs="Times New Roman"/>
                <w:color w:val="000000"/>
                <w:sz w:val="20"/>
                <w:szCs w:val="20"/>
              </w:rPr>
              <w:t>[3]</w:t>
            </w:r>
            <w:r w:rsidRPr="006B3CDA">
              <w:rPr>
                <w:rFonts w:asciiTheme="minorHAnsi" w:hAnsiTheme="minorHAnsi" w:cs="Times New Roman"/>
                <w:color w:val="000000"/>
                <w:sz w:val="20"/>
                <w:szCs w:val="20"/>
              </w:rPr>
              <w:fldChar w:fldCharType="end"/>
            </w:r>
          </w:p>
        </w:tc>
      </w:tr>
      <w:tr w:rsidR="00BA607A" w:rsidRPr="00C9308B" w14:paraId="290CD961" w14:textId="77777777" w:rsidTr="006B3CDA">
        <w:tc>
          <w:tcPr>
            <w:tcW w:w="9923" w:type="dxa"/>
          </w:tcPr>
          <w:p w14:paraId="23DAE703"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Mandatory inclusion criteria</w:t>
            </w:r>
          </w:p>
          <w:p w14:paraId="1FDD28DF" w14:textId="77777777" w:rsidR="00BA607A" w:rsidRPr="006B3CDA" w:rsidRDefault="00BA607A" w:rsidP="00D030AE">
            <w:pPr>
              <w:pStyle w:val="ListParagraph"/>
              <w:numPr>
                <w:ilvl w:val="0"/>
                <w:numId w:val="39"/>
              </w:numPr>
              <w:ind w:leftChars="0" w:left="458" w:hanging="284"/>
              <w:rPr>
                <w:rFonts w:asciiTheme="minorHAnsi" w:hAnsiTheme="minorHAnsi" w:cs="Times New Roman"/>
                <w:sz w:val="20"/>
                <w:szCs w:val="20"/>
              </w:rPr>
            </w:pPr>
            <w:r w:rsidRPr="006B3CDA">
              <w:rPr>
                <w:rFonts w:asciiTheme="minorHAnsi" w:hAnsiTheme="minorHAnsi" w:cs="Times New Roman"/>
                <w:color w:val="000000"/>
                <w:sz w:val="20"/>
                <w:szCs w:val="20"/>
              </w:rPr>
              <w:t>Gradual onset</w:t>
            </w:r>
          </w:p>
          <w:p w14:paraId="0275C822" w14:textId="77777777" w:rsidR="00BA607A" w:rsidRPr="006B3CDA" w:rsidRDefault="00BA607A" w:rsidP="00D030AE">
            <w:pPr>
              <w:pStyle w:val="ListParagraph"/>
              <w:numPr>
                <w:ilvl w:val="0"/>
                <w:numId w:val="39"/>
              </w:numPr>
              <w:ind w:leftChars="0" w:left="458" w:hanging="284"/>
              <w:rPr>
                <w:rFonts w:asciiTheme="minorHAnsi" w:hAnsiTheme="minorHAnsi" w:cs="Times New Roman"/>
                <w:sz w:val="20"/>
                <w:szCs w:val="20"/>
              </w:rPr>
            </w:pPr>
            <w:r w:rsidRPr="006B3CDA">
              <w:rPr>
                <w:rFonts w:asciiTheme="minorHAnsi" w:eastAsiaTheme="minorEastAsia" w:hAnsiTheme="minorHAnsi" w:cs="Times New Roman"/>
                <w:color w:val="231F20"/>
                <w:sz w:val="20"/>
                <w:szCs w:val="20"/>
              </w:rPr>
              <w:t>Early freezing of gait or speech</w:t>
            </w:r>
          </w:p>
          <w:p w14:paraId="7B8B8103" w14:textId="77777777" w:rsidR="00BA607A" w:rsidRPr="006B3CDA" w:rsidRDefault="00BA607A" w:rsidP="00D030AE">
            <w:pPr>
              <w:rPr>
                <w:rFonts w:asciiTheme="minorHAnsi" w:hAnsiTheme="minorHAnsi" w:cs="Times New Roman"/>
                <w:sz w:val="20"/>
                <w:szCs w:val="20"/>
              </w:rPr>
            </w:pPr>
          </w:p>
          <w:p w14:paraId="31E146EE"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Diagnostic certainty</w:t>
            </w:r>
          </w:p>
          <w:p w14:paraId="2A6AE62A" w14:textId="77777777" w:rsidR="00BA607A" w:rsidRPr="006B3CDA" w:rsidRDefault="00BA607A" w:rsidP="00D030AE">
            <w:pPr>
              <w:ind w:leftChars="72" w:left="173"/>
              <w:rPr>
                <w:rFonts w:asciiTheme="minorHAnsi" w:hAnsiTheme="minorHAnsi" w:cs="Times New Roman"/>
                <w:color w:val="000000"/>
                <w:sz w:val="20"/>
                <w:szCs w:val="20"/>
              </w:rPr>
            </w:pPr>
            <w:r w:rsidRPr="006B3CDA">
              <w:rPr>
                <w:rFonts w:asciiTheme="minorHAnsi" w:hAnsiTheme="minorHAnsi" w:cs="Times New Roman"/>
                <w:color w:val="000000"/>
                <w:sz w:val="20"/>
                <w:szCs w:val="20"/>
              </w:rPr>
              <w:t>PSP-PAGF: A + B</w:t>
            </w:r>
          </w:p>
          <w:p w14:paraId="620C9A98" w14:textId="77777777" w:rsidR="00BA607A" w:rsidRPr="006B3CDA" w:rsidRDefault="00BA607A" w:rsidP="00D030AE">
            <w:pPr>
              <w:rPr>
                <w:rFonts w:asciiTheme="minorHAnsi" w:hAnsiTheme="minorHAnsi" w:cs="Times New Roman"/>
                <w:sz w:val="20"/>
                <w:szCs w:val="20"/>
              </w:rPr>
            </w:pPr>
          </w:p>
          <w:p w14:paraId="1893A20C"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Mandatory exclusion criteria</w:t>
            </w:r>
          </w:p>
          <w:p w14:paraId="72BC5E41"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Sustained response to levodopa</w:t>
            </w:r>
          </w:p>
          <w:p w14:paraId="3F78D0C9"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Tremor</w:t>
            </w:r>
          </w:p>
          <w:p w14:paraId="18EE7B86"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Imaging changes suggestive of lacunar infarcts or subcortical white matter ischemia suggestive of</w:t>
            </w:r>
          </w:p>
          <w:p w14:paraId="1005889E"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Binswanger’s disease</w:t>
            </w:r>
          </w:p>
          <w:p w14:paraId="3F56CD12" w14:textId="77777777" w:rsidR="00BA607A" w:rsidRPr="006B3CDA" w:rsidRDefault="00BA607A" w:rsidP="00D030AE">
            <w:pPr>
              <w:rPr>
                <w:rFonts w:asciiTheme="minorHAnsi" w:hAnsiTheme="minorHAnsi" w:cs="Times New Roman"/>
                <w:color w:val="000000"/>
                <w:sz w:val="20"/>
                <w:szCs w:val="20"/>
              </w:rPr>
            </w:pPr>
          </w:p>
          <w:p w14:paraId="000603CF"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Mandatory exclusion criteria within the first 5 years</w:t>
            </w:r>
          </w:p>
          <w:p w14:paraId="01CCCEA1"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Limb rigidity</w:t>
            </w:r>
          </w:p>
          <w:p w14:paraId="291FB355"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Dementia</w:t>
            </w:r>
          </w:p>
          <w:p w14:paraId="402F97E4" w14:textId="77777777" w:rsidR="00BA607A" w:rsidRPr="006B3CDA" w:rsidRDefault="00BA607A" w:rsidP="00D030AE">
            <w:pPr>
              <w:widowControl w:val="0"/>
              <w:autoSpaceDE w:val="0"/>
              <w:autoSpaceDN w:val="0"/>
              <w:adjustRightInd w:val="0"/>
              <w:ind w:leftChars="72" w:left="173"/>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Supranuclear ophthalmoplegia</w:t>
            </w:r>
          </w:p>
          <w:p w14:paraId="7CE2EF8C" w14:textId="77777777" w:rsidR="00BA607A" w:rsidRPr="006B3CDA" w:rsidRDefault="00BA607A" w:rsidP="00D030AE">
            <w:pPr>
              <w:ind w:leftChars="72" w:left="173"/>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History of acute focal neurological events due to stroke</w:t>
            </w:r>
          </w:p>
        </w:tc>
      </w:tr>
      <w:tr w:rsidR="00BA607A" w:rsidRPr="00C9308B" w14:paraId="1E825CAC" w14:textId="77777777" w:rsidTr="006B3CDA">
        <w:tc>
          <w:tcPr>
            <w:tcW w:w="9923" w:type="dxa"/>
          </w:tcPr>
          <w:p w14:paraId="6CFC1A1B" w14:textId="7AC74D95" w:rsidR="00BA607A" w:rsidRPr="006B3CDA" w:rsidRDefault="00BA607A" w:rsidP="00D030AE">
            <w:pPr>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PSP-C</w:t>
            </w:r>
            <w:r w:rsidR="002656C8" w:rsidRPr="006B3CDA">
              <w:rPr>
                <w:rFonts w:asciiTheme="minorHAnsi" w:hAnsiTheme="minorHAnsi"/>
              </w:rPr>
              <w:t xml:space="preserve"> </w:t>
            </w:r>
            <w:r w:rsidR="002656C8" w:rsidRPr="006B3CDA">
              <w:rPr>
                <w:rFonts w:asciiTheme="minorHAnsi" w:eastAsiaTheme="minorEastAsia" w:hAnsiTheme="minorHAnsi" w:cs="Times New Roman"/>
                <w:sz w:val="20"/>
                <w:szCs w:val="20"/>
              </w:rPr>
              <w:fldChar w:fldCharType="begin"/>
            </w:r>
            <w:r w:rsidR="00E93457">
              <w:rPr>
                <w:rFonts w:asciiTheme="minorHAnsi" w:eastAsiaTheme="minorEastAsia" w:hAnsiTheme="minorHAnsi" w:cs="Times New Roman"/>
                <w:sz w:val="20"/>
                <w:szCs w:val="20"/>
              </w:rPr>
              <w:instrText xml:space="preserve"> ADDIN EN.CITE &lt;EndNote&gt;&lt;Cite&gt;&lt;Author&gt;Shimohata&lt;/Author&gt;&lt;Year&gt;2015&lt;/Year&gt;&lt;RecNum&gt;152&lt;/RecNum&gt;&lt;DisplayText&gt;[11]&lt;/DisplayText&gt;&lt;record&gt;&lt;rec-number&gt;152&lt;/rec-number&gt;&lt;foreign-keys&gt;&lt;key app="EN" db-id="ve92pd5fx25eedezvfhxa0srzefwxexfveee" timestamp="1703789552"&gt;152&lt;/key&gt;&lt;/foreign-keys&gt;&lt;ref-type name="Journal Article"&gt;17&lt;/ref-type&gt;&lt;contributors&gt;&lt;authors&gt;&lt;author&gt;Shimohata, T.&lt;/author&gt;&lt;author&gt;Kanazawa, M.&lt;/author&gt;&lt;author&gt;Takahashi, H.&lt;/author&gt;&lt;author&gt;Nishizawa, M.&lt;/author&gt;&lt;/authors&gt;&lt;/contributors&gt;&lt;titles&gt;&lt;title&gt;Clinicopathological features and diagnostic criteria for progressive supranuclear palsy with predominant cerebellar ataxia&lt;/title&gt;&lt;secondary-title&gt;Mov. Disord.&lt;/secondary-title&gt;&lt;alt-title&gt;Movement Disord&lt;/alt-title&gt;&lt;/titles&gt;&lt;periodical&gt;&lt;full-title&gt;Mov. Disord.&lt;/full-title&gt;&lt;/periodical&gt;&lt;alt-periodical&gt;&lt;full-title&gt;Movement Disorders&lt;/full-title&gt;&lt;abbr-1&gt;Movement Disord&lt;/abbr-1&gt;&lt;/alt-periodical&gt;&lt;pages&gt;S329-S329&lt;/pages&gt;&lt;volume&gt;30&lt;/volume&gt;&lt;dates&gt;&lt;year&gt;2015&lt;/year&gt;&lt;pub-dates&gt;&lt;date&gt;Jun&lt;/date&gt;&lt;/pub-dates&gt;&lt;/dates&gt;&lt;isbn&gt;0885-3185&lt;/isbn&gt;&lt;accession-num&gt;WOS:000356598201186&lt;/accession-num&gt;&lt;urls&gt;&lt;related-urls&gt;&lt;url&gt;&amp;lt;Go to ISI&amp;gt;://WOS:000356598201186&lt;/url&gt;&lt;/related-urls&gt;&lt;/urls&gt;&lt;language&gt;English&lt;/language&gt;&lt;/record&gt;&lt;/Cite&gt;&lt;/EndNote&gt;</w:instrText>
            </w:r>
            <w:r w:rsidR="002656C8" w:rsidRPr="006B3CDA">
              <w:rPr>
                <w:rFonts w:asciiTheme="minorHAnsi" w:eastAsiaTheme="minorEastAsia" w:hAnsiTheme="minorHAnsi" w:cs="Times New Roman"/>
                <w:sz w:val="20"/>
                <w:szCs w:val="20"/>
              </w:rPr>
              <w:fldChar w:fldCharType="separate"/>
            </w:r>
            <w:r w:rsidR="00E93457">
              <w:rPr>
                <w:rFonts w:asciiTheme="minorHAnsi" w:eastAsiaTheme="minorEastAsia" w:hAnsiTheme="minorHAnsi" w:cs="Times New Roman"/>
                <w:noProof/>
                <w:sz w:val="20"/>
                <w:szCs w:val="20"/>
              </w:rPr>
              <w:t>[11]</w:t>
            </w:r>
            <w:r w:rsidR="002656C8" w:rsidRPr="006B3CDA">
              <w:rPr>
                <w:rFonts w:asciiTheme="minorHAnsi" w:eastAsiaTheme="minorEastAsia" w:hAnsiTheme="minorHAnsi" w:cs="Times New Roman"/>
                <w:sz w:val="20"/>
                <w:szCs w:val="20"/>
              </w:rPr>
              <w:fldChar w:fldCharType="end"/>
            </w:r>
          </w:p>
        </w:tc>
      </w:tr>
      <w:tr w:rsidR="00BA607A" w:rsidRPr="00C9308B" w14:paraId="17235EB9" w14:textId="77777777" w:rsidTr="006B3CDA">
        <w:tc>
          <w:tcPr>
            <w:tcW w:w="9923" w:type="dxa"/>
          </w:tcPr>
          <w:p w14:paraId="0A29E477"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Mandatory inclusion criteria</w:t>
            </w:r>
          </w:p>
          <w:p w14:paraId="042E62A1" w14:textId="77777777" w:rsidR="00BA607A" w:rsidRPr="006B3CDA" w:rsidRDefault="00BA607A" w:rsidP="00D030AE">
            <w:pPr>
              <w:pStyle w:val="ListParagraph"/>
              <w:numPr>
                <w:ilvl w:val="0"/>
                <w:numId w:val="40"/>
              </w:numPr>
              <w:ind w:leftChars="0" w:left="458" w:hanging="284"/>
              <w:rPr>
                <w:rFonts w:asciiTheme="minorHAnsi" w:hAnsiTheme="minorHAnsi" w:cs="Times New Roman"/>
                <w:color w:val="000000"/>
                <w:sz w:val="20"/>
                <w:szCs w:val="20"/>
              </w:rPr>
            </w:pPr>
            <w:r w:rsidRPr="006B3CDA">
              <w:rPr>
                <w:rFonts w:asciiTheme="minorHAnsi" w:hAnsiTheme="minorHAnsi" w:cs="Times New Roman"/>
                <w:color w:val="000000"/>
                <w:sz w:val="20"/>
                <w:szCs w:val="20"/>
              </w:rPr>
              <w:t>Gradually progressive disorder</w:t>
            </w:r>
          </w:p>
          <w:p w14:paraId="028A7337" w14:textId="478409FA" w:rsidR="00BA607A" w:rsidRPr="006B3CDA" w:rsidRDefault="00BA607A" w:rsidP="00D030AE">
            <w:pPr>
              <w:pStyle w:val="ListParagraph"/>
              <w:numPr>
                <w:ilvl w:val="0"/>
                <w:numId w:val="40"/>
              </w:numPr>
              <w:ind w:leftChars="0" w:left="458" w:hanging="284"/>
              <w:rPr>
                <w:rFonts w:asciiTheme="minorHAnsi" w:hAnsiTheme="minorHAnsi" w:cs="Times New Roman"/>
                <w:color w:val="000000"/>
                <w:sz w:val="20"/>
                <w:szCs w:val="20"/>
              </w:rPr>
            </w:pPr>
            <w:r w:rsidRPr="006B3CDA">
              <w:rPr>
                <w:rFonts w:asciiTheme="minorHAnsi" w:hAnsiTheme="minorHAnsi" w:cs="Times New Roman"/>
                <w:color w:val="000000"/>
                <w:sz w:val="20"/>
                <w:szCs w:val="20"/>
              </w:rPr>
              <w:t xml:space="preserve">Onset at age 40 </w:t>
            </w:r>
            <w:r w:rsidR="00EA56D4">
              <w:rPr>
                <w:rFonts w:asciiTheme="minorHAnsi" w:hAnsiTheme="minorHAnsi" w:cs="Times New Roman"/>
                <w:color w:val="000000"/>
                <w:sz w:val="20"/>
                <w:szCs w:val="20"/>
              </w:rPr>
              <w:t xml:space="preserve">years </w:t>
            </w:r>
            <w:r w:rsidRPr="006B3CDA">
              <w:rPr>
                <w:rFonts w:asciiTheme="minorHAnsi" w:hAnsiTheme="minorHAnsi" w:cs="Times New Roman"/>
                <w:color w:val="000000"/>
                <w:sz w:val="20"/>
                <w:szCs w:val="20"/>
              </w:rPr>
              <w:t>or later</w:t>
            </w:r>
          </w:p>
          <w:p w14:paraId="1472A55A" w14:textId="77777777" w:rsidR="00BA607A" w:rsidRPr="006B3CDA" w:rsidRDefault="00BA607A" w:rsidP="00D030AE">
            <w:pPr>
              <w:pStyle w:val="ListParagraph"/>
              <w:numPr>
                <w:ilvl w:val="0"/>
                <w:numId w:val="40"/>
              </w:numPr>
              <w:ind w:leftChars="0" w:left="458" w:hanging="284"/>
              <w:rPr>
                <w:rFonts w:asciiTheme="minorHAnsi" w:hAnsiTheme="minorHAnsi" w:cs="Times New Roman"/>
                <w:color w:val="000000"/>
                <w:sz w:val="20"/>
                <w:szCs w:val="20"/>
              </w:rPr>
            </w:pPr>
            <w:r w:rsidRPr="006B3CDA">
              <w:rPr>
                <w:rFonts w:asciiTheme="minorHAnsi" w:hAnsiTheme="minorHAnsi" w:cs="Times New Roman"/>
                <w:color w:val="000000"/>
                <w:sz w:val="20"/>
                <w:szCs w:val="20"/>
              </w:rPr>
              <w:t>Vertical supranuclear palsy</w:t>
            </w:r>
          </w:p>
          <w:p w14:paraId="0D3E3329" w14:textId="77777777" w:rsidR="00BA607A" w:rsidRPr="006B3CDA" w:rsidRDefault="00BA607A" w:rsidP="00D030AE">
            <w:pPr>
              <w:pStyle w:val="ListParagraph"/>
              <w:numPr>
                <w:ilvl w:val="0"/>
                <w:numId w:val="40"/>
              </w:numPr>
              <w:ind w:leftChars="0" w:left="458" w:hanging="284"/>
              <w:rPr>
                <w:rFonts w:asciiTheme="minorHAnsi" w:hAnsiTheme="minorHAnsi" w:cs="Times New Roman"/>
                <w:color w:val="000000"/>
                <w:sz w:val="20"/>
                <w:szCs w:val="20"/>
              </w:rPr>
            </w:pPr>
            <w:r w:rsidRPr="006B3CDA">
              <w:rPr>
                <w:rFonts w:asciiTheme="minorHAnsi" w:hAnsiTheme="minorHAnsi" w:cs="Times New Roman"/>
                <w:color w:val="000000"/>
                <w:sz w:val="20"/>
                <w:szCs w:val="20"/>
              </w:rPr>
              <w:t>Truncal and limb cerebellar ataxia within the first 2 years</w:t>
            </w:r>
          </w:p>
          <w:p w14:paraId="263D5E9F" w14:textId="77777777" w:rsidR="00BA607A" w:rsidRPr="006B3CDA" w:rsidRDefault="00BA607A" w:rsidP="00D030AE">
            <w:pPr>
              <w:pStyle w:val="ListParagraph"/>
              <w:numPr>
                <w:ilvl w:val="0"/>
                <w:numId w:val="40"/>
              </w:numPr>
              <w:ind w:leftChars="0" w:left="458" w:hanging="284"/>
              <w:rPr>
                <w:rFonts w:asciiTheme="minorHAnsi" w:hAnsiTheme="minorHAnsi" w:cs="Times New Roman"/>
                <w:color w:val="000000"/>
                <w:sz w:val="20"/>
                <w:szCs w:val="20"/>
              </w:rPr>
            </w:pPr>
            <w:r w:rsidRPr="006B3CDA">
              <w:rPr>
                <w:rFonts w:asciiTheme="minorHAnsi" w:eastAsiaTheme="minorEastAsia" w:hAnsiTheme="minorHAnsi" w:cs="Times New Roman"/>
                <w:color w:val="241F20"/>
                <w:sz w:val="20"/>
                <w:szCs w:val="20"/>
              </w:rPr>
              <w:t xml:space="preserve">Postural instability with falls </w:t>
            </w:r>
            <w:r w:rsidRPr="006B3CDA">
              <w:rPr>
                <w:rFonts w:asciiTheme="minorHAnsi" w:hAnsiTheme="minorHAnsi" w:cs="Times New Roman"/>
                <w:color w:val="000000"/>
                <w:sz w:val="20"/>
                <w:szCs w:val="20"/>
              </w:rPr>
              <w:t>within the first 2 years</w:t>
            </w:r>
          </w:p>
          <w:p w14:paraId="1B63D27B" w14:textId="77777777" w:rsidR="00BA607A" w:rsidRPr="006B3CDA" w:rsidRDefault="00BA607A" w:rsidP="00D030AE">
            <w:pPr>
              <w:rPr>
                <w:rFonts w:asciiTheme="minorHAnsi" w:hAnsiTheme="minorHAnsi" w:cs="Times New Roman"/>
                <w:sz w:val="20"/>
                <w:szCs w:val="20"/>
              </w:rPr>
            </w:pPr>
          </w:p>
          <w:p w14:paraId="5F8E6E8E"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Diagnostic certainty</w:t>
            </w:r>
          </w:p>
          <w:p w14:paraId="76342E6D" w14:textId="77777777" w:rsidR="00BA607A" w:rsidRPr="006B3CDA" w:rsidRDefault="00BA607A" w:rsidP="00D030AE">
            <w:pPr>
              <w:ind w:leftChars="72" w:left="173"/>
              <w:rPr>
                <w:rFonts w:asciiTheme="minorHAnsi" w:hAnsiTheme="minorHAnsi" w:cs="Times New Roman"/>
                <w:color w:val="000000"/>
                <w:sz w:val="20"/>
                <w:szCs w:val="20"/>
              </w:rPr>
            </w:pPr>
            <w:r w:rsidRPr="006B3CDA">
              <w:rPr>
                <w:rFonts w:asciiTheme="minorHAnsi" w:hAnsiTheme="minorHAnsi" w:cs="Times New Roman"/>
                <w:color w:val="000000"/>
                <w:sz w:val="20"/>
                <w:szCs w:val="20"/>
              </w:rPr>
              <w:t>Probable PSP-C: A + B + C + D + E</w:t>
            </w:r>
          </w:p>
          <w:p w14:paraId="4AE5FA91" w14:textId="77777777" w:rsidR="00BA607A" w:rsidRPr="006B3CDA" w:rsidRDefault="00BA607A" w:rsidP="00D030AE">
            <w:pPr>
              <w:ind w:leftChars="72" w:left="173"/>
              <w:rPr>
                <w:rFonts w:asciiTheme="minorHAnsi" w:hAnsiTheme="minorHAnsi" w:cs="Times New Roman"/>
                <w:color w:val="000000"/>
                <w:sz w:val="20"/>
                <w:szCs w:val="20"/>
              </w:rPr>
            </w:pPr>
            <w:r w:rsidRPr="006B3CDA">
              <w:rPr>
                <w:rFonts w:asciiTheme="minorHAnsi" w:hAnsiTheme="minorHAnsi" w:cs="Times New Roman"/>
                <w:color w:val="000000"/>
                <w:sz w:val="20"/>
                <w:szCs w:val="20"/>
              </w:rPr>
              <w:t>Possible PSP-C: A + B + D + E</w:t>
            </w:r>
          </w:p>
          <w:p w14:paraId="73CA66F6" w14:textId="77777777" w:rsidR="00BA607A" w:rsidRPr="006B3CDA" w:rsidRDefault="00BA607A" w:rsidP="00D030AE">
            <w:pPr>
              <w:rPr>
                <w:rFonts w:asciiTheme="minorHAnsi" w:hAnsiTheme="minorHAnsi" w:cs="Times New Roman"/>
                <w:sz w:val="20"/>
                <w:szCs w:val="20"/>
              </w:rPr>
            </w:pPr>
          </w:p>
          <w:p w14:paraId="36DCE6DA"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Mandatory exclusion criteria</w:t>
            </w:r>
          </w:p>
          <w:p w14:paraId="5390F9DC" w14:textId="77777777" w:rsidR="00BA607A" w:rsidRPr="006B3CDA" w:rsidRDefault="00BA607A" w:rsidP="00D030AE">
            <w:pPr>
              <w:ind w:leftChars="72" w:left="173"/>
              <w:rPr>
                <w:rFonts w:asciiTheme="minorHAnsi" w:hAnsiTheme="minorHAnsi" w:cs="Times New Roman"/>
                <w:color w:val="000000"/>
                <w:sz w:val="20"/>
                <w:szCs w:val="20"/>
              </w:rPr>
            </w:pPr>
            <w:r w:rsidRPr="006B3CDA">
              <w:rPr>
                <w:rFonts w:asciiTheme="minorHAnsi" w:hAnsiTheme="minorHAnsi" w:cs="Times New Roman"/>
                <w:color w:val="000000"/>
                <w:sz w:val="20"/>
                <w:szCs w:val="20"/>
              </w:rPr>
              <w:t>Urinary incontinence (inability to control the release of urine from the bladder, with erectile dysfunction in males)</w:t>
            </w:r>
          </w:p>
          <w:p w14:paraId="7BCE3D64" w14:textId="77777777" w:rsidR="00BA607A" w:rsidRPr="006B3CDA" w:rsidRDefault="00BA607A" w:rsidP="00D030AE">
            <w:pPr>
              <w:ind w:leftChars="72" w:left="173"/>
              <w:rPr>
                <w:rFonts w:asciiTheme="minorHAnsi" w:hAnsiTheme="minorHAnsi" w:cs="Times New Roman"/>
                <w:color w:val="000000"/>
                <w:sz w:val="20"/>
                <w:szCs w:val="20"/>
              </w:rPr>
            </w:pPr>
            <w:r w:rsidRPr="006B3CDA">
              <w:rPr>
                <w:rFonts w:asciiTheme="minorHAnsi" w:hAnsiTheme="minorHAnsi" w:cs="Times New Roman"/>
                <w:color w:val="000000"/>
                <w:sz w:val="20"/>
                <w:szCs w:val="20"/>
              </w:rPr>
              <w:t>An orthostatic decrease of blood pressure within 3 min of standing by at least 30 mmHg systolic or 15 mmHg diastolic</w:t>
            </w:r>
          </w:p>
          <w:p w14:paraId="321628AE" w14:textId="77777777" w:rsidR="00BA607A" w:rsidRPr="006B3CDA" w:rsidRDefault="00BA607A" w:rsidP="00D030AE">
            <w:pPr>
              <w:ind w:leftChars="72" w:left="173"/>
              <w:rPr>
                <w:rFonts w:asciiTheme="minorHAnsi" w:hAnsiTheme="minorHAnsi" w:cs="Times New Roman"/>
                <w:sz w:val="20"/>
                <w:szCs w:val="20"/>
              </w:rPr>
            </w:pPr>
            <w:r w:rsidRPr="006B3CDA">
              <w:rPr>
                <w:rFonts w:asciiTheme="minorHAnsi" w:eastAsiaTheme="minorEastAsia" w:hAnsiTheme="minorHAnsi" w:cs="Times New Roman"/>
                <w:sz w:val="20"/>
                <w:szCs w:val="20"/>
              </w:rPr>
              <w:t xml:space="preserve">“Hot-cross bun” sign on head </w:t>
            </w:r>
            <w:r w:rsidRPr="006B3CDA">
              <w:rPr>
                <w:rFonts w:asciiTheme="minorHAnsi" w:hAnsiTheme="minorHAnsi" w:cs="Times New Roman"/>
                <w:sz w:val="20"/>
                <w:szCs w:val="20"/>
                <w:shd w:val="clear" w:color="auto" w:fill="FFFFFF"/>
              </w:rPr>
              <w:t>magnetic resonance imaging</w:t>
            </w:r>
          </w:p>
        </w:tc>
      </w:tr>
      <w:tr w:rsidR="00BA607A" w:rsidRPr="00C9308B" w14:paraId="65D1C9A9" w14:textId="77777777" w:rsidTr="006B3CDA">
        <w:tc>
          <w:tcPr>
            <w:tcW w:w="9923" w:type="dxa"/>
          </w:tcPr>
          <w:p w14:paraId="42F5ABEF" w14:textId="4394C7FB"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Modified Cambridge CBD criteria</w:t>
            </w:r>
            <w:r w:rsidRPr="006B3CDA">
              <w:rPr>
                <w:rFonts w:asciiTheme="minorHAnsi" w:hAnsiTheme="minorHAnsi" w:cs="Times New Roman"/>
                <w:sz w:val="20"/>
                <w:szCs w:val="20"/>
              </w:rPr>
              <w:t xml:space="preserve"> </w:t>
            </w:r>
            <w:r w:rsidRPr="006B3CDA">
              <w:rPr>
                <w:rFonts w:asciiTheme="minorHAnsi" w:hAnsiTheme="minorHAnsi" w:cs="Times New Roman"/>
                <w:color w:val="000000"/>
                <w:sz w:val="20"/>
                <w:szCs w:val="20"/>
              </w:rPr>
              <w:fldChar w:fldCharType="begin"/>
            </w:r>
            <w:r w:rsidR="00E93457">
              <w:rPr>
                <w:rFonts w:asciiTheme="minorHAnsi" w:hAnsiTheme="minorHAnsi" w:cs="Times New Roman"/>
                <w:color w:val="000000"/>
                <w:sz w:val="20"/>
                <w:szCs w:val="20"/>
              </w:rPr>
              <w:instrText xml:space="preserve"> ADDIN EN.CITE &lt;EndNote&gt;&lt;Cite&gt;&lt;Author&gt;Mathew&lt;/Author&gt;&lt;Year&gt;2012&lt;/Year&gt;&lt;RecNum&gt;72&lt;/RecNum&gt;&lt;DisplayText&gt;[12]&lt;/DisplayText&gt;&lt;record&gt;&lt;rec-number&gt;72&lt;/rec-number&gt;&lt;foreign-keys&gt;&lt;key app="EN" db-id="ve92pd5fx25eedezvfhxa0srzefwxexfveee" timestamp="1603250997"&gt;72&lt;/key&gt;&lt;/foreign-keys&gt;&lt;ref-type name="Journal Article"&gt;17&lt;/ref-type&gt;&lt;contributors&gt;&lt;authors&gt;&lt;author&gt;Mathew, R.&lt;/author&gt;&lt;author&gt;Bak, T. H.&lt;/author&gt;&lt;author&gt;Hodges, J. R.&lt;/author&gt;&lt;/authors&gt;&lt;/contributors&gt;&lt;auth-address&gt;Neurosciences Research Australia, and University of New South Wales, Sydney, Australia.&lt;/auth-address&gt;&lt;titles&gt;&lt;title&gt;Diagnostic criteria for corticobasal syndrome: a comparative study&lt;/title&gt;&lt;secondary-title&gt;J. Neurol. Neurosurg. Psychiatry.&lt;/secondary-title&gt;&lt;/titles&gt;&lt;periodical&gt;&lt;full-title&gt;J. Neurol. Neurosurg. Psychiatry.&lt;/full-title&gt;&lt;/periodical&gt;&lt;pages&gt;405-410&lt;/pages&gt;&lt;volume&gt;83&lt;/volume&gt;&lt;number&gt;4&lt;/number&gt;&lt;edition&gt;2011/10/25&lt;/edition&gt;&lt;keywords&gt;&lt;keyword&gt;Aged&lt;/keyword&gt;&lt;keyword&gt;Alien Hand Syndrome/diagnosis&lt;/keyword&gt;&lt;keyword&gt;Alzheimer Disease/diagnosis&lt;/keyword&gt;&lt;keyword&gt;Aphasia/diagnosis&lt;/keyword&gt;&lt;keyword&gt;Apraxias/diagnosis&lt;/keyword&gt;&lt;keyword&gt;Basal Ganglia Diseases/*diagnosis/mortality/pathology&lt;/keyword&gt;&lt;keyword&gt;Cognition Disorders/diagnosis&lt;/keyword&gt;&lt;keyword&gt;Diagnosis, Differential&lt;/keyword&gt;&lt;keyword&gt;Disease Progression&lt;/keyword&gt;&lt;keyword&gt;Female&lt;/keyword&gt;&lt;keyword&gt;Humans&lt;/keyword&gt;&lt;keyword&gt;Male&lt;/keyword&gt;&lt;keyword&gt;Movement Disorders/diagnosis&lt;/keyword&gt;&lt;keyword&gt;Myoclonus/diagnosis&lt;/keyword&gt;&lt;keyword&gt;Parkinson Disease/diagnosis&lt;/keyword&gt;&lt;keyword&gt;Survival Rate&lt;/keyword&gt;&lt;keyword&gt;Syndrome&lt;/keyword&gt;&lt;/keywords&gt;&lt;dates&gt;&lt;year&gt;2012&lt;/year&gt;&lt;pub-dates&gt;&lt;date&gt;Apr&lt;/date&gt;&lt;/pub-dates&gt;&lt;/dates&gt;&lt;isbn&gt;1468-330X (Electronic)&amp;#xD;0022-3050 (Linking)&lt;/isbn&gt;&lt;accession-num&gt;22019546&lt;/accession-num&gt;&lt;urls&gt;&lt;related-urls&gt;&lt;url&gt;https://www.ncbi.nlm.nih.gov/pubmed/22019546&lt;/url&gt;&lt;/related-urls&gt;&lt;/urls&gt;&lt;electronic-resource-num&gt;10.1136/jnnp-2011-300875&lt;/electronic-resource-num&gt;&lt;/record&gt;&lt;/Cite&gt;&lt;/EndNote&gt;</w:instrText>
            </w:r>
            <w:r w:rsidRPr="006B3CDA">
              <w:rPr>
                <w:rFonts w:asciiTheme="minorHAnsi" w:hAnsiTheme="minorHAnsi" w:cs="Times New Roman"/>
                <w:color w:val="000000"/>
                <w:sz w:val="20"/>
                <w:szCs w:val="20"/>
              </w:rPr>
              <w:fldChar w:fldCharType="separate"/>
            </w:r>
            <w:r w:rsidR="00E93457">
              <w:rPr>
                <w:rFonts w:asciiTheme="minorHAnsi" w:hAnsiTheme="minorHAnsi" w:cs="Times New Roman"/>
                <w:noProof/>
                <w:color w:val="000000"/>
                <w:sz w:val="20"/>
                <w:szCs w:val="20"/>
              </w:rPr>
              <w:t>[12]</w:t>
            </w:r>
            <w:r w:rsidRPr="006B3CDA">
              <w:rPr>
                <w:rFonts w:asciiTheme="minorHAnsi" w:hAnsiTheme="minorHAnsi" w:cs="Times New Roman"/>
                <w:color w:val="000000"/>
                <w:sz w:val="20"/>
                <w:szCs w:val="20"/>
              </w:rPr>
              <w:fldChar w:fldCharType="end"/>
            </w:r>
          </w:p>
        </w:tc>
      </w:tr>
      <w:tr w:rsidR="00BA607A" w:rsidRPr="00C9308B" w14:paraId="5E8B25E4" w14:textId="77777777" w:rsidTr="006B3CDA">
        <w:tc>
          <w:tcPr>
            <w:tcW w:w="9923" w:type="dxa"/>
          </w:tcPr>
          <w:p w14:paraId="3C32506E"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Mandatory inclusion criteria</w:t>
            </w:r>
          </w:p>
          <w:p w14:paraId="71446559" w14:textId="77777777" w:rsidR="00BA607A" w:rsidRPr="006B3CDA" w:rsidRDefault="00BA607A" w:rsidP="00D030AE">
            <w:pPr>
              <w:pStyle w:val="ListParagraph"/>
              <w:numPr>
                <w:ilvl w:val="0"/>
                <w:numId w:val="41"/>
              </w:numPr>
              <w:ind w:leftChars="0" w:left="458" w:hanging="284"/>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Insidious onset and gradual progression</w:t>
            </w:r>
          </w:p>
          <w:p w14:paraId="67F0FBEB" w14:textId="77777777" w:rsidR="00BA607A" w:rsidRPr="006B3CDA" w:rsidRDefault="00BA607A" w:rsidP="00D030AE">
            <w:pPr>
              <w:pStyle w:val="ListParagraph"/>
              <w:numPr>
                <w:ilvl w:val="0"/>
                <w:numId w:val="41"/>
              </w:numPr>
              <w:ind w:leftChars="0" w:left="458" w:hanging="284"/>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No sustained response to levodopa treatment</w:t>
            </w:r>
          </w:p>
          <w:p w14:paraId="22FD587D" w14:textId="77777777" w:rsidR="00BA607A" w:rsidRPr="006B3CDA" w:rsidRDefault="00BA607A" w:rsidP="00D030AE">
            <w:pPr>
              <w:rPr>
                <w:rFonts w:asciiTheme="minorHAnsi" w:hAnsiTheme="minorHAnsi" w:cs="Times New Roman"/>
                <w:color w:val="000000"/>
                <w:sz w:val="20"/>
                <w:szCs w:val="20"/>
              </w:rPr>
            </w:pPr>
          </w:p>
          <w:p w14:paraId="6C387F63" w14:textId="77777777" w:rsidR="00BA607A" w:rsidRPr="006B3CDA" w:rsidRDefault="00BA607A" w:rsidP="00D030AE">
            <w:pPr>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Major and minor criteria</w:t>
            </w:r>
          </w:p>
          <w:p w14:paraId="4E7BD9D9" w14:textId="77777777" w:rsidR="00BA607A" w:rsidRPr="006B3CDA" w:rsidRDefault="00BA607A" w:rsidP="00D030AE">
            <w:pPr>
              <w:ind w:firstLineChars="50" w:firstLine="100"/>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Motor features</w:t>
            </w:r>
          </w:p>
          <w:p w14:paraId="00612E6E" w14:textId="77777777" w:rsidR="00BA607A" w:rsidRPr="006B3CDA" w:rsidRDefault="00BA607A" w:rsidP="00D030AE">
            <w:pPr>
              <w:pStyle w:val="ListParagraph"/>
              <w:widowControl w:val="0"/>
              <w:numPr>
                <w:ilvl w:val="0"/>
                <w:numId w:val="41"/>
              </w:numPr>
              <w:autoSpaceDE w:val="0"/>
              <w:autoSpaceDN w:val="0"/>
              <w:adjustRightInd w:val="0"/>
              <w:ind w:leftChars="0" w:left="458" w:hanging="284"/>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Akinetic rigid syndrome</w:t>
            </w:r>
          </w:p>
          <w:p w14:paraId="2B3EE836" w14:textId="77777777" w:rsidR="00BA607A" w:rsidRPr="006B3CDA" w:rsidRDefault="00BA607A" w:rsidP="00D030AE">
            <w:pPr>
              <w:pStyle w:val="ListParagraph"/>
              <w:widowControl w:val="0"/>
              <w:numPr>
                <w:ilvl w:val="0"/>
                <w:numId w:val="41"/>
              </w:numPr>
              <w:autoSpaceDE w:val="0"/>
              <w:autoSpaceDN w:val="0"/>
              <w:adjustRightInd w:val="0"/>
              <w:ind w:leftChars="0" w:left="458" w:hanging="284"/>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Focal or segmental myoclonus</w:t>
            </w:r>
          </w:p>
          <w:p w14:paraId="275F2694" w14:textId="77777777" w:rsidR="00BA607A" w:rsidRPr="006B3CDA" w:rsidRDefault="00BA607A" w:rsidP="00D030AE">
            <w:pPr>
              <w:pStyle w:val="ListParagraph"/>
              <w:widowControl w:val="0"/>
              <w:numPr>
                <w:ilvl w:val="0"/>
                <w:numId w:val="41"/>
              </w:numPr>
              <w:autoSpaceDE w:val="0"/>
              <w:autoSpaceDN w:val="0"/>
              <w:adjustRightInd w:val="0"/>
              <w:ind w:leftChars="0" w:left="458" w:hanging="284"/>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Asymmetrical dystonia</w:t>
            </w:r>
          </w:p>
          <w:p w14:paraId="0857BE28" w14:textId="77777777" w:rsidR="00BA607A" w:rsidRPr="006B3CDA" w:rsidRDefault="00BA607A" w:rsidP="00D030AE">
            <w:pPr>
              <w:rPr>
                <w:rFonts w:asciiTheme="minorHAnsi" w:hAnsiTheme="minorHAnsi" w:cs="Times New Roman"/>
                <w:color w:val="000000"/>
                <w:sz w:val="20"/>
                <w:szCs w:val="20"/>
              </w:rPr>
            </w:pPr>
          </w:p>
          <w:p w14:paraId="2926B576" w14:textId="77777777" w:rsidR="00BA607A" w:rsidRPr="006B3CDA" w:rsidRDefault="00BA607A" w:rsidP="00D030AE">
            <w:pPr>
              <w:widowControl w:val="0"/>
              <w:autoSpaceDE w:val="0"/>
              <w:autoSpaceDN w:val="0"/>
              <w:adjustRightInd w:val="0"/>
              <w:ind w:firstLineChars="50" w:firstLine="100"/>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Cortical motor sensory features</w:t>
            </w:r>
          </w:p>
          <w:p w14:paraId="4D0C3ACC" w14:textId="77777777" w:rsidR="00BA607A" w:rsidRPr="006B3CDA" w:rsidRDefault="00BA607A" w:rsidP="00D030AE">
            <w:pPr>
              <w:pStyle w:val="ListParagraph"/>
              <w:widowControl w:val="0"/>
              <w:numPr>
                <w:ilvl w:val="0"/>
                <w:numId w:val="41"/>
              </w:numPr>
              <w:autoSpaceDE w:val="0"/>
              <w:autoSpaceDN w:val="0"/>
              <w:adjustRightInd w:val="0"/>
              <w:ind w:leftChars="0" w:left="458" w:hanging="284"/>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Limb apraxia</w:t>
            </w:r>
          </w:p>
          <w:p w14:paraId="69387029" w14:textId="77777777" w:rsidR="00BA607A" w:rsidRPr="006B3CDA" w:rsidRDefault="00BA607A" w:rsidP="00D030AE">
            <w:pPr>
              <w:pStyle w:val="ListParagraph"/>
              <w:widowControl w:val="0"/>
              <w:numPr>
                <w:ilvl w:val="0"/>
                <w:numId w:val="41"/>
              </w:numPr>
              <w:autoSpaceDE w:val="0"/>
              <w:autoSpaceDN w:val="0"/>
              <w:adjustRightInd w:val="0"/>
              <w:ind w:leftChars="0" w:left="458" w:hanging="284"/>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Alien limb phenomenon</w:t>
            </w:r>
          </w:p>
          <w:p w14:paraId="3533BCBF" w14:textId="77777777" w:rsidR="00BA607A" w:rsidRPr="006B3CDA" w:rsidRDefault="00BA607A" w:rsidP="00D030AE">
            <w:pPr>
              <w:pStyle w:val="ListParagraph"/>
              <w:widowControl w:val="0"/>
              <w:numPr>
                <w:ilvl w:val="0"/>
                <w:numId w:val="41"/>
              </w:numPr>
              <w:autoSpaceDE w:val="0"/>
              <w:autoSpaceDN w:val="0"/>
              <w:adjustRightInd w:val="0"/>
              <w:ind w:leftChars="0" w:left="458" w:hanging="284"/>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Cortical sensory loss or dyscalculia</w:t>
            </w:r>
          </w:p>
          <w:p w14:paraId="1CDCBBCA" w14:textId="77777777" w:rsidR="00BA607A" w:rsidRPr="006B3CDA" w:rsidRDefault="00BA607A" w:rsidP="00D030AE">
            <w:pPr>
              <w:rPr>
                <w:rFonts w:asciiTheme="minorHAnsi" w:hAnsiTheme="minorHAnsi" w:cs="Times New Roman"/>
                <w:color w:val="000000"/>
                <w:sz w:val="20"/>
                <w:szCs w:val="20"/>
              </w:rPr>
            </w:pPr>
          </w:p>
          <w:p w14:paraId="5B1CE409" w14:textId="77777777" w:rsidR="00BA607A" w:rsidRPr="006B3CDA" w:rsidRDefault="00BA607A" w:rsidP="00D030AE">
            <w:pPr>
              <w:widowControl w:val="0"/>
              <w:autoSpaceDE w:val="0"/>
              <w:autoSpaceDN w:val="0"/>
              <w:adjustRightInd w:val="0"/>
              <w:ind w:firstLineChars="50" w:firstLine="100"/>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Cognitive features</w:t>
            </w:r>
          </w:p>
          <w:p w14:paraId="7E651B30" w14:textId="77777777" w:rsidR="00BA607A" w:rsidRPr="006B3CDA" w:rsidRDefault="00BA607A" w:rsidP="00D030AE">
            <w:pPr>
              <w:pStyle w:val="ListParagraph"/>
              <w:widowControl w:val="0"/>
              <w:numPr>
                <w:ilvl w:val="0"/>
                <w:numId w:val="41"/>
              </w:numPr>
              <w:autoSpaceDE w:val="0"/>
              <w:autoSpaceDN w:val="0"/>
              <w:adjustRightInd w:val="0"/>
              <w:ind w:leftChars="0" w:left="461" w:hanging="284"/>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Speech and language impairments</w:t>
            </w:r>
          </w:p>
          <w:p w14:paraId="07D0EC30" w14:textId="77777777" w:rsidR="00BA607A" w:rsidRPr="006B3CDA" w:rsidRDefault="00BA607A" w:rsidP="00D030AE">
            <w:pPr>
              <w:pStyle w:val="ListParagraph"/>
              <w:widowControl w:val="0"/>
              <w:numPr>
                <w:ilvl w:val="0"/>
                <w:numId w:val="41"/>
              </w:numPr>
              <w:autoSpaceDE w:val="0"/>
              <w:autoSpaceDN w:val="0"/>
              <w:adjustRightInd w:val="0"/>
              <w:ind w:leftChars="0" w:left="461" w:hanging="284"/>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Frontal executive dysfunction</w:t>
            </w:r>
          </w:p>
          <w:p w14:paraId="7501A8B4" w14:textId="77777777" w:rsidR="00BA607A" w:rsidRPr="006B3CDA" w:rsidRDefault="00BA607A" w:rsidP="00D030AE">
            <w:pPr>
              <w:pStyle w:val="ListParagraph"/>
              <w:widowControl w:val="0"/>
              <w:numPr>
                <w:ilvl w:val="0"/>
                <w:numId w:val="41"/>
              </w:numPr>
              <w:autoSpaceDE w:val="0"/>
              <w:autoSpaceDN w:val="0"/>
              <w:adjustRightInd w:val="0"/>
              <w:ind w:leftChars="0" w:left="461" w:hanging="284"/>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Visuospatial deficits</w:t>
            </w:r>
          </w:p>
          <w:p w14:paraId="5BB1F53A" w14:textId="77777777" w:rsidR="00BA607A" w:rsidRPr="006B3CDA" w:rsidRDefault="00BA607A" w:rsidP="00D030AE">
            <w:pPr>
              <w:widowControl w:val="0"/>
              <w:autoSpaceDE w:val="0"/>
              <w:autoSpaceDN w:val="0"/>
              <w:adjustRightInd w:val="0"/>
              <w:rPr>
                <w:rFonts w:asciiTheme="minorHAnsi" w:eastAsiaTheme="minorEastAsia" w:hAnsiTheme="minorHAnsi" w:cs="Times New Roman"/>
                <w:sz w:val="20"/>
                <w:szCs w:val="20"/>
              </w:rPr>
            </w:pPr>
          </w:p>
          <w:p w14:paraId="5519AB61"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Diagnostic certainty</w:t>
            </w:r>
          </w:p>
          <w:p w14:paraId="54D08500" w14:textId="77777777" w:rsidR="00BA607A" w:rsidRPr="006B3CDA" w:rsidRDefault="00BA607A" w:rsidP="00D030AE">
            <w:pPr>
              <w:widowControl w:val="0"/>
              <w:autoSpaceDE w:val="0"/>
              <w:autoSpaceDN w:val="0"/>
              <w:adjustRightInd w:val="0"/>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 xml:space="preserve">  CBS: A + B + two major criteria (C, F, I) + two minor criteria (D, E, G, H, J, K) </w:t>
            </w:r>
          </w:p>
        </w:tc>
      </w:tr>
      <w:tr w:rsidR="00BA607A" w:rsidRPr="00C9308B" w14:paraId="0AFB9DE7" w14:textId="77777777" w:rsidTr="006B3CDA">
        <w:tc>
          <w:tcPr>
            <w:tcW w:w="9923" w:type="dxa"/>
          </w:tcPr>
          <w:p w14:paraId="1B399451" w14:textId="484F4CE1"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Armstrong’s CBD criteria</w:t>
            </w:r>
            <w:r w:rsidRPr="006B3CDA">
              <w:rPr>
                <w:rFonts w:asciiTheme="minorHAnsi" w:hAnsiTheme="minorHAnsi" w:cs="Times New Roman"/>
                <w:sz w:val="20"/>
                <w:szCs w:val="20"/>
              </w:rPr>
              <w:t xml:space="preserve"> </w:t>
            </w:r>
            <w:r w:rsidRPr="006B3CDA">
              <w:rPr>
                <w:rFonts w:asciiTheme="minorHAnsi" w:hAnsiTheme="minorHAnsi" w:cs="Times New Roman"/>
                <w:color w:val="000000"/>
                <w:sz w:val="20"/>
                <w:szCs w:val="20"/>
              </w:rPr>
              <w:fldChar w:fldCharType="begin">
                <w:fldData xml:space="preserve">PEVuZE5vdGU+PENpdGU+PEF1dGhvcj5Bcm1zdHJvbmc8L0F1dGhvcj48WWVhcj4yMDEzPC9ZZWFy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</w:fldData>
              </w:fldChar>
            </w:r>
            <w:r w:rsidR="00E93457">
              <w:rPr>
                <w:rFonts w:asciiTheme="minorHAnsi" w:hAnsiTheme="minorHAnsi" w:cs="Times New Roman"/>
                <w:color w:val="000000"/>
                <w:sz w:val="20"/>
                <w:szCs w:val="20"/>
              </w:rPr>
              <w:instrText xml:space="preserve"> ADDIN EN.CITE </w:instrText>
            </w:r>
            <w:r w:rsidR="00E93457">
              <w:rPr>
                <w:rFonts w:asciiTheme="minorHAnsi" w:hAnsiTheme="minorHAnsi" w:cs="Times New Roman"/>
                <w:color w:val="000000"/>
                <w:sz w:val="20"/>
                <w:szCs w:val="20"/>
              </w:rPr>
              <w:fldChar w:fldCharType="begin">
                <w:fldData xml:space="preserve">PEVuZE5vdGU+PENpdGU+PEF1dGhvcj5Bcm1zdHJvbmc8L0F1dGhvcj48WWVhcj4yMDEzPC9ZZWFy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</w:fldData>
              </w:fldChar>
            </w:r>
            <w:r w:rsidR="00E93457">
              <w:rPr>
                <w:rFonts w:asciiTheme="minorHAnsi" w:hAnsiTheme="minorHAnsi" w:cs="Times New Roman"/>
                <w:color w:val="000000"/>
                <w:sz w:val="20"/>
                <w:szCs w:val="20"/>
              </w:rPr>
              <w:instrText xml:space="preserve"> ADDIN EN.CITE.DATA </w:instrText>
            </w:r>
            <w:r w:rsidR="00E93457">
              <w:rPr>
                <w:rFonts w:asciiTheme="minorHAnsi" w:hAnsiTheme="minorHAnsi" w:cs="Times New Roman"/>
                <w:color w:val="000000"/>
                <w:sz w:val="20"/>
                <w:szCs w:val="20"/>
              </w:rPr>
            </w:r>
            <w:r w:rsidR="00E93457">
              <w:rPr>
                <w:rFonts w:asciiTheme="minorHAnsi" w:hAnsiTheme="minorHAnsi" w:cs="Times New Roman"/>
                <w:color w:val="000000"/>
                <w:sz w:val="20"/>
                <w:szCs w:val="20"/>
              </w:rPr>
              <w:fldChar w:fldCharType="end"/>
            </w:r>
            <w:r w:rsidRPr="006B3CDA">
              <w:rPr>
                <w:rFonts w:asciiTheme="minorHAnsi" w:hAnsiTheme="minorHAnsi" w:cs="Times New Roman"/>
                <w:color w:val="000000"/>
                <w:sz w:val="20"/>
                <w:szCs w:val="20"/>
              </w:rPr>
            </w:r>
            <w:r w:rsidRPr="006B3CDA">
              <w:rPr>
                <w:rFonts w:asciiTheme="minorHAnsi" w:hAnsiTheme="minorHAnsi" w:cs="Times New Roman"/>
                <w:color w:val="000000"/>
                <w:sz w:val="20"/>
                <w:szCs w:val="20"/>
              </w:rPr>
              <w:fldChar w:fldCharType="separate"/>
            </w:r>
            <w:r w:rsidR="00E93457">
              <w:rPr>
                <w:rFonts w:asciiTheme="minorHAnsi" w:hAnsiTheme="minorHAnsi" w:cs="Times New Roman"/>
                <w:noProof/>
                <w:color w:val="000000"/>
                <w:sz w:val="20"/>
                <w:szCs w:val="20"/>
              </w:rPr>
              <w:t>[13]</w:t>
            </w:r>
            <w:r w:rsidRPr="006B3CDA">
              <w:rPr>
                <w:rFonts w:asciiTheme="minorHAnsi" w:hAnsiTheme="minorHAnsi" w:cs="Times New Roman"/>
                <w:color w:val="000000"/>
                <w:sz w:val="20"/>
                <w:szCs w:val="20"/>
              </w:rPr>
              <w:fldChar w:fldCharType="end"/>
            </w:r>
          </w:p>
        </w:tc>
      </w:tr>
      <w:tr w:rsidR="00BA607A" w:rsidRPr="00C9308B" w14:paraId="522983FB" w14:textId="77777777" w:rsidTr="006B3CDA">
        <w:tc>
          <w:tcPr>
            <w:tcW w:w="9923" w:type="dxa"/>
            <w:tcBorders>
              <w:bottom w:val="single" w:sz="4" w:space="0" w:color="auto"/>
            </w:tcBorders>
          </w:tcPr>
          <w:p w14:paraId="71E55C6A"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Mandatory inclusion criteria</w:t>
            </w:r>
          </w:p>
          <w:p w14:paraId="071742E0" w14:textId="77777777" w:rsidR="00BA607A" w:rsidRPr="006B3CDA" w:rsidRDefault="00BA607A" w:rsidP="00D030AE">
            <w:pPr>
              <w:pStyle w:val="ListParagraph"/>
              <w:numPr>
                <w:ilvl w:val="0"/>
                <w:numId w:val="42"/>
              </w:numPr>
              <w:ind w:leftChars="0" w:left="461" w:hanging="284"/>
              <w:rPr>
                <w:rFonts w:asciiTheme="minorHAnsi" w:eastAsiaTheme="minorEastAsia" w:hAnsiTheme="minorHAnsi" w:cs="Times New Roman"/>
                <w:sz w:val="20"/>
                <w:szCs w:val="20"/>
              </w:rPr>
            </w:pPr>
            <w:r w:rsidRPr="006B3CDA">
              <w:rPr>
                <w:rFonts w:asciiTheme="minorHAnsi" w:eastAsiaTheme="minorEastAsia" w:hAnsiTheme="minorHAnsi" w:cs="Times New Roman"/>
                <w:sz w:val="20"/>
                <w:szCs w:val="20"/>
              </w:rPr>
              <w:t>Insidious onset and gradual progression</w:t>
            </w:r>
          </w:p>
          <w:p w14:paraId="226D424D" w14:textId="4B91FB8F" w:rsidR="00BA607A" w:rsidRPr="006B3CDA" w:rsidRDefault="00BA607A" w:rsidP="00D030AE">
            <w:pPr>
              <w:pStyle w:val="ListParagraph"/>
              <w:numPr>
                <w:ilvl w:val="0"/>
                <w:numId w:val="42"/>
              </w:numPr>
              <w:ind w:leftChars="0" w:left="461" w:hanging="284"/>
              <w:rPr>
                <w:rFonts w:asciiTheme="minorHAnsi" w:eastAsiaTheme="minorEastAsia" w:hAnsiTheme="minorHAnsi" w:cs="Times New Roman"/>
                <w:sz w:val="20"/>
                <w:szCs w:val="20"/>
              </w:rPr>
            </w:pPr>
            <w:r w:rsidRPr="006B3CDA">
              <w:rPr>
                <w:rFonts w:asciiTheme="minorHAnsi" w:eastAsiaTheme="minorEastAsia" w:hAnsiTheme="minorHAnsi" w:cs="Times New Roman"/>
                <w:color w:val="231F20"/>
                <w:sz w:val="20"/>
                <w:szCs w:val="20"/>
              </w:rPr>
              <w:t xml:space="preserve">Minimum duration of symptoms: 1 </w:t>
            </w:r>
            <w:r w:rsidR="00134EA9">
              <w:rPr>
                <w:rFonts w:asciiTheme="minorHAnsi" w:eastAsiaTheme="minorEastAsia" w:hAnsiTheme="minorHAnsi" w:cs="Times New Roman"/>
                <w:color w:val="231F20"/>
                <w:sz w:val="20"/>
                <w:szCs w:val="20"/>
              </w:rPr>
              <w:t>Y</w:t>
            </w:r>
            <w:r w:rsidRPr="006B3CDA">
              <w:rPr>
                <w:rFonts w:asciiTheme="minorHAnsi" w:eastAsiaTheme="minorEastAsia" w:hAnsiTheme="minorHAnsi" w:cs="Times New Roman"/>
                <w:color w:val="231F20"/>
                <w:sz w:val="20"/>
                <w:szCs w:val="20"/>
              </w:rPr>
              <w:t>ear</w:t>
            </w:r>
          </w:p>
          <w:p w14:paraId="54953CEB" w14:textId="77777777" w:rsidR="00BA607A" w:rsidRPr="006B3CDA" w:rsidRDefault="00BA607A" w:rsidP="00D030AE">
            <w:pPr>
              <w:pStyle w:val="ListParagraph"/>
              <w:numPr>
                <w:ilvl w:val="0"/>
                <w:numId w:val="42"/>
              </w:numPr>
              <w:ind w:leftChars="0" w:left="461" w:hanging="284"/>
              <w:rPr>
                <w:rFonts w:asciiTheme="minorHAnsi" w:eastAsiaTheme="minorEastAsia" w:hAnsiTheme="minorHAnsi" w:cs="Times New Roman"/>
                <w:sz w:val="20"/>
                <w:szCs w:val="20"/>
              </w:rPr>
            </w:pPr>
            <w:r w:rsidRPr="006B3CDA">
              <w:rPr>
                <w:rFonts w:asciiTheme="minorHAnsi" w:eastAsiaTheme="minorEastAsia" w:hAnsiTheme="minorHAnsi" w:cs="Times New Roman"/>
                <w:color w:val="231F20"/>
                <w:sz w:val="20"/>
                <w:szCs w:val="20"/>
              </w:rPr>
              <w:t>Age at onset ≥ 50 years</w:t>
            </w:r>
          </w:p>
          <w:p w14:paraId="7C4EDF01" w14:textId="77777777" w:rsidR="00BA607A" w:rsidRPr="006B3CDA" w:rsidRDefault="00BA607A" w:rsidP="00D030AE">
            <w:pPr>
              <w:pStyle w:val="ListParagraph"/>
              <w:numPr>
                <w:ilvl w:val="0"/>
                <w:numId w:val="42"/>
              </w:numPr>
              <w:ind w:leftChars="0" w:left="461" w:hanging="284"/>
              <w:rPr>
                <w:rFonts w:asciiTheme="minorHAnsi" w:eastAsiaTheme="minorEastAsia" w:hAnsiTheme="minorHAnsi" w:cs="Times New Roman"/>
                <w:sz w:val="20"/>
                <w:szCs w:val="20"/>
              </w:rPr>
            </w:pPr>
            <w:r w:rsidRPr="006B3CDA">
              <w:rPr>
                <w:rFonts w:asciiTheme="minorHAnsi" w:eastAsiaTheme="minorEastAsia" w:hAnsiTheme="minorHAnsi" w:cs="Times New Roman"/>
                <w:color w:val="231F20"/>
                <w:sz w:val="20"/>
                <w:szCs w:val="20"/>
              </w:rPr>
              <w:t>No family history</w:t>
            </w:r>
          </w:p>
          <w:p w14:paraId="78CE2F2F" w14:textId="77777777" w:rsidR="00BA607A" w:rsidRPr="006B3CDA" w:rsidRDefault="00BA607A" w:rsidP="00D030AE">
            <w:pPr>
              <w:rPr>
                <w:rFonts w:asciiTheme="minorHAnsi" w:hAnsiTheme="minorHAnsi" w:cs="Times New Roman"/>
                <w:color w:val="000000"/>
                <w:sz w:val="20"/>
                <w:szCs w:val="20"/>
              </w:rPr>
            </w:pPr>
          </w:p>
          <w:p w14:paraId="18F507CD"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Mandatory exclusion criteria</w:t>
            </w:r>
          </w:p>
          <w:p w14:paraId="0B390257" w14:textId="77777777" w:rsidR="00BA607A" w:rsidRPr="006B3CDA" w:rsidRDefault="00BA607A" w:rsidP="00D030AE">
            <w:pPr>
              <w:widowControl w:val="0"/>
              <w:autoSpaceDE w:val="0"/>
              <w:autoSpaceDN w:val="0"/>
              <w:adjustRightInd w:val="0"/>
              <w:ind w:leftChars="73" w:left="175"/>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Evidence of Lewy body disease: classic 4-Hz Parkinson’s disease resting tremor, excellent and sustained levodopa response, or hallucinations</w:t>
            </w:r>
          </w:p>
          <w:p w14:paraId="251B864B" w14:textId="77777777" w:rsidR="00BA607A" w:rsidRPr="006B3CDA" w:rsidRDefault="00BA607A" w:rsidP="00D030AE">
            <w:pPr>
              <w:widowControl w:val="0"/>
              <w:autoSpaceDE w:val="0"/>
              <w:autoSpaceDN w:val="0"/>
              <w:adjustRightInd w:val="0"/>
              <w:ind w:leftChars="73" w:left="175"/>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Evidence of multiple system atrophy: dysautonomia or prominent cerebellar signs</w:t>
            </w:r>
          </w:p>
          <w:p w14:paraId="2BFBB80D" w14:textId="77777777" w:rsidR="00BA607A" w:rsidRPr="006B3CDA" w:rsidRDefault="00BA607A" w:rsidP="00D030AE">
            <w:pPr>
              <w:widowControl w:val="0"/>
              <w:autoSpaceDE w:val="0"/>
              <w:autoSpaceDN w:val="0"/>
              <w:adjustRightInd w:val="0"/>
              <w:ind w:leftChars="73" w:left="175"/>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Evidence of amyotrophic lateral sclerosis: presence of both upper and lower motor neuron signs</w:t>
            </w:r>
          </w:p>
          <w:p w14:paraId="72D0852A" w14:textId="77777777" w:rsidR="00BA607A" w:rsidRPr="006B3CDA" w:rsidRDefault="00BA607A" w:rsidP="00D030AE">
            <w:pPr>
              <w:widowControl w:val="0"/>
              <w:autoSpaceDE w:val="0"/>
              <w:autoSpaceDN w:val="0"/>
              <w:adjustRightInd w:val="0"/>
              <w:ind w:leftChars="73" w:left="175"/>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 xml:space="preserve">Semantic- or </w:t>
            </w:r>
            <w:proofErr w:type="spellStart"/>
            <w:r w:rsidRPr="006B3CDA">
              <w:rPr>
                <w:rFonts w:asciiTheme="minorHAnsi" w:eastAsiaTheme="minorEastAsia" w:hAnsiTheme="minorHAnsi" w:cs="Times New Roman"/>
                <w:color w:val="231F20"/>
                <w:sz w:val="20"/>
                <w:szCs w:val="20"/>
              </w:rPr>
              <w:t>logopenic</w:t>
            </w:r>
            <w:proofErr w:type="spellEnd"/>
            <w:r w:rsidRPr="006B3CDA">
              <w:rPr>
                <w:rFonts w:asciiTheme="minorHAnsi" w:eastAsiaTheme="minorEastAsia" w:hAnsiTheme="minorHAnsi" w:cs="Times New Roman"/>
                <w:color w:val="231F20"/>
                <w:sz w:val="20"/>
                <w:szCs w:val="20"/>
              </w:rPr>
              <w:t>-variant primary progressive aphasia</w:t>
            </w:r>
          </w:p>
          <w:p w14:paraId="4491902C" w14:textId="77777777" w:rsidR="00BA607A" w:rsidRPr="006B3CDA" w:rsidRDefault="00BA607A" w:rsidP="00D030AE">
            <w:pPr>
              <w:widowControl w:val="0"/>
              <w:autoSpaceDE w:val="0"/>
              <w:autoSpaceDN w:val="0"/>
              <w:adjustRightInd w:val="0"/>
              <w:ind w:leftChars="73" w:left="175"/>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Structural lesion suggestive of focal cause</w:t>
            </w:r>
          </w:p>
          <w:p w14:paraId="1F54C1D3" w14:textId="77777777" w:rsidR="00BA607A" w:rsidRPr="006B3CDA" w:rsidRDefault="00BA607A" w:rsidP="00D030AE">
            <w:pPr>
              <w:widowControl w:val="0"/>
              <w:autoSpaceDE w:val="0"/>
              <w:autoSpaceDN w:val="0"/>
              <w:adjustRightInd w:val="0"/>
              <w:ind w:leftChars="73" w:left="175"/>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Granulin mutation or reduced plasma progranulin levels, TDP-43 mutations, FUS mutations</w:t>
            </w:r>
          </w:p>
          <w:p w14:paraId="119C8D54" w14:textId="77777777" w:rsidR="00BA607A" w:rsidRPr="006B3CDA" w:rsidRDefault="00BA607A" w:rsidP="00D030AE">
            <w:pPr>
              <w:widowControl w:val="0"/>
              <w:autoSpaceDE w:val="0"/>
              <w:autoSpaceDN w:val="0"/>
              <w:adjustRightInd w:val="0"/>
              <w:ind w:leftChars="73" w:left="175"/>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Evidence of Alzheimer’s disease: strongly suggestive laboratory findings, such as low CSF Aβ42/tau ratio or positive 11C–Pittsburgh compound B PET</w:t>
            </w:r>
          </w:p>
          <w:p w14:paraId="3DE6828B" w14:textId="77777777" w:rsidR="00BA607A" w:rsidRPr="006B3CDA" w:rsidRDefault="00BA607A" w:rsidP="00D030AE">
            <w:pPr>
              <w:ind w:leftChars="73" w:left="175"/>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Genetic mutation suggesting Alzheimer’s disease (e.g., presenilin, amyloid precursor protein mutations)</w:t>
            </w:r>
          </w:p>
          <w:p w14:paraId="4F2ADCB8" w14:textId="77777777" w:rsidR="00BA607A" w:rsidRPr="006B3CDA" w:rsidRDefault="00BA607A" w:rsidP="00D030AE">
            <w:pPr>
              <w:ind w:leftChars="73" w:left="175"/>
              <w:rPr>
                <w:rFonts w:asciiTheme="minorHAnsi" w:hAnsiTheme="minorHAnsi" w:cs="Times New Roman"/>
                <w:color w:val="000000"/>
                <w:sz w:val="20"/>
                <w:szCs w:val="20"/>
              </w:rPr>
            </w:pPr>
          </w:p>
          <w:p w14:paraId="3A6270F6"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Diagnostic certainty</w:t>
            </w:r>
          </w:p>
          <w:p w14:paraId="6D945958" w14:textId="77777777" w:rsidR="00BA607A" w:rsidRPr="006B3CDA" w:rsidRDefault="00BA607A" w:rsidP="00D030AE">
            <w:pPr>
              <w:widowControl w:val="0"/>
              <w:autoSpaceDE w:val="0"/>
              <w:autoSpaceDN w:val="0"/>
              <w:adjustRightInd w:val="0"/>
              <w:ind w:leftChars="73" w:left="175"/>
              <w:rPr>
                <w:rFonts w:asciiTheme="minorHAnsi" w:eastAsiaTheme="minorEastAsia" w:hAnsiTheme="minorHAnsi" w:cs="Times New Roman"/>
                <w:color w:val="231F20"/>
                <w:sz w:val="20"/>
                <w:szCs w:val="20"/>
              </w:rPr>
            </w:pPr>
            <w:r w:rsidRPr="006B3CDA">
              <w:rPr>
                <w:rFonts w:asciiTheme="minorHAnsi" w:hAnsiTheme="minorHAnsi" w:cs="Times New Roman"/>
                <w:color w:val="000000"/>
                <w:sz w:val="20"/>
                <w:szCs w:val="20"/>
              </w:rPr>
              <w:t>Clinical research criteria for probable sporadic CBD: A + B + C + D</w:t>
            </w:r>
            <w:r w:rsidRPr="006B3CDA">
              <w:rPr>
                <w:rFonts w:asciiTheme="minorHAnsi" w:eastAsiaTheme="minorEastAsia" w:hAnsiTheme="minorHAnsi" w:cs="Times New Roman"/>
                <w:color w:val="231F20"/>
                <w:sz w:val="20"/>
                <w:szCs w:val="20"/>
              </w:rPr>
              <w:t xml:space="preserve"> + exclusion genetic mutation affecting (e.g., MAPT mutation)</w:t>
            </w:r>
          </w:p>
          <w:p w14:paraId="6F3465D9" w14:textId="77777777" w:rsidR="00BA607A" w:rsidRPr="006B3CDA" w:rsidRDefault="00BA607A" w:rsidP="00D030AE">
            <w:pPr>
              <w:ind w:leftChars="72" w:left="173" w:firstLineChars="100" w:firstLine="200"/>
              <w:rPr>
                <w:rFonts w:asciiTheme="minorHAnsi" w:hAnsiTheme="minorHAnsi" w:cs="Times New Roman"/>
                <w:color w:val="000000"/>
                <w:sz w:val="20"/>
                <w:szCs w:val="20"/>
              </w:rPr>
            </w:pPr>
            <w:r w:rsidRPr="006B3CDA">
              <w:rPr>
                <w:rFonts w:asciiTheme="minorHAnsi" w:hAnsiTheme="minorHAnsi" w:cs="Times New Roman"/>
                <w:color w:val="000000"/>
                <w:sz w:val="20"/>
                <w:szCs w:val="20"/>
              </w:rPr>
              <w:t>Clinical subtype</w:t>
            </w:r>
          </w:p>
          <w:p w14:paraId="483430CA" w14:textId="77777777" w:rsidR="00BA607A" w:rsidRPr="006B3CDA" w:rsidRDefault="00BA607A" w:rsidP="00D030AE">
            <w:pPr>
              <w:ind w:leftChars="72" w:left="173" w:firstLineChars="100" w:firstLine="200"/>
              <w:rPr>
                <w:rFonts w:asciiTheme="minorHAnsi" w:hAnsiTheme="minorHAnsi" w:cs="Times New Roman"/>
                <w:color w:val="000000"/>
                <w:sz w:val="20"/>
                <w:szCs w:val="20"/>
              </w:rPr>
            </w:pPr>
            <w:r w:rsidRPr="006B3CDA">
              <w:rPr>
                <w:rFonts w:asciiTheme="minorHAnsi" w:hAnsiTheme="minorHAnsi" w:cs="Times New Roman"/>
                <w:color w:val="000000"/>
                <w:sz w:val="20"/>
                <w:szCs w:val="20"/>
              </w:rPr>
              <w:t>1) Probable CBS or 2) frontal behavioral-spatial syndrome (FBS) or n</w:t>
            </w:r>
            <w:r w:rsidRPr="006B3CDA">
              <w:rPr>
                <w:rFonts w:asciiTheme="minorHAnsi" w:hAnsiTheme="minorHAnsi" w:cs="Times New Roman"/>
                <w:sz w:val="20"/>
                <w:szCs w:val="20"/>
              </w:rPr>
              <w:t>on-fluent/agrammatic variant of primary progressive aphasia (</w:t>
            </w:r>
            <w:r w:rsidRPr="006B3CDA">
              <w:rPr>
                <w:rFonts w:asciiTheme="minorHAnsi" w:hAnsiTheme="minorHAnsi" w:cs="Times New Roman"/>
                <w:color w:val="000000"/>
                <w:sz w:val="20"/>
                <w:szCs w:val="20"/>
              </w:rPr>
              <w:t xml:space="preserve">NAV) or 3) PSPS + ≥ one CBS criteria (E, F, G, H, I, J) </w:t>
            </w:r>
          </w:p>
          <w:p w14:paraId="15409212" w14:textId="77777777" w:rsidR="00BA607A" w:rsidRPr="006B3CDA" w:rsidRDefault="00BA607A" w:rsidP="00D030AE">
            <w:pPr>
              <w:ind w:leftChars="72" w:left="173"/>
              <w:rPr>
                <w:rFonts w:asciiTheme="minorHAnsi" w:hAnsiTheme="minorHAnsi" w:cs="Times New Roman"/>
                <w:color w:val="000000"/>
                <w:sz w:val="20"/>
                <w:szCs w:val="20"/>
              </w:rPr>
            </w:pPr>
            <w:r w:rsidRPr="006B3CDA">
              <w:rPr>
                <w:rFonts w:asciiTheme="minorHAnsi" w:hAnsiTheme="minorHAnsi" w:cs="Times New Roman"/>
                <w:color w:val="000000"/>
                <w:sz w:val="20"/>
                <w:szCs w:val="20"/>
              </w:rPr>
              <w:t>Clinical research criteria for possible CBD: A + B</w:t>
            </w:r>
          </w:p>
          <w:p w14:paraId="69308A76" w14:textId="77777777" w:rsidR="00BA607A" w:rsidRPr="006B3CDA" w:rsidRDefault="00BA607A" w:rsidP="00D030AE">
            <w:pPr>
              <w:ind w:leftChars="72" w:left="173" w:firstLineChars="100" w:firstLine="200"/>
              <w:rPr>
                <w:rFonts w:asciiTheme="minorHAnsi" w:hAnsiTheme="minorHAnsi" w:cs="Times New Roman"/>
                <w:color w:val="000000"/>
                <w:sz w:val="20"/>
                <w:szCs w:val="20"/>
              </w:rPr>
            </w:pPr>
            <w:r w:rsidRPr="006B3CDA">
              <w:rPr>
                <w:rFonts w:asciiTheme="minorHAnsi" w:hAnsiTheme="minorHAnsi" w:cs="Times New Roman"/>
                <w:color w:val="000000"/>
                <w:sz w:val="20"/>
                <w:szCs w:val="20"/>
              </w:rPr>
              <w:t>Clinical subtype</w:t>
            </w:r>
          </w:p>
          <w:p w14:paraId="063CCD7A" w14:textId="77777777" w:rsidR="00BA607A" w:rsidRPr="006B3CDA" w:rsidRDefault="00BA607A" w:rsidP="00D030AE">
            <w:pPr>
              <w:ind w:leftChars="72" w:left="173" w:firstLineChars="100" w:firstLine="200"/>
              <w:rPr>
                <w:rFonts w:asciiTheme="minorHAnsi" w:hAnsiTheme="minorHAnsi" w:cs="Times New Roman"/>
                <w:color w:val="000000"/>
                <w:sz w:val="20"/>
                <w:szCs w:val="20"/>
              </w:rPr>
            </w:pPr>
            <w:r w:rsidRPr="006B3CDA">
              <w:rPr>
                <w:rFonts w:asciiTheme="minorHAnsi" w:hAnsiTheme="minorHAnsi" w:cs="Times New Roman"/>
                <w:color w:val="000000"/>
                <w:sz w:val="20"/>
                <w:szCs w:val="20"/>
              </w:rPr>
              <w:t xml:space="preserve">1) Probable CBS or 2) FBS or NAV or 3) PSPS + ≥ one CBS criteria (F, G, H, I, J) </w:t>
            </w:r>
          </w:p>
          <w:p w14:paraId="65A3776B" w14:textId="77777777" w:rsidR="00BA607A" w:rsidRPr="006B3CDA" w:rsidRDefault="00BA607A" w:rsidP="00D030AE">
            <w:pPr>
              <w:rPr>
                <w:rFonts w:asciiTheme="minorHAnsi" w:hAnsiTheme="minorHAnsi" w:cs="Times New Roman"/>
                <w:color w:val="000000"/>
                <w:sz w:val="20"/>
                <w:szCs w:val="20"/>
              </w:rPr>
            </w:pPr>
          </w:p>
          <w:p w14:paraId="4B292341"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Clinical subtype</w:t>
            </w:r>
          </w:p>
          <w:p w14:paraId="043A5739" w14:textId="77777777" w:rsidR="00BA607A" w:rsidRPr="006B3CDA" w:rsidRDefault="00BA607A" w:rsidP="00D030AE">
            <w:pPr>
              <w:pStyle w:val="ListParagraph"/>
              <w:numPr>
                <w:ilvl w:val="0"/>
                <w:numId w:val="43"/>
              </w:numPr>
              <w:ind w:leftChars="0"/>
              <w:rPr>
                <w:rFonts w:asciiTheme="minorHAnsi" w:hAnsiTheme="minorHAnsi" w:cs="Times New Roman"/>
                <w:color w:val="000000"/>
                <w:sz w:val="20"/>
                <w:szCs w:val="20"/>
              </w:rPr>
            </w:pPr>
            <w:r w:rsidRPr="006B3CDA">
              <w:rPr>
                <w:rFonts w:asciiTheme="minorHAnsi" w:hAnsiTheme="minorHAnsi" w:cs="Times New Roman"/>
                <w:color w:val="000000"/>
                <w:sz w:val="20"/>
                <w:szCs w:val="20"/>
              </w:rPr>
              <w:t>CBS</w:t>
            </w:r>
          </w:p>
          <w:p w14:paraId="4D30DAAE"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Limb rigidity or akinesia</w:t>
            </w:r>
          </w:p>
          <w:p w14:paraId="66422F28"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 xml:space="preserve">Limb dystonia, </w:t>
            </w:r>
          </w:p>
          <w:p w14:paraId="14180B98"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Limb myoclonus</w:t>
            </w:r>
          </w:p>
          <w:p w14:paraId="79817592"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proofErr w:type="spellStart"/>
            <w:r w:rsidRPr="006B3CDA">
              <w:rPr>
                <w:rFonts w:asciiTheme="minorHAnsi" w:eastAsiaTheme="minorEastAsia" w:hAnsiTheme="minorHAnsi" w:cs="Times New Roman"/>
                <w:color w:val="231F20"/>
                <w:sz w:val="20"/>
                <w:szCs w:val="20"/>
              </w:rPr>
              <w:t>Orobuccal</w:t>
            </w:r>
            <w:proofErr w:type="spellEnd"/>
            <w:r w:rsidRPr="006B3CDA">
              <w:rPr>
                <w:rFonts w:asciiTheme="minorHAnsi" w:eastAsiaTheme="minorEastAsia" w:hAnsiTheme="minorHAnsi" w:cs="Times New Roman"/>
                <w:color w:val="231F20"/>
                <w:sz w:val="20"/>
                <w:szCs w:val="20"/>
              </w:rPr>
              <w:t xml:space="preserve"> or limb apraxia</w:t>
            </w:r>
          </w:p>
          <w:p w14:paraId="76885A72"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Cortical sensory deficit</w:t>
            </w:r>
          </w:p>
          <w:p w14:paraId="6802C3B8"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Alien limb phenomena (more than simple levitation)</w:t>
            </w:r>
          </w:p>
          <w:p w14:paraId="4D1B50DF" w14:textId="77777777" w:rsidR="00BA607A" w:rsidRPr="006B3CDA" w:rsidRDefault="00BA607A" w:rsidP="00D030AE">
            <w:pPr>
              <w:rPr>
                <w:rFonts w:asciiTheme="minorHAnsi" w:hAnsiTheme="minorHAnsi" w:cs="Times New Roman"/>
                <w:color w:val="000000"/>
                <w:sz w:val="20"/>
                <w:szCs w:val="20"/>
              </w:rPr>
            </w:pPr>
          </w:p>
          <w:p w14:paraId="2BFA4B7C"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Diagnostic certainty</w:t>
            </w:r>
          </w:p>
          <w:p w14:paraId="3C2EB109" w14:textId="77777777" w:rsidR="00BA607A" w:rsidRPr="006B3CDA" w:rsidRDefault="00BA607A" w:rsidP="00D030AE">
            <w:pPr>
              <w:ind w:leftChars="72" w:left="173"/>
              <w:rPr>
                <w:rFonts w:asciiTheme="minorHAnsi" w:hAnsiTheme="minorHAnsi" w:cs="Times New Roman"/>
                <w:color w:val="000000"/>
                <w:sz w:val="20"/>
                <w:szCs w:val="20"/>
              </w:rPr>
            </w:pPr>
            <w:r w:rsidRPr="006B3CDA">
              <w:rPr>
                <w:rFonts w:asciiTheme="minorHAnsi" w:hAnsiTheme="minorHAnsi" w:cs="Times New Roman"/>
                <w:color w:val="000000"/>
                <w:sz w:val="20"/>
                <w:szCs w:val="20"/>
              </w:rPr>
              <w:t xml:space="preserve">Probable CBS: </w:t>
            </w:r>
            <w:r w:rsidRPr="006B3CDA">
              <w:rPr>
                <w:rFonts w:asciiTheme="minorHAnsi" w:eastAsiaTheme="minorEastAsia" w:hAnsiTheme="minorHAnsi" w:cs="Times New Roman"/>
                <w:color w:val="231F20"/>
                <w:sz w:val="20"/>
                <w:szCs w:val="20"/>
              </w:rPr>
              <w:t>Asymmetric presentation of any two criteria (E, F, G) + any two criteria (H, I, J)</w:t>
            </w:r>
          </w:p>
          <w:p w14:paraId="664A69B4" w14:textId="77777777" w:rsidR="00BA607A" w:rsidRPr="006B3CDA" w:rsidRDefault="00BA607A" w:rsidP="00D030AE">
            <w:pPr>
              <w:ind w:leftChars="72" w:left="173"/>
              <w:rPr>
                <w:rFonts w:asciiTheme="minorHAnsi" w:hAnsiTheme="minorHAnsi" w:cs="Times New Roman"/>
                <w:color w:val="000000"/>
                <w:sz w:val="20"/>
                <w:szCs w:val="20"/>
              </w:rPr>
            </w:pPr>
            <w:r w:rsidRPr="006B3CDA">
              <w:rPr>
                <w:rFonts w:asciiTheme="minorHAnsi" w:hAnsiTheme="minorHAnsi" w:cs="Times New Roman"/>
                <w:color w:val="000000"/>
                <w:sz w:val="20"/>
                <w:szCs w:val="20"/>
              </w:rPr>
              <w:t xml:space="preserve">Possible CBS: </w:t>
            </w:r>
            <w:r w:rsidRPr="006B3CDA">
              <w:rPr>
                <w:rFonts w:asciiTheme="minorHAnsi" w:eastAsiaTheme="minorEastAsia" w:hAnsiTheme="minorHAnsi" w:cs="Times New Roman"/>
                <w:color w:val="231F20"/>
                <w:sz w:val="20"/>
                <w:szCs w:val="20"/>
              </w:rPr>
              <w:t>presentation of any one criterion (E, F, G) + one criterion (H, I, J)</w:t>
            </w:r>
          </w:p>
          <w:p w14:paraId="4FC60A83" w14:textId="77777777" w:rsidR="00BA607A" w:rsidRPr="006B3CDA" w:rsidRDefault="00BA607A" w:rsidP="00D030AE">
            <w:pPr>
              <w:rPr>
                <w:rFonts w:asciiTheme="minorHAnsi" w:hAnsiTheme="minorHAnsi" w:cs="Times New Roman"/>
                <w:color w:val="000000"/>
                <w:sz w:val="20"/>
                <w:szCs w:val="20"/>
              </w:rPr>
            </w:pPr>
          </w:p>
          <w:p w14:paraId="7B8E218C" w14:textId="77777777" w:rsidR="00BA607A" w:rsidRPr="006B3CDA" w:rsidRDefault="00BA607A" w:rsidP="00D030AE">
            <w:pPr>
              <w:pStyle w:val="ListParagraph"/>
              <w:numPr>
                <w:ilvl w:val="0"/>
                <w:numId w:val="43"/>
              </w:numPr>
              <w:ind w:leftChars="0"/>
              <w:rPr>
                <w:rFonts w:asciiTheme="minorHAnsi" w:hAnsiTheme="minorHAnsi" w:cs="Times New Roman"/>
                <w:color w:val="000000"/>
                <w:sz w:val="20"/>
                <w:szCs w:val="20"/>
              </w:rPr>
            </w:pPr>
            <w:r w:rsidRPr="006B3CDA">
              <w:rPr>
                <w:rFonts w:asciiTheme="minorHAnsi" w:hAnsiTheme="minorHAnsi" w:cs="Times New Roman"/>
                <w:color w:val="000000"/>
                <w:sz w:val="20"/>
                <w:szCs w:val="20"/>
              </w:rPr>
              <w:t>FBS</w:t>
            </w:r>
          </w:p>
          <w:p w14:paraId="16A9EF86" w14:textId="77777777" w:rsidR="00BA607A" w:rsidRPr="006B3CDA" w:rsidRDefault="00BA607A" w:rsidP="00D030AE">
            <w:pPr>
              <w:pStyle w:val="ListParagraph"/>
              <w:numPr>
                <w:ilvl w:val="0"/>
                <w:numId w:val="42"/>
              </w:numPr>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Executive dysfunction</w:t>
            </w:r>
          </w:p>
          <w:p w14:paraId="10569E4E" w14:textId="77777777" w:rsidR="00BA607A" w:rsidRPr="006B3CDA" w:rsidRDefault="00BA607A" w:rsidP="00D030AE">
            <w:pPr>
              <w:pStyle w:val="ListParagraph"/>
              <w:numPr>
                <w:ilvl w:val="0"/>
                <w:numId w:val="42"/>
              </w:numPr>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Behavioral or personality changes</w:t>
            </w:r>
          </w:p>
          <w:p w14:paraId="6603D9C5" w14:textId="77777777" w:rsidR="00BA607A" w:rsidRPr="006B3CDA" w:rsidRDefault="00BA607A" w:rsidP="00D030AE">
            <w:pPr>
              <w:pStyle w:val="ListParagraph"/>
              <w:numPr>
                <w:ilvl w:val="0"/>
                <w:numId w:val="42"/>
              </w:numPr>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Visuospatial deficits</w:t>
            </w:r>
          </w:p>
          <w:p w14:paraId="3CC646B0" w14:textId="77777777" w:rsidR="00BA607A" w:rsidRPr="006B3CDA" w:rsidRDefault="00BA607A" w:rsidP="00D030AE">
            <w:pPr>
              <w:rPr>
                <w:rFonts w:asciiTheme="minorHAnsi" w:hAnsiTheme="minorHAnsi" w:cs="Times New Roman"/>
                <w:color w:val="000000"/>
                <w:sz w:val="20"/>
                <w:szCs w:val="20"/>
              </w:rPr>
            </w:pPr>
          </w:p>
          <w:p w14:paraId="1D92ABE6"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Diagnostic certainty</w:t>
            </w:r>
          </w:p>
          <w:p w14:paraId="1ED967DB" w14:textId="77777777" w:rsidR="00BA607A" w:rsidRPr="006B3CDA" w:rsidRDefault="00BA607A" w:rsidP="00D030AE">
            <w:pPr>
              <w:ind w:leftChars="73" w:left="175"/>
              <w:rPr>
                <w:rFonts w:asciiTheme="minorHAnsi" w:hAnsiTheme="minorHAnsi" w:cs="Times New Roman"/>
                <w:color w:val="000000"/>
                <w:sz w:val="20"/>
                <w:szCs w:val="20"/>
              </w:rPr>
            </w:pPr>
            <w:r w:rsidRPr="006B3CDA">
              <w:rPr>
                <w:rFonts w:asciiTheme="minorHAnsi" w:hAnsiTheme="minorHAnsi" w:cs="Times New Roman"/>
                <w:color w:val="000000"/>
                <w:sz w:val="20"/>
                <w:szCs w:val="20"/>
              </w:rPr>
              <w:t>FBS: any two criteria (K, L, M)</w:t>
            </w:r>
          </w:p>
          <w:p w14:paraId="1571F31C" w14:textId="77777777" w:rsidR="00BA607A" w:rsidRPr="006B3CDA" w:rsidRDefault="00BA607A" w:rsidP="00D030AE">
            <w:pPr>
              <w:ind w:leftChars="73" w:left="175"/>
              <w:rPr>
                <w:rFonts w:asciiTheme="minorHAnsi" w:hAnsiTheme="minorHAnsi" w:cs="Times New Roman"/>
                <w:color w:val="000000"/>
                <w:sz w:val="20"/>
                <w:szCs w:val="20"/>
              </w:rPr>
            </w:pPr>
          </w:p>
          <w:p w14:paraId="4F8835A3" w14:textId="77777777" w:rsidR="00BA607A" w:rsidRPr="006B3CDA" w:rsidRDefault="00BA607A" w:rsidP="00D030AE">
            <w:pPr>
              <w:pStyle w:val="ListParagraph"/>
              <w:numPr>
                <w:ilvl w:val="0"/>
                <w:numId w:val="43"/>
              </w:numPr>
              <w:ind w:leftChars="0"/>
              <w:rPr>
                <w:rFonts w:asciiTheme="minorHAnsi" w:hAnsiTheme="minorHAnsi" w:cs="Times New Roman"/>
                <w:color w:val="000000"/>
                <w:sz w:val="20"/>
                <w:szCs w:val="20"/>
              </w:rPr>
            </w:pPr>
            <w:r w:rsidRPr="006B3CDA">
              <w:rPr>
                <w:rFonts w:asciiTheme="minorHAnsi" w:hAnsiTheme="minorHAnsi" w:cs="Times New Roman"/>
                <w:sz w:val="20"/>
                <w:szCs w:val="20"/>
              </w:rPr>
              <w:t>NAV</w:t>
            </w:r>
          </w:p>
          <w:p w14:paraId="377E9E75"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Effortful, agrammatic speech</w:t>
            </w:r>
          </w:p>
          <w:p w14:paraId="0F91CC18"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Impaired grammar/sentence comprehension with relatively preserved single word comprehension</w:t>
            </w:r>
          </w:p>
          <w:p w14:paraId="674F632C"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Groping, distorted speech (apraxia of speech)</w:t>
            </w:r>
          </w:p>
          <w:p w14:paraId="6B9C8080" w14:textId="77777777" w:rsidR="00BA607A" w:rsidRPr="006B3CDA" w:rsidRDefault="00BA607A" w:rsidP="00D030AE">
            <w:pPr>
              <w:rPr>
                <w:rFonts w:asciiTheme="minorHAnsi" w:hAnsiTheme="minorHAnsi" w:cs="Times New Roman"/>
                <w:color w:val="000000"/>
                <w:sz w:val="20"/>
                <w:szCs w:val="20"/>
              </w:rPr>
            </w:pPr>
          </w:p>
          <w:p w14:paraId="6DFA8F74"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Diagnostic certainty</w:t>
            </w:r>
          </w:p>
          <w:p w14:paraId="405E5724" w14:textId="77777777" w:rsidR="00BA607A" w:rsidRPr="006B3CDA" w:rsidRDefault="00BA607A" w:rsidP="00D030AE">
            <w:pPr>
              <w:ind w:leftChars="73" w:left="175"/>
              <w:rPr>
                <w:rFonts w:asciiTheme="minorHAnsi" w:hAnsiTheme="minorHAnsi" w:cs="Times New Roman"/>
                <w:color w:val="000000"/>
                <w:sz w:val="20"/>
                <w:szCs w:val="20"/>
              </w:rPr>
            </w:pPr>
            <w:r w:rsidRPr="006B3CDA">
              <w:rPr>
                <w:rFonts w:asciiTheme="minorHAnsi" w:hAnsiTheme="minorHAnsi" w:cs="Times New Roman"/>
                <w:color w:val="000000"/>
                <w:sz w:val="20"/>
                <w:szCs w:val="20"/>
              </w:rPr>
              <w:t>NAV: N + one criteria (O, P)</w:t>
            </w:r>
          </w:p>
          <w:p w14:paraId="7E41DF9C" w14:textId="77777777" w:rsidR="00BA607A" w:rsidRPr="006B3CDA" w:rsidRDefault="00BA607A" w:rsidP="00D030AE">
            <w:pPr>
              <w:rPr>
                <w:rFonts w:asciiTheme="minorHAnsi" w:hAnsiTheme="minorHAnsi" w:cs="Times New Roman"/>
                <w:color w:val="000000"/>
                <w:sz w:val="20"/>
                <w:szCs w:val="20"/>
              </w:rPr>
            </w:pPr>
          </w:p>
          <w:p w14:paraId="402C5437" w14:textId="77777777" w:rsidR="00BA607A" w:rsidRPr="006B3CDA" w:rsidRDefault="00BA607A" w:rsidP="00D030AE">
            <w:pPr>
              <w:pStyle w:val="ListParagraph"/>
              <w:numPr>
                <w:ilvl w:val="0"/>
                <w:numId w:val="43"/>
              </w:numPr>
              <w:ind w:leftChars="0"/>
              <w:rPr>
                <w:rFonts w:asciiTheme="minorHAnsi" w:hAnsiTheme="minorHAnsi" w:cs="Times New Roman"/>
                <w:color w:val="000000"/>
                <w:sz w:val="20"/>
                <w:szCs w:val="20"/>
              </w:rPr>
            </w:pPr>
            <w:r w:rsidRPr="006B3CDA">
              <w:rPr>
                <w:rFonts w:asciiTheme="minorHAnsi" w:hAnsiTheme="minorHAnsi" w:cs="Times New Roman"/>
                <w:sz w:val="20"/>
                <w:szCs w:val="20"/>
              </w:rPr>
              <w:t>Progressive supranuclear palsy syndrome (PSPS)</w:t>
            </w:r>
          </w:p>
          <w:p w14:paraId="7FA79539"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Axial or symmetric limb rigidity or akinesia</w:t>
            </w:r>
          </w:p>
          <w:p w14:paraId="5B14A457"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Postural instability or falls</w:t>
            </w:r>
          </w:p>
          <w:p w14:paraId="41F18887"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Urinary incontinence</w:t>
            </w:r>
          </w:p>
          <w:p w14:paraId="6A0F8499"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Behavioral changes</w:t>
            </w:r>
          </w:p>
          <w:p w14:paraId="705ECE73" w14:textId="77777777" w:rsidR="00BA607A" w:rsidRPr="006B3CDA" w:rsidRDefault="00BA607A" w:rsidP="00D030AE">
            <w:pPr>
              <w:pStyle w:val="ListParagraph"/>
              <w:widowControl w:val="0"/>
              <w:numPr>
                <w:ilvl w:val="0"/>
                <w:numId w:val="42"/>
              </w:numPr>
              <w:autoSpaceDE w:val="0"/>
              <w:autoSpaceDN w:val="0"/>
              <w:adjustRightInd w:val="0"/>
              <w:ind w:leftChars="0" w:left="461" w:hanging="284"/>
              <w:rPr>
                <w:rFonts w:asciiTheme="minorHAnsi" w:eastAsiaTheme="minorEastAsia" w:hAnsiTheme="minorHAnsi" w:cs="Times New Roman"/>
                <w:color w:val="231F20"/>
                <w:sz w:val="20"/>
                <w:szCs w:val="20"/>
              </w:rPr>
            </w:pPr>
            <w:r w:rsidRPr="006B3CDA">
              <w:rPr>
                <w:rFonts w:asciiTheme="minorHAnsi" w:eastAsiaTheme="minorEastAsia" w:hAnsiTheme="minorHAnsi" w:cs="Times New Roman"/>
                <w:color w:val="231F20"/>
                <w:sz w:val="20"/>
                <w:szCs w:val="20"/>
              </w:rPr>
              <w:t>Supranuclear vertical gaze palsy or decreased velocity of vertical saccades</w:t>
            </w:r>
          </w:p>
          <w:p w14:paraId="00230F10" w14:textId="77777777" w:rsidR="00BA607A" w:rsidRPr="006B3CDA" w:rsidRDefault="00BA607A" w:rsidP="00D030AE">
            <w:pPr>
              <w:rPr>
                <w:rFonts w:asciiTheme="minorHAnsi" w:hAnsiTheme="minorHAnsi" w:cs="Times New Roman"/>
                <w:color w:val="000000"/>
                <w:sz w:val="20"/>
                <w:szCs w:val="20"/>
              </w:rPr>
            </w:pPr>
          </w:p>
          <w:p w14:paraId="5C0580E6" w14:textId="77777777" w:rsidR="00BA607A" w:rsidRPr="006B3CDA" w:rsidRDefault="00BA607A" w:rsidP="00D030AE">
            <w:pPr>
              <w:rPr>
                <w:rFonts w:asciiTheme="minorHAnsi" w:hAnsiTheme="minorHAnsi" w:cs="Times New Roman"/>
                <w:color w:val="000000"/>
                <w:sz w:val="20"/>
                <w:szCs w:val="20"/>
              </w:rPr>
            </w:pPr>
            <w:r w:rsidRPr="006B3CDA">
              <w:rPr>
                <w:rFonts w:asciiTheme="minorHAnsi" w:hAnsiTheme="minorHAnsi" w:cs="Times New Roman"/>
                <w:color w:val="000000"/>
                <w:sz w:val="20"/>
                <w:szCs w:val="20"/>
              </w:rPr>
              <w:t>Diagnostic certainty</w:t>
            </w:r>
          </w:p>
          <w:p w14:paraId="5A2ED836" w14:textId="77777777" w:rsidR="00BA607A" w:rsidRPr="006B3CDA" w:rsidRDefault="00BA607A" w:rsidP="00D030AE">
            <w:pPr>
              <w:ind w:leftChars="73" w:left="175"/>
              <w:rPr>
                <w:rFonts w:asciiTheme="minorHAnsi" w:hAnsiTheme="minorHAnsi" w:cs="Times New Roman"/>
                <w:color w:val="000000"/>
                <w:sz w:val="20"/>
                <w:szCs w:val="20"/>
              </w:rPr>
            </w:pPr>
            <w:r w:rsidRPr="006B3CDA">
              <w:rPr>
                <w:rFonts w:asciiTheme="minorHAnsi" w:hAnsiTheme="minorHAnsi" w:cs="Times New Roman"/>
                <w:color w:val="000000"/>
                <w:sz w:val="20"/>
                <w:szCs w:val="20"/>
              </w:rPr>
              <w:t>PSPS: three criteria (Q, R, S, T, U)</w:t>
            </w:r>
          </w:p>
        </w:tc>
      </w:tr>
    </w:tbl>
    <w:p w14:paraId="1DB91166" w14:textId="77777777" w:rsidR="00BA607A" w:rsidRPr="0094353C" w:rsidRDefault="00BA607A" w:rsidP="00BA607A">
      <w:pPr>
        <w:ind w:leftChars="-295" w:left="-708"/>
        <w:rPr>
          <w:rFonts w:asciiTheme="minorHAnsi" w:hAnsiTheme="minorHAnsi" w:cs="Arial"/>
          <w:color w:val="000000"/>
        </w:rPr>
      </w:pPr>
      <w:r w:rsidRPr="0094353C">
        <w:rPr>
          <w:rFonts w:asciiTheme="minorHAnsi" w:hAnsiTheme="minorHAnsi" w:cs="Arial"/>
          <w:color w:val="000000"/>
        </w:rPr>
        <w:br w:type="page"/>
      </w:r>
    </w:p>
    <w:p w14:paraId="5FDD2808" w14:textId="5ED5DEC1" w:rsidR="00BA607A" w:rsidRPr="0094353C" w:rsidRDefault="00BA607A" w:rsidP="00BA607A">
      <w:pPr>
        <w:autoSpaceDE w:val="0"/>
        <w:autoSpaceDN w:val="0"/>
        <w:adjustRightInd w:val="0"/>
        <w:spacing w:line="480" w:lineRule="auto"/>
        <w:ind w:leftChars="-472" w:left="-1133"/>
        <w:rPr>
          <w:rFonts w:asciiTheme="minorHAnsi" w:hAnsiTheme="minorHAnsi" w:cs="Arial"/>
          <w:color w:val="000000"/>
        </w:rPr>
      </w:pPr>
      <w:r w:rsidRPr="0094353C">
        <w:rPr>
          <w:rFonts w:asciiTheme="minorHAnsi" w:hAnsiTheme="minorHAnsi" w:cs="Arial"/>
          <w:color w:val="000000"/>
        </w:rPr>
        <w:t>Table S</w:t>
      </w:r>
      <w:r w:rsidR="008322E8">
        <w:rPr>
          <w:rFonts w:asciiTheme="minorHAnsi" w:hAnsiTheme="minorHAnsi" w:cs="Arial"/>
          <w:color w:val="000000"/>
        </w:rPr>
        <w:t>3</w:t>
      </w:r>
      <w:r w:rsidRPr="0094353C">
        <w:rPr>
          <w:rFonts w:asciiTheme="minorHAnsi" w:hAnsiTheme="minorHAnsi" w:cs="Arial"/>
          <w:color w:val="000000"/>
        </w:rPr>
        <w:t>. Clinical datasheet for 1</w:t>
      </w:r>
      <w:r w:rsidRPr="0094353C">
        <w:rPr>
          <w:rFonts w:asciiTheme="minorHAnsi" w:hAnsiTheme="minorHAnsi" w:cs="Arial"/>
          <w:color w:val="000000"/>
          <w:vertAlign w:val="superscript"/>
        </w:rPr>
        <w:t>st</w:t>
      </w:r>
      <w:r w:rsidRPr="0094353C">
        <w:rPr>
          <w:rFonts w:asciiTheme="minorHAnsi" w:hAnsiTheme="minorHAnsi" w:cs="Arial"/>
          <w:color w:val="000000"/>
        </w:rPr>
        <w:t xml:space="preserve"> registration</w:t>
      </w:r>
    </w:p>
    <w:tbl>
      <w:tblPr>
        <w:tblStyle w:val="TableGrid"/>
        <w:tblW w:w="10773"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512"/>
      </w:tblGrid>
      <w:tr w:rsidR="00BA607A" w:rsidRPr="00C9308B" w14:paraId="57130733" w14:textId="77777777" w:rsidTr="006B3CDA">
        <w:trPr>
          <w:trHeight w:val="122"/>
        </w:trPr>
        <w:tc>
          <w:tcPr>
            <w:tcW w:w="3261" w:type="dxa"/>
            <w:tcBorders>
              <w:top w:val="single" w:sz="4" w:space="0" w:color="auto"/>
              <w:bottom w:val="single" w:sz="4" w:space="0" w:color="auto"/>
            </w:tcBorders>
          </w:tcPr>
          <w:p w14:paraId="42559AAA" w14:textId="77777777" w:rsidR="00BA607A" w:rsidRPr="006B3CDA" w:rsidRDefault="00BA607A" w:rsidP="00D030AE">
            <w:pPr>
              <w:autoSpaceDE w:val="0"/>
              <w:autoSpaceDN w:val="0"/>
              <w:adjustRightInd w:val="0"/>
              <w:jc w:val="both"/>
              <w:rPr>
                <w:rFonts w:asciiTheme="minorHAnsi" w:hAnsiTheme="minorHAnsi" w:cs="Times New Roman"/>
                <w:b/>
                <w:sz w:val="20"/>
                <w:szCs w:val="20"/>
              </w:rPr>
            </w:pPr>
            <w:r w:rsidRPr="006B3CDA">
              <w:rPr>
                <w:rFonts w:asciiTheme="minorHAnsi" w:hAnsiTheme="minorHAnsi" w:cs="Times New Roman"/>
                <w:b/>
                <w:sz w:val="20"/>
                <w:szCs w:val="20"/>
              </w:rPr>
              <w:t>Item</w:t>
            </w:r>
          </w:p>
        </w:tc>
        <w:tc>
          <w:tcPr>
            <w:tcW w:w="7512" w:type="dxa"/>
            <w:tcBorders>
              <w:top w:val="single" w:sz="4" w:space="0" w:color="auto"/>
              <w:bottom w:val="single" w:sz="4" w:space="0" w:color="auto"/>
            </w:tcBorders>
          </w:tcPr>
          <w:p w14:paraId="691B4AD7" w14:textId="77777777" w:rsidR="00BA607A" w:rsidRPr="006B3CDA" w:rsidRDefault="00BA607A" w:rsidP="00D030AE">
            <w:pPr>
              <w:autoSpaceDE w:val="0"/>
              <w:autoSpaceDN w:val="0"/>
              <w:adjustRightInd w:val="0"/>
              <w:jc w:val="both"/>
              <w:rPr>
                <w:rFonts w:asciiTheme="minorHAnsi" w:hAnsiTheme="minorHAnsi" w:cs="Times New Roman"/>
                <w:b/>
                <w:sz w:val="20"/>
                <w:szCs w:val="20"/>
              </w:rPr>
            </w:pPr>
            <w:r w:rsidRPr="006B3CDA">
              <w:rPr>
                <w:rFonts w:asciiTheme="minorHAnsi" w:hAnsiTheme="minorHAnsi" w:cs="Times New Roman"/>
                <w:b/>
                <w:sz w:val="20"/>
                <w:szCs w:val="20"/>
              </w:rPr>
              <w:t>Description</w:t>
            </w:r>
          </w:p>
        </w:tc>
      </w:tr>
      <w:tr w:rsidR="00BA607A" w:rsidRPr="00C9308B" w14:paraId="10339371" w14:textId="77777777" w:rsidTr="006B3CDA">
        <w:trPr>
          <w:trHeight w:val="264"/>
        </w:trPr>
        <w:tc>
          <w:tcPr>
            <w:tcW w:w="3261" w:type="dxa"/>
            <w:tcBorders>
              <w:top w:val="single" w:sz="4" w:space="0" w:color="auto"/>
            </w:tcBorders>
          </w:tcPr>
          <w:p w14:paraId="10081B5A" w14:textId="77777777" w:rsidR="00BA607A" w:rsidRPr="006B3CDA" w:rsidRDefault="00BA607A" w:rsidP="00D030AE">
            <w:pPr>
              <w:autoSpaceDE w:val="0"/>
              <w:autoSpaceDN w:val="0"/>
              <w:adjustRightInd w:val="0"/>
              <w:rPr>
                <w:rFonts w:asciiTheme="minorHAnsi" w:hAnsiTheme="minorHAnsi" w:cs="Times New Roman"/>
                <w:bCs/>
                <w:sz w:val="20"/>
                <w:szCs w:val="20"/>
              </w:rPr>
            </w:pPr>
            <w:r w:rsidRPr="006B3CDA">
              <w:rPr>
                <w:rFonts w:asciiTheme="minorHAnsi" w:hAnsiTheme="minorHAnsi" w:cs="Times New Roman"/>
                <w:bCs/>
                <w:sz w:val="20"/>
                <w:szCs w:val="20"/>
              </w:rPr>
              <w:t>Age of registration</w:t>
            </w:r>
          </w:p>
        </w:tc>
        <w:tc>
          <w:tcPr>
            <w:tcW w:w="7512" w:type="dxa"/>
            <w:tcBorders>
              <w:top w:val="single" w:sz="4" w:space="0" w:color="auto"/>
            </w:tcBorders>
          </w:tcPr>
          <w:p w14:paraId="220E0DC9" w14:textId="77777777" w:rsidR="00BA607A" w:rsidRPr="006B3CDA" w:rsidRDefault="00BA607A" w:rsidP="00D030AE">
            <w:pPr>
              <w:autoSpaceDE w:val="0"/>
              <w:autoSpaceDN w:val="0"/>
              <w:adjustRightInd w:val="0"/>
              <w:rPr>
                <w:rFonts w:asciiTheme="minorHAnsi" w:hAnsiTheme="minorHAnsi" w:cs="Times New Roman"/>
                <w:bCs/>
                <w:sz w:val="20"/>
                <w:szCs w:val="20"/>
              </w:rPr>
            </w:pPr>
            <w:r w:rsidRPr="006B3CDA">
              <w:rPr>
                <w:rFonts w:asciiTheme="minorHAnsi" w:hAnsiTheme="minorHAnsi" w:cs="Times New Roman"/>
                <w:bCs/>
                <w:sz w:val="20"/>
                <w:szCs w:val="20"/>
              </w:rPr>
              <w:t>Age, in years, at the time of registration i</w:t>
            </w:r>
            <w:r w:rsidRPr="006B3CDA">
              <w:rPr>
                <w:rFonts w:asciiTheme="minorHAnsi" w:hAnsiTheme="minorHAnsi" w:cs="Times New Roman"/>
                <w:sz w:val="20"/>
                <w:szCs w:val="20"/>
              </w:rPr>
              <w:t xml:space="preserve">n </w:t>
            </w:r>
            <w:r w:rsidRPr="006B3CDA">
              <w:rPr>
                <w:rFonts w:asciiTheme="minorHAnsi" w:hAnsiTheme="minorHAnsi" w:cs="Times New Roman"/>
                <w:bCs/>
                <w:sz w:val="20"/>
                <w:szCs w:val="20"/>
              </w:rPr>
              <w:t>the study</w:t>
            </w:r>
          </w:p>
        </w:tc>
      </w:tr>
      <w:tr w:rsidR="00BA607A" w:rsidRPr="00C9308B" w14:paraId="37706293" w14:textId="77777777" w:rsidTr="006B3CDA">
        <w:trPr>
          <w:trHeight w:val="49"/>
        </w:trPr>
        <w:tc>
          <w:tcPr>
            <w:tcW w:w="3261" w:type="dxa"/>
          </w:tcPr>
          <w:p w14:paraId="25AC0B1A" w14:textId="77777777" w:rsidR="00BA607A" w:rsidRPr="006B3CDA" w:rsidRDefault="00BA607A" w:rsidP="00D030AE">
            <w:pPr>
              <w:autoSpaceDE w:val="0"/>
              <w:autoSpaceDN w:val="0"/>
              <w:adjustRightInd w:val="0"/>
              <w:rPr>
                <w:rFonts w:asciiTheme="minorHAnsi" w:hAnsiTheme="minorHAnsi" w:cs="Times New Roman"/>
                <w:bCs/>
                <w:sz w:val="20"/>
                <w:szCs w:val="20"/>
              </w:rPr>
            </w:pPr>
            <w:r w:rsidRPr="006B3CDA">
              <w:rPr>
                <w:rFonts w:asciiTheme="minorHAnsi" w:hAnsiTheme="minorHAnsi" w:cs="Times New Roman"/>
                <w:bCs/>
                <w:color w:val="000000" w:themeColor="text1"/>
                <w:sz w:val="20"/>
                <w:szCs w:val="20"/>
              </w:rPr>
              <w:t>Sex</w:t>
            </w:r>
          </w:p>
        </w:tc>
        <w:tc>
          <w:tcPr>
            <w:tcW w:w="7512" w:type="dxa"/>
          </w:tcPr>
          <w:p w14:paraId="5432AF00" w14:textId="77777777" w:rsidR="00BA607A" w:rsidRPr="006B3CDA" w:rsidRDefault="00BA607A" w:rsidP="00D030AE">
            <w:pPr>
              <w:autoSpaceDE w:val="0"/>
              <w:autoSpaceDN w:val="0"/>
              <w:adjustRightInd w:val="0"/>
              <w:rPr>
                <w:rFonts w:asciiTheme="minorHAnsi" w:hAnsiTheme="minorHAnsi" w:cs="Times New Roman"/>
                <w:bCs/>
                <w:sz w:val="20"/>
                <w:szCs w:val="20"/>
              </w:rPr>
            </w:pPr>
            <w:r w:rsidRPr="006B3CDA">
              <w:rPr>
                <w:rFonts w:asciiTheme="minorHAnsi" w:hAnsiTheme="minorHAnsi" w:cs="Times New Roman"/>
                <w:bCs/>
                <w:sz w:val="20"/>
                <w:szCs w:val="20"/>
              </w:rPr>
              <w:t>Male/female</w:t>
            </w:r>
          </w:p>
        </w:tc>
      </w:tr>
      <w:tr w:rsidR="00BA607A" w:rsidRPr="00C9308B" w14:paraId="45C56805" w14:textId="77777777" w:rsidTr="006B3CDA">
        <w:trPr>
          <w:trHeight w:val="411"/>
        </w:trPr>
        <w:tc>
          <w:tcPr>
            <w:tcW w:w="3261" w:type="dxa"/>
          </w:tcPr>
          <w:p w14:paraId="6D82777E" w14:textId="77777777" w:rsidR="00BA607A" w:rsidRPr="006B3CDA" w:rsidRDefault="00BA607A" w:rsidP="00D030AE">
            <w:pPr>
              <w:autoSpaceDE w:val="0"/>
              <w:autoSpaceDN w:val="0"/>
              <w:adjustRightInd w:val="0"/>
              <w:rPr>
                <w:rFonts w:asciiTheme="minorHAnsi" w:hAnsiTheme="minorHAnsi" w:cs="Times New Roman"/>
                <w:bCs/>
                <w:sz w:val="20"/>
                <w:szCs w:val="20"/>
              </w:rPr>
            </w:pPr>
            <w:r w:rsidRPr="006B3CDA">
              <w:rPr>
                <w:rFonts w:asciiTheme="minorHAnsi" w:hAnsiTheme="minorHAnsi" w:cs="Times New Roman"/>
                <w:bCs/>
                <w:color w:val="000000" w:themeColor="text1"/>
                <w:sz w:val="20"/>
                <w:szCs w:val="20"/>
              </w:rPr>
              <w:t>Medical history</w:t>
            </w:r>
          </w:p>
        </w:tc>
        <w:tc>
          <w:tcPr>
            <w:tcW w:w="7512" w:type="dxa"/>
          </w:tcPr>
          <w:p w14:paraId="412F11A9" w14:textId="77777777" w:rsidR="00BA607A" w:rsidRPr="006B3CDA" w:rsidRDefault="00BA607A" w:rsidP="00D030AE">
            <w:pPr>
              <w:autoSpaceDE w:val="0"/>
              <w:autoSpaceDN w:val="0"/>
              <w:adjustRightInd w:val="0"/>
              <w:rPr>
                <w:rFonts w:asciiTheme="minorHAnsi" w:hAnsiTheme="minorHAnsi" w:cs="Times New Roman"/>
                <w:bCs/>
                <w:sz w:val="20"/>
                <w:szCs w:val="20"/>
              </w:rPr>
            </w:pPr>
            <w:r w:rsidRPr="006B3CDA">
              <w:rPr>
                <w:rFonts w:asciiTheme="minorHAnsi" w:hAnsiTheme="minorHAnsi" w:cs="Times New Roman"/>
                <w:bCs/>
                <w:color w:val="000000" w:themeColor="text1"/>
                <w:sz w:val="20"/>
                <w:szCs w:val="20"/>
              </w:rPr>
              <w:t xml:space="preserve">History of encephalitis, brain injury, or exposure to </w:t>
            </w:r>
            <w:hyperlink r:id="rId9" w:tooltip="1-methyl-4-phenyl-1,2,3,6-tetrahydropyridineの英語" w:history="1">
              <w:r w:rsidRPr="006B3CDA">
                <w:rPr>
                  <w:rFonts w:asciiTheme="minorHAnsi" w:hAnsiTheme="minorHAnsi" w:cs="Times New Roman"/>
                  <w:color w:val="000000" w:themeColor="text1"/>
                  <w:sz w:val="20"/>
                  <w:szCs w:val="20"/>
                </w:rPr>
                <w:t>1-methyl-4-phenyl-1,2,3,6-tetrahydropyridine</w:t>
              </w:r>
            </w:hyperlink>
            <w:r w:rsidRPr="006B3CDA">
              <w:rPr>
                <w:rFonts w:asciiTheme="minorHAnsi" w:hAnsiTheme="minorHAnsi" w:cs="Times New Roman"/>
                <w:color w:val="000000" w:themeColor="text1"/>
                <w:sz w:val="20"/>
                <w:szCs w:val="20"/>
              </w:rPr>
              <w:t xml:space="preserve"> (MPTP)</w:t>
            </w:r>
          </w:p>
        </w:tc>
      </w:tr>
      <w:tr w:rsidR="00BA607A" w:rsidRPr="00C9308B" w14:paraId="6FD48414" w14:textId="77777777" w:rsidTr="006B3CDA">
        <w:trPr>
          <w:trHeight w:val="63"/>
        </w:trPr>
        <w:tc>
          <w:tcPr>
            <w:tcW w:w="3261" w:type="dxa"/>
          </w:tcPr>
          <w:p w14:paraId="413469AC" w14:textId="77777777" w:rsidR="00BA607A" w:rsidRPr="0094353C" w:rsidRDefault="00BA607A" w:rsidP="00D030AE">
            <w:pPr>
              <w:autoSpaceDE w:val="0"/>
              <w:autoSpaceDN w:val="0"/>
              <w:adjustRightInd w:val="0"/>
              <w:rPr>
                <w:rFonts w:asciiTheme="minorHAnsi" w:hAnsiTheme="minorHAnsi"/>
                <w:bCs/>
                <w:sz w:val="20"/>
                <w:szCs w:val="20"/>
              </w:rPr>
            </w:pPr>
            <w:r w:rsidRPr="0094353C">
              <w:rPr>
                <w:rFonts w:asciiTheme="minorHAnsi" w:hAnsiTheme="minorHAnsi"/>
                <w:color w:val="000000" w:themeColor="text1"/>
                <w:sz w:val="20"/>
                <w:szCs w:val="20"/>
              </w:rPr>
              <w:t>Family history</w:t>
            </w:r>
          </w:p>
        </w:tc>
        <w:tc>
          <w:tcPr>
            <w:tcW w:w="7512" w:type="dxa"/>
          </w:tcPr>
          <w:p w14:paraId="12C6CDDE" w14:textId="77777777" w:rsidR="00BA607A" w:rsidRPr="0094353C" w:rsidRDefault="00BA607A" w:rsidP="00D030AE">
            <w:pPr>
              <w:autoSpaceDE w:val="0"/>
              <w:autoSpaceDN w:val="0"/>
              <w:adjustRightInd w:val="0"/>
              <w:rPr>
                <w:rFonts w:asciiTheme="minorHAnsi" w:hAnsiTheme="minorHAnsi"/>
                <w:bCs/>
                <w:sz w:val="20"/>
                <w:szCs w:val="20"/>
              </w:rPr>
            </w:pPr>
            <w:r w:rsidRPr="0094353C">
              <w:rPr>
                <w:rFonts w:asciiTheme="minorHAnsi" w:hAnsiTheme="minorHAnsi"/>
                <w:color w:val="000000" w:themeColor="text1"/>
                <w:sz w:val="20"/>
                <w:szCs w:val="20"/>
              </w:rPr>
              <w:t>History of similar disease in a</w:t>
            </w:r>
            <w:r w:rsidRPr="006B3CDA">
              <w:rPr>
                <w:rFonts w:asciiTheme="minorHAnsi" w:hAnsiTheme="minorHAnsi"/>
                <w:color w:val="000000" w:themeColor="text1"/>
                <w:sz w:val="20"/>
                <w:szCs w:val="20"/>
              </w:rPr>
              <w:t xml:space="preserve"> </w:t>
            </w:r>
            <w:r w:rsidRPr="0094353C">
              <w:rPr>
                <w:rFonts w:asciiTheme="minorHAnsi" w:hAnsiTheme="minorHAnsi"/>
                <w:color w:val="000000" w:themeColor="text1"/>
                <w:sz w:val="20"/>
                <w:szCs w:val="20"/>
              </w:rPr>
              <w:t>blood relative, consanguineous marriage</w:t>
            </w:r>
          </w:p>
        </w:tc>
      </w:tr>
      <w:tr w:rsidR="00BA607A" w:rsidRPr="00C9308B" w14:paraId="7D829464" w14:textId="77777777" w:rsidTr="006B3CDA">
        <w:trPr>
          <w:trHeight w:val="246"/>
        </w:trPr>
        <w:tc>
          <w:tcPr>
            <w:tcW w:w="3261" w:type="dxa"/>
          </w:tcPr>
          <w:p w14:paraId="46DBE994" w14:textId="77777777" w:rsidR="00BA607A" w:rsidRPr="0094353C" w:rsidRDefault="00BA607A" w:rsidP="00D030AE">
            <w:pPr>
              <w:autoSpaceDE w:val="0"/>
              <w:autoSpaceDN w:val="0"/>
              <w:adjustRightInd w:val="0"/>
              <w:rPr>
                <w:rFonts w:asciiTheme="minorHAnsi" w:hAnsiTheme="minorHAnsi"/>
                <w:color w:val="000000" w:themeColor="text1"/>
                <w:sz w:val="20"/>
                <w:szCs w:val="20"/>
              </w:rPr>
            </w:pPr>
            <w:r w:rsidRPr="0094353C">
              <w:rPr>
                <w:rFonts w:asciiTheme="minorHAnsi" w:hAnsiTheme="minorHAnsi"/>
                <w:bCs/>
                <w:sz w:val="20"/>
                <w:szCs w:val="20"/>
              </w:rPr>
              <w:t>Age of onset</w:t>
            </w:r>
          </w:p>
        </w:tc>
        <w:tc>
          <w:tcPr>
            <w:tcW w:w="7512" w:type="dxa"/>
          </w:tcPr>
          <w:p w14:paraId="7D9CA568" w14:textId="77777777" w:rsidR="00BA607A" w:rsidRPr="0094353C" w:rsidRDefault="00BA607A" w:rsidP="00D030AE">
            <w:pPr>
              <w:autoSpaceDE w:val="0"/>
              <w:autoSpaceDN w:val="0"/>
              <w:adjustRightInd w:val="0"/>
              <w:rPr>
                <w:rFonts w:asciiTheme="minorHAnsi" w:hAnsiTheme="minorHAnsi"/>
                <w:color w:val="000000" w:themeColor="text1"/>
                <w:sz w:val="20"/>
                <w:szCs w:val="20"/>
              </w:rPr>
            </w:pPr>
            <w:r w:rsidRPr="0094353C">
              <w:rPr>
                <w:rFonts w:asciiTheme="minorHAnsi" w:hAnsiTheme="minorHAnsi"/>
                <w:bCs/>
                <w:sz w:val="20"/>
                <w:szCs w:val="20"/>
              </w:rPr>
              <w:t>Age, in years, at the time of the first reported symptom considered to be attributab</w:t>
            </w:r>
            <w:r w:rsidRPr="0094353C">
              <w:rPr>
                <w:rFonts w:asciiTheme="minorHAnsi" w:hAnsiTheme="minorHAnsi"/>
                <w:bCs/>
                <w:color w:val="000000" w:themeColor="text1"/>
                <w:sz w:val="20"/>
                <w:szCs w:val="20"/>
              </w:rPr>
              <w:t>le to PSP/CBD</w:t>
            </w:r>
          </w:p>
        </w:tc>
      </w:tr>
      <w:tr w:rsidR="00BA607A" w:rsidRPr="00C9308B" w14:paraId="7FCE8677" w14:textId="77777777" w:rsidTr="006B3CDA">
        <w:trPr>
          <w:trHeight w:val="63"/>
        </w:trPr>
        <w:tc>
          <w:tcPr>
            <w:tcW w:w="3261" w:type="dxa"/>
          </w:tcPr>
          <w:p w14:paraId="1583CC39" w14:textId="77777777" w:rsidR="00BA607A" w:rsidRPr="0094353C" w:rsidRDefault="00BA607A" w:rsidP="00D030AE">
            <w:pPr>
              <w:autoSpaceDE w:val="0"/>
              <w:autoSpaceDN w:val="0"/>
              <w:adjustRightInd w:val="0"/>
              <w:rPr>
                <w:rFonts w:asciiTheme="minorHAnsi" w:hAnsiTheme="minorHAnsi"/>
                <w:color w:val="000000" w:themeColor="text1"/>
                <w:sz w:val="20"/>
                <w:szCs w:val="20"/>
              </w:rPr>
            </w:pPr>
            <w:r w:rsidRPr="0094353C">
              <w:rPr>
                <w:rFonts w:asciiTheme="minorHAnsi" w:hAnsiTheme="minorHAnsi"/>
                <w:bCs/>
                <w:color w:val="000000" w:themeColor="text1"/>
                <w:sz w:val="20"/>
                <w:szCs w:val="20"/>
              </w:rPr>
              <w:t>Clinical course</w:t>
            </w:r>
          </w:p>
        </w:tc>
        <w:tc>
          <w:tcPr>
            <w:tcW w:w="7512" w:type="dxa"/>
          </w:tcPr>
          <w:p w14:paraId="7C3E5EFA" w14:textId="53B93E56" w:rsidR="00BA607A" w:rsidRPr="0094353C" w:rsidRDefault="00BA607A" w:rsidP="00D030AE">
            <w:pPr>
              <w:autoSpaceDE w:val="0"/>
              <w:autoSpaceDN w:val="0"/>
              <w:adjustRightInd w:val="0"/>
              <w:rPr>
                <w:rFonts w:asciiTheme="minorHAnsi" w:hAnsiTheme="minorHAnsi"/>
                <w:color w:val="000000" w:themeColor="text1"/>
                <w:sz w:val="20"/>
                <w:szCs w:val="20"/>
              </w:rPr>
            </w:pPr>
            <w:r w:rsidRPr="0094353C">
              <w:rPr>
                <w:rFonts w:asciiTheme="minorHAnsi" w:hAnsiTheme="minorHAnsi"/>
                <w:bCs/>
                <w:color w:val="000000" w:themeColor="text1"/>
                <w:sz w:val="20"/>
                <w:szCs w:val="20"/>
              </w:rPr>
              <w:t>Progressive clinical course, continuous asymmetric symptoms (for less than 3 years), continuous asymmetric symptoms (for over 3 years), history of acute focal neurological events due to stroke in the first 5 years, and h</w:t>
            </w:r>
            <w:r w:rsidRPr="0094353C">
              <w:rPr>
                <w:rFonts w:asciiTheme="minorHAnsi" w:hAnsiTheme="minorHAnsi"/>
                <w:sz w:val="20"/>
                <w:szCs w:val="20"/>
              </w:rPr>
              <w:t xml:space="preserve">istory of repeated strokes with </w:t>
            </w:r>
            <w:r w:rsidR="00693D10" w:rsidRPr="0094353C">
              <w:rPr>
                <w:rFonts w:asciiTheme="minorHAnsi" w:hAnsiTheme="minorHAnsi"/>
                <w:sz w:val="20"/>
                <w:szCs w:val="20"/>
              </w:rPr>
              <w:t xml:space="preserve">the </w:t>
            </w:r>
            <w:r w:rsidRPr="0094353C">
              <w:rPr>
                <w:rFonts w:asciiTheme="minorHAnsi" w:hAnsiTheme="minorHAnsi"/>
                <w:sz w:val="20"/>
                <w:szCs w:val="20"/>
              </w:rPr>
              <w:t>step-wise progression of parkinsonian features</w:t>
            </w:r>
          </w:p>
        </w:tc>
      </w:tr>
      <w:tr w:rsidR="00BA607A" w:rsidRPr="00C9308B" w14:paraId="6FAA6356" w14:textId="77777777" w:rsidTr="006B3CDA">
        <w:trPr>
          <w:trHeight w:val="63"/>
        </w:trPr>
        <w:tc>
          <w:tcPr>
            <w:tcW w:w="3261" w:type="dxa"/>
          </w:tcPr>
          <w:p w14:paraId="310987EE" w14:textId="77777777" w:rsidR="00BA607A" w:rsidRPr="0094353C" w:rsidRDefault="00BA607A" w:rsidP="00D030AE">
            <w:pPr>
              <w:autoSpaceDE w:val="0"/>
              <w:autoSpaceDN w:val="0"/>
              <w:adjustRightInd w:val="0"/>
              <w:rPr>
                <w:rFonts w:asciiTheme="minorHAnsi" w:hAnsiTheme="minorHAnsi"/>
                <w:color w:val="000000" w:themeColor="text1"/>
                <w:sz w:val="20"/>
                <w:szCs w:val="20"/>
              </w:rPr>
            </w:pPr>
            <w:r w:rsidRPr="0094353C">
              <w:rPr>
                <w:rFonts w:asciiTheme="minorHAnsi" w:hAnsiTheme="minorHAnsi"/>
                <w:bCs/>
                <w:color w:val="000000" w:themeColor="text1"/>
                <w:sz w:val="20"/>
                <w:szCs w:val="20"/>
              </w:rPr>
              <w:t>Initial symptoms</w:t>
            </w:r>
          </w:p>
        </w:tc>
        <w:tc>
          <w:tcPr>
            <w:tcW w:w="7512" w:type="dxa"/>
          </w:tcPr>
          <w:p w14:paraId="55B0834F" w14:textId="77777777" w:rsidR="00BA607A" w:rsidRPr="0094353C" w:rsidRDefault="00BA607A" w:rsidP="00D030AE">
            <w:pPr>
              <w:autoSpaceDE w:val="0"/>
              <w:autoSpaceDN w:val="0"/>
              <w:adjustRightInd w:val="0"/>
              <w:rPr>
                <w:rFonts w:asciiTheme="minorHAnsi" w:hAnsiTheme="minorHAnsi"/>
                <w:color w:val="000000" w:themeColor="text1"/>
                <w:sz w:val="20"/>
                <w:szCs w:val="20"/>
              </w:rPr>
            </w:pPr>
            <w:r w:rsidRPr="0094353C">
              <w:rPr>
                <w:rFonts w:asciiTheme="minorHAnsi" w:hAnsiTheme="minorHAnsi"/>
                <w:bCs/>
                <w:color w:val="000000" w:themeColor="text1"/>
                <w:sz w:val="20"/>
                <w:szCs w:val="20"/>
              </w:rPr>
              <w:t xml:space="preserve">Presence of the following </w:t>
            </w:r>
            <w:r w:rsidRPr="0094353C">
              <w:rPr>
                <w:rFonts w:asciiTheme="minorHAnsi" w:hAnsiTheme="minorHAnsi"/>
                <w:bCs/>
                <w:sz w:val="20"/>
                <w:szCs w:val="20"/>
              </w:rPr>
              <w:t>clinical symptoms at the time of onset: falls, bradykinesia, gait disturbance, tremor, ocular symptoms, speech disturbance, dysphagia, cognitive decline, hallucination, abnormal behavior, personality change, depression, apraxia, traffic accident, urinary disturbance, dizziness, asymmetric onset, or unilateral onset</w:t>
            </w:r>
          </w:p>
        </w:tc>
      </w:tr>
      <w:tr w:rsidR="00BA607A" w:rsidRPr="00C9308B" w14:paraId="42BD8C78" w14:textId="77777777" w:rsidTr="006B3CDA">
        <w:trPr>
          <w:trHeight w:val="63"/>
        </w:trPr>
        <w:tc>
          <w:tcPr>
            <w:tcW w:w="3261" w:type="dxa"/>
          </w:tcPr>
          <w:p w14:paraId="76B1BAD2" w14:textId="77777777" w:rsidR="00BA607A" w:rsidRPr="0094353C" w:rsidRDefault="00BA607A" w:rsidP="00D030AE">
            <w:pPr>
              <w:autoSpaceDE w:val="0"/>
              <w:autoSpaceDN w:val="0"/>
              <w:adjustRightInd w:val="0"/>
              <w:rPr>
                <w:rFonts w:asciiTheme="minorHAnsi" w:hAnsiTheme="minorHAnsi"/>
                <w:color w:val="000000" w:themeColor="text1"/>
                <w:sz w:val="20"/>
                <w:szCs w:val="20"/>
              </w:rPr>
            </w:pPr>
            <w:r w:rsidRPr="0094353C">
              <w:rPr>
                <w:rFonts w:asciiTheme="minorHAnsi" w:hAnsiTheme="minorHAnsi"/>
                <w:bCs/>
                <w:sz w:val="20"/>
                <w:szCs w:val="20"/>
              </w:rPr>
              <w:t>Clinical symptoms at the 1</w:t>
            </w:r>
            <w:r w:rsidRPr="0094353C">
              <w:rPr>
                <w:rFonts w:asciiTheme="minorHAnsi" w:hAnsiTheme="minorHAnsi"/>
                <w:bCs/>
                <w:sz w:val="20"/>
                <w:szCs w:val="20"/>
                <w:vertAlign w:val="superscript"/>
              </w:rPr>
              <w:t>st</w:t>
            </w:r>
            <w:r w:rsidRPr="0094353C">
              <w:rPr>
                <w:rFonts w:asciiTheme="minorHAnsi" w:hAnsiTheme="minorHAnsi"/>
                <w:bCs/>
                <w:sz w:val="20"/>
                <w:szCs w:val="20"/>
              </w:rPr>
              <w:t xml:space="preserve"> registration</w:t>
            </w:r>
          </w:p>
        </w:tc>
        <w:tc>
          <w:tcPr>
            <w:tcW w:w="7512" w:type="dxa"/>
          </w:tcPr>
          <w:p w14:paraId="1B590FBD" w14:textId="77777777" w:rsidR="00BA607A" w:rsidRPr="0094353C" w:rsidRDefault="00BA607A" w:rsidP="00D030AE">
            <w:pPr>
              <w:autoSpaceDE w:val="0"/>
              <w:autoSpaceDN w:val="0"/>
              <w:adjustRightInd w:val="0"/>
              <w:rPr>
                <w:rFonts w:asciiTheme="minorHAnsi" w:hAnsiTheme="minorHAnsi"/>
                <w:color w:val="000000" w:themeColor="text1"/>
                <w:sz w:val="20"/>
                <w:szCs w:val="20"/>
              </w:rPr>
            </w:pPr>
            <w:r w:rsidRPr="0094353C">
              <w:rPr>
                <w:rFonts w:asciiTheme="minorHAnsi" w:hAnsiTheme="minorHAnsi"/>
                <w:bCs/>
                <w:sz w:val="20"/>
                <w:szCs w:val="20"/>
              </w:rPr>
              <w:t>External ocular movement disturbance, postural instability, dementia, hallucination/delusion, extrapyramidal sign, cerebellar sign, autonomic disturbance, cortical symptoms, behavioral change, motor neuron signs</w:t>
            </w:r>
          </w:p>
        </w:tc>
      </w:tr>
      <w:tr w:rsidR="00BA607A" w:rsidRPr="00C9308B" w14:paraId="7945C5AB" w14:textId="77777777" w:rsidTr="006B3CDA">
        <w:trPr>
          <w:trHeight w:val="63"/>
        </w:trPr>
        <w:tc>
          <w:tcPr>
            <w:tcW w:w="3261" w:type="dxa"/>
          </w:tcPr>
          <w:p w14:paraId="7CC2A404" w14:textId="77777777" w:rsidR="00BA607A" w:rsidRPr="0094353C" w:rsidRDefault="00BA607A" w:rsidP="00D030AE">
            <w:pPr>
              <w:autoSpaceDE w:val="0"/>
              <w:autoSpaceDN w:val="0"/>
              <w:adjustRightInd w:val="0"/>
              <w:rPr>
                <w:rFonts w:asciiTheme="minorHAnsi" w:hAnsiTheme="minorHAnsi"/>
                <w:color w:val="000000" w:themeColor="text1"/>
                <w:sz w:val="20"/>
                <w:szCs w:val="20"/>
              </w:rPr>
            </w:pPr>
            <w:r w:rsidRPr="0094353C">
              <w:rPr>
                <w:rFonts w:asciiTheme="minorHAnsi" w:hAnsiTheme="minorHAnsi"/>
                <w:bCs/>
                <w:sz w:val="20"/>
                <w:szCs w:val="20"/>
              </w:rPr>
              <w:t>Neuroimaging</w:t>
            </w:r>
          </w:p>
        </w:tc>
        <w:tc>
          <w:tcPr>
            <w:tcW w:w="7512" w:type="dxa"/>
          </w:tcPr>
          <w:p w14:paraId="521B3825" w14:textId="77777777" w:rsidR="00BA607A" w:rsidRPr="0094353C" w:rsidRDefault="00BA607A" w:rsidP="00D030AE">
            <w:pPr>
              <w:autoSpaceDE w:val="0"/>
              <w:autoSpaceDN w:val="0"/>
              <w:adjustRightInd w:val="0"/>
              <w:rPr>
                <w:rFonts w:asciiTheme="minorHAnsi" w:hAnsiTheme="minorHAnsi"/>
                <w:color w:val="000000" w:themeColor="text1"/>
                <w:sz w:val="20"/>
                <w:szCs w:val="20"/>
              </w:rPr>
            </w:pPr>
            <w:r w:rsidRPr="0094353C">
              <w:rPr>
                <w:rFonts w:asciiTheme="minorHAnsi" w:hAnsiTheme="minorHAnsi"/>
                <w:bCs/>
                <w:sz w:val="20"/>
                <w:szCs w:val="20"/>
              </w:rPr>
              <w:t xml:space="preserve">Structural magnetic resonance imaging (MRI) findings, including </w:t>
            </w:r>
            <w:r w:rsidRPr="0094353C">
              <w:rPr>
                <w:rFonts w:asciiTheme="minorHAnsi" w:hAnsiTheme="minorHAnsi"/>
                <w:sz w:val="20"/>
                <w:szCs w:val="20"/>
              </w:rPr>
              <w:t>neuroradiologic evidence of relevant structural abnormalities (i.e., basal ganglia or brainstem infarcts, lobar atrophy)</w:t>
            </w:r>
          </w:p>
        </w:tc>
      </w:tr>
      <w:tr w:rsidR="00BA607A" w:rsidRPr="00C9308B" w14:paraId="042B0476" w14:textId="77777777" w:rsidTr="006B3CDA">
        <w:trPr>
          <w:trHeight w:val="63"/>
        </w:trPr>
        <w:tc>
          <w:tcPr>
            <w:tcW w:w="3261" w:type="dxa"/>
          </w:tcPr>
          <w:p w14:paraId="04BD3659" w14:textId="77777777" w:rsidR="00BA607A" w:rsidRPr="0094353C" w:rsidRDefault="00BA607A" w:rsidP="00D030AE">
            <w:pPr>
              <w:autoSpaceDE w:val="0"/>
              <w:autoSpaceDN w:val="0"/>
              <w:adjustRightInd w:val="0"/>
              <w:rPr>
                <w:rFonts w:asciiTheme="minorHAnsi" w:hAnsiTheme="minorHAnsi"/>
                <w:bCs/>
                <w:sz w:val="20"/>
                <w:szCs w:val="20"/>
              </w:rPr>
            </w:pPr>
            <w:r w:rsidRPr="0094353C">
              <w:rPr>
                <w:rFonts w:asciiTheme="minorHAnsi" w:hAnsiTheme="minorHAnsi"/>
                <w:bCs/>
                <w:color w:val="000000" w:themeColor="text1"/>
                <w:sz w:val="20"/>
                <w:szCs w:val="20"/>
              </w:rPr>
              <w:t>Laboratory data</w:t>
            </w:r>
          </w:p>
        </w:tc>
        <w:tc>
          <w:tcPr>
            <w:tcW w:w="7512" w:type="dxa"/>
          </w:tcPr>
          <w:p w14:paraId="69DAA64F" w14:textId="36E84D42" w:rsidR="00BA607A" w:rsidRPr="0094353C" w:rsidRDefault="00BA607A" w:rsidP="00D030AE">
            <w:pPr>
              <w:autoSpaceDE w:val="0"/>
              <w:autoSpaceDN w:val="0"/>
              <w:adjustRightInd w:val="0"/>
              <w:rPr>
                <w:rFonts w:asciiTheme="minorHAnsi" w:hAnsiTheme="minorHAnsi"/>
                <w:bCs/>
                <w:sz w:val="20"/>
                <w:szCs w:val="20"/>
              </w:rPr>
            </w:pPr>
            <w:r w:rsidRPr="0094353C">
              <w:rPr>
                <w:rFonts w:asciiTheme="minorHAnsi" w:hAnsiTheme="minorHAnsi"/>
                <w:color w:val="000000" w:themeColor="text1"/>
                <w:sz w:val="20"/>
                <w:szCs w:val="20"/>
              </w:rPr>
              <w:t>Whipple</w:t>
            </w:r>
            <w:r w:rsidR="0021188F" w:rsidRPr="0094353C">
              <w:rPr>
                <w:rFonts w:asciiTheme="minorHAnsi" w:hAnsiTheme="minorHAnsi"/>
                <w:color w:val="000000" w:themeColor="text1"/>
                <w:sz w:val="20"/>
                <w:szCs w:val="20"/>
              </w:rPr>
              <w:t>’</w:t>
            </w:r>
            <w:r w:rsidRPr="0094353C">
              <w:rPr>
                <w:rFonts w:asciiTheme="minorHAnsi" w:hAnsiTheme="minorHAnsi"/>
                <w:color w:val="000000" w:themeColor="text1"/>
                <w:sz w:val="20"/>
                <w:szCs w:val="20"/>
              </w:rPr>
              <w:t xml:space="preserve">s disease confirmed using polymerase chain reaction; mutations in the </w:t>
            </w:r>
            <w:r w:rsidRPr="0094353C">
              <w:rPr>
                <w:rFonts w:asciiTheme="minorHAnsi" w:hAnsiTheme="minorHAnsi" w:cs="Arial"/>
                <w:color w:val="000000" w:themeColor="text1"/>
                <w:sz w:val="20"/>
                <w:szCs w:val="20"/>
                <w:shd w:val="clear" w:color="auto" w:fill="FFFFFF"/>
              </w:rPr>
              <w:t>microtubule associated protein tau (MAPT) gene, granulin (GRN) gene, TAR DNA-binding protein 43</w:t>
            </w:r>
            <w:r w:rsidRPr="0094353C">
              <w:rPr>
                <w:rFonts w:asciiTheme="minorHAnsi" w:hAnsiTheme="minorHAnsi"/>
                <w:color w:val="000000" w:themeColor="text1"/>
                <w:sz w:val="20"/>
                <w:szCs w:val="20"/>
              </w:rPr>
              <w:t xml:space="preserve"> (TDP-43) gene, f</w:t>
            </w:r>
            <w:r w:rsidRPr="0094353C">
              <w:rPr>
                <w:rFonts w:asciiTheme="minorHAnsi" w:hAnsiTheme="minorHAnsi" w:cs="Arial"/>
                <w:color w:val="444444"/>
                <w:sz w:val="20"/>
                <w:szCs w:val="20"/>
                <w:shd w:val="clear" w:color="auto" w:fill="FFFFFF"/>
              </w:rPr>
              <w:t xml:space="preserve">used in sarcoma (FUS) gene, presenilin gene, or amyloid precursor protein </w:t>
            </w:r>
            <w:r w:rsidRPr="0094353C">
              <w:rPr>
                <w:rFonts w:asciiTheme="minorHAnsi" w:hAnsiTheme="minorHAnsi" w:cs="Arial"/>
                <w:sz w:val="20"/>
                <w:szCs w:val="20"/>
                <w:shd w:val="clear" w:color="auto" w:fill="FFFFFF"/>
              </w:rPr>
              <w:t>gene; decrease of the level of amyloid beta and tau in cerebrospinal fluid</w:t>
            </w:r>
          </w:p>
        </w:tc>
      </w:tr>
      <w:tr w:rsidR="00BA607A" w:rsidRPr="00C9308B" w14:paraId="4A2AC451" w14:textId="77777777" w:rsidTr="006B3CDA">
        <w:trPr>
          <w:trHeight w:val="63"/>
        </w:trPr>
        <w:tc>
          <w:tcPr>
            <w:tcW w:w="3261" w:type="dxa"/>
          </w:tcPr>
          <w:p w14:paraId="0156DB98" w14:textId="77777777" w:rsidR="00BA607A" w:rsidRPr="0094353C" w:rsidRDefault="00BA607A" w:rsidP="00D030AE">
            <w:pPr>
              <w:autoSpaceDE w:val="0"/>
              <w:autoSpaceDN w:val="0"/>
              <w:adjustRightInd w:val="0"/>
              <w:rPr>
                <w:rFonts w:asciiTheme="minorHAnsi" w:hAnsiTheme="minorHAnsi"/>
                <w:bCs/>
                <w:sz w:val="20"/>
                <w:szCs w:val="20"/>
              </w:rPr>
            </w:pPr>
            <w:r w:rsidRPr="0094353C">
              <w:rPr>
                <w:rFonts w:asciiTheme="minorHAnsi" w:hAnsiTheme="minorHAnsi"/>
                <w:bCs/>
                <w:color w:val="000000" w:themeColor="text1"/>
                <w:sz w:val="20"/>
                <w:szCs w:val="20"/>
              </w:rPr>
              <w:t>Response of therapy</w:t>
            </w:r>
          </w:p>
        </w:tc>
        <w:tc>
          <w:tcPr>
            <w:tcW w:w="7512" w:type="dxa"/>
          </w:tcPr>
          <w:p w14:paraId="7C32F696" w14:textId="6233CF96" w:rsidR="00BA607A" w:rsidRPr="0094353C" w:rsidRDefault="00BA607A" w:rsidP="00D030AE">
            <w:pPr>
              <w:autoSpaceDE w:val="0"/>
              <w:autoSpaceDN w:val="0"/>
              <w:adjustRightInd w:val="0"/>
              <w:rPr>
                <w:rFonts w:asciiTheme="minorHAnsi" w:hAnsiTheme="minorHAnsi"/>
                <w:bCs/>
                <w:color w:val="000000" w:themeColor="text1"/>
                <w:sz w:val="20"/>
                <w:szCs w:val="20"/>
              </w:rPr>
            </w:pPr>
            <w:r w:rsidRPr="0094353C">
              <w:rPr>
                <w:rFonts w:asciiTheme="minorHAnsi" w:hAnsiTheme="minorHAnsi"/>
                <w:bCs/>
                <w:color w:val="000000" w:themeColor="text1"/>
                <w:sz w:val="20"/>
                <w:szCs w:val="20"/>
              </w:rPr>
              <w:t>Response to levodopa was graded using a 4-point scale as follows: 1 = nil, or slight response (&lt;</w:t>
            </w:r>
            <w:r w:rsidR="00CB739B">
              <w:rPr>
                <w:rFonts w:asciiTheme="minorHAnsi" w:hAnsiTheme="minorHAnsi"/>
                <w:bCs/>
                <w:color w:val="000000" w:themeColor="text1"/>
                <w:sz w:val="20"/>
                <w:szCs w:val="20"/>
              </w:rPr>
              <w:t xml:space="preserve"> </w:t>
            </w:r>
            <w:r w:rsidRPr="0094353C">
              <w:rPr>
                <w:rFonts w:asciiTheme="minorHAnsi" w:hAnsiTheme="minorHAnsi"/>
                <w:bCs/>
                <w:color w:val="000000" w:themeColor="text1"/>
                <w:sz w:val="20"/>
                <w:szCs w:val="20"/>
              </w:rPr>
              <w:t>30% improvement), 2 = moderate response (30–50% improvement), 3 = good response (51–70% improvement), 4 = excellent response (71–100% improvement), the period of illness judged the response of levodopa, continuousness of the response to levodopa, presence of sever chorea movements due to levodopa, and taking or not of neuroleptic agent at onset</w:t>
            </w:r>
          </w:p>
        </w:tc>
      </w:tr>
      <w:tr w:rsidR="00BA607A" w:rsidRPr="00C9308B" w14:paraId="78916CF9" w14:textId="77777777" w:rsidTr="006B3CDA">
        <w:trPr>
          <w:trHeight w:val="63"/>
        </w:trPr>
        <w:tc>
          <w:tcPr>
            <w:tcW w:w="3261" w:type="dxa"/>
            <w:tcBorders>
              <w:bottom w:val="single" w:sz="4" w:space="0" w:color="auto"/>
            </w:tcBorders>
          </w:tcPr>
          <w:p w14:paraId="65BA2520" w14:textId="77777777" w:rsidR="00BA607A" w:rsidRPr="0094353C" w:rsidRDefault="00BA607A" w:rsidP="00D030AE">
            <w:pPr>
              <w:autoSpaceDE w:val="0"/>
              <w:autoSpaceDN w:val="0"/>
              <w:adjustRightInd w:val="0"/>
              <w:rPr>
                <w:rFonts w:asciiTheme="minorHAnsi" w:hAnsiTheme="minorHAnsi"/>
                <w:bCs/>
                <w:sz w:val="20"/>
                <w:szCs w:val="20"/>
              </w:rPr>
            </w:pPr>
            <w:r w:rsidRPr="0094353C">
              <w:rPr>
                <w:rFonts w:asciiTheme="minorHAnsi" w:hAnsiTheme="minorHAnsi"/>
                <w:bCs/>
                <w:color w:val="000000" w:themeColor="text1"/>
                <w:sz w:val="20"/>
                <w:szCs w:val="20"/>
              </w:rPr>
              <w:t>Others</w:t>
            </w:r>
          </w:p>
        </w:tc>
        <w:tc>
          <w:tcPr>
            <w:tcW w:w="7512" w:type="dxa"/>
            <w:tcBorders>
              <w:bottom w:val="single" w:sz="4" w:space="0" w:color="auto"/>
            </w:tcBorders>
          </w:tcPr>
          <w:p w14:paraId="312F2454" w14:textId="77777777" w:rsidR="00BA607A" w:rsidRPr="0094353C" w:rsidRDefault="00BA607A" w:rsidP="00D030AE">
            <w:pPr>
              <w:autoSpaceDE w:val="0"/>
              <w:autoSpaceDN w:val="0"/>
              <w:adjustRightInd w:val="0"/>
              <w:rPr>
                <w:rFonts w:asciiTheme="minorHAnsi" w:hAnsiTheme="minorHAnsi"/>
                <w:bCs/>
                <w:sz w:val="20"/>
                <w:szCs w:val="20"/>
              </w:rPr>
            </w:pPr>
            <w:r w:rsidRPr="0094353C">
              <w:rPr>
                <w:rFonts w:asciiTheme="minorHAnsi" w:hAnsiTheme="minorHAnsi"/>
                <w:bCs/>
                <w:color w:val="000000" w:themeColor="text1"/>
                <w:sz w:val="20"/>
                <w:szCs w:val="20"/>
              </w:rPr>
              <w:t xml:space="preserve">Presence of </w:t>
            </w:r>
            <w:r w:rsidRPr="0094353C">
              <w:rPr>
                <w:rFonts w:asciiTheme="minorHAnsi" w:hAnsiTheme="minorHAnsi" w:cs="Arial"/>
                <w:color w:val="444444"/>
                <w:sz w:val="20"/>
                <w:szCs w:val="20"/>
                <w:shd w:val="clear" w:color="auto" w:fill="FFFFFF"/>
              </w:rPr>
              <w:t xml:space="preserve">optokinetic nystagmus, and </w:t>
            </w:r>
            <w:r w:rsidRPr="0094353C">
              <w:rPr>
                <w:rFonts w:asciiTheme="minorHAnsi" w:hAnsiTheme="minorHAnsi"/>
                <w:bCs/>
                <w:color w:val="000000" w:themeColor="text1"/>
                <w:sz w:val="20"/>
                <w:szCs w:val="20"/>
              </w:rPr>
              <w:t xml:space="preserve">the grade of manual muscle testing in deltoid muscle, </w:t>
            </w:r>
            <w:r w:rsidRPr="0094353C">
              <w:rPr>
                <w:rFonts w:asciiTheme="minorHAnsi" w:hAnsiTheme="minorHAnsi" w:cs="Arial"/>
                <w:color w:val="000000"/>
                <w:sz w:val="20"/>
                <w:szCs w:val="20"/>
              </w:rPr>
              <w:t>extensor digitorum muscle</w:t>
            </w:r>
            <w:r w:rsidRPr="0094353C">
              <w:rPr>
                <w:rFonts w:asciiTheme="minorHAnsi" w:hAnsiTheme="minorHAnsi"/>
                <w:bCs/>
                <w:color w:val="000000" w:themeColor="text1"/>
                <w:sz w:val="20"/>
                <w:szCs w:val="20"/>
              </w:rPr>
              <w:t xml:space="preserve"> and iliopsoas muscle</w:t>
            </w:r>
          </w:p>
        </w:tc>
      </w:tr>
    </w:tbl>
    <w:p w14:paraId="7E0E9114" w14:textId="77777777" w:rsidR="00BA607A" w:rsidRPr="006B3CDA" w:rsidRDefault="00BA607A" w:rsidP="00BA607A">
      <w:pPr>
        <w:ind w:leftChars="-177" w:left="-425"/>
        <w:rPr>
          <w:rFonts w:asciiTheme="minorHAnsi" w:hAnsiTheme="minorHAnsi"/>
          <w:color w:val="000000"/>
          <w:sz w:val="28"/>
          <w:szCs w:val="28"/>
        </w:rPr>
      </w:pPr>
    </w:p>
    <w:p w14:paraId="0FE09997" w14:textId="77777777" w:rsidR="00BA607A" w:rsidRPr="006B3CDA" w:rsidRDefault="00BA607A" w:rsidP="00BA607A">
      <w:pPr>
        <w:rPr>
          <w:rFonts w:asciiTheme="minorHAnsi" w:hAnsiTheme="minorHAnsi"/>
          <w:color w:val="000000"/>
          <w:sz w:val="28"/>
          <w:szCs w:val="28"/>
        </w:rPr>
      </w:pPr>
      <w:r w:rsidRPr="006B3CDA">
        <w:rPr>
          <w:rFonts w:asciiTheme="minorHAnsi" w:hAnsiTheme="minorHAnsi"/>
          <w:color w:val="000000"/>
          <w:sz w:val="28"/>
          <w:szCs w:val="28"/>
        </w:rPr>
        <w:br w:type="page"/>
      </w:r>
    </w:p>
    <w:p w14:paraId="3670E9EE" w14:textId="4DCF814E" w:rsidR="00BA607A" w:rsidRPr="0094353C" w:rsidRDefault="00BA607A" w:rsidP="00BA607A">
      <w:pPr>
        <w:rPr>
          <w:rFonts w:asciiTheme="minorHAnsi" w:eastAsiaTheme="minorEastAsia" w:hAnsiTheme="minorHAnsi" w:cs="Times New Roman"/>
          <w:bCs/>
          <w:color w:val="000000"/>
          <w:sz w:val="21"/>
          <w:szCs w:val="21"/>
        </w:rPr>
      </w:pPr>
      <w:r w:rsidRPr="0094353C">
        <w:rPr>
          <w:rFonts w:asciiTheme="minorHAnsi" w:hAnsiTheme="minorHAnsi"/>
          <w:bCs/>
          <w:sz w:val="21"/>
          <w:szCs w:val="21"/>
        </w:rPr>
        <w:t>Table S</w:t>
      </w:r>
      <w:r w:rsidR="008322E8">
        <w:rPr>
          <w:rFonts w:asciiTheme="minorHAnsi" w:hAnsiTheme="minorHAnsi"/>
          <w:bCs/>
          <w:sz w:val="21"/>
          <w:szCs w:val="21"/>
        </w:rPr>
        <w:t>4</w:t>
      </w:r>
      <w:r w:rsidRPr="0094353C">
        <w:rPr>
          <w:rFonts w:asciiTheme="minorHAnsi" w:hAnsiTheme="minorHAnsi"/>
          <w:bCs/>
          <w:sz w:val="21"/>
          <w:szCs w:val="21"/>
        </w:rPr>
        <w:t xml:space="preserve">. Changes in PSPRS scores after the </w:t>
      </w:r>
      <w:r w:rsidR="00CC3D39">
        <w:rPr>
          <w:rFonts w:asciiTheme="minorHAnsi" w:hAnsiTheme="minorHAnsi"/>
          <w:bCs/>
          <w:sz w:val="21"/>
          <w:szCs w:val="21"/>
        </w:rPr>
        <w:t>first</w:t>
      </w:r>
      <w:r w:rsidR="00CC3D39" w:rsidRPr="0094353C">
        <w:rPr>
          <w:rFonts w:asciiTheme="minorHAnsi" w:hAnsiTheme="minorHAnsi"/>
          <w:bCs/>
          <w:sz w:val="21"/>
          <w:szCs w:val="21"/>
        </w:rPr>
        <w:t xml:space="preserve"> </w:t>
      </w:r>
      <w:r w:rsidRPr="0094353C">
        <w:rPr>
          <w:rFonts w:asciiTheme="minorHAnsi" w:hAnsiTheme="minorHAnsi"/>
          <w:bCs/>
          <w:sz w:val="21"/>
          <w:szCs w:val="21"/>
        </w:rPr>
        <w:t>registration</w:t>
      </w:r>
    </w:p>
    <w:tbl>
      <w:tblPr>
        <w:tblW w:w="7941" w:type="dxa"/>
        <w:tblCellMar>
          <w:left w:w="0" w:type="dxa"/>
          <w:right w:w="0" w:type="dxa"/>
        </w:tblCellMar>
        <w:tblLook w:val="0600" w:firstRow="0" w:lastRow="0" w:firstColumn="0" w:lastColumn="0" w:noHBand="1" w:noVBand="1"/>
      </w:tblPr>
      <w:tblGrid>
        <w:gridCol w:w="1314"/>
        <w:gridCol w:w="1852"/>
        <w:gridCol w:w="1592"/>
        <w:gridCol w:w="1592"/>
        <w:gridCol w:w="1591"/>
      </w:tblGrid>
      <w:tr w:rsidR="00BA607A" w:rsidRPr="00C9308B" w14:paraId="083DE2CA" w14:textId="77777777" w:rsidTr="00D030AE">
        <w:trPr>
          <w:trHeight w:val="270"/>
        </w:trPr>
        <w:tc>
          <w:tcPr>
            <w:tcW w:w="1314" w:type="dxa"/>
            <w:tcBorders>
              <w:top w:val="single" w:sz="8" w:space="0" w:color="000000"/>
              <w:left w:val="nil"/>
              <w:bottom w:val="nil"/>
              <w:right w:val="nil"/>
              <w:tl2br w:val="single" w:sz="8" w:space="0" w:color="000000"/>
            </w:tcBorders>
            <w:shd w:val="clear" w:color="auto" w:fill="auto"/>
            <w:tcMar>
              <w:top w:w="11" w:type="dxa"/>
              <w:left w:w="11" w:type="dxa"/>
              <w:bottom w:w="0" w:type="dxa"/>
              <w:right w:w="11" w:type="dxa"/>
            </w:tcMar>
            <w:vAlign w:val="bottom"/>
            <w:hideMark/>
          </w:tcPr>
          <w:p w14:paraId="24CB3285" w14:textId="77777777" w:rsidR="00BA607A" w:rsidRPr="0094353C" w:rsidRDefault="00BA607A" w:rsidP="00D030AE">
            <w:pPr>
              <w:jc w:val="center"/>
              <w:rPr>
                <w:rFonts w:asciiTheme="minorHAnsi" w:hAnsiTheme="minorHAnsi"/>
                <w:bCs/>
                <w:sz w:val="18"/>
                <w:szCs w:val="18"/>
              </w:rPr>
            </w:pPr>
          </w:p>
        </w:tc>
        <w:tc>
          <w:tcPr>
            <w:tcW w:w="1852" w:type="dxa"/>
            <w:tcBorders>
              <w:top w:val="single" w:sz="8" w:space="0" w:color="000000"/>
              <w:left w:val="nil"/>
              <w:bottom w:val="nil"/>
              <w:right w:val="nil"/>
            </w:tcBorders>
            <w:shd w:val="clear" w:color="auto" w:fill="auto"/>
            <w:tcMar>
              <w:top w:w="11" w:type="dxa"/>
              <w:left w:w="11" w:type="dxa"/>
              <w:bottom w:w="0" w:type="dxa"/>
              <w:right w:w="11" w:type="dxa"/>
            </w:tcMar>
            <w:vAlign w:val="bottom"/>
            <w:hideMark/>
          </w:tcPr>
          <w:p w14:paraId="225DD0BD"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Registration</w:t>
            </w:r>
          </w:p>
        </w:tc>
        <w:tc>
          <w:tcPr>
            <w:tcW w:w="1592" w:type="dxa"/>
            <w:vMerge w:val="restart"/>
            <w:tcBorders>
              <w:top w:val="single" w:sz="8" w:space="0" w:color="000000"/>
              <w:left w:val="nil"/>
              <w:bottom w:val="single" w:sz="8" w:space="0" w:color="000000"/>
              <w:right w:val="nil"/>
            </w:tcBorders>
            <w:shd w:val="clear" w:color="auto" w:fill="auto"/>
            <w:tcMar>
              <w:top w:w="11" w:type="dxa"/>
              <w:left w:w="11" w:type="dxa"/>
              <w:bottom w:w="0" w:type="dxa"/>
              <w:right w:w="11" w:type="dxa"/>
            </w:tcMar>
            <w:vAlign w:val="center"/>
            <w:hideMark/>
          </w:tcPr>
          <w:p w14:paraId="041DB3E3" w14:textId="7AB3FC5D" w:rsidR="00BA607A" w:rsidRPr="0094353C" w:rsidRDefault="0079348D" w:rsidP="00D030AE">
            <w:pPr>
              <w:jc w:val="center"/>
              <w:rPr>
                <w:rFonts w:asciiTheme="minorHAnsi" w:hAnsiTheme="minorHAnsi"/>
                <w:bCs/>
                <w:sz w:val="18"/>
                <w:szCs w:val="18"/>
              </w:rPr>
            </w:pPr>
            <w:r>
              <w:rPr>
                <w:rFonts w:asciiTheme="minorHAnsi" w:hAnsiTheme="minorHAnsi"/>
                <w:bCs/>
                <w:sz w:val="18"/>
                <w:szCs w:val="18"/>
              </w:rPr>
              <w:t>Second</w:t>
            </w:r>
          </w:p>
        </w:tc>
        <w:tc>
          <w:tcPr>
            <w:tcW w:w="1592" w:type="dxa"/>
            <w:vMerge w:val="restart"/>
            <w:tcBorders>
              <w:top w:val="single" w:sz="8" w:space="0" w:color="000000"/>
              <w:left w:val="nil"/>
              <w:bottom w:val="single" w:sz="8" w:space="0" w:color="000000"/>
              <w:right w:val="nil"/>
            </w:tcBorders>
            <w:shd w:val="clear" w:color="auto" w:fill="auto"/>
            <w:tcMar>
              <w:top w:w="11" w:type="dxa"/>
              <w:left w:w="11" w:type="dxa"/>
              <w:bottom w:w="0" w:type="dxa"/>
              <w:right w:w="11" w:type="dxa"/>
            </w:tcMar>
            <w:vAlign w:val="center"/>
            <w:hideMark/>
          </w:tcPr>
          <w:p w14:paraId="028ABB0C" w14:textId="65E576F7" w:rsidR="00BA607A" w:rsidRPr="0094353C" w:rsidRDefault="0079348D" w:rsidP="00D030AE">
            <w:pPr>
              <w:jc w:val="center"/>
              <w:rPr>
                <w:rFonts w:asciiTheme="minorHAnsi" w:hAnsiTheme="minorHAnsi"/>
                <w:bCs/>
                <w:sz w:val="18"/>
                <w:szCs w:val="18"/>
              </w:rPr>
            </w:pPr>
            <w:r>
              <w:rPr>
                <w:rFonts w:asciiTheme="minorHAnsi" w:hAnsiTheme="minorHAnsi"/>
                <w:bCs/>
                <w:sz w:val="18"/>
                <w:szCs w:val="18"/>
              </w:rPr>
              <w:t>Third</w:t>
            </w:r>
          </w:p>
        </w:tc>
        <w:tc>
          <w:tcPr>
            <w:tcW w:w="1591" w:type="dxa"/>
            <w:vMerge w:val="restart"/>
            <w:tcBorders>
              <w:top w:val="single" w:sz="8" w:space="0" w:color="000000"/>
              <w:left w:val="nil"/>
              <w:bottom w:val="single" w:sz="8" w:space="0" w:color="000000"/>
              <w:right w:val="nil"/>
            </w:tcBorders>
            <w:shd w:val="clear" w:color="auto" w:fill="auto"/>
            <w:tcMar>
              <w:top w:w="11" w:type="dxa"/>
              <w:left w:w="11" w:type="dxa"/>
              <w:bottom w:w="0" w:type="dxa"/>
              <w:right w:w="11" w:type="dxa"/>
            </w:tcMar>
            <w:vAlign w:val="center"/>
            <w:hideMark/>
          </w:tcPr>
          <w:p w14:paraId="1F367BF3" w14:textId="2F11D340" w:rsidR="00BA607A" w:rsidRPr="0094353C" w:rsidRDefault="0079348D" w:rsidP="00D030AE">
            <w:pPr>
              <w:jc w:val="center"/>
              <w:rPr>
                <w:rFonts w:asciiTheme="minorHAnsi" w:hAnsiTheme="minorHAnsi"/>
                <w:bCs/>
                <w:sz w:val="18"/>
                <w:szCs w:val="18"/>
              </w:rPr>
            </w:pPr>
            <w:r>
              <w:rPr>
                <w:rFonts w:asciiTheme="minorHAnsi" w:hAnsiTheme="minorHAnsi"/>
                <w:bCs/>
                <w:sz w:val="18"/>
                <w:szCs w:val="18"/>
              </w:rPr>
              <w:t>Fourth</w:t>
            </w:r>
          </w:p>
        </w:tc>
      </w:tr>
      <w:tr w:rsidR="00BA607A" w:rsidRPr="00C9308B" w14:paraId="08F4C0C9" w14:textId="77777777" w:rsidTr="00D030AE">
        <w:trPr>
          <w:trHeight w:val="270"/>
        </w:trPr>
        <w:tc>
          <w:tcPr>
            <w:tcW w:w="1314" w:type="dxa"/>
            <w:tcBorders>
              <w:top w:val="nil"/>
              <w:left w:val="nil"/>
              <w:bottom w:val="single" w:sz="8" w:space="0" w:color="000000"/>
              <w:right w:val="nil"/>
            </w:tcBorders>
            <w:shd w:val="clear" w:color="auto" w:fill="auto"/>
            <w:tcMar>
              <w:top w:w="11" w:type="dxa"/>
              <w:left w:w="11" w:type="dxa"/>
              <w:bottom w:w="0" w:type="dxa"/>
              <w:right w:w="11" w:type="dxa"/>
            </w:tcMar>
            <w:vAlign w:val="bottom"/>
            <w:hideMark/>
          </w:tcPr>
          <w:p w14:paraId="49320AC4"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Group</w:t>
            </w:r>
          </w:p>
        </w:tc>
        <w:tc>
          <w:tcPr>
            <w:tcW w:w="1852" w:type="dxa"/>
            <w:tcBorders>
              <w:top w:val="nil"/>
              <w:left w:val="nil"/>
              <w:bottom w:val="single" w:sz="8" w:space="0" w:color="000000"/>
              <w:right w:val="nil"/>
              <w:tl2br w:val="single" w:sz="8" w:space="0" w:color="000000"/>
            </w:tcBorders>
            <w:shd w:val="clear" w:color="auto" w:fill="auto"/>
            <w:tcMar>
              <w:top w:w="11" w:type="dxa"/>
              <w:left w:w="11" w:type="dxa"/>
              <w:bottom w:w="0" w:type="dxa"/>
              <w:right w:w="11" w:type="dxa"/>
            </w:tcMar>
            <w:vAlign w:val="bottom"/>
            <w:hideMark/>
          </w:tcPr>
          <w:p w14:paraId="1FD3E190" w14:textId="77777777" w:rsidR="00BA607A" w:rsidRPr="0094353C" w:rsidRDefault="00BA607A" w:rsidP="00D030AE">
            <w:pPr>
              <w:jc w:val="center"/>
              <w:rPr>
                <w:rFonts w:asciiTheme="minorHAnsi" w:hAnsiTheme="minorHAnsi"/>
                <w:bCs/>
                <w:sz w:val="18"/>
                <w:szCs w:val="18"/>
              </w:rPr>
            </w:pPr>
          </w:p>
        </w:tc>
        <w:tc>
          <w:tcPr>
            <w:tcW w:w="1592" w:type="dxa"/>
            <w:vMerge/>
            <w:tcBorders>
              <w:top w:val="single" w:sz="8" w:space="0" w:color="000000"/>
              <w:left w:val="nil"/>
              <w:bottom w:val="single" w:sz="8" w:space="0" w:color="000000"/>
              <w:right w:val="nil"/>
            </w:tcBorders>
            <w:vAlign w:val="center"/>
            <w:hideMark/>
          </w:tcPr>
          <w:p w14:paraId="1E811B6B" w14:textId="77777777" w:rsidR="00BA607A" w:rsidRPr="0094353C" w:rsidRDefault="00BA607A" w:rsidP="00D030AE">
            <w:pPr>
              <w:jc w:val="center"/>
              <w:rPr>
                <w:rFonts w:asciiTheme="minorHAnsi" w:hAnsiTheme="minorHAnsi"/>
                <w:bCs/>
                <w:sz w:val="18"/>
                <w:szCs w:val="18"/>
              </w:rPr>
            </w:pPr>
          </w:p>
        </w:tc>
        <w:tc>
          <w:tcPr>
            <w:tcW w:w="1592" w:type="dxa"/>
            <w:vMerge/>
            <w:tcBorders>
              <w:top w:val="single" w:sz="8" w:space="0" w:color="000000"/>
              <w:left w:val="nil"/>
              <w:bottom w:val="single" w:sz="8" w:space="0" w:color="000000"/>
              <w:right w:val="nil"/>
            </w:tcBorders>
            <w:vAlign w:val="center"/>
            <w:hideMark/>
          </w:tcPr>
          <w:p w14:paraId="5A05A3FF" w14:textId="77777777" w:rsidR="00BA607A" w:rsidRPr="0094353C" w:rsidRDefault="00BA607A" w:rsidP="00D030AE">
            <w:pPr>
              <w:jc w:val="center"/>
              <w:rPr>
                <w:rFonts w:asciiTheme="minorHAnsi" w:hAnsiTheme="minorHAnsi"/>
                <w:bCs/>
                <w:sz w:val="18"/>
                <w:szCs w:val="18"/>
              </w:rPr>
            </w:pPr>
          </w:p>
        </w:tc>
        <w:tc>
          <w:tcPr>
            <w:tcW w:w="1591" w:type="dxa"/>
            <w:vMerge/>
            <w:tcBorders>
              <w:top w:val="single" w:sz="8" w:space="0" w:color="000000"/>
              <w:left w:val="nil"/>
              <w:bottom w:val="single" w:sz="8" w:space="0" w:color="000000"/>
              <w:right w:val="nil"/>
            </w:tcBorders>
            <w:vAlign w:val="center"/>
            <w:hideMark/>
          </w:tcPr>
          <w:p w14:paraId="25715C75" w14:textId="77777777" w:rsidR="00BA607A" w:rsidRPr="0094353C" w:rsidRDefault="00BA607A" w:rsidP="00D030AE">
            <w:pPr>
              <w:jc w:val="center"/>
              <w:rPr>
                <w:rFonts w:asciiTheme="minorHAnsi" w:hAnsiTheme="minorHAnsi"/>
                <w:bCs/>
                <w:sz w:val="18"/>
                <w:szCs w:val="18"/>
              </w:rPr>
            </w:pPr>
          </w:p>
        </w:tc>
      </w:tr>
      <w:tr w:rsidR="00BA607A" w:rsidRPr="00C9308B" w14:paraId="416ED2F5" w14:textId="77777777" w:rsidTr="00D030AE">
        <w:trPr>
          <w:trHeight w:val="312"/>
        </w:trPr>
        <w:tc>
          <w:tcPr>
            <w:tcW w:w="1314" w:type="dxa"/>
            <w:vMerge w:val="restart"/>
            <w:tcBorders>
              <w:top w:val="single" w:sz="8" w:space="0" w:color="000000"/>
              <w:left w:val="nil"/>
              <w:right w:val="nil"/>
            </w:tcBorders>
            <w:shd w:val="clear" w:color="auto" w:fill="auto"/>
            <w:tcMar>
              <w:top w:w="11" w:type="dxa"/>
              <w:left w:w="11" w:type="dxa"/>
              <w:bottom w:w="0" w:type="dxa"/>
              <w:right w:w="11" w:type="dxa"/>
            </w:tcMar>
            <w:vAlign w:val="center"/>
            <w:hideMark/>
          </w:tcPr>
          <w:p w14:paraId="30948F0D"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RS</w:t>
            </w:r>
          </w:p>
        </w:tc>
        <w:tc>
          <w:tcPr>
            <w:tcW w:w="1852" w:type="dxa"/>
            <w:tcBorders>
              <w:top w:val="single" w:sz="8" w:space="0" w:color="000000"/>
              <w:left w:val="nil"/>
              <w:bottom w:val="nil"/>
              <w:right w:val="nil"/>
            </w:tcBorders>
            <w:shd w:val="clear" w:color="auto" w:fill="auto"/>
            <w:tcMar>
              <w:top w:w="11" w:type="dxa"/>
              <w:left w:w="11" w:type="dxa"/>
              <w:bottom w:w="0" w:type="dxa"/>
              <w:right w:w="11" w:type="dxa"/>
            </w:tcMar>
            <w:vAlign w:val="bottom"/>
            <w:hideMark/>
          </w:tcPr>
          <w:p w14:paraId="4E40A9C2" w14:textId="77777777" w:rsidR="00BA607A" w:rsidRPr="0094353C" w:rsidRDefault="00BA607A" w:rsidP="00D030AE">
            <w:pPr>
              <w:rPr>
                <w:rFonts w:asciiTheme="minorHAnsi" w:hAnsiTheme="minorHAnsi"/>
                <w:bCs/>
                <w:sz w:val="18"/>
                <w:szCs w:val="18"/>
              </w:rPr>
            </w:pPr>
            <w:r w:rsidRPr="0094353C">
              <w:rPr>
                <w:rFonts w:asciiTheme="minorHAnsi" w:hAnsiTheme="minorHAnsi"/>
                <w:bCs/>
                <w:sz w:val="18"/>
                <w:szCs w:val="18"/>
              </w:rPr>
              <w:t>Re-registration</w:t>
            </w:r>
          </w:p>
        </w:tc>
        <w:tc>
          <w:tcPr>
            <w:tcW w:w="1592" w:type="dxa"/>
            <w:tcBorders>
              <w:top w:val="single" w:sz="8" w:space="0" w:color="000000"/>
              <w:left w:val="nil"/>
              <w:bottom w:val="nil"/>
              <w:right w:val="nil"/>
            </w:tcBorders>
            <w:shd w:val="clear" w:color="auto" w:fill="auto"/>
            <w:tcMar>
              <w:top w:w="11" w:type="dxa"/>
              <w:left w:w="11" w:type="dxa"/>
              <w:bottom w:w="0" w:type="dxa"/>
              <w:right w:w="11" w:type="dxa"/>
            </w:tcMar>
            <w:vAlign w:val="center"/>
            <w:hideMark/>
          </w:tcPr>
          <w:p w14:paraId="21BD4E9F"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32</w:t>
            </w:r>
          </w:p>
        </w:tc>
        <w:tc>
          <w:tcPr>
            <w:tcW w:w="1592" w:type="dxa"/>
            <w:tcBorders>
              <w:top w:val="single" w:sz="8" w:space="0" w:color="000000"/>
              <w:left w:val="nil"/>
              <w:bottom w:val="nil"/>
              <w:right w:val="nil"/>
            </w:tcBorders>
            <w:shd w:val="clear" w:color="auto" w:fill="auto"/>
            <w:tcMar>
              <w:top w:w="11" w:type="dxa"/>
              <w:left w:w="11" w:type="dxa"/>
              <w:bottom w:w="0" w:type="dxa"/>
              <w:right w:w="11" w:type="dxa"/>
            </w:tcMar>
            <w:vAlign w:val="center"/>
            <w:hideMark/>
          </w:tcPr>
          <w:p w14:paraId="767DE6C0"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25</w:t>
            </w:r>
          </w:p>
        </w:tc>
        <w:tc>
          <w:tcPr>
            <w:tcW w:w="1591" w:type="dxa"/>
            <w:tcBorders>
              <w:top w:val="single" w:sz="8" w:space="0" w:color="000000"/>
              <w:left w:val="nil"/>
              <w:bottom w:val="nil"/>
              <w:right w:val="nil"/>
            </w:tcBorders>
            <w:shd w:val="clear" w:color="auto" w:fill="auto"/>
            <w:tcMar>
              <w:top w:w="11" w:type="dxa"/>
              <w:left w:w="11" w:type="dxa"/>
              <w:bottom w:w="0" w:type="dxa"/>
              <w:right w:w="11" w:type="dxa"/>
            </w:tcMar>
            <w:vAlign w:val="center"/>
            <w:hideMark/>
          </w:tcPr>
          <w:p w14:paraId="570A4E68"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17</w:t>
            </w:r>
          </w:p>
        </w:tc>
      </w:tr>
      <w:tr w:rsidR="00BA607A" w:rsidRPr="00C9308B" w14:paraId="043E2045" w14:textId="77777777" w:rsidTr="00D030AE">
        <w:trPr>
          <w:trHeight w:val="312"/>
        </w:trPr>
        <w:tc>
          <w:tcPr>
            <w:tcW w:w="1314" w:type="dxa"/>
            <w:vMerge/>
            <w:tcBorders>
              <w:left w:val="nil"/>
              <w:right w:val="nil"/>
            </w:tcBorders>
            <w:shd w:val="clear" w:color="auto" w:fill="auto"/>
            <w:vAlign w:val="center"/>
            <w:hideMark/>
          </w:tcPr>
          <w:p w14:paraId="539FDF6A" w14:textId="77777777" w:rsidR="00BA607A" w:rsidRPr="0094353C" w:rsidRDefault="00BA607A" w:rsidP="00D030AE">
            <w:pPr>
              <w:jc w:val="center"/>
              <w:rPr>
                <w:rFonts w:asciiTheme="minorHAnsi" w:hAnsiTheme="minorHAnsi"/>
                <w:bCs/>
                <w:sz w:val="18"/>
                <w:szCs w:val="18"/>
              </w:rPr>
            </w:pPr>
          </w:p>
        </w:tc>
        <w:tc>
          <w:tcPr>
            <w:tcW w:w="1852" w:type="dxa"/>
            <w:tcBorders>
              <w:top w:val="nil"/>
              <w:left w:val="nil"/>
              <w:bottom w:val="nil"/>
              <w:right w:val="nil"/>
            </w:tcBorders>
            <w:shd w:val="clear" w:color="auto" w:fill="auto"/>
            <w:tcMar>
              <w:top w:w="11" w:type="dxa"/>
              <w:left w:w="11" w:type="dxa"/>
              <w:bottom w:w="0" w:type="dxa"/>
              <w:right w:w="11" w:type="dxa"/>
            </w:tcMar>
            <w:vAlign w:val="bottom"/>
            <w:hideMark/>
          </w:tcPr>
          <w:p w14:paraId="374ABA41" w14:textId="77777777" w:rsidR="00BA607A" w:rsidRPr="0094353C" w:rsidRDefault="00BA607A" w:rsidP="00D030AE">
            <w:pPr>
              <w:rPr>
                <w:rFonts w:asciiTheme="minorHAnsi" w:hAnsiTheme="minorHAnsi"/>
                <w:bCs/>
                <w:sz w:val="18"/>
                <w:szCs w:val="18"/>
              </w:rPr>
            </w:pPr>
            <w:r w:rsidRPr="0094353C">
              <w:rPr>
                <w:rFonts w:asciiTheme="minorHAnsi" w:hAnsiTheme="minorHAnsi"/>
                <w:bCs/>
                <w:sz w:val="18"/>
                <w:szCs w:val="18"/>
              </w:rPr>
              <w:t>Death</w:t>
            </w:r>
          </w:p>
        </w:tc>
        <w:tc>
          <w:tcPr>
            <w:tcW w:w="1592" w:type="dxa"/>
            <w:tcBorders>
              <w:top w:val="nil"/>
              <w:left w:val="nil"/>
              <w:bottom w:val="nil"/>
              <w:right w:val="nil"/>
            </w:tcBorders>
            <w:shd w:val="clear" w:color="auto" w:fill="auto"/>
            <w:tcMar>
              <w:top w:w="11" w:type="dxa"/>
              <w:left w:w="11" w:type="dxa"/>
              <w:bottom w:w="0" w:type="dxa"/>
              <w:right w:w="11" w:type="dxa"/>
            </w:tcMar>
            <w:vAlign w:val="center"/>
            <w:hideMark/>
          </w:tcPr>
          <w:p w14:paraId="48D813CC"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3</w:t>
            </w:r>
          </w:p>
        </w:tc>
        <w:tc>
          <w:tcPr>
            <w:tcW w:w="1592" w:type="dxa"/>
            <w:tcBorders>
              <w:top w:val="nil"/>
              <w:left w:val="nil"/>
              <w:bottom w:val="nil"/>
              <w:right w:val="nil"/>
            </w:tcBorders>
            <w:shd w:val="clear" w:color="auto" w:fill="auto"/>
            <w:tcMar>
              <w:top w:w="11" w:type="dxa"/>
              <w:left w:w="11" w:type="dxa"/>
              <w:bottom w:w="0" w:type="dxa"/>
              <w:right w:w="11" w:type="dxa"/>
            </w:tcMar>
            <w:vAlign w:val="center"/>
            <w:hideMark/>
          </w:tcPr>
          <w:p w14:paraId="247C5E31"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0</w:t>
            </w:r>
          </w:p>
        </w:tc>
        <w:tc>
          <w:tcPr>
            <w:tcW w:w="1591" w:type="dxa"/>
            <w:tcBorders>
              <w:top w:val="nil"/>
              <w:left w:val="nil"/>
              <w:bottom w:val="nil"/>
              <w:right w:val="nil"/>
            </w:tcBorders>
            <w:shd w:val="clear" w:color="auto" w:fill="auto"/>
            <w:tcMar>
              <w:top w:w="11" w:type="dxa"/>
              <w:left w:w="11" w:type="dxa"/>
              <w:bottom w:w="0" w:type="dxa"/>
              <w:right w:w="11" w:type="dxa"/>
            </w:tcMar>
            <w:vAlign w:val="center"/>
            <w:hideMark/>
          </w:tcPr>
          <w:p w14:paraId="5236328D"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4</w:t>
            </w:r>
          </w:p>
        </w:tc>
      </w:tr>
      <w:tr w:rsidR="00BA607A" w:rsidRPr="00C9308B" w14:paraId="50247CCB" w14:textId="77777777" w:rsidTr="00D030AE">
        <w:trPr>
          <w:trHeight w:val="312"/>
        </w:trPr>
        <w:tc>
          <w:tcPr>
            <w:tcW w:w="1314" w:type="dxa"/>
            <w:vMerge/>
            <w:tcBorders>
              <w:left w:val="nil"/>
              <w:right w:val="nil"/>
            </w:tcBorders>
            <w:shd w:val="clear" w:color="auto" w:fill="auto"/>
            <w:vAlign w:val="center"/>
          </w:tcPr>
          <w:p w14:paraId="5E68B0C2" w14:textId="77777777" w:rsidR="00BA607A" w:rsidRPr="0094353C" w:rsidRDefault="00BA607A" w:rsidP="00D030AE">
            <w:pPr>
              <w:jc w:val="center"/>
              <w:rPr>
                <w:rFonts w:asciiTheme="minorHAnsi" w:hAnsiTheme="minorHAnsi"/>
                <w:bCs/>
                <w:sz w:val="18"/>
                <w:szCs w:val="18"/>
              </w:rPr>
            </w:pPr>
          </w:p>
        </w:tc>
        <w:tc>
          <w:tcPr>
            <w:tcW w:w="1852" w:type="dxa"/>
            <w:tcBorders>
              <w:top w:val="nil"/>
              <w:left w:val="nil"/>
              <w:bottom w:val="nil"/>
              <w:right w:val="nil"/>
            </w:tcBorders>
            <w:shd w:val="clear" w:color="auto" w:fill="auto"/>
            <w:tcMar>
              <w:top w:w="11" w:type="dxa"/>
              <w:left w:w="11" w:type="dxa"/>
              <w:bottom w:w="0" w:type="dxa"/>
              <w:right w:w="11" w:type="dxa"/>
            </w:tcMar>
            <w:vAlign w:val="bottom"/>
          </w:tcPr>
          <w:p w14:paraId="7151FD6E" w14:textId="77777777" w:rsidR="00BA607A" w:rsidRPr="0094353C" w:rsidRDefault="00BA607A" w:rsidP="00D030AE">
            <w:pPr>
              <w:rPr>
                <w:rFonts w:asciiTheme="minorHAnsi" w:hAnsiTheme="minorHAnsi"/>
                <w:bCs/>
                <w:sz w:val="18"/>
                <w:szCs w:val="18"/>
              </w:rPr>
            </w:pPr>
            <w:r w:rsidRPr="0094353C">
              <w:rPr>
                <w:rFonts w:asciiTheme="minorHAnsi" w:hAnsiTheme="minorHAnsi"/>
                <w:bCs/>
                <w:sz w:val="18"/>
                <w:szCs w:val="18"/>
              </w:rPr>
              <w:t>Transfer to another hospital</w:t>
            </w:r>
          </w:p>
        </w:tc>
        <w:tc>
          <w:tcPr>
            <w:tcW w:w="1592" w:type="dxa"/>
            <w:tcBorders>
              <w:top w:val="nil"/>
              <w:left w:val="nil"/>
              <w:bottom w:val="nil"/>
              <w:right w:val="nil"/>
            </w:tcBorders>
            <w:shd w:val="clear" w:color="auto" w:fill="auto"/>
            <w:tcMar>
              <w:top w:w="11" w:type="dxa"/>
              <w:left w:w="11" w:type="dxa"/>
              <w:bottom w:w="0" w:type="dxa"/>
              <w:right w:w="11" w:type="dxa"/>
            </w:tcMar>
            <w:vAlign w:val="center"/>
          </w:tcPr>
          <w:p w14:paraId="717467EF"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12</w:t>
            </w:r>
          </w:p>
        </w:tc>
        <w:tc>
          <w:tcPr>
            <w:tcW w:w="1592" w:type="dxa"/>
            <w:tcBorders>
              <w:top w:val="nil"/>
              <w:left w:val="nil"/>
              <w:bottom w:val="nil"/>
              <w:right w:val="nil"/>
            </w:tcBorders>
            <w:shd w:val="clear" w:color="auto" w:fill="auto"/>
            <w:tcMar>
              <w:top w:w="11" w:type="dxa"/>
              <w:left w:w="11" w:type="dxa"/>
              <w:bottom w:w="0" w:type="dxa"/>
              <w:right w:w="11" w:type="dxa"/>
            </w:tcMar>
            <w:vAlign w:val="center"/>
          </w:tcPr>
          <w:p w14:paraId="19C42926"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6</w:t>
            </w:r>
          </w:p>
        </w:tc>
        <w:tc>
          <w:tcPr>
            <w:tcW w:w="1591" w:type="dxa"/>
            <w:tcBorders>
              <w:top w:val="nil"/>
              <w:left w:val="nil"/>
              <w:bottom w:val="nil"/>
              <w:right w:val="nil"/>
            </w:tcBorders>
            <w:shd w:val="clear" w:color="auto" w:fill="auto"/>
            <w:tcMar>
              <w:top w:w="11" w:type="dxa"/>
              <w:left w:w="11" w:type="dxa"/>
              <w:bottom w:w="0" w:type="dxa"/>
              <w:right w:w="11" w:type="dxa"/>
            </w:tcMar>
            <w:vAlign w:val="center"/>
          </w:tcPr>
          <w:p w14:paraId="156B4AE2"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w:t>
            </w:r>
          </w:p>
        </w:tc>
      </w:tr>
      <w:tr w:rsidR="00BA607A" w:rsidRPr="00C9308B" w14:paraId="3C26E4B3" w14:textId="77777777" w:rsidTr="00D030AE">
        <w:trPr>
          <w:trHeight w:val="312"/>
        </w:trPr>
        <w:tc>
          <w:tcPr>
            <w:tcW w:w="1314" w:type="dxa"/>
            <w:vMerge/>
            <w:tcBorders>
              <w:left w:val="nil"/>
              <w:right w:val="nil"/>
            </w:tcBorders>
            <w:shd w:val="clear" w:color="auto" w:fill="auto"/>
            <w:vAlign w:val="center"/>
            <w:hideMark/>
          </w:tcPr>
          <w:p w14:paraId="22D45688" w14:textId="77777777" w:rsidR="00BA607A" w:rsidRPr="0094353C" w:rsidRDefault="00BA607A" w:rsidP="00D030AE">
            <w:pPr>
              <w:jc w:val="center"/>
              <w:rPr>
                <w:rFonts w:asciiTheme="minorHAnsi" w:hAnsiTheme="minorHAnsi"/>
                <w:bCs/>
                <w:sz w:val="18"/>
                <w:szCs w:val="18"/>
              </w:rPr>
            </w:pPr>
          </w:p>
        </w:tc>
        <w:tc>
          <w:tcPr>
            <w:tcW w:w="1852" w:type="dxa"/>
            <w:tcBorders>
              <w:top w:val="nil"/>
              <w:left w:val="nil"/>
              <w:bottom w:val="nil"/>
              <w:right w:val="nil"/>
            </w:tcBorders>
            <w:shd w:val="clear" w:color="auto" w:fill="auto"/>
            <w:tcMar>
              <w:top w:w="11" w:type="dxa"/>
              <w:left w:w="11" w:type="dxa"/>
              <w:bottom w:w="0" w:type="dxa"/>
              <w:right w:w="11" w:type="dxa"/>
            </w:tcMar>
            <w:vAlign w:val="bottom"/>
            <w:hideMark/>
          </w:tcPr>
          <w:p w14:paraId="470870A1" w14:textId="59E1F8D8" w:rsidR="00BA607A" w:rsidRPr="0094353C" w:rsidRDefault="00BA607A" w:rsidP="00D030AE">
            <w:pPr>
              <w:rPr>
                <w:rFonts w:asciiTheme="minorHAnsi" w:hAnsiTheme="minorHAnsi"/>
                <w:bCs/>
                <w:sz w:val="18"/>
                <w:szCs w:val="18"/>
              </w:rPr>
            </w:pPr>
            <w:r w:rsidRPr="0094353C">
              <w:rPr>
                <w:rFonts w:asciiTheme="minorHAnsi" w:hAnsiTheme="minorHAnsi"/>
                <w:bCs/>
                <w:sz w:val="18"/>
                <w:szCs w:val="18"/>
              </w:rPr>
              <w:t xml:space="preserve">Duration since </w:t>
            </w:r>
            <w:r w:rsidR="0040554F">
              <w:rPr>
                <w:rFonts w:asciiTheme="minorHAnsi" w:hAnsiTheme="minorHAnsi"/>
                <w:bCs/>
                <w:sz w:val="18"/>
                <w:szCs w:val="18"/>
              </w:rPr>
              <w:t>first</w:t>
            </w:r>
            <w:r w:rsidR="0040554F" w:rsidRPr="0094353C">
              <w:rPr>
                <w:rFonts w:asciiTheme="minorHAnsi" w:hAnsiTheme="minorHAnsi"/>
                <w:bCs/>
                <w:sz w:val="18"/>
                <w:szCs w:val="18"/>
              </w:rPr>
              <w:t xml:space="preserve"> </w:t>
            </w:r>
            <w:r w:rsidRPr="0094353C">
              <w:rPr>
                <w:rFonts w:asciiTheme="minorHAnsi" w:hAnsiTheme="minorHAnsi"/>
                <w:bCs/>
                <w:sz w:val="18"/>
                <w:szCs w:val="18"/>
              </w:rPr>
              <w:t>registration, years</w:t>
            </w:r>
          </w:p>
        </w:tc>
        <w:tc>
          <w:tcPr>
            <w:tcW w:w="1592" w:type="dxa"/>
            <w:tcBorders>
              <w:top w:val="nil"/>
              <w:left w:val="nil"/>
              <w:bottom w:val="nil"/>
              <w:right w:val="nil"/>
            </w:tcBorders>
            <w:shd w:val="clear" w:color="auto" w:fill="auto"/>
            <w:tcMar>
              <w:top w:w="11" w:type="dxa"/>
              <w:left w:w="11" w:type="dxa"/>
              <w:bottom w:w="0" w:type="dxa"/>
              <w:right w:w="11" w:type="dxa"/>
            </w:tcMar>
            <w:vAlign w:val="center"/>
            <w:hideMark/>
          </w:tcPr>
          <w:p w14:paraId="29D5A66F"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1.3 ± 0.4</w:t>
            </w:r>
          </w:p>
        </w:tc>
        <w:tc>
          <w:tcPr>
            <w:tcW w:w="1592" w:type="dxa"/>
            <w:tcBorders>
              <w:top w:val="nil"/>
              <w:left w:val="nil"/>
              <w:bottom w:val="nil"/>
              <w:right w:val="nil"/>
            </w:tcBorders>
            <w:shd w:val="clear" w:color="auto" w:fill="auto"/>
            <w:tcMar>
              <w:top w:w="11" w:type="dxa"/>
              <w:left w:w="11" w:type="dxa"/>
              <w:bottom w:w="0" w:type="dxa"/>
              <w:right w:w="11" w:type="dxa"/>
            </w:tcMar>
            <w:vAlign w:val="center"/>
            <w:hideMark/>
          </w:tcPr>
          <w:p w14:paraId="045EB0EB"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2.2 ± 0.4</w:t>
            </w:r>
          </w:p>
        </w:tc>
        <w:tc>
          <w:tcPr>
            <w:tcW w:w="1591" w:type="dxa"/>
            <w:tcBorders>
              <w:top w:val="nil"/>
              <w:left w:val="nil"/>
              <w:bottom w:val="nil"/>
              <w:right w:val="nil"/>
            </w:tcBorders>
            <w:shd w:val="clear" w:color="auto" w:fill="auto"/>
            <w:tcMar>
              <w:top w:w="11" w:type="dxa"/>
              <w:left w:w="11" w:type="dxa"/>
              <w:bottom w:w="0" w:type="dxa"/>
              <w:right w:w="11" w:type="dxa"/>
            </w:tcMar>
            <w:vAlign w:val="center"/>
            <w:hideMark/>
          </w:tcPr>
          <w:p w14:paraId="3FB5CA83"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3.3 ± 0.4</w:t>
            </w:r>
          </w:p>
        </w:tc>
      </w:tr>
      <w:tr w:rsidR="00BA607A" w:rsidRPr="00C9308B" w14:paraId="748AD6F8" w14:textId="77777777" w:rsidTr="00D030AE">
        <w:trPr>
          <w:trHeight w:val="312"/>
        </w:trPr>
        <w:tc>
          <w:tcPr>
            <w:tcW w:w="1314" w:type="dxa"/>
            <w:vMerge w:val="restart"/>
            <w:tcBorders>
              <w:top w:val="dashSmallGap" w:sz="8" w:space="0" w:color="000000"/>
              <w:left w:val="nil"/>
              <w:right w:val="nil"/>
            </w:tcBorders>
            <w:shd w:val="clear" w:color="auto" w:fill="auto"/>
            <w:tcMar>
              <w:top w:w="11" w:type="dxa"/>
              <w:left w:w="11" w:type="dxa"/>
              <w:bottom w:w="0" w:type="dxa"/>
              <w:right w:w="11" w:type="dxa"/>
            </w:tcMar>
            <w:vAlign w:val="center"/>
            <w:hideMark/>
          </w:tcPr>
          <w:p w14:paraId="3B206A17"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RS/CBS</w:t>
            </w:r>
          </w:p>
        </w:tc>
        <w:tc>
          <w:tcPr>
            <w:tcW w:w="1852" w:type="dxa"/>
            <w:tcBorders>
              <w:top w:val="dashSmallGap" w:sz="8" w:space="0" w:color="000000"/>
              <w:left w:val="nil"/>
              <w:bottom w:val="nil"/>
              <w:right w:val="nil"/>
            </w:tcBorders>
            <w:shd w:val="clear" w:color="auto" w:fill="auto"/>
            <w:tcMar>
              <w:top w:w="11" w:type="dxa"/>
              <w:left w:w="11" w:type="dxa"/>
              <w:bottom w:w="0" w:type="dxa"/>
              <w:right w:w="11" w:type="dxa"/>
            </w:tcMar>
            <w:vAlign w:val="bottom"/>
            <w:hideMark/>
          </w:tcPr>
          <w:p w14:paraId="6592BDA2" w14:textId="77777777" w:rsidR="00BA607A" w:rsidRPr="0094353C" w:rsidRDefault="00BA607A" w:rsidP="00D030AE">
            <w:pPr>
              <w:rPr>
                <w:rFonts w:asciiTheme="minorHAnsi" w:hAnsiTheme="minorHAnsi"/>
                <w:bCs/>
                <w:sz w:val="18"/>
                <w:szCs w:val="18"/>
              </w:rPr>
            </w:pPr>
            <w:r w:rsidRPr="0094353C">
              <w:rPr>
                <w:rFonts w:asciiTheme="minorHAnsi" w:hAnsiTheme="minorHAnsi"/>
                <w:bCs/>
                <w:sz w:val="18"/>
                <w:szCs w:val="18"/>
              </w:rPr>
              <w:t>Re-registration</w:t>
            </w:r>
          </w:p>
        </w:tc>
        <w:tc>
          <w:tcPr>
            <w:tcW w:w="1592" w:type="dxa"/>
            <w:tcBorders>
              <w:top w:val="dashSmallGap" w:sz="8" w:space="0" w:color="000000"/>
              <w:left w:val="nil"/>
              <w:bottom w:val="nil"/>
              <w:right w:val="nil"/>
            </w:tcBorders>
            <w:shd w:val="clear" w:color="auto" w:fill="auto"/>
            <w:tcMar>
              <w:top w:w="11" w:type="dxa"/>
              <w:left w:w="11" w:type="dxa"/>
              <w:bottom w:w="0" w:type="dxa"/>
              <w:right w:w="11" w:type="dxa"/>
            </w:tcMar>
            <w:vAlign w:val="center"/>
            <w:hideMark/>
          </w:tcPr>
          <w:p w14:paraId="4981E26B"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19</w:t>
            </w:r>
          </w:p>
        </w:tc>
        <w:tc>
          <w:tcPr>
            <w:tcW w:w="1592" w:type="dxa"/>
            <w:tcBorders>
              <w:top w:val="dashSmallGap" w:sz="8" w:space="0" w:color="000000"/>
              <w:left w:val="nil"/>
              <w:bottom w:val="nil"/>
              <w:right w:val="nil"/>
            </w:tcBorders>
            <w:shd w:val="clear" w:color="auto" w:fill="auto"/>
            <w:tcMar>
              <w:top w:w="11" w:type="dxa"/>
              <w:left w:w="11" w:type="dxa"/>
              <w:bottom w:w="0" w:type="dxa"/>
              <w:right w:w="11" w:type="dxa"/>
            </w:tcMar>
            <w:vAlign w:val="center"/>
            <w:hideMark/>
          </w:tcPr>
          <w:p w14:paraId="16D7F24C"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11</w:t>
            </w:r>
          </w:p>
        </w:tc>
        <w:tc>
          <w:tcPr>
            <w:tcW w:w="1591" w:type="dxa"/>
            <w:tcBorders>
              <w:top w:val="dashSmallGap" w:sz="8" w:space="0" w:color="000000"/>
              <w:left w:val="nil"/>
              <w:bottom w:val="nil"/>
              <w:right w:val="nil"/>
            </w:tcBorders>
            <w:shd w:val="clear" w:color="auto" w:fill="auto"/>
            <w:tcMar>
              <w:top w:w="11" w:type="dxa"/>
              <w:left w:w="11" w:type="dxa"/>
              <w:bottom w:w="0" w:type="dxa"/>
              <w:right w:w="11" w:type="dxa"/>
            </w:tcMar>
            <w:vAlign w:val="center"/>
            <w:hideMark/>
          </w:tcPr>
          <w:p w14:paraId="757715C3"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5</w:t>
            </w:r>
          </w:p>
        </w:tc>
      </w:tr>
      <w:tr w:rsidR="00BA607A" w:rsidRPr="00C9308B" w14:paraId="4B5CDA2B" w14:textId="77777777" w:rsidTr="00D030AE">
        <w:trPr>
          <w:trHeight w:val="312"/>
        </w:trPr>
        <w:tc>
          <w:tcPr>
            <w:tcW w:w="1314" w:type="dxa"/>
            <w:vMerge/>
            <w:tcBorders>
              <w:left w:val="nil"/>
              <w:right w:val="nil"/>
            </w:tcBorders>
            <w:shd w:val="clear" w:color="auto" w:fill="auto"/>
            <w:vAlign w:val="center"/>
            <w:hideMark/>
          </w:tcPr>
          <w:p w14:paraId="0D65CF20" w14:textId="77777777" w:rsidR="00BA607A" w:rsidRPr="0094353C" w:rsidRDefault="00BA607A" w:rsidP="00D030AE">
            <w:pPr>
              <w:jc w:val="center"/>
              <w:rPr>
                <w:rFonts w:asciiTheme="minorHAnsi" w:hAnsiTheme="minorHAnsi"/>
                <w:bCs/>
                <w:sz w:val="18"/>
                <w:szCs w:val="18"/>
              </w:rPr>
            </w:pPr>
          </w:p>
        </w:tc>
        <w:tc>
          <w:tcPr>
            <w:tcW w:w="1852" w:type="dxa"/>
            <w:tcBorders>
              <w:top w:val="nil"/>
              <w:left w:val="nil"/>
              <w:bottom w:val="nil"/>
              <w:right w:val="nil"/>
            </w:tcBorders>
            <w:shd w:val="clear" w:color="auto" w:fill="auto"/>
            <w:tcMar>
              <w:top w:w="11" w:type="dxa"/>
              <w:left w:w="11" w:type="dxa"/>
              <w:bottom w:w="0" w:type="dxa"/>
              <w:right w:w="11" w:type="dxa"/>
            </w:tcMar>
            <w:vAlign w:val="bottom"/>
            <w:hideMark/>
          </w:tcPr>
          <w:p w14:paraId="15C7A8D0" w14:textId="77777777" w:rsidR="00BA607A" w:rsidRPr="0094353C" w:rsidRDefault="00BA607A" w:rsidP="00D030AE">
            <w:pPr>
              <w:rPr>
                <w:rFonts w:asciiTheme="minorHAnsi" w:hAnsiTheme="minorHAnsi"/>
                <w:bCs/>
                <w:sz w:val="18"/>
                <w:szCs w:val="18"/>
              </w:rPr>
            </w:pPr>
            <w:r w:rsidRPr="0094353C">
              <w:rPr>
                <w:rFonts w:asciiTheme="minorHAnsi" w:hAnsiTheme="minorHAnsi"/>
                <w:bCs/>
                <w:sz w:val="18"/>
                <w:szCs w:val="18"/>
              </w:rPr>
              <w:t>Death</w:t>
            </w:r>
          </w:p>
        </w:tc>
        <w:tc>
          <w:tcPr>
            <w:tcW w:w="1592" w:type="dxa"/>
            <w:tcBorders>
              <w:top w:val="nil"/>
              <w:left w:val="nil"/>
              <w:bottom w:val="nil"/>
              <w:right w:val="nil"/>
            </w:tcBorders>
            <w:shd w:val="clear" w:color="auto" w:fill="auto"/>
            <w:tcMar>
              <w:top w:w="11" w:type="dxa"/>
              <w:left w:w="11" w:type="dxa"/>
              <w:bottom w:w="0" w:type="dxa"/>
              <w:right w:w="11" w:type="dxa"/>
            </w:tcMar>
            <w:vAlign w:val="center"/>
            <w:hideMark/>
          </w:tcPr>
          <w:p w14:paraId="27A3F128"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4</w:t>
            </w:r>
          </w:p>
        </w:tc>
        <w:tc>
          <w:tcPr>
            <w:tcW w:w="1592" w:type="dxa"/>
            <w:tcBorders>
              <w:top w:val="nil"/>
              <w:left w:val="nil"/>
              <w:bottom w:val="nil"/>
              <w:right w:val="nil"/>
            </w:tcBorders>
            <w:shd w:val="clear" w:color="auto" w:fill="auto"/>
            <w:tcMar>
              <w:top w:w="11" w:type="dxa"/>
              <w:left w:w="11" w:type="dxa"/>
              <w:bottom w:w="0" w:type="dxa"/>
              <w:right w:w="11" w:type="dxa"/>
            </w:tcMar>
            <w:vAlign w:val="center"/>
            <w:hideMark/>
          </w:tcPr>
          <w:p w14:paraId="57674AD8"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w:t>
            </w:r>
          </w:p>
        </w:tc>
        <w:tc>
          <w:tcPr>
            <w:tcW w:w="1591" w:type="dxa"/>
            <w:tcBorders>
              <w:top w:val="nil"/>
              <w:left w:val="nil"/>
              <w:bottom w:val="nil"/>
              <w:right w:val="nil"/>
            </w:tcBorders>
            <w:shd w:val="clear" w:color="auto" w:fill="auto"/>
            <w:tcMar>
              <w:top w:w="11" w:type="dxa"/>
              <w:left w:w="11" w:type="dxa"/>
              <w:bottom w:w="0" w:type="dxa"/>
              <w:right w:w="11" w:type="dxa"/>
            </w:tcMar>
            <w:vAlign w:val="center"/>
            <w:hideMark/>
          </w:tcPr>
          <w:p w14:paraId="30AF2CF7"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w:t>
            </w:r>
          </w:p>
        </w:tc>
      </w:tr>
      <w:tr w:rsidR="00BA607A" w:rsidRPr="00C9308B" w14:paraId="322AE8BD" w14:textId="77777777" w:rsidTr="00D030AE">
        <w:trPr>
          <w:trHeight w:val="312"/>
        </w:trPr>
        <w:tc>
          <w:tcPr>
            <w:tcW w:w="1314" w:type="dxa"/>
            <w:vMerge/>
            <w:tcBorders>
              <w:left w:val="nil"/>
              <w:right w:val="nil"/>
            </w:tcBorders>
            <w:shd w:val="clear" w:color="auto" w:fill="auto"/>
            <w:vAlign w:val="center"/>
          </w:tcPr>
          <w:p w14:paraId="442A86AD" w14:textId="77777777" w:rsidR="00BA607A" w:rsidRPr="0094353C" w:rsidRDefault="00BA607A" w:rsidP="00D030AE">
            <w:pPr>
              <w:jc w:val="center"/>
              <w:rPr>
                <w:rFonts w:asciiTheme="minorHAnsi" w:hAnsiTheme="minorHAnsi"/>
                <w:bCs/>
                <w:sz w:val="18"/>
                <w:szCs w:val="18"/>
              </w:rPr>
            </w:pPr>
          </w:p>
        </w:tc>
        <w:tc>
          <w:tcPr>
            <w:tcW w:w="1852" w:type="dxa"/>
            <w:tcBorders>
              <w:top w:val="nil"/>
              <w:left w:val="nil"/>
              <w:bottom w:val="nil"/>
              <w:right w:val="nil"/>
            </w:tcBorders>
            <w:shd w:val="clear" w:color="auto" w:fill="auto"/>
            <w:tcMar>
              <w:top w:w="11" w:type="dxa"/>
              <w:left w:w="11" w:type="dxa"/>
              <w:bottom w:w="0" w:type="dxa"/>
              <w:right w:w="11" w:type="dxa"/>
            </w:tcMar>
            <w:vAlign w:val="bottom"/>
          </w:tcPr>
          <w:p w14:paraId="2E7D79A2" w14:textId="77777777" w:rsidR="00BA607A" w:rsidRPr="0094353C" w:rsidRDefault="00BA607A" w:rsidP="00D030AE">
            <w:pPr>
              <w:rPr>
                <w:rFonts w:asciiTheme="minorHAnsi" w:hAnsiTheme="minorHAnsi"/>
                <w:bCs/>
                <w:sz w:val="18"/>
                <w:szCs w:val="18"/>
              </w:rPr>
            </w:pPr>
            <w:r w:rsidRPr="0094353C">
              <w:rPr>
                <w:rFonts w:asciiTheme="minorHAnsi" w:hAnsiTheme="minorHAnsi"/>
                <w:bCs/>
                <w:sz w:val="18"/>
                <w:szCs w:val="18"/>
              </w:rPr>
              <w:t>Transfer to another hospital</w:t>
            </w:r>
          </w:p>
        </w:tc>
        <w:tc>
          <w:tcPr>
            <w:tcW w:w="1592" w:type="dxa"/>
            <w:tcBorders>
              <w:top w:val="nil"/>
              <w:left w:val="nil"/>
              <w:bottom w:val="nil"/>
              <w:right w:val="nil"/>
            </w:tcBorders>
            <w:shd w:val="clear" w:color="auto" w:fill="auto"/>
            <w:tcMar>
              <w:top w:w="11" w:type="dxa"/>
              <w:left w:w="11" w:type="dxa"/>
              <w:bottom w:w="0" w:type="dxa"/>
              <w:right w:w="11" w:type="dxa"/>
            </w:tcMar>
            <w:vAlign w:val="center"/>
          </w:tcPr>
          <w:p w14:paraId="1EB00D14"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9</w:t>
            </w:r>
          </w:p>
        </w:tc>
        <w:tc>
          <w:tcPr>
            <w:tcW w:w="1592" w:type="dxa"/>
            <w:tcBorders>
              <w:top w:val="nil"/>
              <w:left w:val="nil"/>
              <w:bottom w:val="nil"/>
              <w:right w:val="nil"/>
            </w:tcBorders>
            <w:shd w:val="clear" w:color="auto" w:fill="auto"/>
            <w:tcMar>
              <w:top w:w="11" w:type="dxa"/>
              <w:left w:w="11" w:type="dxa"/>
              <w:bottom w:w="0" w:type="dxa"/>
              <w:right w:w="11" w:type="dxa"/>
            </w:tcMar>
            <w:vAlign w:val="center"/>
          </w:tcPr>
          <w:p w14:paraId="62F267D8"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4</w:t>
            </w:r>
          </w:p>
        </w:tc>
        <w:tc>
          <w:tcPr>
            <w:tcW w:w="1591" w:type="dxa"/>
            <w:tcBorders>
              <w:top w:val="nil"/>
              <w:left w:val="nil"/>
              <w:bottom w:val="nil"/>
              <w:right w:val="nil"/>
            </w:tcBorders>
            <w:shd w:val="clear" w:color="auto" w:fill="auto"/>
            <w:tcMar>
              <w:top w:w="11" w:type="dxa"/>
              <w:left w:w="11" w:type="dxa"/>
              <w:bottom w:w="0" w:type="dxa"/>
              <w:right w:w="11" w:type="dxa"/>
            </w:tcMar>
            <w:vAlign w:val="center"/>
          </w:tcPr>
          <w:p w14:paraId="0886B06D"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w:t>
            </w:r>
          </w:p>
        </w:tc>
      </w:tr>
      <w:tr w:rsidR="00BA607A" w:rsidRPr="00C9308B" w14:paraId="3798296E" w14:textId="77777777" w:rsidTr="00D030AE">
        <w:trPr>
          <w:trHeight w:val="312"/>
        </w:trPr>
        <w:tc>
          <w:tcPr>
            <w:tcW w:w="1314" w:type="dxa"/>
            <w:vMerge/>
            <w:tcBorders>
              <w:left w:val="nil"/>
              <w:right w:val="nil"/>
            </w:tcBorders>
            <w:shd w:val="clear" w:color="auto" w:fill="auto"/>
            <w:vAlign w:val="center"/>
            <w:hideMark/>
          </w:tcPr>
          <w:p w14:paraId="332F7BC5" w14:textId="77777777" w:rsidR="00BA607A" w:rsidRPr="0094353C" w:rsidRDefault="00BA607A" w:rsidP="00D030AE">
            <w:pPr>
              <w:jc w:val="center"/>
              <w:rPr>
                <w:rFonts w:asciiTheme="minorHAnsi" w:hAnsiTheme="minorHAnsi"/>
                <w:bCs/>
                <w:sz w:val="18"/>
                <w:szCs w:val="18"/>
              </w:rPr>
            </w:pPr>
          </w:p>
        </w:tc>
        <w:tc>
          <w:tcPr>
            <w:tcW w:w="1852" w:type="dxa"/>
            <w:tcBorders>
              <w:top w:val="nil"/>
              <w:left w:val="nil"/>
              <w:bottom w:val="dashSmallGap" w:sz="8" w:space="0" w:color="000000"/>
              <w:right w:val="nil"/>
            </w:tcBorders>
            <w:shd w:val="clear" w:color="auto" w:fill="auto"/>
            <w:tcMar>
              <w:top w:w="11" w:type="dxa"/>
              <w:left w:w="11" w:type="dxa"/>
              <w:bottom w:w="0" w:type="dxa"/>
              <w:right w:w="11" w:type="dxa"/>
            </w:tcMar>
            <w:vAlign w:val="bottom"/>
            <w:hideMark/>
          </w:tcPr>
          <w:p w14:paraId="3FABF7A1" w14:textId="4D1451F5" w:rsidR="00BA607A" w:rsidRPr="0094353C" w:rsidRDefault="00BA607A" w:rsidP="00D030AE">
            <w:pPr>
              <w:rPr>
                <w:rFonts w:asciiTheme="minorHAnsi" w:hAnsiTheme="minorHAnsi"/>
                <w:bCs/>
                <w:sz w:val="18"/>
                <w:szCs w:val="18"/>
              </w:rPr>
            </w:pPr>
            <w:r w:rsidRPr="0094353C">
              <w:rPr>
                <w:rFonts w:asciiTheme="minorHAnsi" w:hAnsiTheme="minorHAnsi"/>
                <w:bCs/>
                <w:sz w:val="18"/>
                <w:szCs w:val="18"/>
              </w:rPr>
              <w:t xml:space="preserve">Duration since </w:t>
            </w:r>
            <w:r w:rsidR="00DD1FEC">
              <w:rPr>
                <w:rFonts w:asciiTheme="minorHAnsi" w:hAnsiTheme="minorHAnsi"/>
                <w:bCs/>
                <w:sz w:val="18"/>
                <w:szCs w:val="18"/>
              </w:rPr>
              <w:t>first</w:t>
            </w:r>
            <w:r w:rsidR="00DD1FEC" w:rsidRPr="0094353C">
              <w:rPr>
                <w:rFonts w:asciiTheme="minorHAnsi" w:hAnsiTheme="minorHAnsi"/>
                <w:bCs/>
                <w:sz w:val="18"/>
                <w:szCs w:val="18"/>
              </w:rPr>
              <w:t xml:space="preserve"> </w:t>
            </w:r>
            <w:r w:rsidRPr="0094353C">
              <w:rPr>
                <w:rFonts w:asciiTheme="minorHAnsi" w:hAnsiTheme="minorHAnsi"/>
                <w:bCs/>
                <w:sz w:val="18"/>
                <w:szCs w:val="18"/>
              </w:rPr>
              <w:t>registration, years</w:t>
            </w:r>
          </w:p>
        </w:tc>
        <w:tc>
          <w:tcPr>
            <w:tcW w:w="1592" w:type="dxa"/>
            <w:tcBorders>
              <w:top w:val="nil"/>
              <w:left w:val="nil"/>
              <w:bottom w:val="dashSmallGap" w:sz="8" w:space="0" w:color="000000"/>
              <w:right w:val="nil"/>
            </w:tcBorders>
            <w:shd w:val="clear" w:color="auto" w:fill="auto"/>
            <w:tcMar>
              <w:top w:w="11" w:type="dxa"/>
              <w:left w:w="11" w:type="dxa"/>
              <w:bottom w:w="0" w:type="dxa"/>
              <w:right w:w="11" w:type="dxa"/>
            </w:tcMar>
            <w:vAlign w:val="center"/>
            <w:hideMark/>
          </w:tcPr>
          <w:p w14:paraId="4347A4C5"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1.3 ± 0.7</w:t>
            </w:r>
          </w:p>
        </w:tc>
        <w:tc>
          <w:tcPr>
            <w:tcW w:w="1592" w:type="dxa"/>
            <w:tcBorders>
              <w:top w:val="nil"/>
              <w:left w:val="nil"/>
              <w:bottom w:val="dashSmallGap" w:sz="8" w:space="0" w:color="000000"/>
              <w:right w:val="nil"/>
            </w:tcBorders>
            <w:shd w:val="clear" w:color="auto" w:fill="auto"/>
            <w:tcMar>
              <w:top w:w="11" w:type="dxa"/>
              <w:left w:w="11" w:type="dxa"/>
              <w:bottom w:w="0" w:type="dxa"/>
              <w:right w:w="11" w:type="dxa"/>
            </w:tcMar>
            <w:vAlign w:val="center"/>
            <w:hideMark/>
          </w:tcPr>
          <w:p w14:paraId="2E88E5C5"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2.4 ± 0.5</w:t>
            </w:r>
          </w:p>
        </w:tc>
        <w:tc>
          <w:tcPr>
            <w:tcW w:w="1591" w:type="dxa"/>
            <w:tcBorders>
              <w:top w:val="nil"/>
              <w:left w:val="nil"/>
              <w:bottom w:val="dashSmallGap" w:sz="8" w:space="0" w:color="000000"/>
              <w:right w:val="nil"/>
            </w:tcBorders>
            <w:shd w:val="clear" w:color="auto" w:fill="auto"/>
            <w:tcMar>
              <w:top w:w="11" w:type="dxa"/>
              <w:left w:w="11" w:type="dxa"/>
              <w:bottom w:w="0" w:type="dxa"/>
              <w:right w:w="11" w:type="dxa"/>
            </w:tcMar>
            <w:vAlign w:val="center"/>
            <w:hideMark/>
          </w:tcPr>
          <w:p w14:paraId="54E385FD"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3.5 ± 0.4</w:t>
            </w:r>
          </w:p>
        </w:tc>
      </w:tr>
      <w:tr w:rsidR="00BA607A" w:rsidRPr="00C9308B" w14:paraId="24A839A1" w14:textId="77777777" w:rsidTr="00D030AE">
        <w:trPr>
          <w:trHeight w:val="312"/>
        </w:trPr>
        <w:tc>
          <w:tcPr>
            <w:tcW w:w="1314" w:type="dxa"/>
            <w:vMerge w:val="restart"/>
            <w:tcBorders>
              <w:top w:val="dashSmallGap" w:sz="8" w:space="0" w:color="000000"/>
              <w:left w:val="nil"/>
              <w:right w:val="nil"/>
            </w:tcBorders>
            <w:shd w:val="clear" w:color="auto" w:fill="auto"/>
            <w:tcMar>
              <w:top w:w="11" w:type="dxa"/>
              <w:left w:w="11" w:type="dxa"/>
              <w:bottom w:w="0" w:type="dxa"/>
              <w:right w:w="11" w:type="dxa"/>
            </w:tcMar>
            <w:vAlign w:val="center"/>
            <w:hideMark/>
          </w:tcPr>
          <w:p w14:paraId="637A37BA"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CBS</w:t>
            </w:r>
          </w:p>
        </w:tc>
        <w:tc>
          <w:tcPr>
            <w:tcW w:w="1852" w:type="dxa"/>
            <w:tcBorders>
              <w:top w:val="dashSmallGap" w:sz="8" w:space="0" w:color="000000"/>
              <w:left w:val="nil"/>
              <w:bottom w:val="nil"/>
              <w:right w:val="nil"/>
            </w:tcBorders>
            <w:shd w:val="clear" w:color="auto" w:fill="auto"/>
            <w:tcMar>
              <w:top w:w="11" w:type="dxa"/>
              <w:left w:w="11" w:type="dxa"/>
              <w:bottom w:w="0" w:type="dxa"/>
              <w:right w:w="11" w:type="dxa"/>
            </w:tcMar>
            <w:vAlign w:val="bottom"/>
            <w:hideMark/>
          </w:tcPr>
          <w:p w14:paraId="62B8C172" w14:textId="77777777" w:rsidR="00BA607A" w:rsidRPr="0094353C" w:rsidRDefault="00BA607A" w:rsidP="00D030AE">
            <w:pPr>
              <w:rPr>
                <w:rFonts w:asciiTheme="minorHAnsi" w:hAnsiTheme="minorHAnsi"/>
                <w:bCs/>
                <w:sz w:val="18"/>
                <w:szCs w:val="18"/>
              </w:rPr>
            </w:pPr>
            <w:r w:rsidRPr="0094353C">
              <w:rPr>
                <w:rFonts w:asciiTheme="minorHAnsi" w:hAnsiTheme="minorHAnsi"/>
                <w:bCs/>
                <w:sz w:val="18"/>
                <w:szCs w:val="18"/>
              </w:rPr>
              <w:t>Re-registration</w:t>
            </w:r>
          </w:p>
        </w:tc>
        <w:tc>
          <w:tcPr>
            <w:tcW w:w="1592" w:type="dxa"/>
            <w:tcBorders>
              <w:top w:val="dashSmallGap" w:sz="8" w:space="0" w:color="000000"/>
              <w:left w:val="nil"/>
              <w:bottom w:val="nil"/>
              <w:right w:val="nil"/>
            </w:tcBorders>
            <w:shd w:val="clear" w:color="auto" w:fill="auto"/>
            <w:tcMar>
              <w:top w:w="11" w:type="dxa"/>
              <w:left w:w="11" w:type="dxa"/>
              <w:bottom w:w="0" w:type="dxa"/>
              <w:right w:w="11" w:type="dxa"/>
            </w:tcMar>
            <w:vAlign w:val="center"/>
            <w:hideMark/>
          </w:tcPr>
          <w:p w14:paraId="64E21B50"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65</w:t>
            </w:r>
          </w:p>
        </w:tc>
        <w:tc>
          <w:tcPr>
            <w:tcW w:w="1592" w:type="dxa"/>
            <w:tcBorders>
              <w:top w:val="dashSmallGap" w:sz="8" w:space="0" w:color="000000"/>
              <w:left w:val="nil"/>
              <w:bottom w:val="nil"/>
              <w:right w:val="nil"/>
            </w:tcBorders>
            <w:shd w:val="clear" w:color="auto" w:fill="auto"/>
            <w:tcMar>
              <w:top w:w="11" w:type="dxa"/>
              <w:left w:w="11" w:type="dxa"/>
              <w:bottom w:w="0" w:type="dxa"/>
              <w:right w:w="11" w:type="dxa"/>
            </w:tcMar>
            <w:vAlign w:val="center"/>
            <w:hideMark/>
          </w:tcPr>
          <w:p w14:paraId="513EB14A"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32</w:t>
            </w:r>
          </w:p>
        </w:tc>
        <w:tc>
          <w:tcPr>
            <w:tcW w:w="1591" w:type="dxa"/>
            <w:tcBorders>
              <w:top w:val="dashSmallGap" w:sz="8" w:space="0" w:color="000000"/>
              <w:left w:val="nil"/>
              <w:bottom w:val="nil"/>
              <w:right w:val="nil"/>
            </w:tcBorders>
            <w:shd w:val="clear" w:color="auto" w:fill="auto"/>
            <w:tcMar>
              <w:top w:w="11" w:type="dxa"/>
              <w:left w:w="11" w:type="dxa"/>
              <w:bottom w:w="0" w:type="dxa"/>
              <w:right w:w="11" w:type="dxa"/>
            </w:tcMar>
            <w:vAlign w:val="center"/>
            <w:hideMark/>
          </w:tcPr>
          <w:p w14:paraId="6D244CEE"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15</w:t>
            </w:r>
          </w:p>
        </w:tc>
      </w:tr>
      <w:tr w:rsidR="00BA607A" w:rsidRPr="00C9308B" w14:paraId="369300A4" w14:textId="77777777" w:rsidTr="00D030AE">
        <w:trPr>
          <w:trHeight w:val="312"/>
        </w:trPr>
        <w:tc>
          <w:tcPr>
            <w:tcW w:w="1314" w:type="dxa"/>
            <w:vMerge/>
            <w:tcBorders>
              <w:left w:val="nil"/>
              <w:right w:val="nil"/>
            </w:tcBorders>
            <w:shd w:val="clear" w:color="auto" w:fill="auto"/>
            <w:vAlign w:val="center"/>
            <w:hideMark/>
          </w:tcPr>
          <w:p w14:paraId="64B79001" w14:textId="77777777" w:rsidR="00BA607A" w:rsidRPr="0094353C" w:rsidRDefault="00BA607A" w:rsidP="00D030AE">
            <w:pPr>
              <w:rPr>
                <w:rFonts w:asciiTheme="minorHAnsi" w:hAnsiTheme="minorHAnsi"/>
                <w:bCs/>
                <w:sz w:val="18"/>
                <w:szCs w:val="18"/>
              </w:rPr>
            </w:pPr>
          </w:p>
        </w:tc>
        <w:tc>
          <w:tcPr>
            <w:tcW w:w="1852" w:type="dxa"/>
            <w:tcBorders>
              <w:top w:val="nil"/>
              <w:left w:val="nil"/>
              <w:bottom w:val="nil"/>
              <w:right w:val="nil"/>
            </w:tcBorders>
            <w:shd w:val="clear" w:color="auto" w:fill="auto"/>
            <w:tcMar>
              <w:top w:w="11" w:type="dxa"/>
              <w:left w:w="11" w:type="dxa"/>
              <w:bottom w:w="0" w:type="dxa"/>
              <w:right w:w="11" w:type="dxa"/>
            </w:tcMar>
            <w:vAlign w:val="bottom"/>
            <w:hideMark/>
          </w:tcPr>
          <w:p w14:paraId="711C713E" w14:textId="77777777" w:rsidR="00BA607A" w:rsidRPr="0094353C" w:rsidRDefault="00BA607A" w:rsidP="00D030AE">
            <w:pPr>
              <w:rPr>
                <w:rFonts w:asciiTheme="minorHAnsi" w:hAnsiTheme="minorHAnsi"/>
                <w:bCs/>
                <w:sz w:val="18"/>
                <w:szCs w:val="18"/>
              </w:rPr>
            </w:pPr>
            <w:r w:rsidRPr="0094353C">
              <w:rPr>
                <w:rFonts w:asciiTheme="minorHAnsi" w:hAnsiTheme="minorHAnsi"/>
                <w:bCs/>
                <w:sz w:val="18"/>
                <w:szCs w:val="18"/>
              </w:rPr>
              <w:t>Death</w:t>
            </w:r>
          </w:p>
        </w:tc>
        <w:tc>
          <w:tcPr>
            <w:tcW w:w="1592" w:type="dxa"/>
            <w:tcBorders>
              <w:top w:val="nil"/>
              <w:left w:val="nil"/>
              <w:bottom w:val="nil"/>
              <w:right w:val="nil"/>
            </w:tcBorders>
            <w:shd w:val="clear" w:color="auto" w:fill="auto"/>
            <w:tcMar>
              <w:top w:w="11" w:type="dxa"/>
              <w:left w:w="11" w:type="dxa"/>
              <w:bottom w:w="0" w:type="dxa"/>
              <w:right w:w="11" w:type="dxa"/>
            </w:tcMar>
            <w:vAlign w:val="center"/>
            <w:hideMark/>
          </w:tcPr>
          <w:p w14:paraId="6B315387"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13</w:t>
            </w:r>
          </w:p>
        </w:tc>
        <w:tc>
          <w:tcPr>
            <w:tcW w:w="1592" w:type="dxa"/>
            <w:tcBorders>
              <w:top w:val="nil"/>
              <w:left w:val="nil"/>
              <w:bottom w:val="nil"/>
              <w:right w:val="nil"/>
            </w:tcBorders>
            <w:shd w:val="clear" w:color="auto" w:fill="auto"/>
            <w:tcMar>
              <w:top w:w="11" w:type="dxa"/>
              <w:left w:w="11" w:type="dxa"/>
              <w:bottom w:w="0" w:type="dxa"/>
              <w:right w:w="11" w:type="dxa"/>
            </w:tcMar>
            <w:vAlign w:val="center"/>
            <w:hideMark/>
          </w:tcPr>
          <w:p w14:paraId="5E5E538F"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8</w:t>
            </w:r>
          </w:p>
        </w:tc>
        <w:tc>
          <w:tcPr>
            <w:tcW w:w="1591" w:type="dxa"/>
            <w:tcBorders>
              <w:top w:val="nil"/>
              <w:left w:val="nil"/>
              <w:bottom w:val="nil"/>
              <w:right w:val="nil"/>
            </w:tcBorders>
            <w:shd w:val="clear" w:color="auto" w:fill="auto"/>
            <w:tcMar>
              <w:top w:w="11" w:type="dxa"/>
              <w:left w:w="11" w:type="dxa"/>
              <w:bottom w:w="0" w:type="dxa"/>
              <w:right w:w="11" w:type="dxa"/>
            </w:tcMar>
            <w:vAlign w:val="center"/>
            <w:hideMark/>
          </w:tcPr>
          <w:p w14:paraId="63B875FB"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5</w:t>
            </w:r>
          </w:p>
        </w:tc>
      </w:tr>
      <w:tr w:rsidR="00BA607A" w:rsidRPr="00C9308B" w14:paraId="57227298" w14:textId="77777777" w:rsidTr="00D030AE">
        <w:trPr>
          <w:trHeight w:val="312"/>
        </w:trPr>
        <w:tc>
          <w:tcPr>
            <w:tcW w:w="1314" w:type="dxa"/>
            <w:vMerge/>
            <w:tcBorders>
              <w:left w:val="nil"/>
              <w:right w:val="nil"/>
            </w:tcBorders>
            <w:shd w:val="clear" w:color="auto" w:fill="auto"/>
            <w:vAlign w:val="center"/>
          </w:tcPr>
          <w:p w14:paraId="408C60FB" w14:textId="77777777" w:rsidR="00BA607A" w:rsidRPr="0094353C" w:rsidRDefault="00BA607A" w:rsidP="00D030AE">
            <w:pPr>
              <w:rPr>
                <w:rFonts w:asciiTheme="minorHAnsi" w:hAnsiTheme="minorHAnsi"/>
                <w:bCs/>
                <w:sz w:val="18"/>
                <w:szCs w:val="18"/>
              </w:rPr>
            </w:pPr>
          </w:p>
        </w:tc>
        <w:tc>
          <w:tcPr>
            <w:tcW w:w="1852" w:type="dxa"/>
            <w:tcBorders>
              <w:top w:val="nil"/>
              <w:left w:val="nil"/>
              <w:bottom w:val="nil"/>
              <w:right w:val="nil"/>
            </w:tcBorders>
            <w:shd w:val="clear" w:color="auto" w:fill="auto"/>
            <w:tcMar>
              <w:top w:w="11" w:type="dxa"/>
              <w:left w:w="11" w:type="dxa"/>
              <w:bottom w:w="0" w:type="dxa"/>
              <w:right w:w="11" w:type="dxa"/>
            </w:tcMar>
            <w:vAlign w:val="bottom"/>
          </w:tcPr>
          <w:p w14:paraId="64714902" w14:textId="77777777" w:rsidR="00BA607A" w:rsidRPr="0094353C" w:rsidRDefault="00BA607A" w:rsidP="00D030AE">
            <w:pPr>
              <w:rPr>
                <w:rFonts w:asciiTheme="minorHAnsi" w:hAnsiTheme="minorHAnsi"/>
                <w:bCs/>
                <w:sz w:val="18"/>
                <w:szCs w:val="18"/>
              </w:rPr>
            </w:pPr>
            <w:r w:rsidRPr="0094353C">
              <w:rPr>
                <w:rFonts w:asciiTheme="minorHAnsi" w:hAnsiTheme="minorHAnsi"/>
                <w:bCs/>
                <w:sz w:val="18"/>
                <w:szCs w:val="18"/>
              </w:rPr>
              <w:t>Transfer to another hospital</w:t>
            </w:r>
          </w:p>
        </w:tc>
        <w:tc>
          <w:tcPr>
            <w:tcW w:w="1592" w:type="dxa"/>
            <w:tcBorders>
              <w:top w:val="nil"/>
              <w:left w:val="nil"/>
              <w:bottom w:val="nil"/>
              <w:right w:val="nil"/>
            </w:tcBorders>
            <w:shd w:val="clear" w:color="auto" w:fill="auto"/>
            <w:tcMar>
              <w:top w:w="11" w:type="dxa"/>
              <w:left w:w="11" w:type="dxa"/>
              <w:bottom w:w="0" w:type="dxa"/>
              <w:right w:w="11" w:type="dxa"/>
            </w:tcMar>
            <w:vAlign w:val="center"/>
          </w:tcPr>
          <w:p w14:paraId="690ACB09"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22</w:t>
            </w:r>
          </w:p>
        </w:tc>
        <w:tc>
          <w:tcPr>
            <w:tcW w:w="1592" w:type="dxa"/>
            <w:tcBorders>
              <w:top w:val="nil"/>
              <w:left w:val="nil"/>
              <w:bottom w:val="nil"/>
              <w:right w:val="nil"/>
            </w:tcBorders>
            <w:shd w:val="clear" w:color="auto" w:fill="auto"/>
            <w:tcMar>
              <w:top w:w="11" w:type="dxa"/>
              <w:left w:w="11" w:type="dxa"/>
              <w:bottom w:w="0" w:type="dxa"/>
              <w:right w:w="11" w:type="dxa"/>
            </w:tcMar>
            <w:vAlign w:val="center"/>
          </w:tcPr>
          <w:p w14:paraId="5E1BF507"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6</w:t>
            </w:r>
          </w:p>
        </w:tc>
        <w:tc>
          <w:tcPr>
            <w:tcW w:w="1591" w:type="dxa"/>
            <w:tcBorders>
              <w:top w:val="nil"/>
              <w:left w:val="nil"/>
              <w:bottom w:val="nil"/>
              <w:right w:val="nil"/>
            </w:tcBorders>
            <w:shd w:val="clear" w:color="auto" w:fill="auto"/>
            <w:tcMar>
              <w:top w:w="11" w:type="dxa"/>
              <w:left w:w="11" w:type="dxa"/>
              <w:bottom w:w="0" w:type="dxa"/>
              <w:right w:w="11" w:type="dxa"/>
            </w:tcMar>
            <w:vAlign w:val="center"/>
          </w:tcPr>
          <w:p w14:paraId="719408CC"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6</w:t>
            </w:r>
          </w:p>
        </w:tc>
      </w:tr>
      <w:tr w:rsidR="00BA607A" w:rsidRPr="00C9308B" w14:paraId="77C8AA25" w14:textId="77777777" w:rsidTr="00D030AE">
        <w:trPr>
          <w:trHeight w:val="312"/>
        </w:trPr>
        <w:tc>
          <w:tcPr>
            <w:tcW w:w="1314" w:type="dxa"/>
            <w:vMerge/>
            <w:tcBorders>
              <w:left w:val="nil"/>
              <w:bottom w:val="single" w:sz="4" w:space="0" w:color="auto"/>
              <w:right w:val="nil"/>
            </w:tcBorders>
            <w:shd w:val="clear" w:color="auto" w:fill="auto"/>
            <w:vAlign w:val="center"/>
          </w:tcPr>
          <w:p w14:paraId="5F930E0E" w14:textId="77777777" w:rsidR="00BA607A" w:rsidRPr="0094353C" w:rsidRDefault="00BA607A" w:rsidP="00D030AE">
            <w:pPr>
              <w:rPr>
                <w:rFonts w:asciiTheme="minorHAnsi" w:hAnsiTheme="minorHAnsi"/>
                <w:bCs/>
                <w:sz w:val="18"/>
                <w:szCs w:val="18"/>
              </w:rPr>
            </w:pPr>
          </w:p>
        </w:tc>
        <w:tc>
          <w:tcPr>
            <w:tcW w:w="1852" w:type="dxa"/>
            <w:tcBorders>
              <w:top w:val="nil"/>
              <w:left w:val="nil"/>
              <w:bottom w:val="single" w:sz="4" w:space="0" w:color="auto"/>
              <w:right w:val="nil"/>
            </w:tcBorders>
            <w:shd w:val="clear" w:color="auto" w:fill="auto"/>
            <w:tcMar>
              <w:top w:w="11" w:type="dxa"/>
              <w:left w:w="11" w:type="dxa"/>
              <w:bottom w:w="0" w:type="dxa"/>
              <w:right w:w="11" w:type="dxa"/>
            </w:tcMar>
            <w:vAlign w:val="bottom"/>
          </w:tcPr>
          <w:p w14:paraId="278F0AF3" w14:textId="1F98F587" w:rsidR="00BA607A" w:rsidRPr="0094353C" w:rsidRDefault="00BA607A" w:rsidP="00D030AE">
            <w:pPr>
              <w:rPr>
                <w:rFonts w:asciiTheme="minorHAnsi" w:hAnsiTheme="minorHAnsi"/>
                <w:bCs/>
                <w:sz w:val="18"/>
                <w:szCs w:val="18"/>
              </w:rPr>
            </w:pPr>
            <w:r w:rsidRPr="0094353C">
              <w:rPr>
                <w:rFonts w:asciiTheme="minorHAnsi" w:hAnsiTheme="minorHAnsi"/>
                <w:bCs/>
                <w:sz w:val="18"/>
                <w:szCs w:val="18"/>
              </w:rPr>
              <w:t xml:space="preserve">Duration since </w:t>
            </w:r>
            <w:r w:rsidR="009524EA">
              <w:rPr>
                <w:rFonts w:asciiTheme="minorHAnsi" w:hAnsiTheme="minorHAnsi"/>
                <w:bCs/>
                <w:sz w:val="18"/>
                <w:szCs w:val="18"/>
              </w:rPr>
              <w:t>first</w:t>
            </w:r>
            <w:r w:rsidR="009524EA" w:rsidRPr="0094353C">
              <w:rPr>
                <w:rFonts w:asciiTheme="minorHAnsi" w:hAnsiTheme="minorHAnsi"/>
                <w:bCs/>
                <w:sz w:val="18"/>
                <w:szCs w:val="18"/>
              </w:rPr>
              <w:t xml:space="preserve"> </w:t>
            </w:r>
            <w:r w:rsidRPr="0094353C">
              <w:rPr>
                <w:rFonts w:asciiTheme="minorHAnsi" w:hAnsiTheme="minorHAnsi"/>
                <w:bCs/>
                <w:sz w:val="18"/>
                <w:szCs w:val="18"/>
              </w:rPr>
              <w:t>registration, years</w:t>
            </w:r>
          </w:p>
        </w:tc>
        <w:tc>
          <w:tcPr>
            <w:tcW w:w="1592" w:type="dxa"/>
            <w:tcBorders>
              <w:top w:val="nil"/>
              <w:left w:val="nil"/>
              <w:bottom w:val="single" w:sz="4" w:space="0" w:color="auto"/>
              <w:right w:val="nil"/>
            </w:tcBorders>
            <w:shd w:val="clear" w:color="auto" w:fill="auto"/>
            <w:tcMar>
              <w:top w:w="11" w:type="dxa"/>
              <w:left w:w="11" w:type="dxa"/>
              <w:bottom w:w="0" w:type="dxa"/>
              <w:right w:w="11" w:type="dxa"/>
            </w:tcMar>
            <w:vAlign w:val="center"/>
          </w:tcPr>
          <w:p w14:paraId="35A3DA47"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1.4 ± 1.0</w:t>
            </w:r>
          </w:p>
        </w:tc>
        <w:tc>
          <w:tcPr>
            <w:tcW w:w="1592" w:type="dxa"/>
            <w:tcBorders>
              <w:top w:val="nil"/>
              <w:left w:val="nil"/>
              <w:bottom w:val="single" w:sz="4" w:space="0" w:color="auto"/>
              <w:right w:val="nil"/>
            </w:tcBorders>
            <w:shd w:val="clear" w:color="auto" w:fill="auto"/>
            <w:tcMar>
              <w:top w:w="11" w:type="dxa"/>
              <w:left w:w="11" w:type="dxa"/>
              <w:bottom w:w="0" w:type="dxa"/>
              <w:right w:w="11" w:type="dxa"/>
            </w:tcMar>
            <w:vAlign w:val="center"/>
          </w:tcPr>
          <w:p w14:paraId="69F9B300"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2.2 ± 0.4</w:t>
            </w:r>
          </w:p>
        </w:tc>
        <w:tc>
          <w:tcPr>
            <w:tcW w:w="1591" w:type="dxa"/>
            <w:tcBorders>
              <w:top w:val="nil"/>
              <w:left w:val="nil"/>
              <w:bottom w:val="single" w:sz="4" w:space="0" w:color="auto"/>
              <w:right w:val="nil"/>
            </w:tcBorders>
            <w:shd w:val="clear" w:color="auto" w:fill="auto"/>
            <w:tcMar>
              <w:top w:w="11" w:type="dxa"/>
              <w:left w:w="11" w:type="dxa"/>
              <w:bottom w:w="0" w:type="dxa"/>
              <w:right w:w="11" w:type="dxa"/>
            </w:tcMar>
            <w:vAlign w:val="center"/>
          </w:tcPr>
          <w:p w14:paraId="2B5505B5" w14:textId="77777777" w:rsidR="00BA607A" w:rsidRPr="0094353C" w:rsidRDefault="00BA607A" w:rsidP="00D030AE">
            <w:pPr>
              <w:jc w:val="center"/>
              <w:rPr>
                <w:rFonts w:asciiTheme="minorHAnsi" w:hAnsiTheme="minorHAnsi"/>
                <w:bCs/>
                <w:sz w:val="18"/>
                <w:szCs w:val="18"/>
              </w:rPr>
            </w:pPr>
            <w:r w:rsidRPr="0094353C">
              <w:rPr>
                <w:rFonts w:asciiTheme="minorHAnsi" w:hAnsiTheme="minorHAnsi"/>
                <w:bCs/>
                <w:sz w:val="18"/>
                <w:szCs w:val="18"/>
              </w:rPr>
              <w:t>3.1 ± 0.2</w:t>
            </w:r>
          </w:p>
        </w:tc>
      </w:tr>
    </w:tbl>
    <w:p w14:paraId="4BFEFFE8" w14:textId="01A01216" w:rsidR="00BA607A" w:rsidRPr="0094353C" w:rsidRDefault="00BA607A" w:rsidP="00BA607A">
      <w:pPr>
        <w:spacing w:line="0" w:lineRule="atLeast"/>
        <w:rPr>
          <w:rFonts w:asciiTheme="minorHAnsi" w:hAnsiTheme="minorHAnsi"/>
          <w:sz w:val="16"/>
          <w:szCs w:val="18"/>
        </w:rPr>
      </w:pPr>
      <w:r w:rsidRPr="0094353C">
        <w:rPr>
          <w:rFonts w:asciiTheme="minorHAnsi" w:hAnsiTheme="minorHAnsi"/>
          <w:bCs/>
          <w:sz w:val="16"/>
          <w:szCs w:val="16"/>
        </w:rPr>
        <w:t>PSPRS:</w:t>
      </w:r>
      <w:r w:rsidRPr="0094353C">
        <w:rPr>
          <w:rFonts w:asciiTheme="minorHAnsi" w:hAnsiTheme="minorHAnsi"/>
          <w:sz w:val="16"/>
          <w:szCs w:val="16"/>
        </w:rPr>
        <w:t xml:space="preserve"> </w:t>
      </w:r>
      <w:r w:rsidRPr="0094353C">
        <w:rPr>
          <w:rFonts w:asciiTheme="minorHAnsi" w:hAnsiTheme="minorHAnsi"/>
          <w:bCs/>
          <w:sz w:val="16"/>
          <w:szCs w:val="16"/>
        </w:rPr>
        <w:t>Progressive Supranuclear Palsy Rating Scale</w:t>
      </w:r>
      <w:r w:rsidR="00D62A7F">
        <w:rPr>
          <w:rFonts w:asciiTheme="minorHAnsi" w:hAnsiTheme="minorHAnsi"/>
          <w:bCs/>
          <w:sz w:val="16"/>
          <w:szCs w:val="16"/>
        </w:rPr>
        <w:t>;</w:t>
      </w:r>
      <w:r w:rsidR="00D62A7F">
        <w:rPr>
          <w:rFonts w:asciiTheme="minorHAnsi" w:hAnsiTheme="minorHAnsi"/>
          <w:sz w:val="16"/>
          <w:szCs w:val="16"/>
        </w:rPr>
        <w:t xml:space="preserve"> </w:t>
      </w:r>
      <w:r w:rsidRPr="0094353C">
        <w:rPr>
          <w:rFonts w:asciiTheme="minorHAnsi" w:hAnsiTheme="minorHAnsi"/>
          <w:sz w:val="16"/>
          <w:szCs w:val="16"/>
        </w:rPr>
        <w:t>RS: clinical Richardson’s syndrome</w:t>
      </w:r>
      <w:r w:rsidR="00FC57D6">
        <w:rPr>
          <w:rFonts w:asciiTheme="minorHAnsi" w:hAnsiTheme="minorHAnsi"/>
          <w:sz w:val="16"/>
          <w:szCs w:val="16"/>
        </w:rPr>
        <w:t xml:space="preserve">; </w:t>
      </w:r>
      <w:r w:rsidRPr="0094353C">
        <w:rPr>
          <w:rFonts w:asciiTheme="minorHAnsi" w:hAnsiTheme="minorHAnsi"/>
          <w:sz w:val="16"/>
          <w:szCs w:val="16"/>
        </w:rPr>
        <w:t>RS/CBS: Richardson’s syndrome/</w:t>
      </w:r>
      <w:r w:rsidRPr="0094353C">
        <w:rPr>
          <w:rFonts w:asciiTheme="minorHAnsi" w:hAnsiTheme="minorHAnsi"/>
          <w:sz w:val="16"/>
          <w:szCs w:val="18"/>
        </w:rPr>
        <w:t>corticobasal syndrome</w:t>
      </w:r>
      <w:r w:rsidR="00FC57D6">
        <w:rPr>
          <w:rFonts w:asciiTheme="minorHAnsi" w:hAnsiTheme="minorHAnsi"/>
          <w:sz w:val="16"/>
          <w:szCs w:val="18"/>
        </w:rPr>
        <w:t xml:space="preserve">; </w:t>
      </w:r>
      <w:r w:rsidRPr="0094353C">
        <w:rPr>
          <w:rFonts w:asciiTheme="minorHAnsi" w:hAnsiTheme="minorHAnsi"/>
          <w:sz w:val="16"/>
          <w:szCs w:val="18"/>
        </w:rPr>
        <w:t>CBS: corticobasal syndrome</w:t>
      </w:r>
    </w:p>
    <w:p w14:paraId="10AC4971" w14:textId="77777777" w:rsidR="00BA607A" w:rsidRPr="0094353C" w:rsidRDefault="00BA607A" w:rsidP="00BA607A">
      <w:pPr>
        <w:rPr>
          <w:rFonts w:asciiTheme="minorHAnsi" w:hAnsiTheme="minorHAnsi"/>
          <w:bCs/>
          <w:sz w:val="21"/>
          <w:szCs w:val="21"/>
        </w:rPr>
      </w:pPr>
      <w:r w:rsidRPr="0094353C">
        <w:rPr>
          <w:rFonts w:asciiTheme="minorHAnsi" w:hAnsiTheme="minorHAnsi"/>
          <w:sz w:val="16"/>
          <w:szCs w:val="18"/>
        </w:rPr>
        <w:br w:type="page"/>
      </w:r>
    </w:p>
    <w:p w14:paraId="3C8A2594" w14:textId="2CA07C75" w:rsidR="00BA607A" w:rsidRPr="0094353C" w:rsidRDefault="00BA607A" w:rsidP="00BA607A">
      <w:pPr>
        <w:pStyle w:val="Default"/>
        <w:spacing w:line="0" w:lineRule="atLeast"/>
        <w:rPr>
          <w:rFonts w:asciiTheme="minorHAnsi" w:hAnsiTheme="minorHAnsi"/>
          <w:bCs/>
          <w:sz w:val="21"/>
          <w:szCs w:val="21"/>
        </w:rPr>
      </w:pPr>
      <w:r w:rsidRPr="0094353C">
        <w:rPr>
          <w:rFonts w:asciiTheme="minorHAnsi" w:hAnsiTheme="minorHAnsi"/>
          <w:bCs/>
          <w:sz w:val="21"/>
          <w:szCs w:val="21"/>
        </w:rPr>
        <w:t>Table S</w:t>
      </w:r>
      <w:r w:rsidR="008322E8">
        <w:rPr>
          <w:rFonts w:asciiTheme="minorHAnsi" w:hAnsiTheme="minorHAnsi"/>
          <w:bCs/>
          <w:sz w:val="21"/>
          <w:szCs w:val="21"/>
        </w:rPr>
        <w:t>5</w:t>
      </w:r>
      <w:r w:rsidRPr="0094353C">
        <w:rPr>
          <w:rFonts w:asciiTheme="minorHAnsi" w:hAnsiTheme="minorHAnsi"/>
          <w:bCs/>
          <w:sz w:val="21"/>
          <w:szCs w:val="21"/>
        </w:rPr>
        <w:t>. Clinical and pathological diagnoses in autopsy cases</w:t>
      </w:r>
    </w:p>
    <w:tbl>
      <w:tblPr>
        <w:tblStyle w:val="1"/>
        <w:tblpPr w:leftFromText="142" w:rightFromText="142" w:vertAnchor="text" w:horzAnchor="margin" w:tblpY="43"/>
        <w:tblW w:w="9072" w:type="dxa"/>
        <w:tblLayout w:type="fixed"/>
        <w:tblLook w:val="04A0" w:firstRow="1" w:lastRow="0" w:firstColumn="1" w:lastColumn="0" w:noHBand="0" w:noVBand="1"/>
      </w:tblPr>
      <w:tblGrid>
        <w:gridCol w:w="709"/>
        <w:gridCol w:w="709"/>
        <w:gridCol w:w="2977"/>
        <w:gridCol w:w="850"/>
        <w:gridCol w:w="992"/>
        <w:gridCol w:w="851"/>
        <w:gridCol w:w="992"/>
        <w:gridCol w:w="992"/>
      </w:tblGrid>
      <w:tr w:rsidR="00A17677" w:rsidRPr="00C9308B" w14:paraId="7D20F382" w14:textId="77777777" w:rsidTr="00A17677">
        <w:trPr>
          <w:trHeight w:val="480"/>
        </w:trPr>
        <w:tc>
          <w:tcPr>
            <w:tcW w:w="709" w:type="dxa"/>
            <w:tcBorders>
              <w:top w:val="single" w:sz="4" w:space="0" w:color="auto"/>
              <w:left w:val="nil"/>
              <w:bottom w:val="single" w:sz="12" w:space="0" w:color="auto"/>
              <w:right w:val="nil"/>
              <w:tl2br w:val="nil"/>
            </w:tcBorders>
          </w:tcPr>
          <w:p w14:paraId="5DFF65C3" w14:textId="77777777" w:rsidR="00A31321" w:rsidRPr="0094353C" w:rsidRDefault="00A31321" w:rsidP="00A31321">
            <w:pPr>
              <w:pStyle w:val="Default"/>
              <w:spacing w:line="0" w:lineRule="atLeast"/>
              <w:jc w:val="right"/>
              <w:rPr>
                <w:rFonts w:asciiTheme="minorHAnsi" w:hAnsiTheme="minorHAnsi"/>
                <w:bCs/>
                <w:sz w:val="20"/>
                <w:szCs w:val="21"/>
              </w:rPr>
            </w:pPr>
          </w:p>
        </w:tc>
        <w:tc>
          <w:tcPr>
            <w:tcW w:w="709" w:type="dxa"/>
            <w:tcBorders>
              <w:top w:val="single" w:sz="4" w:space="0" w:color="auto"/>
              <w:left w:val="nil"/>
              <w:bottom w:val="single" w:sz="12" w:space="0" w:color="auto"/>
              <w:right w:val="single" w:sz="12" w:space="0" w:color="auto"/>
              <w:tl2br w:val="nil"/>
            </w:tcBorders>
          </w:tcPr>
          <w:p w14:paraId="29EFC421" w14:textId="77777777" w:rsidR="00A31321" w:rsidRPr="0094353C" w:rsidRDefault="00A31321" w:rsidP="00A31321">
            <w:pPr>
              <w:pStyle w:val="Default"/>
              <w:spacing w:line="0" w:lineRule="atLeast"/>
              <w:jc w:val="right"/>
              <w:rPr>
                <w:rFonts w:asciiTheme="minorHAnsi" w:hAnsiTheme="minorHAnsi"/>
                <w:bCs/>
                <w:sz w:val="20"/>
                <w:szCs w:val="21"/>
              </w:rPr>
            </w:pPr>
          </w:p>
        </w:tc>
        <w:tc>
          <w:tcPr>
            <w:tcW w:w="2977" w:type="dxa"/>
            <w:tcBorders>
              <w:top w:val="single" w:sz="4" w:space="0" w:color="auto"/>
              <w:left w:val="single" w:sz="12" w:space="0" w:color="auto"/>
              <w:bottom w:val="single" w:sz="12" w:space="0" w:color="auto"/>
              <w:right w:val="single" w:sz="12" w:space="0" w:color="auto"/>
              <w:tl2br w:val="single" w:sz="4" w:space="0" w:color="auto"/>
            </w:tcBorders>
            <w:vAlign w:val="bottom"/>
          </w:tcPr>
          <w:p w14:paraId="6E43FB1B" w14:textId="77777777" w:rsidR="00A31321" w:rsidRPr="0094353C" w:rsidRDefault="00A31321" w:rsidP="00A31321">
            <w:pPr>
              <w:pStyle w:val="Default"/>
              <w:spacing w:line="0" w:lineRule="atLeast"/>
              <w:jc w:val="right"/>
              <w:rPr>
                <w:rFonts w:asciiTheme="minorHAnsi" w:hAnsiTheme="minorHAnsi"/>
                <w:bCs/>
                <w:sz w:val="21"/>
                <w:szCs w:val="21"/>
              </w:rPr>
            </w:pPr>
            <w:r w:rsidRPr="0094353C">
              <w:rPr>
                <w:rFonts w:asciiTheme="minorHAnsi" w:hAnsiTheme="minorHAnsi"/>
                <w:bCs/>
                <w:sz w:val="20"/>
                <w:szCs w:val="21"/>
              </w:rPr>
              <w:t>Pathological diagnosis</w:t>
            </w:r>
          </w:p>
          <w:p w14:paraId="410521D6" w14:textId="77777777" w:rsidR="00A31321" w:rsidRPr="0094353C" w:rsidRDefault="00A31321" w:rsidP="00A31321">
            <w:pPr>
              <w:pStyle w:val="Default"/>
              <w:spacing w:line="0" w:lineRule="atLeast"/>
              <w:jc w:val="right"/>
              <w:rPr>
                <w:rFonts w:asciiTheme="minorHAnsi" w:hAnsiTheme="minorHAnsi"/>
                <w:bCs/>
                <w:sz w:val="16"/>
                <w:szCs w:val="21"/>
              </w:rPr>
            </w:pPr>
          </w:p>
          <w:p w14:paraId="7CEFDF49" w14:textId="77777777" w:rsidR="00A31321" w:rsidRPr="0094353C" w:rsidRDefault="00A31321" w:rsidP="00A31321">
            <w:pPr>
              <w:pStyle w:val="Default"/>
              <w:spacing w:line="0" w:lineRule="atLeast"/>
              <w:jc w:val="both"/>
              <w:rPr>
                <w:rFonts w:asciiTheme="minorHAnsi" w:hAnsiTheme="minorHAnsi"/>
                <w:bCs/>
                <w:sz w:val="21"/>
                <w:szCs w:val="21"/>
              </w:rPr>
            </w:pPr>
            <w:r w:rsidRPr="0094353C">
              <w:rPr>
                <w:rFonts w:asciiTheme="minorHAnsi" w:hAnsiTheme="minorHAnsi"/>
                <w:bCs/>
                <w:sz w:val="20"/>
                <w:szCs w:val="21"/>
              </w:rPr>
              <w:t>Clinical diagnosi</w:t>
            </w:r>
            <w:r w:rsidRPr="0094353C">
              <w:rPr>
                <w:rFonts w:asciiTheme="minorHAnsi" w:hAnsiTheme="minorHAnsi"/>
                <w:bCs/>
                <w:sz w:val="18"/>
                <w:szCs w:val="21"/>
              </w:rPr>
              <w:t>s</w:t>
            </w:r>
          </w:p>
        </w:tc>
        <w:tc>
          <w:tcPr>
            <w:tcW w:w="850" w:type="dxa"/>
            <w:tcBorders>
              <w:top w:val="single" w:sz="4" w:space="0" w:color="auto"/>
              <w:left w:val="single" w:sz="12" w:space="0" w:color="auto"/>
              <w:bottom w:val="single" w:sz="12" w:space="0" w:color="auto"/>
              <w:right w:val="nil"/>
            </w:tcBorders>
            <w:vAlign w:val="center"/>
          </w:tcPr>
          <w:p w14:paraId="1955FDD7" w14:textId="77777777" w:rsidR="00A31321" w:rsidRPr="0094353C" w:rsidRDefault="00A31321" w:rsidP="00A31321">
            <w:pPr>
              <w:pStyle w:val="Default"/>
              <w:spacing w:line="0" w:lineRule="atLeast"/>
              <w:jc w:val="center"/>
              <w:rPr>
                <w:rFonts w:asciiTheme="minorHAnsi" w:hAnsiTheme="minorHAnsi"/>
                <w:bCs/>
                <w:sz w:val="22"/>
                <w:szCs w:val="18"/>
              </w:rPr>
            </w:pPr>
            <w:r w:rsidRPr="0094353C">
              <w:rPr>
                <w:rFonts w:asciiTheme="minorHAnsi" w:hAnsiTheme="minorHAnsi"/>
                <w:bCs/>
                <w:sz w:val="22"/>
                <w:szCs w:val="18"/>
              </w:rPr>
              <w:t>PSP</w:t>
            </w:r>
          </w:p>
        </w:tc>
        <w:tc>
          <w:tcPr>
            <w:tcW w:w="992" w:type="dxa"/>
            <w:tcBorders>
              <w:top w:val="single" w:sz="4" w:space="0" w:color="auto"/>
              <w:left w:val="nil"/>
              <w:bottom w:val="single" w:sz="12" w:space="0" w:color="auto"/>
              <w:right w:val="nil"/>
            </w:tcBorders>
            <w:vAlign w:val="center"/>
          </w:tcPr>
          <w:p w14:paraId="12F7E093" w14:textId="77777777" w:rsidR="00A31321" w:rsidRPr="0094353C" w:rsidRDefault="00A31321" w:rsidP="00A31321">
            <w:pPr>
              <w:pStyle w:val="Default"/>
              <w:spacing w:line="0" w:lineRule="atLeast"/>
              <w:jc w:val="center"/>
              <w:rPr>
                <w:rFonts w:asciiTheme="minorHAnsi" w:hAnsiTheme="minorHAnsi"/>
                <w:bCs/>
                <w:sz w:val="22"/>
                <w:szCs w:val="18"/>
              </w:rPr>
            </w:pPr>
            <w:r w:rsidRPr="0094353C">
              <w:rPr>
                <w:rFonts w:asciiTheme="minorHAnsi" w:hAnsiTheme="minorHAnsi"/>
                <w:bCs/>
                <w:sz w:val="22"/>
                <w:szCs w:val="18"/>
              </w:rPr>
              <w:t>CBD</w:t>
            </w:r>
          </w:p>
        </w:tc>
        <w:tc>
          <w:tcPr>
            <w:tcW w:w="851" w:type="dxa"/>
            <w:tcBorders>
              <w:top w:val="single" w:sz="4" w:space="0" w:color="auto"/>
              <w:left w:val="nil"/>
              <w:bottom w:val="single" w:sz="12" w:space="0" w:color="auto"/>
              <w:right w:val="single" w:sz="12" w:space="0" w:color="auto"/>
            </w:tcBorders>
            <w:vAlign w:val="center"/>
          </w:tcPr>
          <w:p w14:paraId="4A6F151C" w14:textId="77777777" w:rsidR="00A31321" w:rsidRPr="0094353C" w:rsidRDefault="00A31321" w:rsidP="00A31321">
            <w:pPr>
              <w:pStyle w:val="Default"/>
              <w:spacing w:line="0" w:lineRule="atLeast"/>
              <w:jc w:val="center"/>
              <w:rPr>
                <w:rFonts w:asciiTheme="minorHAnsi" w:hAnsiTheme="minorHAnsi"/>
                <w:bCs/>
                <w:sz w:val="22"/>
                <w:szCs w:val="18"/>
              </w:rPr>
            </w:pPr>
            <w:r w:rsidRPr="0094353C">
              <w:rPr>
                <w:rFonts w:asciiTheme="minorHAnsi" w:hAnsiTheme="minorHAnsi"/>
                <w:bCs/>
                <w:sz w:val="22"/>
                <w:szCs w:val="18"/>
              </w:rPr>
              <w:t>Other</w:t>
            </w:r>
          </w:p>
        </w:tc>
        <w:tc>
          <w:tcPr>
            <w:tcW w:w="992" w:type="dxa"/>
            <w:tcBorders>
              <w:top w:val="single" w:sz="4" w:space="0" w:color="auto"/>
              <w:left w:val="single" w:sz="12" w:space="0" w:color="auto"/>
              <w:bottom w:val="single" w:sz="12" w:space="0" w:color="auto"/>
              <w:right w:val="nil"/>
            </w:tcBorders>
          </w:tcPr>
          <w:p w14:paraId="2289A55F" w14:textId="77777777" w:rsidR="00A31321" w:rsidRPr="0094353C" w:rsidRDefault="00A31321" w:rsidP="00A31321">
            <w:pPr>
              <w:pStyle w:val="Default"/>
              <w:spacing w:line="0" w:lineRule="atLeast"/>
              <w:jc w:val="center"/>
              <w:rPr>
                <w:rFonts w:asciiTheme="minorHAnsi" w:hAnsiTheme="minorHAnsi"/>
                <w:bCs/>
                <w:sz w:val="18"/>
                <w:szCs w:val="18"/>
              </w:rPr>
            </w:pPr>
          </w:p>
          <w:p w14:paraId="1599EAF5" w14:textId="74E2935B" w:rsidR="00A31321" w:rsidRPr="0094353C" w:rsidRDefault="00355DB0" w:rsidP="00A31321">
            <w:pPr>
              <w:pStyle w:val="Default"/>
              <w:spacing w:line="0" w:lineRule="atLeast"/>
              <w:jc w:val="center"/>
              <w:rPr>
                <w:rFonts w:asciiTheme="minorHAnsi" w:hAnsiTheme="minorHAnsi"/>
                <w:bCs/>
                <w:sz w:val="18"/>
                <w:szCs w:val="18"/>
              </w:rPr>
            </w:pPr>
            <w:r>
              <w:rPr>
                <w:rFonts w:asciiTheme="minorHAnsi" w:hAnsiTheme="minorHAnsi"/>
                <w:bCs/>
                <w:sz w:val="18"/>
                <w:szCs w:val="18"/>
              </w:rPr>
              <w:t>N</w:t>
            </w:r>
            <w:r w:rsidR="00A31321" w:rsidRPr="0094353C">
              <w:rPr>
                <w:rFonts w:asciiTheme="minorHAnsi" w:hAnsiTheme="minorHAnsi"/>
                <w:bCs/>
                <w:sz w:val="18"/>
                <w:szCs w:val="18"/>
              </w:rPr>
              <w:t>umber</w:t>
            </w:r>
          </w:p>
        </w:tc>
        <w:tc>
          <w:tcPr>
            <w:tcW w:w="992" w:type="dxa"/>
            <w:tcBorders>
              <w:top w:val="single" w:sz="4" w:space="0" w:color="auto"/>
              <w:left w:val="nil"/>
              <w:bottom w:val="single" w:sz="12" w:space="0" w:color="auto"/>
              <w:right w:val="nil"/>
            </w:tcBorders>
          </w:tcPr>
          <w:p w14:paraId="4CD76A62" w14:textId="77777777" w:rsidR="00A31321" w:rsidRPr="0094353C" w:rsidRDefault="00A31321" w:rsidP="00A31321">
            <w:pPr>
              <w:pStyle w:val="Default"/>
              <w:spacing w:line="0" w:lineRule="atLeast"/>
              <w:jc w:val="center"/>
              <w:rPr>
                <w:rFonts w:asciiTheme="minorHAnsi" w:hAnsiTheme="minorHAnsi"/>
                <w:bCs/>
                <w:sz w:val="18"/>
                <w:szCs w:val="18"/>
              </w:rPr>
            </w:pPr>
          </w:p>
          <w:p w14:paraId="7F18FFF9" w14:textId="333C0132" w:rsidR="00A31321" w:rsidRPr="0094353C" w:rsidRDefault="0079348D" w:rsidP="00A31321">
            <w:pPr>
              <w:pStyle w:val="Default"/>
              <w:spacing w:line="0" w:lineRule="atLeast"/>
              <w:jc w:val="center"/>
              <w:rPr>
                <w:rFonts w:asciiTheme="minorHAnsi" w:hAnsiTheme="minorHAnsi"/>
                <w:bCs/>
                <w:sz w:val="18"/>
                <w:szCs w:val="18"/>
              </w:rPr>
            </w:pPr>
            <w:r>
              <w:rPr>
                <w:rFonts w:asciiTheme="minorHAnsi" w:hAnsiTheme="minorHAnsi"/>
                <w:bCs/>
                <w:sz w:val="18"/>
                <w:szCs w:val="18"/>
              </w:rPr>
              <w:t>N</w:t>
            </w:r>
            <w:r w:rsidR="00A31321" w:rsidRPr="0094353C">
              <w:rPr>
                <w:rFonts w:asciiTheme="minorHAnsi" w:hAnsiTheme="minorHAnsi"/>
                <w:bCs/>
                <w:sz w:val="18"/>
                <w:szCs w:val="18"/>
              </w:rPr>
              <w:t>umber</w:t>
            </w:r>
          </w:p>
        </w:tc>
      </w:tr>
      <w:tr w:rsidR="00A17677" w:rsidRPr="00C9308B" w14:paraId="634ECE4A" w14:textId="77777777" w:rsidTr="00A17677">
        <w:trPr>
          <w:trHeight w:val="385"/>
        </w:trPr>
        <w:tc>
          <w:tcPr>
            <w:tcW w:w="709" w:type="dxa"/>
            <w:vMerge w:val="restart"/>
            <w:tcBorders>
              <w:top w:val="single" w:sz="12" w:space="0" w:color="auto"/>
              <w:left w:val="nil"/>
              <w:right w:val="nil"/>
            </w:tcBorders>
            <w:shd w:val="clear" w:color="auto" w:fill="D9D9D9" w:themeFill="background1" w:themeFillShade="D9"/>
          </w:tcPr>
          <w:p w14:paraId="742AAC66" w14:textId="77777777" w:rsidR="00A31321" w:rsidRPr="0094353C" w:rsidRDefault="00A31321" w:rsidP="00A31321">
            <w:pPr>
              <w:pStyle w:val="Default"/>
              <w:spacing w:line="0" w:lineRule="atLeast"/>
              <w:jc w:val="both"/>
              <w:rPr>
                <w:rFonts w:asciiTheme="minorHAnsi" w:hAnsiTheme="minorHAnsi"/>
                <w:bCs/>
                <w:sz w:val="21"/>
                <w:szCs w:val="21"/>
              </w:rPr>
            </w:pPr>
            <w:r w:rsidRPr="0094353C">
              <w:rPr>
                <w:rFonts w:asciiTheme="minorHAnsi" w:hAnsiTheme="minorHAnsi"/>
                <w:bCs/>
                <w:sz w:val="21"/>
                <w:szCs w:val="21"/>
              </w:rPr>
              <w:t>PSP</w:t>
            </w:r>
          </w:p>
          <w:p w14:paraId="2424ADBB" w14:textId="77777777" w:rsidR="00A31321" w:rsidRPr="0094353C" w:rsidRDefault="00A31321" w:rsidP="00A31321">
            <w:pPr>
              <w:pStyle w:val="Default"/>
              <w:spacing w:line="0" w:lineRule="atLeast"/>
              <w:jc w:val="both"/>
              <w:rPr>
                <w:rFonts w:asciiTheme="minorHAnsi" w:hAnsiTheme="minorHAnsi"/>
                <w:bCs/>
                <w:sz w:val="21"/>
                <w:szCs w:val="21"/>
              </w:rPr>
            </w:pPr>
            <w:r w:rsidRPr="0094353C">
              <w:rPr>
                <w:rFonts w:asciiTheme="minorHAnsi" w:hAnsiTheme="minorHAnsi"/>
                <w:bCs/>
                <w:sz w:val="21"/>
                <w:szCs w:val="21"/>
              </w:rPr>
              <w:t>(RS)</w:t>
            </w:r>
          </w:p>
        </w:tc>
        <w:tc>
          <w:tcPr>
            <w:tcW w:w="709" w:type="dxa"/>
            <w:tcBorders>
              <w:top w:val="single" w:sz="12" w:space="0" w:color="auto"/>
              <w:left w:val="nil"/>
              <w:right w:val="single" w:sz="12" w:space="0" w:color="auto"/>
            </w:tcBorders>
          </w:tcPr>
          <w:p w14:paraId="2E29AF55" w14:textId="77777777" w:rsidR="00A31321" w:rsidRPr="0094353C" w:rsidRDefault="00A31321" w:rsidP="00A31321">
            <w:pPr>
              <w:pStyle w:val="Default"/>
              <w:spacing w:line="0" w:lineRule="atLeast"/>
              <w:jc w:val="both"/>
              <w:rPr>
                <w:rFonts w:asciiTheme="minorHAnsi" w:hAnsiTheme="minorHAnsi"/>
                <w:bCs/>
                <w:sz w:val="21"/>
                <w:szCs w:val="21"/>
              </w:rPr>
            </w:pPr>
          </w:p>
        </w:tc>
        <w:tc>
          <w:tcPr>
            <w:tcW w:w="2977" w:type="dxa"/>
            <w:tcBorders>
              <w:top w:val="single" w:sz="12" w:space="0" w:color="auto"/>
              <w:left w:val="single" w:sz="12" w:space="0" w:color="auto"/>
              <w:bottom w:val="nil"/>
              <w:right w:val="single" w:sz="12" w:space="0" w:color="auto"/>
            </w:tcBorders>
            <w:vAlign w:val="center"/>
          </w:tcPr>
          <w:p w14:paraId="103825E6" w14:textId="77777777" w:rsidR="00A31321" w:rsidRPr="0094353C" w:rsidRDefault="00A31321" w:rsidP="00A31321">
            <w:pPr>
              <w:pStyle w:val="Default"/>
              <w:spacing w:line="0" w:lineRule="atLeast"/>
              <w:jc w:val="both"/>
              <w:rPr>
                <w:rFonts w:asciiTheme="minorHAnsi" w:hAnsiTheme="minorHAnsi"/>
                <w:bCs/>
                <w:sz w:val="21"/>
                <w:szCs w:val="21"/>
              </w:rPr>
            </w:pPr>
            <w:r w:rsidRPr="0094353C">
              <w:rPr>
                <w:rFonts w:asciiTheme="minorHAnsi" w:hAnsiTheme="minorHAnsi"/>
                <w:bCs/>
                <w:sz w:val="21"/>
                <w:szCs w:val="21"/>
              </w:rPr>
              <w:t>RS</w:t>
            </w:r>
          </w:p>
        </w:tc>
        <w:tc>
          <w:tcPr>
            <w:tcW w:w="850" w:type="dxa"/>
            <w:tcBorders>
              <w:top w:val="single" w:sz="12" w:space="0" w:color="auto"/>
              <w:left w:val="single" w:sz="12" w:space="0" w:color="auto"/>
              <w:bottom w:val="nil"/>
              <w:right w:val="nil"/>
            </w:tcBorders>
            <w:shd w:val="clear" w:color="auto" w:fill="D9D9D9" w:themeFill="background1" w:themeFillShade="D9"/>
            <w:vAlign w:val="center"/>
          </w:tcPr>
          <w:p w14:paraId="5512B01C"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2</w:t>
            </w:r>
          </w:p>
        </w:tc>
        <w:tc>
          <w:tcPr>
            <w:tcW w:w="992" w:type="dxa"/>
            <w:tcBorders>
              <w:top w:val="single" w:sz="12" w:space="0" w:color="auto"/>
              <w:left w:val="nil"/>
              <w:bottom w:val="nil"/>
              <w:right w:val="nil"/>
            </w:tcBorders>
            <w:vAlign w:val="center"/>
          </w:tcPr>
          <w:p w14:paraId="48FB0DEB"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0</w:t>
            </w:r>
          </w:p>
        </w:tc>
        <w:tc>
          <w:tcPr>
            <w:tcW w:w="851" w:type="dxa"/>
            <w:tcBorders>
              <w:top w:val="single" w:sz="12" w:space="0" w:color="auto"/>
              <w:left w:val="nil"/>
              <w:bottom w:val="nil"/>
              <w:right w:val="single" w:sz="12" w:space="0" w:color="auto"/>
            </w:tcBorders>
            <w:vAlign w:val="center"/>
          </w:tcPr>
          <w:p w14:paraId="6251D1DA"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0</w:t>
            </w:r>
          </w:p>
        </w:tc>
        <w:tc>
          <w:tcPr>
            <w:tcW w:w="992" w:type="dxa"/>
            <w:vMerge w:val="restart"/>
            <w:tcBorders>
              <w:top w:val="single" w:sz="12" w:space="0" w:color="auto"/>
              <w:left w:val="single" w:sz="12" w:space="0" w:color="auto"/>
              <w:right w:val="nil"/>
            </w:tcBorders>
            <w:shd w:val="clear" w:color="auto" w:fill="D9D9D9" w:themeFill="background1" w:themeFillShade="D9"/>
          </w:tcPr>
          <w:p w14:paraId="77EC7E18" w14:textId="77777777" w:rsidR="00A31321" w:rsidRPr="0094353C" w:rsidRDefault="00A31321" w:rsidP="00A31321">
            <w:pPr>
              <w:pStyle w:val="Default"/>
              <w:spacing w:line="0" w:lineRule="atLeast"/>
              <w:jc w:val="center"/>
              <w:rPr>
                <w:rFonts w:asciiTheme="minorHAnsi" w:hAnsiTheme="minorHAnsi"/>
                <w:bCs/>
                <w:sz w:val="21"/>
                <w:szCs w:val="21"/>
              </w:rPr>
            </w:pPr>
          </w:p>
          <w:p w14:paraId="46AE601F"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5</w:t>
            </w:r>
          </w:p>
        </w:tc>
        <w:tc>
          <w:tcPr>
            <w:tcW w:w="992" w:type="dxa"/>
            <w:tcBorders>
              <w:top w:val="single" w:sz="12" w:space="0" w:color="auto"/>
              <w:left w:val="nil"/>
              <w:bottom w:val="nil"/>
              <w:right w:val="nil"/>
            </w:tcBorders>
          </w:tcPr>
          <w:p w14:paraId="2AAA536A"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2</w:t>
            </w:r>
          </w:p>
        </w:tc>
      </w:tr>
      <w:tr w:rsidR="00A17677" w:rsidRPr="00C9308B" w14:paraId="6B288E48" w14:textId="77777777" w:rsidTr="00A17677">
        <w:trPr>
          <w:trHeight w:val="385"/>
        </w:trPr>
        <w:tc>
          <w:tcPr>
            <w:tcW w:w="709" w:type="dxa"/>
            <w:vMerge/>
            <w:tcBorders>
              <w:left w:val="nil"/>
              <w:bottom w:val="nil"/>
              <w:right w:val="nil"/>
            </w:tcBorders>
            <w:shd w:val="clear" w:color="auto" w:fill="D9D9D9" w:themeFill="background1" w:themeFillShade="D9"/>
          </w:tcPr>
          <w:p w14:paraId="614CE358" w14:textId="77777777" w:rsidR="00A31321" w:rsidRPr="0094353C" w:rsidRDefault="00A31321" w:rsidP="00A31321">
            <w:pPr>
              <w:pStyle w:val="Default"/>
              <w:spacing w:line="0" w:lineRule="atLeast"/>
              <w:jc w:val="both"/>
              <w:rPr>
                <w:rFonts w:asciiTheme="minorHAnsi" w:hAnsiTheme="minorHAnsi"/>
                <w:bCs/>
                <w:sz w:val="21"/>
                <w:szCs w:val="21"/>
              </w:rPr>
            </w:pPr>
          </w:p>
        </w:tc>
        <w:tc>
          <w:tcPr>
            <w:tcW w:w="709" w:type="dxa"/>
            <w:vMerge w:val="restart"/>
            <w:tcBorders>
              <w:left w:val="nil"/>
              <w:right w:val="single" w:sz="12" w:space="0" w:color="auto"/>
            </w:tcBorders>
            <w:shd w:val="clear" w:color="auto" w:fill="D9D9D9" w:themeFill="background1" w:themeFillShade="D9"/>
          </w:tcPr>
          <w:p w14:paraId="5DBA877A" w14:textId="77777777" w:rsidR="00A31321" w:rsidRPr="0094353C" w:rsidRDefault="00A31321" w:rsidP="00A31321">
            <w:pPr>
              <w:pStyle w:val="Default"/>
              <w:spacing w:line="0" w:lineRule="atLeast"/>
              <w:jc w:val="both"/>
              <w:rPr>
                <w:rFonts w:asciiTheme="minorHAnsi" w:hAnsiTheme="minorHAnsi"/>
                <w:bCs/>
                <w:sz w:val="21"/>
                <w:szCs w:val="21"/>
              </w:rPr>
            </w:pPr>
            <w:r w:rsidRPr="0094353C">
              <w:rPr>
                <w:rFonts w:asciiTheme="minorHAnsi" w:hAnsiTheme="minorHAnsi"/>
                <w:bCs/>
                <w:sz w:val="21"/>
                <w:szCs w:val="21"/>
              </w:rPr>
              <w:t>CB</w:t>
            </w:r>
            <w:r w:rsidRPr="0094353C">
              <w:rPr>
                <w:rFonts w:asciiTheme="minorHAnsi" w:hAnsiTheme="minorHAnsi"/>
                <w:bCs/>
                <w:sz w:val="21"/>
                <w:szCs w:val="21"/>
                <w:shd w:val="clear" w:color="auto" w:fill="D9D9D9" w:themeFill="background1" w:themeFillShade="D9"/>
              </w:rPr>
              <w:t>S</w:t>
            </w:r>
          </w:p>
        </w:tc>
        <w:tc>
          <w:tcPr>
            <w:tcW w:w="2977" w:type="dxa"/>
            <w:tcBorders>
              <w:top w:val="nil"/>
              <w:left w:val="single" w:sz="12" w:space="0" w:color="auto"/>
              <w:bottom w:val="nil"/>
              <w:right w:val="single" w:sz="12" w:space="0" w:color="auto"/>
            </w:tcBorders>
            <w:vAlign w:val="center"/>
          </w:tcPr>
          <w:p w14:paraId="57EC2B5C" w14:textId="77777777" w:rsidR="00A31321" w:rsidRPr="0094353C" w:rsidRDefault="00A31321" w:rsidP="00A31321">
            <w:pPr>
              <w:pStyle w:val="Default"/>
              <w:spacing w:line="0" w:lineRule="atLeast"/>
              <w:jc w:val="both"/>
              <w:rPr>
                <w:rFonts w:asciiTheme="minorHAnsi" w:hAnsiTheme="minorHAnsi"/>
                <w:bCs/>
                <w:sz w:val="21"/>
                <w:szCs w:val="21"/>
              </w:rPr>
            </w:pPr>
            <w:r w:rsidRPr="0094353C">
              <w:rPr>
                <w:rFonts w:asciiTheme="minorHAnsi" w:hAnsiTheme="minorHAnsi"/>
                <w:bCs/>
                <w:sz w:val="21"/>
                <w:szCs w:val="21"/>
              </w:rPr>
              <w:t>RS/CBS</w:t>
            </w:r>
          </w:p>
        </w:tc>
        <w:tc>
          <w:tcPr>
            <w:tcW w:w="850" w:type="dxa"/>
            <w:tcBorders>
              <w:top w:val="nil"/>
              <w:left w:val="single" w:sz="12" w:space="0" w:color="auto"/>
              <w:bottom w:val="nil"/>
              <w:right w:val="nil"/>
            </w:tcBorders>
            <w:shd w:val="clear" w:color="auto" w:fill="D9D9D9" w:themeFill="background1" w:themeFillShade="D9"/>
            <w:vAlign w:val="center"/>
          </w:tcPr>
          <w:p w14:paraId="1A4852AC"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2</w:t>
            </w:r>
          </w:p>
        </w:tc>
        <w:tc>
          <w:tcPr>
            <w:tcW w:w="992" w:type="dxa"/>
            <w:tcBorders>
              <w:top w:val="nil"/>
              <w:left w:val="nil"/>
              <w:bottom w:val="nil"/>
              <w:right w:val="nil"/>
            </w:tcBorders>
            <w:shd w:val="clear" w:color="auto" w:fill="D9D9D9" w:themeFill="background1" w:themeFillShade="D9"/>
            <w:vAlign w:val="center"/>
          </w:tcPr>
          <w:p w14:paraId="639859B0"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0</w:t>
            </w:r>
          </w:p>
        </w:tc>
        <w:tc>
          <w:tcPr>
            <w:tcW w:w="851" w:type="dxa"/>
            <w:tcBorders>
              <w:top w:val="nil"/>
              <w:left w:val="nil"/>
              <w:bottom w:val="nil"/>
              <w:right w:val="single" w:sz="12" w:space="0" w:color="auto"/>
            </w:tcBorders>
            <w:vAlign w:val="center"/>
          </w:tcPr>
          <w:p w14:paraId="66B5A088"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1</w:t>
            </w:r>
            <w:r w:rsidRPr="0094353C">
              <w:rPr>
                <w:rFonts w:asciiTheme="minorHAnsi" w:hAnsiTheme="minorHAnsi"/>
                <w:bCs/>
                <w:sz w:val="21"/>
                <w:szCs w:val="21"/>
                <w:vertAlign w:val="superscript"/>
              </w:rPr>
              <w:t>a</w:t>
            </w:r>
          </w:p>
        </w:tc>
        <w:tc>
          <w:tcPr>
            <w:tcW w:w="992" w:type="dxa"/>
            <w:vMerge/>
            <w:tcBorders>
              <w:left w:val="single" w:sz="12" w:space="0" w:color="auto"/>
              <w:bottom w:val="nil"/>
              <w:right w:val="nil"/>
            </w:tcBorders>
            <w:shd w:val="clear" w:color="auto" w:fill="D9D9D9" w:themeFill="background1" w:themeFillShade="D9"/>
          </w:tcPr>
          <w:p w14:paraId="60DC7B50" w14:textId="77777777" w:rsidR="00A31321" w:rsidRPr="0094353C" w:rsidRDefault="00A31321" w:rsidP="00A31321">
            <w:pPr>
              <w:pStyle w:val="Default"/>
              <w:spacing w:line="0" w:lineRule="atLeast"/>
              <w:jc w:val="center"/>
              <w:rPr>
                <w:rFonts w:asciiTheme="minorHAnsi" w:hAnsiTheme="minorHAnsi"/>
                <w:bCs/>
                <w:sz w:val="21"/>
                <w:szCs w:val="21"/>
              </w:rPr>
            </w:pPr>
          </w:p>
        </w:tc>
        <w:tc>
          <w:tcPr>
            <w:tcW w:w="992" w:type="dxa"/>
            <w:vMerge w:val="restart"/>
            <w:tcBorders>
              <w:top w:val="nil"/>
              <w:left w:val="nil"/>
              <w:right w:val="nil"/>
            </w:tcBorders>
            <w:shd w:val="clear" w:color="auto" w:fill="D9D9D9" w:themeFill="background1" w:themeFillShade="D9"/>
          </w:tcPr>
          <w:p w14:paraId="05739A36" w14:textId="77777777" w:rsidR="00A31321" w:rsidRPr="0094353C" w:rsidRDefault="00A31321" w:rsidP="00A31321">
            <w:pPr>
              <w:pStyle w:val="Default"/>
              <w:spacing w:line="0" w:lineRule="atLeast"/>
              <w:jc w:val="center"/>
              <w:rPr>
                <w:rFonts w:asciiTheme="minorHAnsi" w:hAnsiTheme="minorHAnsi"/>
                <w:bCs/>
                <w:sz w:val="21"/>
                <w:szCs w:val="21"/>
              </w:rPr>
            </w:pPr>
          </w:p>
          <w:p w14:paraId="3EEFBD8B" w14:textId="77777777" w:rsidR="00A31321" w:rsidRPr="0094353C" w:rsidRDefault="00A31321" w:rsidP="00A31321">
            <w:pPr>
              <w:pStyle w:val="Default"/>
              <w:spacing w:line="0" w:lineRule="atLeast"/>
              <w:jc w:val="center"/>
              <w:rPr>
                <w:rFonts w:asciiTheme="minorHAnsi" w:hAnsiTheme="minorHAnsi"/>
                <w:bCs/>
                <w:sz w:val="21"/>
                <w:szCs w:val="21"/>
              </w:rPr>
            </w:pPr>
          </w:p>
          <w:p w14:paraId="0E47529E"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16</w:t>
            </w:r>
          </w:p>
          <w:p w14:paraId="6139380F" w14:textId="77777777" w:rsidR="00A31321" w:rsidRPr="0094353C" w:rsidRDefault="00A31321" w:rsidP="00A31321">
            <w:pPr>
              <w:pStyle w:val="Default"/>
              <w:spacing w:line="0" w:lineRule="atLeast"/>
              <w:jc w:val="center"/>
              <w:rPr>
                <w:rFonts w:asciiTheme="minorHAnsi" w:hAnsiTheme="minorHAnsi"/>
                <w:bCs/>
                <w:sz w:val="21"/>
                <w:szCs w:val="21"/>
              </w:rPr>
            </w:pPr>
          </w:p>
        </w:tc>
      </w:tr>
      <w:tr w:rsidR="00A17677" w:rsidRPr="00C9308B" w14:paraId="509CB323" w14:textId="77777777" w:rsidTr="00A17677">
        <w:trPr>
          <w:trHeight w:val="385"/>
        </w:trPr>
        <w:tc>
          <w:tcPr>
            <w:tcW w:w="709" w:type="dxa"/>
            <w:tcBorders>
              <w:top w:val="nil"/>
              <w:left w:val="nil"/>
              <w:bottom w:val="nil"/>
              <w:right w:val="nil"/>
            </w:tcBorders>
          </w:tcPr>
          <w:p w14:paraId="0DE76382" w14:textId="77777777" w:rsidR="00A31321" w:rsidRPr="0094353C" w:rsidRDefault="00A31321" w:rsidP="00A31321">
            <w:pPr>
              <w:pStyle w:val="Default"/>
              <w:spacing w:line="0" w:lineRule="atLeast"/>
              <w:jc w:val="both"/>
              <w:rPr>
                <w:rFonts w:asciiTheme="minorHAnsi" w:hAnsiTheme="minorHAnsi"/>
                <w:bCs/>
                <w:sz w:val="21"/>
                <w:szCs w:val="21"/>
              </w:rPr>
            </w:pPr>
          </w:p>
        </w:tc>
        <w:tc>
          <w:tcPr>
            <w:tcW w:w="709" w:type="dxa"/>
            <w:vMerge/>
            <w:tcBorders>
              <w:left w:val="nil"/>
              <w:right w:val="single" w:sz="12" w:space="0" w:color="auto"/>
            </w:tcBorders>
            <w:shd w:val="clear" w:color="auto" w:fill="D9D9D9" w:themeFill="background1" w:themeFillShade="D9"/>
          </w:tcPr>
          <w:p w14:paraId="00E135BE" w14:textId="77777777" w:rsidR="00A31321" w:rsidRPr="0094353C" w:rsidRDefault="00A31321" w:rsidP="00A31321">
            <w:pPr>
              <w:pStyle w:val="Default"/>
              <w:spacing w:line="0" w:lineRule="atLeast"/>
              <w:jc w:val="both"/>
              <w:rPr>
                <w:rFonts w:asciiTheme="minorHAnsi" w:hAnsiTheme="minorHAnsi"/>
                <w:bCs/>
                <w:sz w:val="21"/>
                <w:szCs w:val="21"/>
              </w:rPr>
            </w:pPr>
          </w:p>
        </w:tc>
        <w:tc>
          <w:tcPr>
            <w:tcW w:w="2977" w:type="dxa"/>
            <w:tcBorders>
              <w:top w:val="nil"/>
              <w:left w:val="single" w:sz="12" w:space="0" w:color="auto"/>
              <w:bottom w:val="nil"/>
              <w:right w:val="single" w:sz="12" w:space="0" w:color="auto"/>
            </w:tcBorders>
            <w:vAlign w:val="center"/>
          </w:tcPr>
          <w:p w14:paraId="5AD76063" w14:textId="77777777" w:rsidR="00A31321" w:rsidRPr="0094353C" w:rsidRDefault="00A31321" w:rsidP="00A31321">
            <w:pPr>
              <w:pStyle w:val="Default"/>
              <w:spacing w:line="0" w:lineRule="atLeast"/>
              <w:jc w:val="both"/>
              <w:rPr>
                <w:rFonts w:asciiTheme="minorHAnsi" w:hAnsiTheme="minorHAnsi"/>
                <w:bCs/>
                <w:sz w:val="21"/>
                <w:szCs w:val="21"/>
              </w:rPr>
            </w:pPr>
            <w:r w:rsidRPr="0094353C">
              <w:rPr>
                <w:rFonts w:asciiTheme="minorHAnsi" w:hAnsiTheme="minorHAnsi"/>
                <w:bCs/>
                <w:sz w:val="21"/>
                <w:szCs w:val="21"/>
              </w:rPr>
              <w:t>CBS</w:t>
            </w:r>
          </w:p>
        </w:tc>
        <w:tc>
          <w:tcPr>
            <w:tcW w:w="850" w:type="dxa"/>
            <w:tcBorders>
              <w:top w:val="nil"/>
              <w:left w:val="single" w:sz="12" w:space="0" w:color="auto"/>
              <w:bottom w:val="nil"/>
              <w:right w:val="nil"/>
            </w:tcBorders>
            <w:vAlign w:val="center"/>
          </w:tcPr>
          <w:p w14:paraId="13998FCF"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6</w:t>
            </w:r>
          </w:p>
        </w:tc>
        <w:tc>
          <w:tcPr>
            <w:tcW w:w="992" w:type="dxa"/>
            <w:tcBorders>
              <w:top w:val="nil"/>
              <w:left w:val="nil"/>
              <w:bottom w:val="nil"/>
              <w:right w:val="nil"/>
            </w:tcBorders>
            <w:shd w:val="clear" w:color="auto" w:fill="D9D9D9" w:themeFill="background1" w:themeFillShade="D9"/>
            <w:vAlign w:val="center"/>
          </w:tcPr>
          <w:p w14:paraId="052EAEFA"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1</w:t>
            </w:r>
          </w:p>
        </w:tc>
        <w:tc>
          <w:tcPr>
            <w:tcW w:w="851" w:type="dxa"/>
            <w:tcBorders>
              <w:top w:val="nil"/>
              <w:left w:val="nil"/>
              <w:bottom w:val="nil"/>
              <w:right w:val="single" w:sz="12" w:space="0" w:color="auto"/>
            </w:tcBorders>
            <w:vAlign w:val="center"/>
          </w:tcPr>
          <w:p w14:paraId="6AFB57D4"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5</w:t>
            </w:r>
            <w:r w:rsidRPr="0094353C">
              <w:rPr>
                <w:rFonts w:asciiTheme="minorHAnsi" w:hAnsiTheme="minorHAnsi"/>
                <w:bCs/>
                <w:sz w:val="21"/>
                <w:szCs w:val="21"/>
                <w:vertAlign w:val="superscript"/>
              </w:rPr>
              <w:t>b</w:t>
            </w:r>
          </w:p>
        </w:tc>
        <w:tc>
          <w:tcPr>
            <w:tcW w:w="992" w:type="dxa"/>
            <w:vMerge w:val="restart"/>
            <w:tcBorders>
              <w:top w:val="nil"/>
              <w:left w:val="single" w:sz="12" w:space="0" w:color="auto"/>
              <w:right w:val="nil"/>
            </w:tcBorders>
          </w:tcPr>
          <w:p w14:paraId="476543E5" w14:textId="77777777" w:rsidR="00A31321" w:rsidRPr="0094353C" w:rsidRDefault="00A31321" w:rsidP="00A31321">
            <w:pPr>
              <w:pStyle w:val="Default"/>
              <w:spacing w:line="0" w:lineRule="atLeast"/>
              <w:jc w:val="center"/>
              <w:rPr>
                <w:rFonts w:asciiTheme="minorHAnsi" w:hAnsiTheme="minorHAnsi"/>
                <w:bCs/>
                <w:sz w:val="21"/>
                <w:szCs w:val="21"/>
              </w:rPr>
            </w:pPr>
          </w:p>
          <w:p w14:paraId="12EA86FB" w14:textId="77777777" w:rsidR="00A31321" w:rsidRPr="0094353C" w:rsidRDefault="00A31321" w:rsidP="00A31321">
            <w:pPr>
              <w:pStyle w:val="Default"/>
              <w:spacing w:line="0" w:lineRule="atLeast"/>
              <w:jc w:val="center"/>
              <w:rPr>
                <w:rFonts w:asciiTheme="minorHAnsi" w:hAnsiTheme="minorHAnsi"/>
                <w:bCs/>
                <w:sz w:val="21"/>
                <w:szCs w:val="21"/>
              </w:rPr>
            </w:pPr>
          </w:p>
          <w:p w14:paraId="4A48F60B"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16</w:t>
            </w:r>
          </w:p>
        </w:tc>
        <w:tc>
          <w:tcPr>
            <w:tcW w:w="992" w:type="dxa"/>
            <w:vMerge/>
            <w:tcBorders>
              <w:left w:val="nil"/>
              <w:right w:val="nil"/>
            </w:tcBorders>
            <w:shd w:val="clear" w:color="auto" w:fill="D9D9D9" w:themeFill="background1" w:themeFillShade="D9"/>
          </w:tcPr>
          <w:p w14:paraId="6C13D9F0" w14:textId="77777777" w:rsidR="00A31321" w:rsidRPr="0094353C" w:rsidRDefault="00A31321" w:rsidP="00A31321">
            <w:pPr>
              <w:pStyle w:val="Default"/>
              <w:spacing w:line="0" w:lineRule="atLeast"/>
              <w:jc w:val="center"/>
              <w:rPr>
                <w:rFonts w:asciiTheme="minorHAnsi" w:hAnsiTheme="minorHAnsi"/>
                <w:bCs/>
                <w:sz w:val="21"/>
                <w:szCs w:val="21"/>
              </w:rPr>
            </w:pPr>
          </w:p>
        </w:tc>
      </w:tr>
      <w:tr w:rsidR="00A17677" w:rsidRPr="00C9308B" w14:paraId="7B037116" w14:textId="77777777" w:rsidTr="00A17677">
        <w:trPr>
          <w:trHeight w:val="385"/>
        </w:trPr>
        <w:tc>
          <w:tcPr>
            <w:tcW w:w="709" w:type="dxa"/>
            <w:tcBorders>
              <w:top w:val="nil"/>
              <w:left w:val="nil"/>
              <w:bottom w:val="nil"/>
              <w:right w:val="nil"/>
            </w:tcBorders>
          </w:tcPr>
          <w:p w14:paraId="269135BC" w14:textId="77777777" w:rsidR="00A31321" w:rsidRPr="0094353C" w:rsidRDefault="00A31321" w:rsidP="00A31321">
            <w:pPr>
              <w:pStyle w:val="Default"/>
              <w:spacing w:line="0" w:lineRule="atLeast"/>
              <w:jc w:val="both"/>
              <w:rPr>
                <w:rFonts w:asciiTheme="minorHAnsi" w:hAnsiTheme="minorHAnsi"/>
                <w:bCs/>
                <w:sz w:val="21"/>
                <w:szCs w:val="21"/>
              </w:rPr>
            </w:pPr>
          </w:p>
        </w:tc>
        <w:tc>
          <w:tcPr>
            <w:tcW w:w="709" w:type="dxa"/>
            <w:vMerge/>
            <w:tcBorders>
              <w:left w:val="nil"/>
              <w:bottom w:val="nil"/>
              <w:right w:val="single" w:sz="12" w:space="0" w:color="auto"/>
            </w:tcBorders>
            <w:shd w:val="clear" w:color="auto" w:fill="D9D9D9" w:themeFill="background1" w:themeFillShade="D9"/>
          </w:tcPr>
          <w:p w14:paraId="2BC735FB" w14:textId="77777777" w:rsidR="00A31321" w:rsidRPr="0094353C" w:rsidRDefault="00A31321" w:rsidP="00A31321">
            <w:pPr>
              <w:pStyle w:val="Default"/>
              <w:spacing w:line="0" w:lineRule="atLeast"/>
              <w:jc w:val="both"/>
              <w:rPr>
                <w:rFonts w:asciiTheme="minorHAnsi" w:hAnsiTheme="minorHAnsi"/>
                <w:bCs/>
                <w:sz w:val="21"/>
                <w:szCs w:val="21"/>
              </w:rPr>
            </w:pPr>
          </w:p>
        </w:tc>
        <w:tc>
          <w:tcPr>
            <w:tcW w:w="2977" w:type="dxa"/>
            <w:tcBorders>
              <w:top w:val="nil"/>
              <w:left w:val="single" w:sz="12" w:space="0" w:color="auto"/>
              <w:bottom w:val="nil"/>
              <w:right w:val="single" w:sz="12" w:space="0" w:color="auto"/>
            </w:tcBorders>
            <w:vAlign w:val="center"/>
          </w:tcPr>
          <w:p w14:paraId="146E9901" w14:textId="77777777" w:rsidR="00A31321" w:rsidRPr="0094353C" w:rsidRDefault="00A31321" w:rsidP="00A31321">
            <w:pPr>
              <w:pStyle w:val="Default"/>
              <w:spacing w:line="0" w:lineRule="atLeast"/>
              <w:jc w:val="both"/>
              <w:rPr>
                <w:rFonts w:asciiTheme="minorHAnsi" w:hAnsiTheme="minorHAnsi"/>
                <w:bCs/>
                <w:sz w:val="21"/>
                <w:szCs w:val="21"/>
              </w:rPr>
            </w:pPr>
            <w:r w:rsidRPr="0094353C">
              <w:rPr>
                <w:rFonts w:asciiTheme="minorHAnsi" w:hAnsiTheme="minorHAnsi"/>
                <w:bCs/>
                <w:sz w:val="21"/>
                <w:szCs w:val="21"/>
              </w:rPr>
              <w:t>PSP-P and CBS overlap</w:t>
            </w:r>
          </w:p>
        </w:tc>
        <w:tc>
          <w:tcPr>
            <w:tcW w:w="850" w:type="dxa"/>
            <w:tcBorders>
              <w:top w:val="nil"/>
              <w:left w:val="single" w:sz="12" w:space="0" w:color="auto"/>
              <w:bottom w:val="nil"/>
              <w:right w:val="nil"/>
            </w:tcBorders>
            <w:vAlign w:val="center"/>
          </w:tcPr>
          <w:p w14:paraId="71F08564"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0</w:t>
            </w:r>
          </w:p>
        </w:tc>
        <w:tc>
          <w:tcPr>
            <w:tcW w:w="992" w:type="dxa"/>
            <w:tcBorders>
              <w:top w:val="nil"/>
              <w:left w:val="nil"/>
              <w:bottom w:val="nil"/>
              <w:right w:val="nil"/>
            </w:tcBorders>
            <w:shd w:val="clear" w:color="auto" w:fill="D9D9D9" w:themeFill="background1" w:themeFillShade="D9"/>
            <w:vAlign w:val="center"/>
          </w:tcPr>
          <w:p w14:paraId="333A38DA"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1</w:t>
            </w:r>
          </w:p>
        </w:tc>
        <w:tc>
          <w:tcPr>
            <w:tcW w:w="851" w:type="dxa"/>
            <w:tcBorders>
              <w:top w:val="nil"/>
              <w:left w:val="nil"/>
              <w:bottom w:val="nil"/>
              <w:right w:val="single" w:sz="12" w:space="0" w:color="auto"/>
            </w:tcBorders>
            <w:vAlign w:val="center"/>
          </w:tcPr>
          <w:p w14:paraId="5BA3CFD8"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0</w:t>
            </w:r>
          </w:p>
        </w:tc>
        <w:tc>
          <w:tcPr>
            <w:tcW w:w="992" w:type="dxa"/>
            <w:vMerge/>
            <w:tcBorders>
              <w:left w:val="single" w:sz="12" w:space="0" w:color="auto"/>
              <w:right w:val="nil"/>
            </w:tcBorders>
          </w:tcPr>
          <w:p w14:paraId="36698AB4" w14:textId="77777777" w:rsidR="00A31321" w:rsidRPr="0094353C" w:rsidRDefault="00A31321" w:rsidP="00A31321">
            <w:pPr>
              <w:pStyle w:val="Default"/>
              <w:spacing w:line="0" w:lineRule="atLeast"/>
              <w:jc w:val="center"/>
              <w:rPr>
                <w:rFonts w:asciiTheme="minorHAnsi" w:hAnsiTheme="minorHAnsi"/>
                <w:bCs/>
                <w:sz w:val="21"/>
                <w:szCs w:val="21"/>
              </w:rPr>
            </w:pPr>
          </w:p>
        </w:tc>
        <w:tc>
          <w:tcPr>
            <w:tcW w:w="992" w:type="dxa"/>
            <w:vMerge/>
            <w:tcBorders>
              <w:left w:val="nil"/>
              <w:bottom w:val="nil"/>
              <w:right w:val="nil"/>
            </w:tcBorders>
            <w:shd w:val="clear" w:color="auto" w:fill="D9D9D9" w:themeFill="background1" w:themeFillShade="D9"/>
          </w:tcPr>
          <w:p w14:paraId="09FAF130" w14:textId="77777777" w:rsidR="00A31321" w:rsidRPr="0094353C" w:rsidRDefault="00A31321" w:rsidP="00A31321">
            <w:pPr>
              <w:pStyle w:val="Default"/>
              <w:spacing w:line="0" w:lineRule="atLeast"/>
              <w:jc w:val="center"/>
              <w:rPr>
                <w:rFonts w:asciiTheme="minorHAnsi" w:hAnsiTheme="minorHAnsi"/>
                <w:bCs/>
                <w:sz w:val="21"/>
                <w:szCs w:val="21"/>
              </w:rPr>
            </w:pPr>
          </w:p>
        </w:tc>
      </w:tr>
      <w:tr w:rsidR="00A31321" w:rsidRPr="00C9308B" w14:paraId="799BC7B3" w14:textId="77777777" w:rsidTr="00A17677">
        <w:trPr>
          <w:trHeight w:val="385"/>
        </w:trPr>
        <w:tc>
          <w:tcPr>
            <w:tcW w:w="709" w:type="dxa"/>
            <w:tcBorders>
              <w:top w:val="nil"/>
              <w:left w:val="nil"/>
              <w:bottom w:val="single" w:sz="12" w:space="0" w:color="auto"/>
              <w:right w:val="nil"/>
            </w:tcBorders>
          </w:tcPr>
          <w:p w14:paraId="4E16511A" w14:textId="77777777" w:rsidR="00A31321" w:rsidRPr="0094353C" w:rsidRDefault="00A31321" w:rsidP="00A31321">
            <w:pPr>
              <w:pStyle w:val="Default"/>
              <w:spacing w:line="0" w:lineRule="atLeast"/>
              <w:jc w:val="both"/>
              <w:rPr>
                <w:rFonts w:asciiTheme="minorHAnsi" w:hAnsiTheme="minorHAnsi"/>
                <w:sz w:val="21"/>
                <w:szCs w:val="21"/>
              </w:rPr>
            </w:pPr>
          </w:p>
        </w:tc>
        <w:tc>
          <w:tcPr>
            <w:tcW w:w="709" w:type="dxa"/>
            <w:tcBorders>
              <w:top w:val="nil"/>
              <w:left w:val="nil"/>
              <w:bottom w:val="single" w:sz="12" w:space="0" w:color="auto"/>
              <w:right w:val="single" w:sz="12" w:space="0" w:color="auto"/>
            </w:tcBorders>
          </w:tcPr>
          <w:p w14:paraId="493232E1" w14:textId="77777777" w:rsidR="00A31321" w:rsidRPr="0094353C" w:rsidRDefault="00A31321" w:rsidP="00A31321">
            <w:pPr>
              <w:pStyle w:val="Default"/>
              <w:spacing w:line="0" w:lineRule="atLeast"/>
              <w:jc w:val="both"/>
              <w:rPr>
                <w:rFonts w:asciiTheme="minorHAnsi" w:hAnsiTheme="minorHAnsi"/>
                <w:sz w:val="21"/>
                <w:szCs w:val="21"/>
              </w:rPr>
            </w:pPr>
          </w:p>
        </w:tc>
        <w:tc>
          <w:tcPr>
            <w:tcW w:w="2977" w:type="dxa"/>
            <w:tcBorders>
              <w:top w:val="nil"/>
              <w:left w:val="single" w:sz="12" w:space="0" w:color="auto"/>
              <w:bottom w:val="single" w:sz="12" w:space="0" w:color="auto"/>
              <w:right w:val="single" w:sz="12" w:space="0" w:color="auto"/>
            </w:tcBorders>
            <w:vAlign w:val="center"/>
          </w:tcPr>
          <w:p w14:paraId="25D6B2D0" w14:textId="77777777" w:rsidR="00A31321" w:rsidRPr="0094353C" w:rsidRDefault="00A31321" w:rsidP="00A31321">
            <w:pPr>
              <w:pStyle w:val="Default"/>
              <w:spacing w:line="0" w:lineRule="atLeast"/>
              <w:jc w:val="both"/>
              <w:rPr>
                <w:rFonts w:asciiTheme="minorHAnsi" w:hAnsiTheme="minorHAnsi"/>
                <w:sz w:val="21"/>
                <w:szCs w:val="21"/>
              </w:rPr>
            </w:pPr>
            <w:r w:rsidRPr="0094353C">
              <w:rPr>
                <w:rFonts w:asciiTheme="minorHAnsi" w:hAnsiTheme="minorHAnsi"/>
                <w:sz w:val="21"/>
                <w:szCs w:val="21"/>
              </w:rPr>
              <w:t>Not applicable for RS/CBS</w:t>
            </w:r>
          </w:p>
        </w:tc>
        <w:tc>
          <w:tcPr>
            <w:tcW w:w="850" w:type="dxa"/>
            <w:tcBorders>
              <w:top w:val="nil"/>
              <w:left w:val="single" w:sz="12" w:space="0" w:color="auto"/>
              <w:bottom w:val="single" w:sz="12" w:space="0" w:color="auto"/>
              <w:right w:val="nil"/>
            </w:tcBorders>
            <w:vAlign w:val="center"/>
          </w:tcPr>
          <w:p w14:paraId="38969D92"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1</w:t>
            </w:r>
          </w:p>
        </w:tc>
        <w:tc>
          <w:tcPr>
            <w:tcW w:w="992" w:type="dxa"/>
            <w:tcBorders>
              <w:top w:val="nil"/>
              <w:left w:val="nil"/>
              <w:bottom w:val="single" w:sz="12" w:space="0" w:color="auto"/>
              <w:right w:val="nil"/>
            </w:tcBorders>
            <w:vAlign w:val="center"/>
          </w:tcPr>
          <w:p w14:paraId="0527B2E0"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1</w:t>
            </w:r>
          </w:p>
        </w:tc>
        <w:tc>
          <w:tcPr>
            <w:tcW w:w="851" w:type="dxa"/>
            <w:tcBorders>
              <w:top w:val="nil"/>
              <w:left w:val="nil"/>
              <w:bottom w:val="single" w:sz="12" w:space="0" w:color="auto"/>
              <w:right w:val="single" w:sz="12" w:space="0" w:color="auto"/>
            </w:tcBorders>
            <w:vAlign w:val="center"/>
          </w:tcPr>
          <w:p w14:paraId="5F05DDC4"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1</w:t>
            </w:r>
            <w:r w:rsidRPr="0094353C">
              <w:rPr>
                <w:rFonts w:asciiTheme="minorHAnsi" w:hAnsiTheme="minorHAnsi"/>
                <w:bCs/>
                <w:sz w:val="21"/>
                <w:szCs w:val="21"/>
                <w:vertAlign w:val="superscript"/>
              </w:rPr>
              <w:t>c</w:t>
            </w:r>
          </w:p>
        </w:tc>
        <w:tc>
          <w:tcPr>
            <w:tcW w:w="992" w:type="dxa"/>
            <w:vMerge/>
            <w:tcBorders>
              <w:left w:val="single" w:sz="12" w:space="0" w:color="auto"/>
              <w:bottom w:val="single" w:sz="12" w:space="0" w:color="auto"/>
              <w:right w:val="nil"/>
            </w:tcBorders>
          </w:tcPr>
          <w:p w14:paraId="7F19905A" w14:textId="77777777" w:rsidR="00A31321" w:rsidRPr="0094353C" w:rsidRDefault="00A31321" w:rsidP="00A31321">
            <w:pPr>
              <w:pStyle w:val="Default"/>
              <w:spacing w:line="0" w:lineRule="atLeast"/>
              <w:jc w:val="center"/>
              <w:rPr>
                <w:rFonts w:asciiTheme="minorHAnsi" w:hAnsiTheme="minorHAnsi"/>
                <w:bCs/>
                <w:sz w:val="21"/>
                <w:szCs w:val="21"/>
              </w:rPr>
            </w:pPr>
          </w:p>
        </w:tc>
        <w:tc>
          <w:tcPr>
            <w:tcW w:w="992" w:type="dxa"/>
            <w:tcBorders>
              <w:top w:val="nil"/>
              <w:left w:val="nil"/>
              <w:bottom w:val="single" w:sz="12" w:space="0" w:color="auto"/>
              <w:right w:val="nil"/>
            </w:tcBorders>
          </w:tcPr>
          <w:p w14:paraId="12C3B8F8"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3</w:t>
            </w:r>
          </w:p>
        </w:tc>
      </w:tr>
      <w:tr w:rsidR="00A31321" w:rsidRPr="00C9308B" w14:paraId="6F6F1FA9" w14:textId="77777777" w:rsidTr="00A17677">
        <w:trPr>
          <w:trHeight w:val="385"/>
        </w:trPr>
        <w:tc>
          <w:tcPr>
            <w:tcW w:w="709" w:type="dxa"/>
            <w:tcBorders>
              <w:top w:val="single" w:sz="12" w:space="0" w:color="auto"/>
              <w:left w:val="nil"/>
              <w:bottom w:val="single" w:sz="4" w:space="0" w:color="000000"/>
              <w:right w:val="nil"/>
            </w:tcBorders>
          </w:tcPr>
          <w:p w14:paraId="68491469" w14:textId="77777777" w:rsidR="00A31321" w:rsidRPr="0094353C" w:rsidRDefault="00A31321" w:rsidP="00A31321">
            <w:pPr>
              <w:pStyle w:val="Default"/>
              <w:spacing w:line="0" w:lineRule="atLeast"/>
              <w:jc w:val="both"/>
              <w:rPr>
                <w:rFonts w:asciiTheme="minorHAnsi" w:hAnsiTheme="minorHAnsi"/>
                <w:sz w:val="21"/>
                <w:szCs w:val="21"/>
              </w:rPr>
            </w:pPr>
          </w:p>
        </w:tc>
        <w:tc>
          <w:tcPr>
            <w:tcW w:w="709" w:type="dxa"/>
            <w:tcBorders>
              <w:top w:val="single" w:sz="12" w:space="0" w:color="auto"/>
              <w:left w:val="nil"/>
              <w:bottom w:val="single" w:sz="4" w:space="0" w:color="000000"/>
              <w:right w:val="single" w:sz="12" w:space="0" w:color="auto"/>
            </w:tcBorders>
          </w:tcPr>
          <w:p w14:paraId="56A1000C" w14:textId="77777777" w:rsidR="00A31321" w:rsidRPr="0094353C" w:rsidRDefault="00A31321" w:rsidP="00A31321">
            <w:pPr>
              <w:pStyle w:val="Default"/>
              <w:spacing w:line="0" w:lineRule="atLeast"/>
              <w:jc w:val="both"/>
              <w:rPr>
                <w:rFonts w:asciiTheme="minorHAnsi" w:hAnsiTheme="minorHAnsi"/>
                <w:sz w:val="21"/>
                <w:szCs w:val="21"/>
              </w:rPr>
            </w:pPr>
          </w:p>
        </w:tc>
        <w:tc>
          <w:tcPr>
            <w:tcW w:w="2977" w:type="dxa"/>
            <w:tcBorders>
              <w:top w:val="single" w:sz="12" w:space="0" w:color="auto"/>
              <w:left w:val="single" w:sz="12" w:space="0" w:color="auto"/>
              <w:bottom w:val="single" w:sz="4" w:space="0" w:color="000000"/>
              <w:right w:val="single" w:sz="12" w:space="0" w:color="auto"/>
            </w:tcBorders>
            <w:vAlign w:val="center"/>
          </w:tcPr>
          <w:p w14:paraId="798BA885" w14:textId="77777777" w:rsidR="00A31321" w:rsidRPr="0094353C" w:rsidRDefault="00A31321" w:rsidP="00A31321">
            <w:pPr>
              <w:pStyle w:val="Default"/>
              <w:spacing w:line="0" w:lineRule="atLeast"/>
              <w:jc w:val="both"/>
              <w:rPr>
                <w:rFonts w:asciiTheme="minorHAnsi" w:hAnsiTheme="minorHAnsi"/>
                <w:sz w:val="21"/>
                <w:szCs w:val="21"/>
              </w:rPr>
            </w:pPr>
            <w:r w:rsidRPr="0094353C">
              <w:rPr>
                <w:rFonts w:asciiTheme="minorHAnsi" w:hAnsiTheme="minorHAnsi"/>
                <w:sz w:val="21"/>
                <w:szCs w:val="21"/>
              </w:rPr>
              <w:t>sum</w:t>
            </w:r>
          </w:p>
        </w:tc>
        <w:tc>
          <w:tcPr>
            <w:tcW w:w="850" w:type="dxa"/>
            <w:tcBorders>
              <w:top w:val="single" w:sz="12" w:space="0" w:color="auto"/>
              <w:left w:val="single" w:sz="12" w:space="0" w:color="auto"/>
              <w:bottom w:val="single" w:sz="4" w:space="0" w:color="000000"/>
              <w:right w:val="nil"/>
            </w:tcBorders>
            <w:vAlign w:val="center"/>
          </w:tcPr>
          <w:p w14:paraId="7DCCE030"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11</w:t>
            </w:r>
          </w:p>
        </w:tc>
        <w:tc>
          <w:tcPr>
            <w:tcW w:w="992" w:type="dxa"/>
            <w:tcBorders>
              <w:top w:val="single" w:sz="12" w:space="0" w:color="auto"/>
              <w:left w:val="nil"/>
              <w:bottom w:val="single" w:sz="4" w:space="0" w:color="000000"/>
              <w:right w:val="nil"/>
            </w:tcBorders>
            <w:vAlign w:val="center"/>
          </w:tcPr>
          <w:p w14:paraId="37C1849A"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3</w:t>
            </w:r>
          </w:p>
        </w:tc>
        <w:tc>
          <w:tcPr>
            <w:tcW w:w="851" w:type="dxa"/>
            <w:tcBorders>
              <w:top w:val="single" w:sz="12" w:space="0" w:color="auto"/>
              <w:left w:val="nil"/>
              <w:bottom w:val="single" w:sz="4" w:space="0" w:color="000000"/>
              <w:right w:val="single" w:sz="12" w:space="0" w:color="auto"/>
            </w:tcBorders>
            <w:vAlign w:val="center"/>
          </w:tcPr>
          <w:p w14:paraId="1608E8D5"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7</w:t>
            </w:r>
          </w:p>
        </w:tc>
        <w:tc>
          <w:tcPr>
            <w:tcW w:w="992" w:type="dxa"/>
            <w:tcBorders>
              <w:top w:val="single" w:sz="12" w:space="0" w:color="auto"/>
              <w:left w:val="single" w:sz="12" w:space="0" w:color="auto"/>
              <w:bottom w:val="single" w:sz="4" w:space="0" w:color="000000"/>
              <w:right w:val="nil"/>
            </w:tcBorders>
          </w:tcPr>
          <w:p w14:paraId="6ED8E188"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21</w:t>
            </w:r>
          </w:p>
        </w:tc>
        <w:tc>
          <w:tcPr>
            <w:tcW w:w="992" w:type="dxa"/>
            <w:tcBorders>
              <w:top w:val="single" w:sz="12" w:space="0" w:color="auto"/>
              <w:left w:val="nil"/>
              <w:bottom w:val="single" w:sz="4" w:space="0" w:color="000000"/>
              <w:right w:val="nil"/>
            </w:tcBorders>
          </w:tcPr>
          <w:p w14:paraId="11511A6A" w14:textId="77777777" w:rsidR="00A31321" w:rsidRPr="0094353C" w:rsidRDefault="00A31321" w:rsidP="00A31321">
            <w:pPr>
              <w:pStyle w:val="Default"/>
              <w:spacing w:line="0" w:lineRule="atLeast"/>
              <w:jc w:val="center"/>
              <w:rPr>
                <w:rFonts w:asciiTheme="minorHAnsi" w:hAnsiTheme="minorHAnsi"/>
                <w:bCs/>
                <w:sz w:val="21"/>
                <w:szCs w:val="21"/>
              </w:rPr>
            </w:pPr>
            <w:r w:rsidRPr="0094353C">
              <w:rPr>
                <w:rFonts w:asciiTheme="minorHAnsi" w:hAnsiTheme="minorHAnsi"/>
                <w:bCs/>
                <w:sz w:val="21"/>
                <w:szCs w:val="21"/>
              </w:rPr>
              <w:t>21</w:t>
            </w:r>
          </w:p>
        </w:tc>
      </w:tr>
    </w:tbl>
    <w:p w14:paraId="47220909" w14:textId="7DA48521" w:rsidR="00BA607A" w:rsidRPr="0094353C" w:rsidRDefault="00BA607A" w:rsidP="00BA607A">
      <w:pPr>
        <w:spacing w:line="0" w:lineRule="atLeast"/>
        <w:rPr>
          <w:rFonts w:asciiTheme="minorHAnsi" w:hAnsiTheme="minorHAnsi"/>
          <w:sz w:val="16"/>
          <w:szCs w:val="18"/>
        </w:rPr>
      </w:pPr>
      <w:r w:rsidRPr="0094353C">
        <w:rPr>
          <w:rFonts w:asciiTheme="minorHAnsi" w:hAnsiTheme="minorHAnsi"/>
          <w:sz w:val="16"/>
          <w:szCs w:val="16"/>
        </w:rPr>
        <w:t xml:space="preserve">a: </w:t>
      </w:r>
      <w:r w:rsidRPr="0094353C">
        <w:rPr>
          <w:rFonts w:asciiTheme="minorHAnsi" w:hAnsiTheme="minorHAnsi"/>
          <w:color w:val="000000" w:themeColor="text1"/>
          <w:sz w:val="16"/>
          <w:szCs w:val="16"/>
        </w:rPr>
        <w:t>Alzheimer’s disease</w:t>
      </w:r>
    </w:p>
    <w:p w14:paraId="7FC1757C" w14:textId="293369B3" w:rsidR="00BA607A" w:rsidRPr="0094353C" w:rsidRDefault="00BA607A" w:rsidP="00BA607A">
      <w:pPr>
        <w:spacing w:line="0" w:lineRule="atLeast"/>
        <w:rPr>
          <w:rFonts w:asciiTheme="minorHAnsi" w:hAnsiTheme="minorHAnsi"/>
          <w:sz w:val="16"/>
          <w:szCs w:val="18"/>
        </w:rPr>
      </w:pPr>
      <w:r w:rsidRPr="0094353C">
        <w:rPr>
          <w:rFonts w:asciiTheme="minorHAnsi" w:hAnsiTheme="minorHAnsi"/>
          <w:sz w:val="16"/>
          <w:szCs w:val="18"/>
        </w:rPr>
        <w:t xml:space="preserve">b: </w:t>
      </w:r>
      <w:r w:rsidRPr="0094353C">
        <w:rPr>
          <w:rFonts w:asciiTheme="minorHAnsi" w:hAnsiTheme="minorHAnsi"/>
          <w:color w:val="000000" w:themeColor="text1"/>
          <w:sz w:val="16"/>
          <w:szCs w:val="16"/>
        </w:rPr>
        <w:t>Alzheimer’s disease</w:t>
      </w:r>
      <w:r w:rsidRPr="0094353C">
        <w:rPr>
          <w:rFonts w:asciiTheme="minorHAnsi" w:hAnsiTheme="minorHAnsi"/>
          <w:sz w:val="16"/>
          <w:szCs w:val="16"/>
        </w:rPr>
        <w:t xml:space="preserve">, </w:t>
      </w:r>
      <w:r w:rsidRPr="0094353C">
        <w:rPr>
          <w:rFonts w:asciiTheme="minorHAnsi" w:hAnsiTheme="minorHAnsi"/>
          <w:color w:val="000000" w:themeColor="text1"/>
          <w:sz w:val="16"/>
          <w:szCs w:val="16"/>
        </w:rPr>
        <w:t>Lewy body disease</w:t>
      </w:r>
      <w:r w:rsidRPr="0094353C">
        <w:rPr>
          <w:rFonts w:asciiTheme="minorHAnsi" w:hAnsiTheme="minorHAnsi"/>
          <w:sz w:val="16"/>
          <w:szCs w:val="16"/>
        </w:rPr>
        <w:t xml:space="preserve">, </w:t>
      </w:r>
      <w:r w:rsidRPr="0094353C">
        <w:rPr>
          <w:rFonts w:asciiTheme="minorHAnsi" w:hAnsiTheme="minorHAnsi"/>
          <w:color w:val="000000" w:themeColor="text1"/>
          <w:sz w:val="16"/>
          <w:szCs w:val="16"/>
        </w:rPr>
        <w:t xml:space="preserve">frontotemporal lobar degeneration with TAR DNA-binding protein of 43 </w:t>
      </w:r>
      <w:proofErr w:type="spellStart"/>
      <w:r w:rsidRPr="0094353C">
        <w:rPr>
          <w:rFonts w:asciiTheme="minorHAnsi" w:hAnsiTheme="minorHAnsi"/>
          <w:color w:val="000000" w:themeColor="text1"/>
          <w:sz w:val="16"/>
          <w:szCs w:val="16"/>
        </w:rPr>
        <w:t>kD</w:t>
      </w:r>
      <w:r w:rsidRPr="006B3CDA">
        <w:rPr>
          <w:rFonts w:asciiTheme="minorHAnsi" w:hAnsiTheme="minorHAnsi"/>
          <w:color w:val="000000"/>
          <w:sz w:val="16"/>
          <w:szCs w:val="16"/>
        </w:rPr>
        <w:t>a</w:t>
      </w:r>
      <w:proofErr w:type="spellEnd"/>
      <w:r w:rsidRPr="006B3CDA">
        <w:rPr>
          <w:rFonts w:asciiTheme="minorHAnsi" w:hAnsiTheme="minorHAnsi"/>
          <w:color w:val="000000"/>
          <w:sz w:val="16"/>
          <w:szCs w:val="16"/>
        </w:rPr>
        <w:t xml:space="preserve"> </w:t>
      </w:r>
      <w:proofErr w:type="spellStart"/>
      <w:r w:rsidRPr="006B3CDA">
        <w:rPr>
          <w:rFonts w:asciiTheme="minorHAnsi" w:hAnsiTheme="minorHAnsi"/>
          <w:color w:val="000000"/>
          <w:sz w:val="16"/>
          <w:szCs w:val="16"/>
        </w:rPr>
        <w:t>proteinopathy</w:t>
      </w:r>
      <w:proofErr w:type="spellEnd"/>
      <w:r w:rsidRPr="006B3CDA">
        <w:rPr>
          <w:rFonts w:asciiTheme="minorHAnsi" w:hAnsiTheme="minorHAnsi"/>
          <w:color w:val="000000"/>
          <w:sz w:val="16"/>
          <w:szCs w:val="16"/>
        </w:rPr>
        <w:t xml:space="preserve"> (FLDP-TDP), FLDP-TDP type B + Lewy body dementia</w:t>
      </w:r>
      <w:r w:rsidRPr="0094353C">
        <w:rPr>
          <w:rFonts w:asciiTheme="minorHAnsi" w:hAnsiTheme="minorHAnsi"/>
          <w:color w:val="000000" w:themeColor="text1"/>
          <w:sz w:val="16"/>
          <w:szCs w:val="16"/>
        </w:rPr>
        <w:t xml:space="preserve">, </w:t>
      </w:r>
      <w:r w:rsidRPr="006B3CDA">
        <w:rPr>
          <w:rFonts w:asciiTheme="minorHAnsi" w:hAnsiTheme="minorHAnsi"/>
          <w:color w:val="000000"/>
          <w:sz w:val="16"/>
          <w:szCs w:val="16"/>
        </w:rPr>
        <w:t xml:space="preserve">and </w:t>
      </w:r>
      <w:proofErr w:type="spellStart"/>
      <w:r w:rsidRPr="006B3CDA">
        <w:rPr>
          <w:rFonts w:asciiTheme="minorHAnsi" w:hAnsiTheme="minorHAnsi"/>
          <w:color w:val="000000"/>
          <w:sz w:val="16"/>
          <w:szCs w:val="16"/>
        </w:rPr>
        <w:t>Kii</w:t>
      </w:r>
      <w:proofErr w:type="spellEnd"/>
      <w:r w:rsidRPr="006B3CDA">
        <w:rPr>
          <w:rFonts w:asciiTheme="minorHAnsi" w:hAnsiTheme="minorHAnsi"/>
          <w:color w:val="000000"/>
          <w:sz w:val="16"/>
          <w:szCs w:val="16"/>
        </w:rPr>
        <w:t>-</w:t>
      </w:r>
      <w:r w:rsidRPr="0094353C">
        <w:rPr>
          <w:rFonts w:asciiTheme="minorHAnsi" w:hAnsiTheme="minorHAnsi"/>
          <w:color w:val="000000" w:themeColor="text1"/>
          <w:sz w:val="16"/>
          <w:szCs w:val="16"/>
        </w:rPr>
        <w:t>parkinsonism-dementia complex</w:t>
      </w:r>
    </w:p>
    <w:p w14:paraId="3BC5005F" w14:textId="0E8AE5B2" w:rsidR="00BA607A" w:rsidRPr="0094353C" w:rsidRDefault="00BA607A" w:rsidP="00BA607A">
      <w:pPr>
        <w:spacing w:line="0" w:lineRule="atLeast"/>
        <w:rPr>
          <w:rFonts w:asciiTheme="minorHAnsi" w:hAnsiTheme="minorHAnsi"/>
          <w:color w:val="000000" w:themeColor="text1"/>
          <w:sz w:val="16"/>
          <w:szCs w:val="16"/>
        </w:rPr>
      </w:pPr>
      <w:r w:rsidRPr="0094353C">
        <w:rPr>
          <w:rFonts w:asciiTheme="minorHAnsi" w:hAnsiTheme="minorHAnsi"/>
          <w:sz w:val="16"/>
          <w:szCs w:val="18"/>
        </w:rPr>
        <w:t xml:space="preserve">c: </w:t>
      </w:r>
      <w:r w:rsidR="00461791">
        <w:rPr>
          <w:rFonts w:asciiTheme="minorHAnsi" w:hAnsiTheme="minorHAnsi"/>
          <w:color w:val="000000" w:themeColor="text1"/>
          <w:sz w:val="16"/>
          <w:szCs w:val="16"/>
        </w:rPr>
        <w:t>F</w:t>
      </w:r>
      <w:r w:rsidRPr="0094353C">
        <w:rPr>
          <w:rFonts w:asciiTheme="minorHAnsi" w:hAnsiTheme="minorHAnsi"/>
          <w:color w:val="000000" w:themeColor="text1"/>
          <w:sz w:val="16"/>
          <w:szCs w:val="16"/>
        </w:rPr>
        <w:t>rontotemporal lobar degeneration</w:t>
      </w:r>
    </w:p>
    <w:p w14:paraId="6F22472C" w14:textId="77777777" w:rsidR="00461791" w:rsidRPr="0094353C" w:rsidRDefault="00461791" w:rsidP="00461791">
      <w:pPr>
        <w:spacing w:line="0" w:lineRule="atLeast"/>
        <w:rPr>
          <w:rFonts w:asciiTheme="minorHAnsi" w:hAnsiTheme="minorHAnsi"/>
          <w:sz w:val="16"/>
          <w:szCs w:val="16"/>
        </w:rPr>
      </w:pPr>
      <w:r w:rsidRPr="0094353C">
        <w:rPr>
          <w:rFonts w:asciiTheme="minorHAnsi" w:hAnsiTheme="minorHAnsi"/>
          <w:sz w:val="16"/>
          <w:szCs w:val="16"/>
        </w:rPr>
        <w:t>PSP: progressive supranuclear palsy</w:t>
      </w:r>
      <w:r>
        <w:rPr>
          <w:rFonts w:asciiTheme="minorHAnsi" w:hAnsiTheme="minorHAnsi"/>
          <w:sz w:val="16"/>
          <w:szCs w:val="16"/>
        </w:rPr>
        <w:t xml:space="preserve">; </w:t>
      </w:r>
      <w:r w:rsidRPr="0094353C">
        <w:rPr>
          <w:rFonts w:asciiTheme="minorHAnsi" w:hAnsiTheme="minorHAnsi"/>
          <w:sz w:val="16"/>
          <w:szCs w:val="16"/>
        </w:rPr>
        <w:t>RS: Richardson’s syndrome</w:t>
      </w:r>
      <w:r>
        <w:rPr>
          <w:rFonts w:asciiTheme="minorHAnsi" w:hAnsiTheme="minorHAnsi"/>
          <w:sz w:val="16"/>
          <w:szCs w:val="16"/>
        </w:rPr>
        <w:t xml:space="preserve">; </w:t>
      </w:r>
      <w:r w:rsidRPr="0094353C">
        <w:rPr>
          <w:rFonts w:asciiTheme="minorHAnsi" w:hAnsiTheme="minorHAnsi"/>
          <w:sz w:val="16"/>
          <w:szCs w:val="16"/>
        </w:rPr>
        <w:t>RS/CBS: Richardson’s syndrome/</w:t>
      </w:r>
      <w:r w:rsidRPr="0094353C">
        <w:rPr>
          <w:rFonts w:asciiTheme="minorHAnsi" w:hAnsiTheme="minorHAnsi"/>
          <w:sz w:val="16"/>
          <w:szCs w:val="18"/>
        </w:rPr>
        <w:t>corticobasal syndrome</w:t>
      </w:r>
    </w:p>
    <w:p w14:paraId="11115C99" w14:textId="77777777" w:rsidR="00461791" w:rsidRPr="0094353C" w:rsidRDefault="00461791" w:rsidP="00461791">
      <w:pPr>
        <w:spacing w:line="0" w:lineRule="atLeast"/>
        <w:rPr>
          <w:rFonts w:asciiTheme="minorHAnsi" w:hAnsiTheme="minorHAnsi"/>
          <w:sz w:val="16"/>
          <w:szCs w:val="18"/>
        </w:rPr>
      </w:pPr>
      <w:r w:rsidRPr="0094353C">
        <w:rPr>
          <w:rFonts w:asciiTheme="minorHAnsi" w:hAnsiTheme="minorHAnsi"/>
          <w:sz w:val="16"/>
          <w:szCs w:val="18"/>
        </w:rPr>
        <w:t>CBS: corticobasal syndrome</w:t>
      </w:r>
    </w:p>
    <w:p w14:paraId="0FAC0CC3" w14:textId="77777777" w:rsidR="00BA607A" w:rsidRPr="0094353C" w:rsidRDefault="00BA607A" w:rsidP="00BA607A">
      <w:pPr>
        <w:rPr>
          <w:rFonts w:asciiTheme="minorHAnsi" w:hAnsiTheme="minorHAnsi"/>
          <w:color w:val="000000" w:themeColor="text1"/>
          <w:sz w:val="16"/>
          <w:szCs w:val="16"/>
        </w:rPr>
      </w:pPr>
      <w:r w:rsidRPr="0094353C">
        <w:rPr>
          <w:rFonts w:asciiTheme="minorHAnsi" w:hAnsiTheme="minorHAnsi"/>
          <w:color w:val="000000" w:themeColor="text1"/>
          <w:sz w:val="16"/>
          <w:szCs w:val="16"/>
        </w:rPr>
        <w:br w:type="page"/>
      </w:r>
    </w:p>
    <w:p w14:paraId="56725CEB" w14:textId="77777777" w:rsidR="00BA607A" w:rsidRPr="0094353C" w:rsidRDefault="00BA607A" w:rsidP="00BA607A">
      <w:pPr>
        <w:spacing w:line="0" w:lineRule="atLeast"/>
        <w:rPr>
          <w:rFonts w:asciiTheme="minorHAnsi" w:hAnsiTheme="minorHAnsi"/>
          <w:sz w:val="16"/>
          <w:szCs w:val="18"/>
        </w:rPr>
        <w:sectPr w:rsidR="00BA607A" w:rsidRPr="0094353C" w:rsidSect="005F3F8D">
          <w:headerReference w:type="even" r:id="rId10"/>
          <w:headerReference w:type="default" r:id="rId11"/>
          <w:footerReference w:type="even" r:id="rId12"/>
          <w:footerReference w:type="default" r:id="rId13"/>
          <w:headerReference w:type="first" r:id="rId14"/>
          <w:footerReference w:type="first" r:id="rId15"/>
          <w:pgSz w:w="11906" w:h="16838"/>
          <w:pgMar w:top="569" w:right="652" w:bottom="784" w:left="1718" w:header="284" w:footer="199" w:gutter="0"/>
          <w:cols w:space="425"/>
          <w:docGrid w:type="lines" w:linePitch="360"/>
        </w:sectPr>
      </w:pPr>
    </w:p>
    <w:p w14:paraId="7C639988" w14:textId="77777777" w:rsidR="00BA607A" w:rsidRPr="0094353C" w:rsidRDefault="00BA607A" w:rsidP="00BA607A">
      <w:pPr>
        <w:rPr>
          <w:rFonts w:asciiTheme="minorHAnsi" w:hAnsiTheme="minorHAnsi"/>
          <w:b/>
          <w:bCs/>
          <w:szCs w:val="21"/>
        </w:rPr>
      </w:pPr>
      <w:r w:rsidRPr="0094353C">
        <w:rPr>
          <w:rFonts w:asciiTheme="minorHAnsi" w:hAnsiTheme="minorHAnsi"/>
          <w:b/>
          <w:bCs/>
          <w:szCs w:val="21"/>
        </w:rPr>
        <w:t>Supplementary Figure</w:t>
      </w:r>
    </w:p>
    <w:p w14:paraId="1405E168" w14:textId="77777777" w:rsidR="00BA607A" w:rsidRPr="0094353C" w:rsidRDefault="00BA607A" w:rsidP="00BA607A">
      <w:pPr>
        <w:rPr>
          <w:rFonts w:asciiTheme="minorHAnsi" w:hAnsiTheme="minorHAnsi"/>
          <w:szCs w:val="21"/>
        </w:rPr>
      </w:pPr>
    </w:p>
    <w:p w14:paraId="40A514F1" w14:textId="77777777" w:rsidR="00BA607A" w:rsidRPr="0094353C" w:rsidRDefault="00BA607A" w:rsidP="00BA607A">
      <w:pPr>
        <w:spacing w:line="0" w:lineRule="atLeast"/>
        <w:rPr>
          <w:rFonts w:asciiTheme="minorHAnsi" w:hAnsiTheme="minorHAnsi"/>
          <w:sz w:val="16"/>
          <w:szCs w:val="18"/>
        </w:rPr>
      </w:pPr>
      <w:r w:rsidRPr="0094353C">
        <w:rPr>
          <w:rFonts w:asciiTheme="minorHAnsi" w:hAnsiTheme="minorHAnsi"/>
          <w:noProof/>
          <w:szCs w:val="21"/>
          <w:lang w:val="en-IN" w:eastAsia="en-IN"/>
        </w:rPr>
        <w:drawing>
          <wp:inline distT="0" distB="0" distL="0" distR="0" wp14:anchorId="3F6E337D" wp14:editId="01BA2818">
            <wp:extent cx="8801100" cy="2362200"/>
            <wp:effectExtent l="0" t="0" r="0" b="0"/>
            <wp:docPr id="1532786901" name="図 1532786901" descr="コンピューターの画面&#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966477" name="図 4" descr="コンピューターの画面&#10;&#10;中程度の精度で自動的に生成された説明"/>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01100" cy="2362200"/>
                    </a:xfrm>
                    <a:prstGeom prst="rect">
                      <a:avLst/>
                    </a:prstGeom>
                  </pic:spPr>
                </pic:pic>
              </a:graphicData>
            </a:graphic>
          </wp:inline>
        </w:drawing>
      </w:r>
    </w:p>
    <w:p w14:paraId="18214A4E" w14:textId="77777777" w:rsidR="00BA607A" w:rsidRPr="0094353C" w:rsidRDefault="00BA607A" w:rsidP="00BA607A">
      <w:pPr>
        <w:spacing w:line="0" w:lineRule="atLeast"/>
        <w:rPr>
          <w:rFonts w:asciiTheme="minorHAnsi" w:hAnsiTheme="minorHAnsi"/>
          <w:sz w:val="16"/>
          <w:szCs w:val="18"/>
        </w:rPr>
      </w:pPr>
    </w:p>
    <w:p w14:paraId="502C4343" w14:textId="2146292F" w:rsidR="00BA607A" w:rsidRPr="0094353C" w:rsidRDefault="00BA607A" w:rsidP="00BA607A">
      <w:pPr>
        <w:rPr>
          <w:rFonts w:asciiTheme="minorHAnsi" w:hAnsiTheme="minorHAnsi"/>
          <w:szCs w:val="21"/>
        </w:rPr>
      </w:pPr>
      <w:r w:rsidRPr="0094353C">
        <w:rPr>
          <w:rFonts w:asciiTheme="minorHAnsi" w:hAnsiTheme="minorHAnsi"/>
          <w:szCs w:val="21"/>
        </w:rPr>
        <w:t xml:space="preserve">Fig. S1 Correlations </w:t>
      </w:r>
      <w:r w:rsidR="00BE2CDF">
        <w:rPr>
          <w:rFonts w:asciiTheme="minorHAnsi" w:hAnsiTheme="minorHAnsi"/>
          <w:szCs w:val="21"/>
        </w:rPr>
        <w:t>of</w:t>
      </w:r>
      <w:r w:rsidR="00BE2CDF" w:rsidRPr="0094353C">
        <w:rPr>
          <w:rFonts w:asciiTheme="minorHAnsi" w:hAnsiTheme="minorHAnsi"/>
          <w:szCs w:val="21"/>
        </w:rPr>
        <w:t xml:space="preserve"> </w:t>
      </w:r>
      <w:r w:rsidRPr="0094353C">
        <w:rPr>
          <w:rFonts w:asciiTheme="minorHAnsi" w:hAnsiTheme="minorHAnsi"/>
          <w:szCs w:val="21"/>
        </w:rPr>
        <w:t xml:space="preserve">PSPRS score </w:t>
      </w:r>
      <w:r w:rsidR="00BE2CDF">
        <w:rPr>
          <w:rFonts w:asciiTheme="minorHAnsi" w:hAnsiTheme="minorHAnsi"/>
          <w:szCs w:val="21"/>
        </w:rPr>
        <w:t xml:space="preserve">with </w:t>
      </w:r>
      <w:r w:rsidRPr="0094353C">
        <w:rPr>
          <w:rFonts w:asciiTheme="minorHAnsi" w:hAnsiTheme="minorHAnsi"/>
          <w:szCs w:val="21"/>
        </w:rPr>
        <w:t>BI, MMSE, and FAB scores</w:t>
      </w:r>
    </w:p>
    <w:p w14:paraId="4D1D52A2" w14:textId="64F44784" w:rsidR="00BA607A" w:rsidRPr="0094353C" w:rsidRDefault="00BA607A" w:rsidP="00BA607A">
      <w:pPr>
        <w:rPr>
          <w:rFonts w:asciiTheme="minorHAnsi" w:hAnsiTheme="minorHAnsi"/>
          <w:szCs w:val="21"/>
        </w:rPr>
      </w:pPr>
      <w:r w:rsidRPr="0094353C">
        <w:rPr>
          <w:rFonts w:asciiTheme="minorHAnsi" w:hAnsiTheme="minorHAnsi"/>
          <w:szCs w:val="21"/>
        </w:rPr>
        <w:t xml:space="preserve">Pearson’s correlation coefficient </w:t>
      </w:r>
      <w:r w:rsidR="00814DC9">
        <w:rPr>
          <w:rFonts w:asciiTheme="minorHAnsi" w:hAnsiTheme="minorHAnsi"/>
          <w:szCs w:val="21"/>
        </w:rPr>
        <w:t>is</w:t>
      </w:r>
      <w:r w:rsidR="00814DC9" w:rsidRPr="0094353C">
        <w:rPr>
          <w:rFonts w:asciiTheme="minorHAnsi" w:hAnsiTheme="minorHAnsi"/>
          <w:szCs w:val="21"/>
        </w:rPr>
        <w:t xml:space="preserve"> </w:t>
      </w:r>
      <w:r w:rsidRPr="0094353C">
        <w:rPr>
          <w:rFonts w:asciiTheme="minorHAnsi" w:hAnsiTheme="minorHAnsi"/>
          <w:szCs w:val="21"/>
        </w:rPr>
        <w:t xml:space="preserve">used to assess the correlations between the scores of all patients. a) The PSPRS and BI scores </w:t>
      </w:r>
      <w:r w:rsidR="00C945E1">
        <w:rPr>
          <w:rFonts w:asciiTheme="minorHAnsi" w:hAnsiTheme="minorHAnsi"/>
          <w:szCs w:val="21"/>
        </w:rPr>
        <w:t>are</w:t>
      </w:r>
      <w:r w:rsidR="00C945E1" w:rsidRPr="0094353C">
        <w:rPr>
          <w:rFonts w:asciiTheme="minorHAnsi" w:hAnsiTheme="minorHAnsi"/>
          <w:szCs w:val="21"/>
        </w:rPr>
        <w:t xml:space="preserve"> </w:t>
      </w:r>
      <w:r w:rsidRPr="0094353C">
        <w:rPr>
          <w:rFonts w:asciiTheme="minorHAnsi" w:hAnsiTheme="minorHAnsi"/>
          <w:szCs w:val="21"/>
        </w:rPr>
        <w:t>very strongly correlated</w:t>
      </w:r>
      <w:r w:rsidRPr="006B3CDA">
        <w:rPr>
          <w:rFonts w:asciiTheme="minorHAnsi" w:hAnsiTheme="minorHAnsi"/>
          <w:szCs w:val="21"/>
        </w:rPr>
        <w:t xml:space="preserve"> (p &lt; 0.0001, R = 0.874). b) The PSPRS and </w:t>
      </w:r>
      <w:r w:rsidRPr="0094353C">
        <w:rPr>
          <w:rFonts w:asciiTheme="minorHAnsi" w:hAnsiTheme="minorHAnsi"/>
          <w:szCs w:val="21"/>
        </w:rPr>
        <w:t xml:space="preserve">MMSE </w:t>
      </w:r>
      <w:r w:rsidRPr="006B3CDA">
        <w:rPr>
          <w:rFonts w:asciiTheme="minorHAnsi" w:hAnsiTheme="minorHAnsi"/>
          <w:szCs w:val="21"/>
        </w:rPr>
        <w:t xml:space="preserve">scores </w:t>
      </w:r>
      <w:r w:rsidR="00F03FED">
        <w:rPr>
          <w:rFonts w:asciiTheme="minorHAnsi" w:hAnsiTheme="minorHAnsi"/>
          <w:szCs w:val="21"/>
        </w:rPr>
        <w:t>are</w:t>
      </w:r>
      <w:r w:rsidR="00F03FED" w:rsidRPr="006B3CDA">
        <w:rPr>
          <w:rFonts w:asciiTheme="minorHAnsi" w:hAnsiTheme="minorHAnsi"/>
          <w:szCs w:val="21"/>
        </w:rPr>
        <w:t xml:space="preserve"> </w:t>
      </w:r>
      <w:r w:rsidRPr="006B3CDA">
        <w:rPr>
          <w:rFonts w:asciiTheme="minorHAnsi" w:hAnsiTheme="minorHAnsi"/>
          <w:szCs w:val="21"/>
        </w:rPr>
        <w:t xml:space="preserve">strongly correlated (p &lt; 0.0001, R = 0.701). c) The PSPRS and </w:t>
      </w:r>
      <w:r w:rsidRPr="0094353C">
        <w:rPr>
          <w:rFonts w:asciiTheme="minorHAnsi" w:hAnsiTheme="minorHAnsi"/>
          <w:szCs w:val="21"/>
        </w:rPr>
        <w:t xml:space="preserve">FAB scores </w:t>
      </w:r>
      <w:r w:rsidR="00A15015">
        <w:rPr>
          <w:rFonts w:asciiTheme="minorHAnsi" w:hAnsiTheme="minorHAnsi"/>
          <w:szCs w:val="21"/>
        </w:rPr>
        <w:t>are</w:t>
      </w:r>
      <w:r w:rsidR="00A15015" w:rsidRPr="0094353C">
        <w:rPr>
          <w:rFonts w:asciiTheme="minorHAnsi" w:hAnsiTheme="minorHAnsi"/>
          <w:szCs w:val="21"/>
        </w:rPr>
        <w:t xml:space="preserve"> </w:t>
      </w:r>
      <w:r w:rsidRPr="0094353C">
        <w:rPr>
          <w:rFonts w:asciiTheme="minorHAnsi" w:hAnsiTheme="minorHAnsi"/>
          <w:szCs w:val="21"/>
        </w:rPr>
        <w:t>correlated</w:t>
      </w:r>
      <w:r w:rsidRPr="006B3CDA">
        <w:rPr>
          <w:rFonts w:asciiTheme="minorHAnsi" w:hAnsiTheme="minorHAnsi"/>
          <w:szCs w:val="21"/>
        </w:rPr>
        <w:t xml:space="preserve"> (p &lt; 0.0001, R = 0.567).</w:t>
      </w:r>
    </w:p>
    <w:p w14:paraId="78F7DCE7" w14:textId="77777777" w:rsidR="00BA607A" w:rsidRPr="0094353C" w:rsidRDefault="00BA607A" w:rsidP="00BA607A">
      <w:pPr>
        <w:rPr>
          <w:rFonts w:asciiTheme="minorHAnsi" w:hAnsiTheme="minorHAnsi"/>
          <w:szCs w:val="21"/>
        </w:rPr>
      </w:pPr>
      <w:r w:rsidRPr="0094353C">
        <w:rPr>
          <w:rFonts w:asciiTheme="minorHAnsi" w:hAnsiTheme="minorHAnsi"/>
          <w:bCs/>
          <w:szCs w:val="21"/>
        </w:rPr>
        <w:t>PSPRS: Progressive Supranuclear Palsy Rating Scale, BI: Barthel Index, MMSE: Mini-Mental State Examination, FAB: Frontal Assessment Battery,</w:t>
      </w:r>
      <w:r w:rsidRPr="0094353C">
        <w:rPr>
          <w:rFonts w:asciiTheme="minorHAnsi" w:hAnsiTheme="minorHAnsi"/>
          <w:szCs w:val="21"/>
        </w:rPr>
        <w:t xml:space="preserve"> RS: Richardson’s syndrome, RS/CBS: Richardson’s syndrome/corticobasal syndrome, CBS: corticobasal syndrome</w:t>
      </w:r>
    </w:p>
    <w:p w14:paraId="57E271C4" w14:textId="77777777" w:rsidR="00BA607A" w:rsidRPr="0094353C" w:rsidRDefault="00BA607A" w:rsidP="00BA607A">
      <w:pPr>
        <w:spacing w:line="0" w:lineRule="atLeast"/>
        <w:rPr>
          <w:rFonts w:asciiTheme="minorHAnsi" w:hAnsiTheme="minorHAnsi"/>
          <w:sz w:val="16"/>
          <w:szCs w:val="18"/>
        </w:rPr>
      </w:pPr>
    </w:p>
    <w:p w14:paraId="2533631E" w14:textId="77777777" w:rsidR="00BA607A" w:rsidRPr="0094353C" w:rsidRDefault="00BA607A" w:rsidP="00BA607A">
      <w:pPr>
        <w:spacing w:line="0" w:lineRule="atLeast"/>
        <w:rPr>
          <w:rFonts w:asciiTheme="minorHAnsi" w:hAnsiTheme="minorHAnsi"/>
          <w:sz w:val="16"/>
          <w:szCs w:val="18"/>
        </w:rPr>
      </w:pPr>
    </w:p>
    <w:bookmarkEnd w:id="0"/>
    <w:bookmarkEnd w:id="1"/>
    <w:p w14:paraId="40F53E13" w14:textId="13108F70" w:rsidR="008B78DA" w:rsidRPr="0094353C" w:rsidRDefault="008B78DA" w:rsidP="00EF0BAD">
      <w:pPr>
        <w:spacing w:line="0" w:lineRule="atLeast"/>
        <w:rPr>
          <w:rFonts w:asciiTheme="minorHAnsi" w:hAnsiTheme="minorHAnsi"/>
          <w:sz w:val="16"/>
          <w:szCs w:val="18"/>
        </w:rPr>
      </w:pPr>
    </w:p>
    <w:sectPr w:rsidR="008B78DA" w:rsidRPr="0094353C" w:rsidSect="005F3F8D">
      <w:footerReference w:type="default" r:id="rId17"/>
      <w:pgSz w:w="16838" w:h="11906" w:orient="landscape"/>
      <w:pgMar w:top="652" w:right="784" w:bottom="1718" w:left="1845" w:header="284" w:footer="19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79241" w14:textId="77777777" w:rsidR="00211090" w:rsidRDefault="00211090">
      <w:r>
        <w:separator/>
      </w:r>
    </w:p>
  </w:endnote>
  <w:endnote w:type="continuationSeparator" w:id="0">
    <w:p w14:paraId="71A73145" w14:textId="77777777" w:rsidR="00211090" w:rsidRDefault="00211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badi MT Condensed Extra Bold">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5E7A7" w14:textId="77777777" w:rsidR="00D030AE" w:rsidRDefault="00D030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281226"/>
      <w:docPartObj>
        <w:docPartGallery w:val="Page Numbers (Bottom of Page)"/>
        <w:docPartUnique/>
      </w:docPartObj>
    </w:sdtPr>
    <w:sdtEndPr/>
    <w:sdtContent>
      <w:p w14:paraId="3868142D" w14:textId="61370FC7" w:rsidR="00D030AE" w:rsidRPr="0084426F" w:rsidRDefault="00D030AE" w:rsidP="00F96121">
        <w:pPr>
          <w:pStyle w:val="Footer"/>
          <w:jc w:val="center"/>
        </w:pPr>
        <w:r w:rsidRPr="0084426F">
          <w:fldChar w:fldCharType="begin"/>
        </w:r>
        <w:r w:rsidRPr="0084426F">
          <w:instrText xml:space="preserve"> PAGE   \* MERGEFORMAT </w:instrText>
        </w:r>
        <w:r w:rsidRPr="0084426F">
          <w:fldChar w:fldCharType="separate"/>
        </w:r>
        <w:r w:rsidR="008B1480">
          <w:rPr>
            <w:noProof/>
          </w:rPr>
          <w:t>1</w:t>
        </w:r>
        <w:r w:rsidRPr="0084426F">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B1A58" w14:textId="77777777" w:rsidR="00D030AE" w:rsidRPr="0084426F" w:rsidRDefault="00D030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028642"/>
      <w:docPartObj>
        <w:docPartGallery w:val="Page Numbers (Bottom of Page)"/>
        <w:docPartUnique/>
      </w:docPartObj>
    </w:sdtPr>
    <w:sdtEndPr/>
    <w:sdtContent>
      <w:p w14:paraId="5BF66BFF" w14:textId="534EAF2B" w:rsidR="00D030AE" w:rsidRPr="0084426F" w:rsidRDefault="00D030AE" w:rsidP="00F96121">
        <w:pPr>
          <w:pStyle w:val="Footer"/>
          <w:jc w:val="center"/>
        </w:pPr>
        <w:r w:rsidRPr="0084426F">
          <w:fldChar w:fldCharType="begin"/>
        </w:r>
        <w:r w:rsidRPr="0084426F">
          <w:instrText xml:space="preserve"> PAGE   \* MERGEFORMAT </w:instrText>
        </w:r>
        <w:r w:rsidRPr="0084426F">
          <w:fldChar w:fldCharType="separate"/>
        </w:r>
        <w:r w:rsidR="008B1480">
          <w:rPr>
            <w:noProof/>
          </w:rPr>
          <w:t>9</w:t>
        </w:r>
        <w:r w:rsidRPr="0084426F">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86EB7" w14:textId="77777777" w:rsidR="00211090" w:rsidRDefault="00211090">
      <w:r>
        <w:separator/>
      </w:r>
    </w:p>
  </w:footnote>
  <w:footnote w:type="continuationSeparator" w:id="0">
    <w:p w14:paraId="5597EA82" w14:textId="77777777" w:rsidR="00211090" w:rsidRDefault="00211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5055E" w14:textId="77777777" w:rsidR="00D030AE" w:rsidRDefault="00D030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CA516" w14:textId="77777777" w:rsidR="00D030AE" w:rsidRPr="0084426F" w:rsidRDefault="00D030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4B829" w14:textId="77777777" w:rsidR="00D030AE" w:rsidRPr="0084426F" w:rsidRDefault="00D030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C7FC1"/>
    <w:multiLevelType w:val="hybridMultilevel"/>
    <w:tmpl w:val="D17C225C"/>
    <w:lvl w:ilvl="0" w:tplc="265CE226">
      <w:start w:val="1"/>
      <w:numFmt w:val="decimal"/>
      <w:lvlText w:val="%1."/>
      <w:lvlJc w:val="left"/>
      <w:pPr>
        <w:ind w:left="480" w:hanging="360"/>
      </w:pPr>
      <w:rPr>
        <w:rFonts w:hint="default"/>
      </w:rPr>
    </w:lvl>
    <w:lvl w:ilvl="1" w:tplc="4E4627A0" w:tentative="1">
      <w:start w:val="1"/>
      <w:numFmt w:val="aiueoFullWidth"/>
      <w:lvlText w:val="(%2)"/>
      <w:lvlJc w:val="left"/>
      <w:pPr>
        <w:ind w:left="960" w:hanging="420"/>
      </w:pPr>
    </w:lvl>
    <w:lvl w:ilvl="2" w:tplc="87DEC502" w:tentative="1">
      <w:start w:val="1"/>
      <w:numFmt w:val="decimalEnclosedCircle"/>
      <w:lvlText w:val="%3"/>
      <w:lvlJc w:val="left"/>
      <w:pPr>
        <w:ind w:left="1380" w:hanging="420"/>
      </w:pPr>
    </w:lvl>
    <w:lvl w:ilvl="3" w:tplc="7200CEEA" w:tentative="1">
      <w:start w:val="1"/>
      <w:numFmt w:val="decimal"/>
      <w:lvlText w:val="%4."/>
      <w:lvlJc w:val="left"/>
      <w:pPr>
        <w:ind w:left="1800" w:hanging="420"/>
      </w:pPr>
    </w:lvl>
    <w:lvl w:ilvl="4" w:tplc="93082044" w:tentative="1">
      <w:start w:val="1"/>
      <w:numFmt w:val="aiueoFullWidth"/>
      <w:lvlText w:val="(%5)"/>
      <w:lvlJc w:val="left"/>
      <w:pPr>
        <w:ind w:left="2220" w:hanging="420"/>
      </w:pPr>
    </w:lvl>
    <w:lvl w:ilvl="5" w:tplc="2DDCB3DA" w:tentative="1">
      <w:start w:val="1"/>
      <w:numFmt w:val="decimalEnclosedCircle"/>
      <w:lvlText w:val="%6"/>
      <w:lvlJc w:val="left"/>
      <w:pPr>
        <w:ind w:left="2640" w:hanging="420"/>
      </w:pPr>
    </w:lvl>
    <w:lvl w:ilvl="6" w:tplc="3362B2B6" w:tentative="1">
      <w:start w:val="1"/>
      <w:numFmt w:val="decimal"/>
      <w:lvlText w:val="%7."/>
      <w:lvlJc w:val="left"/>
      <w:pPr>
        <w:ind w:left="3060" w:hanging="420"/>
      </w:pPr>
    </w:lvl>
    <w:lvl w:ilvl="7" w:tplc="691CD73A" w:tentative="1">
      <w:start w:val="1"/>
      <w:numFmt w:val="aiueoFullWidth"/>
      <w:lvlText w:val="(%8)"/>
      <w:lvlJc w:val="left"/>
      <w:pPr>
        <w:ind w:left="3480" w:hanging="420"/>
      </w:pPr>
    </w:lvl>
    <w:lvl w:ilvl="8" w:tplc="56BCD53E" w:tentative="1">
      <w:start w:val="1"/>
      <w:numFmt w:val="decimalEnclosedCircle"/>
      <w:lvlText w:val="%9"/>
      <w:lvlJc w:val="left"/>
      <w:pPr>
        <w:ind w:left="3900" w:hanging="420"/>
      </w:pPr>
    </w:lvl>
  </w:abstractNum>
  <w:abstractNum w:abstractNumId="1" w15:restartNumberingAfterBreak="0">
    <w:nsid w:val="09826A5D"/>
    <w:multiLevelType w:val="hybridMultilevel"/>
    <w:tmpl w:val="2D42824C"/>
    <w:lvl w:ilvl="0" w:tplc="6A42ECE8">
      <w:numFmt w:val="bullet"/>
      <w:lvlText w:val="-"/>
      <w:lvlJc w:val="left"/>
      <w:pPr>
        <w:ind w:left="360" w:hanging="360"/>
      </w:pPr>
      <w:rPr>
        <w:rFonts w:ascii="Times New Roman" w:eastAsiaTheme="minorEastAsia" w:hAnsi="Times New Roman" w:cs="Times New Roman" w:hint="default"/>
      </w:rPr>
    </w:lvl>
    <w:lvl w:ilvl="1" w:tplc="4A00365E" w:tentative="1">
      <w:start w:val="1"/>
      <w:numFmt w:val="bullet"/>
      <w:lvlText w:val=""/>
      <w:lvlJc w:val="left"/>
      <w:pPr>
        <w:ind w:left="840" w:hanging="420"/>
      </w:pPr>
      <w:rPr>
        <w:rFonts w:ascii="Wingdings" w:hAnsi="Wingdings" w:hint="default"/>
      </w:rPr>
    </w:lvl>
    <w:lvl w:ilvl="2" w:tplc="409649F2" w:tentative="1">
      <w:start w:val="1"/>
      <w:numFmt w:val="bullet"/>
      <w:lvlText w:val=""/>
      <w:lvlJc w:val="left"/>
      <w:pPr>
        <w:ind w:left="1260" w:hanging="420"/>
      </w:pPr>
      <w:rPr>
        <w:rFonts w:ascii="Wingdings" w:hAnsi="Wingdings" w:hint="default"/>
      </w:rPr>
    </w:lvl>
    <w:lvl w:ilvl="3" w:tplc="5F2EE9D8" w:tentative="1">
      <w:start w:val="1"/>
      <w:numFmt w:val="bullet"/>
      <w:lvlText w:val=""/>
      <w:lvlJc w:val="left"/>
      <w:pPr>
        <w:ind w:left="1680" w:hanging="420"/>
      </w:pPr>
      <w:rPr>
        <w:rFonts w:ascii="Wingdings" w:hAnsi="Wingdings" w:hint="default"/>
      </w:rPr>
    </w:lvl>
    <w:lvl w:ilvl="4" w:tplc="865E46E0" w:tentative="1">
      <w:start w:val="1"/>
      <w:numFmt w:val="bullet"/>
      <w:lvlText w:val=""/>
      <w:lvlJc w:val="left"/>
      <w:pPr>
        <w:ind w:left="2100" w:hanging="420"/>
      </w:pPr>
      <w:rPr>
        <w:rFonts w:ascii="Wingdings" w:hAnsi="Wingdings" w:hint="default"/>
      </w:rPr>
    </w:lvl>
    <w:lvl w:ilvl="5" w:tplc="5A5AC27A" w:tentative="1">
      <w:start w:val="1"/>
      <w:numFmt w:val="bullet"/>
      <w:lvlText w:val=""/>
      <w:lvlJc w:val="left"/>
      <w:pPr>
        <w:ind w:left="2520" w:hanging="420"/>
      </w:pPr>
      <w:rPr>
        <w:rFonts w:ascii="Wingdings" w:hAnsi="Wingdings" w:hint="default"/>
      </w:rPr>
    </w:lvl>
    <w:lvl w:ilvl="6" w:tplc="6652B2C4" w:tentative="1">
      <w:start w:val="1"/>
      <w:numFmt w:val="bullet"/>
      <w:lvlText w:val=""/>
      <w:lvlJc w:val="left"/>
      <w:pPr>
        <w:ind w:left="2940" w:hanging="420"/>
      </w:pPr>
      <w:rPr>
        <w:rFonts w:ascii="Wingdings" w:hAnsi="Wingdings" w:hint="default"/>
      </w:rPr>
    </w:lvl>
    <w:lvl w:ilvl="7" w:tplc="B8AC55D4" w:tentative="1">
      <w:start w:val="1"/>
      <w:numFmt w:val="bullet"/>
      <w:lvlText w:val=""/>
      <w:lvlJc w:val="left"/>
      <w:pPr>
        <w:ind w:left="3360" w:hanging="420"/>
      </w:pPr>
      <w:rPr>
        <w:rFonts w:ascii="Wingdings" w:hAnsi="Wingdings" w:hint="default"/>
      </w:rPr>
    </w:lvl>
    <w:lvl w:ilvl="8" w:tplc="01F46692" w:tentative="1">
      <w:start w:val="1"/>
      <w:numFmt w:val="bullet"/>
      <w:lvlText w:val=""/>
      <w:lvlJc w:val="left"/>
      <w:pPr>
        <w:ind w:left="3780" w:hanging="420"/>
      </w:pPr>
      <w:rPr>
        <w:rFonts w:ascii="Wingdings" w:hAnsi="Wingdings" w:hint="default"/>
      </w:rPr>
    </w:lvl>
  </w:abstractNum>
  <w:abstractNum w:abstractNumId="2" w15:restartNumberingAfterBreak="0">
    <w:nsid w:val="0D965FC3"/>
    <w:multiLevelType w:val="hybridMultilevel"/>
    <w:tmpl w:val="AE488B96"/>
    <w:lvl w:ilvl="0" w:tplc="CC045E8C">
      <w:start w:val="1"/>
      <w:numFmt w:val="lowerLetter"/>
      <w:lvlText w:val="(%1)"/>
      <w:lvlJc w:val="left"/>
      <w:pPr>
        <w:ind w:left="360" w:hanging="360"/>
      </w:pPr>
      <w:rPr>
        <w:rFonts w:eastAsia="MS PGothic" w:cs="MS PGothic" w:hint="default"/>
      </w:rPr>
    </w:lvl>
    <w:lvl w:ilvl="1" w:tplc="9774BEF4" w:tentative="1">
      <w:start w:val="1"/>
      <w:numFmt w:val="aiueoFullWidth"/>
      <w:lvlText w:val="(%2)"/>
      <w:lvlJc w:val="left"/>
      <w:pPr>
        <w:ind w:left="840" w:hanging="420"/>
      </w:pPr>
    </w:lvl>
    <w:lvl w:ilvl="2" w:tplc="284AF62E" w:tentative="1">
      <w:start w:val="1"/>
      <w:numFmt w:val="decimalEnclosedCircle"/>
      <w:lvlText w:val="%3"/>
      <w:lvlJc w:val="left"/>
      <w:pPr>
        <w:ind w:left="1260" w:hanging="420"/>
      </w:pPr>
    </w:lvl>
    <w:lvl w:ilvl="3" w:tplc="0136ADD0" w:tentative="1">
      <w:start w:val="1"/>
      <w:numFmt w:val="decimal"/>
      <w:lvlText w:val="%4."/>
      <w:lvlJc w:val="left"/>
      <w:pPr>
        <w:ind w:left="1680" w:hanging="420"/>
      </w:pPr>
    </w:lvl>
    <w:lvl w:ilvl="4" w:tplc="9BC8C568" w:tentative="1">
      <w:start w:val="1"/>
      <w:numFmt w:val="aiueoFullWidth"/>
      <w:lvlText w:val="(%5)"/>
      <w:lvlJc w:val="left"/>
      <w:pPr>
        <w:ind w:left="2100" w:hanging="420"/>
      </w:pPr>
    </w:lvl>
    <w:lvl w:ilvl="5" w:tplc="9C06FF14" w:tentative="1">
      <w:start w:val="1"/>
      <w:numFmt w:val="decimalEnclosedCircle"/>
      <w:lvlText w:val="%6"/>
      <w:lvlJc w:val="left"/>
      <w:pPr>
        <w:ind w:left="2520" w:hanging="420"/>
      </w:pPr>
    </w:lvl>
    <w:lvl w:ilvl="6" w:tplc="55DEAB08" w:tentative="1">
      <w:start w:val="1"/>
      <w:numFmt w:val="decimal"/>
      <w:lvlText w:val="%7."/>
      <w:lvlJc w:val="left"/>
      <w:pPr>
        <w:ind w:left="2940" w:hanging="420"/>
      </w:pPr>
    </w:lvl>
    <w:lvl w:ilvl="7" w:tplc="D02E24B2" w:tentative="1">
      <w:start w:val="1"/>
      <w:numFmt w:val="aiueoFullWidth"/>
      <w:lvlText w:val="(%8)"/>
      <w:lvlJc w:val="left"/>
      <w:pPr>
        <w:ind w:left="3360" w:hanging="420"/>
      </w:pPr>
    </w:lvl>
    <w:lvl w:ilvl="8" w:tplc="30662D8E" w:tentative="1">
      <w:start w:val="1"/>
      <w:numFmt w:val="decimalEnclosedCircle"/>
      <w:lvlText w:val="%9"/>
      <w:lvlJc w:val="left"/>
      <w:pPr>
        <w:ind w:left="3780" w:hanging="420"/>
      </w:pPr>
    </w:lvl>
  </w:abstractNum>
  <w:abstractNum w:abstractNumId="3" w15:restartNumberingAfterBreak="0">
    <w:nsid w:val="0FFC7439"/>
    <w:multiLevelType w:val="hybridMultilevel"/>
    <w:tmpl w:val="5E3447A2"/>
    <w:lvl w:ilvl="0" w:tplc="74FA042E">
      <w:numFmt w:val="bullet"/>
      <w:lvlText w:val="-"/>
      <w:lvlJc w:val="left"/>
      <w:pPr>
        <w:ind w:left="360" w:hanging="360"/>
      </w:pPr>
      <w:rPr>
        <w:rFonts w:ascii="Century" w:eastAsiaTheme="minorEastAsia" w:hAnsi="Century" w:cs="Times New Roman" w:hint="default"/>
      </w:rPr>
    </w:lvl>
    <w:lvl w:ilvl="1" w:tplc="B1FCC864" w:tentative="1">
      <w:start w:val="1"/>
      <w:numFmt w:val="bullet"/>
      <w:lvlText w:val=""/>
      <w:lvlJc w:val="left"/>
      <w:pPr>
        <w:ind w:left="840" w:hanging="420"/>
      </w:pPr>
      <w:rPr>
        <w:rFonts w:ascii="Wingdings" w:hAnsi="Wingdings" w:hint="default"/>
      </w:rPr>
    </w:lvl>
    <w:lvl w:ilvl="2" w:tplc="4E86BC8A" w:tentative="1">
      <w:start w:val="1"/>
      <w:numFmt w:val="bullet"/>
      <w:lvlText w:val=""/>
      <w:lvlJc w:val="left"/>
      <w:pPr>
        <w:ind w:left="1260" w:hanging="420"/>
      </w:pPr>
      <w:rPr>
        <w:rFonts w:ascii="Wingdings" w:hAnsi="Wingdings" w:hint="default"/>
      </w:rPr>
    </w:lvl>
    <w:lvl w:ilvl="3" w:tplc="95BA661C" w:tentative="1">
      <w:start w:val="1"/>
      <w:numFmt w:val="bullet"/>
      <w:lvlText w:val=""/>
      <w:lvlJc w:val="left"/>
      <w:pPr>
        <w:ind w:left="1680" w:hanging="420"/>
      </w:pPr>
      <w:rPr>
        <w:rFonts w:ascii="Wingdings" w:hAnsi="Wingdings" w:hint="default"/>
      </w:rPr>
    </w:lvl>
    <w:lvl w:ilvl="4" w:tplc="9DD2028C" w:tentative="1">
      <w:start w:val="1"/>
      <w:numFmt w:val="bullet"/>
      <w:lvlText w:val=""/>
      <w:lvlJc w:val="left"/>
      <w:pPr>
        <w:ind w:left="2100" w:hanging="420"/>
      </w:pPr>
      <w:rPr>
        <w:rFonts w:ascii="Wingdings" w:hAnsi="Wingdings" w:hint="default"/>
      </w:rPr>
    </w:lvl>
    <w:lvl w:ilvl="5" w:tplc="EF788612" w:tentative="1">
      <w:start w:val="1"/>
      <w:numFmt w:val="bullet"/>
      <w:lvlText w:val=""/>
      <w:lvlJc w:val="left"/>
      <w:pPr>
        <w:ind w:left="2520" w:hanging="420"/>
      </w:pPr>
      <w:rPr>
        <w:rFonts w:ascii="Wingdings" w:hAnsi="Wingdings" w:hint="default"/>
      </w:rPr>
    </w:lvl>
    <w:lvl w:ilvl="6" w:tplc="CAAA5EFE" w:tentative="1">
      <w:start w:val="1"/>
      <w:numFmt w:val="bullet"/>
      <w:lvlText w:val=""/>
      <w:lvlJc w:val="left"/>
      <w:pPr>
        <w:ind w:left="2940" w:hanging="420"/>
      </w:pPr>
      <w:rPr>
        <w:rFonts w:ascii="Wingdings" w:hAnsi="Wingdings" w:hint="default"/>
      </w:rPr>
    </w:lvl>
    <w:lvl w:ilvl="7" w:tplc="A3FA55DC" w:tentative="1">
      <w:start w:val="1"/>
      <w:numFmt w:val="bullet"/>
      <w:lvlText w:val=""/>
      <w:lvlJc w:val="left"/>
      <w:pPr>
        <w:ind w:left="3360" w:hanging="420"/>
      </w:pPr>
      <w:rPr>
        <w:rFonts w:ascii="Wingdings" w:hAnsi="Wingdings" w:hint="default"/>
      </w:rPr>
    </w:lvl>
    <w:lvl w:ilvl="8" w:tplc="668EF37C" w:tentative="1">
      <w:start w:val="1"/>
      <w:numFmt w:val="bullet"/>
      <w:lvlText w:val=""/>
      <w:lvlJc w:val="left"/>
      <w:pPr>
        <w:ind w:left="3780" w:hanging="420"/>
      </w:pPr>
      <w:rPr>
        <w:rFonts w:ascii="Wingdings" w:hAnsi="Wingdings" w:hint="default"/>
      </w:rPr>
    </w:lvl>
  </w:abstractNum>
  <w:abstractNum w:abstractNumId="4" w15:restartNumberingAfterBreak="0">
    <w:nsid w:val="12306B21"/>
    <w:multiLevelType w:val="hybridMultilevel"/>
    <w:tmpl w:val="64766C6A"/>
    <w:lvl w:ilvl="0" w:tplc="A20055B6">
      <w:start w:val="1"/>
      <w:numFmt w:val="bullet"/>
      <w:lvlText w:val=""/>
      <w:lvlJc w:val="left"/>
      <w:pPr>
        <w:ind w:left="720" w:hanging="360"/>
      </w:pPr>
      <w:rPr>
        <w:rFonts w:ascii="Symbol" w:hAnsi="Symbol" w:hint="default"/>
      </w:rPr>
    </w:lvl>
    <w:lvl w:ilvl="1" w:tplc="B34C183E" w:tentative="1">
      <w:start w:val="1"/>
      <w:numFmt w:val="bullet"/>
      <w:lvlText w:val="o"/>
      <w:lvlJc w:val="left"/>
      <w:pPr>
        <w:ind w:left="1440" w:hanging="360"/>
      </w:pPr>
      <w:rPr>
        <w:rFonts w:ascii="Courier New" w:hAnsi="Courier New" w:hint="default"/>
      </w:rPr>
    </w:lvl>
    <w:lvl w:ilvl="2" w:tplc="87D46DE4" w:tentative="1">
      <w:start w:val="1"/>
      <w:numFmt w:val="bullet"/>
      <w:lvlText w:val=""/>
      <w:lvlJc w:val="left"/>
      <w:pPr>
        <w:ind w:left="2160" w:hanging="360"/>
      </w:pPr>
      <w:rPr>
        <w:rFonts w:ascii="Wingdings" w:hAnsi="Wingdings" w:hint="default"/>
      </w:rPr>
    </w:lvl>
    <w:lvl w:ilvl="3" w:tplc="47A26BF0" w:tentative="1">
      <w:start w:val="1"/>
      <w:numFmt w:val="bullet"/>
      <w:lvlText w:val=""/>
      <w:lvlJc w:val="left"/>
      <w:pPr>
        <w:ind w:left="2880" w:hanging="360"/>
      </w:pPr>
      <w:rPr>
        <w:rFonts w:ascii="Symbol" w:hAnsi="Symbol" w:hint="default"/>
      </w:rPr>
    </w:lvl>
    <w:lvl w:ilvl="4" w:tplc="4060ECAA" w:tentative="1">
      <w:start w:val="1"/>
      <w:numFmt w:val="bullet"/>
      <w:lvlText w:val="o"/>
      <w:lvlJc w:val="left"/>
      <w:pPr>
        <w:ind w:left="3600" w:hanging="360"/>
      </w:pPr>
      <w:rPr>
        <w:rFonts w:ascii="Courier New" w:hAnsi="Courier New" w:hint="default"/>
      </w:rPr>
    </w:lvl>
    <w:lvl w:ilvl="5" w:tplc="D234AEE6" w:tentative="1">
      <w:start w:val="1"/>
      <w:numFmt w:val="bullet"/>
      <w:lvlText w:val=""/>
      <w:lvlJc w:val="left"/>
      <w:pPr>
        <w:ind w:left="4320" w:hanging="360"/>
      </w:pPr>
      <w:rPr>
        <w:rFonts w:ascii="Wingdings" w:hAnsi="Wingdings" w:hint="default"/>
      </w:rPr>
    </w:lvl>
    <w:lvl w:ilvl="6" w:tplc="2CB6C06E" w:tentative="1">
      <w:start w:val="1"/>
      <w:numFmt w:val="bullet"/>
      <w:lvlText w:val=""/>
      <w:lvlJc w:val="left"/>
      <w:pPr>
        <w:ind w:left="5040" w:hanging="360"/>
      </w:pPr>
      <w:rPr>
        <w:rFonts w:ascii="Symbol" w:hAnsi="Symbol" w:hint="default"/>
      </w:rPr>
    </w:lvl>
    <w:lvl w:ilvl="7" w:tplc="B1D27298" w:tentative="1">
      <w:start w:val="1"/>
      <w:numFmt w:val="bullet"/>
      <w:lvlText w:val="o"/>
      <w:lvlJc w:val="left"/>
      <w:pPr>
        <w:ind w:left="5760" w:hanging="360"/>
      </w:pPr>
      <w:rPr>
        <w:rFonts w:ascii="Courier New" w:hAnsi="Courier New" w:hint="default"/>
      </w:rPr>
    </w:lvl>
    <w:lvl w:ilvl="8" w:tplc="8A7E8D1C" w:tentative="1">
      <w:start w:val="1"/>
      <w:numFmt w:val="bullet"/>
      <w:lvlText w:val=""/>
      <w:lvlJc w:val="left"/>
      <w:pPr>
        <w:ind w:left="6480" w:hanging="360"/>
      </w:pPr>
      <w:rPr>
        <w:rFonts w:ascii="Wingdings" w:hAnsi="Wingdings" w:hint="default"/>
      </w:rPr>
    </w:lvl>
  </w:abstractNum>
  <w:abstractNum w:abstractNumId="5" w15:restartNumberingAfterBreak="0">
    <w:nsid w:val="12EB01CA"/>
    <w:multiLevelType w:val="hybridMultilevel"/>
    <w:tmpl w:val="26F0391C"/>
    <w:lvl w:ilvl="0" w:tplc="1304C656">
      <w:start w:val="1"/>
      <w:numFmt w:val="upperLetter"/>
      <w:lvlText w:val="%1."/>
      <w:lvlJc w:val="left"/>
      <w:pPr>
        <w:ind w:left="360" w:hanging="360"/>
      </w:pPr>
      <w:rPr>
        <w:rFonts w:ascii="Times New Roman" w:eastAsiaTheme="minorEastAsia" w:hAnsi="Times New Roman" w:cs="Times New Roman"/>
      </w:rPr>
    </w:lvl>
    <w:lvl w:ilvl="1" w:tplc="42FC1AD2" w:tentative="1">
      <w:start w:val="1"/>
      <w:numFmt w:val="aiueoFullWidth"/>
      <w:lvlText w:val="(%2)"/>
      <w:lvlJc w:val="left"/>
      <w:pPr>
        <w:ind w:left="840" w:hanging="420"/>
      </w:pPr>
    </w:lvl>
    <w:lvl w:ilvl="2" w:tplc="623E404A" w:tentative="1">
      <w:start w:val="1"/>
      <w:numFmt w:val="decimalEnclosedCircle"/>
      <w:lvlText w:val="%3"/>
      <w:lvlJc w:val="left"/>
      <w:pPr>
        <w:ind w:left="1260" w:hanging="420"/>
      </w:pPr>
    </w:lvl>
    <w:lvl w:ilvl="3" w:tplc="B180FFB0" w:tentative="1">
      <w:start w:val="1"/>
      <w:numFmt w:val="decimal"/>
      <w:lvlText w:val="%4."/>
      <w:lvlJc w:val="left"/>
      <w:pPr>
        <w:ind w:left="1680" w:hanging="420"/>
      </w:pPr>
    </w:lvl>
    <w:lvl w:ilvl="4" w:tplc="A6AC89C0" w:tentative="1">
      <w:start w:val="1"/>
      <w:numFmt w:val="aiueoFullWidth"/>
      <w:lvlText w:val="(%5)"/>
      <w:lvlJc w:val="left"/>
      <w:pPr>
        <w:ind w:left="2100" w:hanging="420"/>
      </w:pPr>
    </w:lvl>
    <w:lvl w:ilvl="5" w:tplc="07D4C6DC" w:tentative="1">
      <w:start w:val="1"/>
      <w:numFmt w:val="decimalEnclosedCircle"/>
      <w:lvlText w:val="%6"/>
      <w:lvlJc w:val="left"/>
      <w:pPr>
        <w:ind w:left="2520" w:hanging="420"/>
      </w:pPr>
    </w:lvl>
    <w:lvl w:ilvl="6" w:tplc="97D65CB8" w:tentative="1">
      <w:start w:val="1"/>
      <w:numFmt w:val="decimal"/>
      <w:lvlText w:val="%7."/>
      <w:lvlJc w:val="left"/>
      <w:pPr>
        <w:ind w:left="2940" w:hanging="420"/>
      </w:pPr>
    </w:lvl>
    <w:lvl w:ilvl="7" w:tplc="63E60EC6" w:tentative="1">
      <w:start w:val="1"/>
      <w:numFmt w:val="aiueoFullWidth"/>
      <w:lvlText w:val="(%8)"/>
      <w:lvlJc w:val="left"/>
      <w:pPr>
        <w:ind w:left="3360" w:hanging="420"/>
      </w:pPr>
    </w:lvl>
    <w:lvl w:ilvl="8" w:tplc="2780E408" w:tentative="1">
      <w:start w:val="1"/>
      <w:numFmt w:val="decimalEnclosedCircle"/>
      <w:lvlText w:val="%9"/>
      <w:lvlJc w:val="left"/>
      <w:pPr>
        <w:ind w:left="3780" w:hanging="420"/>
      </w:pPr>
    </w:lvl>
  </w:abstractNum>
  <w:abstractNum w:abstractNumId="6" w15:restartNumberingAfterBreak="0">
    <w:nsid w:val="18787652"/>
    <w:multiLevelType w:val="hybridMultilevel"/>
    <w:tmpl w:val="39861AAC"/>
    <w:lvl w:ilvl="0" w:tplc="0C34AA2E">
      <w:start w:val="1"/>
      <w:numFmt w:val="bullet"/>
      <w:lvlText w:val=""/>
      <w:lvlJc w:val="left"/>
      <w:pPr>
        <w:tabs>
          <w:tab w:val="num" w:pos="805"/>
        </w:tabs>
        <w:ind w:left="748" w:hanging="397"/>
      </w:pPr>
      <w:rPr>
        <w:rFonts w:ascii="Symbol" w:hAnsi="Symbol" w:hint="default"/>
      </w:rPr>
    </w:lvl>
    <w:lvl w:ilvl="1" w:tplc="4CFCCF9E">
      <w:start w:val="1"/>
      <w:numFmt w:val="bullet"/>
      <w:lvlText w:val="o"/>
      <w:lvlJc w:val="left"/>
      <w:pPr>
        <w:ind w:left="1451" w:hanging="360"/>
      </w:pPr>
      <w:rPr>
        <w:rFonts w:ascii="Courier New" w:hAnsi="Courier New" w:hint="default"/>
      </w:rPr>
    </w:lvl>
    <w:lvl w:ilvl="2" w:tplc="90B4DDBC" w:tentative="1">
      <w:start w:val="1"/>
      <w:numFmt w:val="bullet"/>
      <w:lvlText w:val=""/>
      <w:lvlJc w:val="left"/>
      <w:pPr>
        <w:ind w:left="2171" w:hanging="360"/>
      </w:pPr>
      <w:rPr>
        <w:rFonts w:ascii="Wingdings" w:hAnsi="Wingdings" w:hint="default"/>
      </w:rPr>
    </w:lvl>
    <w:lvl w:ilvl="3" w:tplc="12E41934" w:tentative="1">
      <w:start w:val="1"/>
      <w:numFmt w:val="bullet"/>
      <w:lvlText w:val=""/>
      <w:lvlJc w:val="left"/>
      <w:pPr>
        <w:ind w:left="2891" w:hanging="360"/>
      </w:pPr>
      <w:rPr>
        <w:rFonts w:ascii="Symbol" w:hAnsi="Symbol" w:hint="default"/>
      </w:rPr>
    </w:lvl>
    <w:lvl w:ilvl="4" w:tplc="5DEA30B0" w:tentative="1">
      <w:start w:val="1"/>
      <w:numFmt w:val="bullet"/>
      <w:lvlText w:val="o"/>
      <w:lvlJc w:val="left"/>
      <w:pPr>
        <w:ind w:left="3611" w:hanging="360"/>
      </w:pPr>
      <w:rPr>
        <w:rFonts w:ascii="Courier New" w:hAnsi="Courier New" w:hint="default"/>
      </w:rPr>
    </w:lvl>
    <w:lvl w:ilvl="5" w:tplc="2BCA4986" w:tentative="1">
      <w:start w:val="1"/>
      <w:numFmt w:val="bullet"/>
      <w:lvlText w:val=""/>
      <w:lvlJc w:val="left"/>
      <w:pPr>
        <w:ind w:left="4331" w:hanging="360"/>
      </w:pPr>
      <w:rPr>
        <w:rFonts w:ascii="Wingdings" w:hAnsi="Wingdings" w:hint="default"/>
      </w:rPr>
    </w:lvl>
    <w:lvl w:ilvl="6" w:tplc="F0047FA8" w:tentative="1">
      <w:start w:val="1"/>
      <w:numFmt w:val="bullet"/>
      <w:lvlText w:val=""/>
      <w:lvlJc w:val="left"/>
      <w:pPr>
        <w:ind w:left="5051" w:hanging="360"/>
      </w:pPr>
      <w:rPr>
        <w:rFonts w:ascii="Symbol" w:hAnsi="Symbol" w:hint="default"/>
      </w:rPr>
    </w:lvl>
    <w:lvl w:ilvl="7" w:tplc="CB204086" w:tentative="1">
      <w:start w:val="1"/>
      <w:numFmt w:val="bullet"/>
      <w:lvlText w:val="o"/>
      <w:lvlJc w:val="left"/>
      <w:pPr>
        <w:ind w:left="5771" w:hanging="360"/>
      </w:pPr>
      <w:rPr>
        <w:rFonts w:ascii="Courier New" w:hAnsi="Courier New" w:hint="default"/>
      </w:rPr>
    </w:lvl>
    <w:lvl w:ilvl="8" w:tplc="C2444CD6" w:tentative="1">
      <w:start w:val="1"/>
      <w:numFmt w:val="bullet"/>
      <w:lvlText w:val=""/>
      <w:lvlJc w:val="left"/>
      <w:pPr>
        <w:ind w:left="6491" w:hanging="360"/>
      </w:pPr>
      <w:rPr>
        <w:rFonts w:ascii="Wingdings" w:hAnsi="Wingdings" w:hint="default"/>
      </w:rPr>
    </w:lvl>
  </w:abstractNum>
  <w:abstractNum w:abstractNumId="7" w15:restartNumberingAfterBreak="0">
    <w:nsid w:val="1B442CEB"/>
    <w:multiLevelType w:val="hybridMultilevel"/>
    <w:tmpl w:val="B9B6346A"/>
    <w:lvl w:ilvl="0" w:tplc="D80E27CA">
      <w:start w:val="1"/>
      <w:numFmt w:val="bullet"/>
      <w:lvlText w:val=""/>
      <w:lvlJc w:val="left"/>
      <w:pPr>
        <w:ind w:left="720" w:hanging="360"/>
      </w:pPr>
      <w:rPr>
        <w:rFonts w:ascii="Symbol" w:hAnsi="Symbol" w:hint="default"/>
      </w:rPr>
    </w:lvl>
    <w:lvl w:ilvl="1" w:tplc="F14E0318" w:tentative="1">
      <w:start w:val="1"/>
      <w:numFmt w:val="bullet"/>
      <w:lvlText w:val="o"/>
      <w:lvlJc w:val="left"/>
      <w:pPr>
        <w:ind w:left="1440" w:hanging="360"/>
      </w:pPr>
      <w:rPr>
        <w:rFonts w:ascii="Courier New" w:hAnsi="Courier New" w:hint="default"/>
      </w:rPr>
    </w:lvl>
    <w:lvl w:ilvl="2" w:tplc="0E066A72" w:tentative="1">
      <w:start w:val="1"/>
      <w:numFmt w:val="bullet"/>
      <w:lvlText w:val=""/>
      <w:lvlJc w:val="left"/>
      <w:pPr>
        <w:ind w:left="2160" w:hanging="360"/>
      </w:pPr>
      <w:rPr>
        <w:rFonts w:ascii="Wingdings" w:hAnsi="Wingdings" w:hint="default"/>
      </w:rPr>
    </w:lvl>
    <w:lvl w:ilvl="3" w:tplc="10D61E9A" w:tentative="1">
      <w:start w:val="1"/>
      <w:numFmt w:val="bullet"/>
      <w:lvlText w:val=""/>
      <w:lvlJc w:val="left"/>
      <w:pPr>
        <w:ind w:left="2880" w:hanging="360"/>
      </w:pPr>
      <w:rPr>
        <w:rFonts w:ascii="Symbol" w:hAnsi="Symbol" w:hint="default"/>
      </w:rPr>
    </w:lvl>
    <w:lvl w:ilvl="4" w:tplc="3962B5E2" w:tentative="1">
      <w:start w:val="1"/>
      <w:numFmt w:val="bullet"/>
      <w:lvlText w:val="o"/>
      <w:lvlJc w:val="left"/>
      <w:pPr>
        <w:ind w:left="3600" w:hanging="360"/>
      </w:pPr>
      <w:rPr>
        <w:rFonts w:ascii="Courier New" w:hAnsi="Courier New" w:hint="default"/>
      </w:rPr>
    </w:lvl>
    <w:lvl w:ilvl="5" w:tplc="350ED5B8" w:tentative="1">
      <w:start w:val="1"/>
      <w:numFmt w:val="bullet"/>
      <w:lvlText w:val=""/>
      <w:lvlJc w:val="left"/>
      <w:pPr>
        <w:ind w:left="4320" w:hanging="360"/>
      </w:pPr>
      <w:rPr>
        <w:rFonts w:ascii="Wingdings" w:hAnsi="Wingdings" w:hint="default"/>
      </w:rPr>
    </w:lvl>
    <w:lvl w:ilvl="6" w:tplc="6D0E17BE" w:tentative="1">
      <w:start w:val="1"/>
      <w:numFmt w:val="bullet"/>
      <w:lvlText w:val=""/>
      <w:lvlJc w:val="left"/>
      <w:pPr>
        <w:ind w:left="5040" w:hanging="360"/>
      </w:pPr>
      <w:rPr>
        <w:rFonts w:ascii="Symbol" w:hAnsi="Symbol" w:hint="default"/>
      </w:rPr>
    </w:lvl>
    <w:lvl w:ilvl="7" w:tplc="1CD0B88A" w:tentative="1">
      <w:start w:val="1"/>
      <w:numFmt w:val="bullet"/>
      <w:lvlText w:val="o"/>
      <w:lvlJc w:val="left"/>
      <w:pPr>
        <w:ind w:left="5760" w:hanging="360"/>
      </w:pPr>
      <w:rPr>
        <w:rFonts w:ascii="Courier New" w:hAnsi="Courier New" w:hint="default"/>
      </w:rPr>
    </w:lvl>
    <w:lvl w:ilvl="8" w:tplc="17B84D90" w:tentative="1">
      <w:start w:val="1"/>
      <w:numFmt w:val="bullet"/>
      <w:lvlText w:val=""/>
      <w:lvlJc w:val="left"/>
      <w:pPr>
        <w:ind w:left="6480" w:hanging="360"/>
      </w:pPr>
      <w:rPr>
        <w:rFonts w:ascii="Wingdings" w:hAnsi="Wingdings" w:hint="default"/>
      </w:rPr>
    </w:lvl>
  </w:abstractNum>
  <w:abstractNum w:abstractNumId="8" w15:restartNumberingAfterBreak="0">
    <w:nsid w:val="1BCC0C53"/>
    <w:multiLevelType w:val="hybridMultilevel"/>
    <w:tmpl w:val="EB54A208"/>
    <w:lvl w:ilvl="0" w:tplc="559E1CE0">
      <w:start w:val="1"/>
      <w:numFmt w:val="bullet"/>
      <w:lvlText w:val=""/>
      <w:lvlJc w:val="left"/>
      <w:pPr>
        <w:ind w:left="420" w:hanging="420"/>
      </w:pPr>
      <w:rPr>
        <w:rFonts w:ascii="Symbol" w:hAnsi="Symbol" w:hint="default"/>
        <w:color w:val="auto"/>
      </w:rPr>
    </w:lvl>
    <w:lvl w:ilvl="1" w:tplc="2254651E" w:tentative="1">
      <w:start w:val="1"/>
      <w:numFmt w:val="bullet"/>
      <w:lvlText w:val=""/>
      <w:lvlJc w:val="left"/>
      <w:pPr>
        <w:ind w:left="840" w:hanging="420"/>
      </w:pPr>
      <w:rPr>
        <w:rFonts w:ascii="Wingdings" w:hAnsi="Wingdings" w:hint="default"/>
      </w:rPr>
    </w:lvl>
    <w:lvl w:ilvl="2" w:tplc="A2726228" w:tentative="1">
      <w:start w:val="1"/>
      <w:numFmt w:val="bullet"/>
      <w:lvlText w:val=""/>
      <w:lvlJc w:val="left"/>
      <w:pPr>
        <w:ind w:left="1260" w:hanging="420"/>
      </w:pPr>
      <w:rPr>
        <w:rFonts w:ascii="Wingdings" w:hAnsi="Wingdings" w:hint="default"/>
      </w:rPr>
    </w:lvl>
    <w:lvl w:ilvl="3" w:tplc="360A6F6E" w:tentative="1">
      <w:start w:val="1"/>
      <w:numFmt w:val="bullet"/>
      <w:lvlText w:val=""/>
      <w:lvlJc w:val="left"/>
      <w:pPr>
        <w:ind w:left="1680" w:hanging="420"/>
      </w:pPr>
      <w:rPr>
        <w:rFonts w:ascii="Wingdings" w:hAnsi="Wingdings" w:hint="default"/>
      </w:rPr>
    </w:lvl>
    <w:lvl w:ilvl="4" w:tplc="326257CE" w:tentative="1">
      <w:start w:val="1"/>
      <w:numFmt w:val="bullet"/>
      <w:lvlText w:val=""/>
      <w:lvlJc w:val="left"/>
      <w:pPr>
        <w:ind w:left="2100" w:hanging="420"/>
      </w:pPr>
      <w:rPr>
        <w:rFonts w:ascii="Wingdings" w:hAnsi="Wingdings" w:hint="default"/>
      </w:rPr>
    </w:lvl>
    <w:lvl w:ilvl="5" w:tplc="05A25F28" w:tentative="1">
      <w:start w:val="1"/>
      <w:numFmt w:val="bullet"/>
      <w:lvlText w:val=""/>
      <w:lvlJc w:val="left"/>
      <w:pPr>
        <w:ind w:left="2520" w:hanging="420"/>
      </w:pPr>
      <w:rPr>
        <w:rFonts w:ascii="Wingdings" w:hAnsi="Wingdings" w:hint="default"/>
      </w:rPr>
    </w:lvl>
    <w:lvl w:ilvl="6" w:tplc="107CBF62" w:tentative="1">
      <w:start w:val="1"/>
      <w:numFmt w:val="bullet"/>
      <w:lvlText w:val=""/>
      <w:lvlJc w:val="left"/>
      <w:pPr>
        <w:ind w:left="2940" w:hanging="420"/>
      </w:pPr>
      <w:rPr>
        <w:rFonts w:ascii="Wingdings" w:hAnsi="Wingdings" w:hint="default"/>
      </w:rPr>
    </w:lvl>
    <w:lvl w:ilvl="7" w:tplc="A9F6CF6E" w:tentative="1">
      <w:start w:val="1"/>
      <w:numFmt w:val="bullet"/>
      <w:lvlText w:val=""/>
      <w:lvlJc w:val="left"/>
      <w:pPr>
        <w:ind w:left="3360" w:hanging="420"/>
      </w:pPr>
      <w:rPr>
        <w:rFonts w:ascii="Wingdings" w:hAnsi="Wingdings" w:hint="default"/>
      </w:rPr>
    </w:lvl>
    <w:lvl w:ilvl="8" w:tplc="6A9C7346" w:tentative="1">
      <w:start w:val="1"/>
      <w:numFmt w:val="bullet"/>
      <w:lvlText w:val=""/>
      <w:lvlJc w:val="left"/>
      <w:pPr>
        <w:ind w:left="3780" w:hanging="420"/>
      </w:pPr>
      <w:rPr>
        <w:rFonts w:ascii="Wingdings" w:hAnsi="Wingdings" w:hint="default"/>
      </w:rPr>
    </w:lvl>
  </w:abstractNum>
  <w:abstractNum w:abstractNumId="9" w15:restartNumberingAfterBreak="0">
    <w:nsid w:val="1BD02664"/>
    <w:multiLevelType w:val="hybridMultilevel"/>
    <w:tmpl w:val="962451B4"/>
    <w:lvl w:ilvl="0" w:tplc="EE085E82">
      <w:numFmt w:val="bullet"/>
      <w:lvlText w:val="-"/>
      <w:lvlJc w:val="left"/>
      <w:pPr>
        <w:ind w:left="360" w:hanging="360"/>
      </w:pPr>
      <w:rPr>
        <w:rFonts w:ascii="Century" w:eastAsiaTheme="minorEastAsia" w:hAnsi="Century" w:cs="Times New Roman" w:hint="default"/>
      </w:rPr>
    </w:lvl>
    <w:lvl w:ilvl="1" w:tplc="2C52C55A" w:tentative="1">
      <w:start w:val="1"/>
      <w:numFmt w:val="bullet"/>
      <w:lvlText w:val=""/>
      <w:lvlJc w:val="left"/>
      <w:pPr>
        <w:ind w:left="840" w:hanging="420"/>
      </w:pPr>
      <w:rPr>
        <w:rFonts w:ascii="Wingdings" w:hAnsi="Wingdings" w:hint="default"/>
      </w:rPr>
    </w:lvl>
    <w:lvl w:ilvl="2" w:tplc="858E2CA2" w:tentative="1">
      <w:start w:val="1"/>
      <w:numFmt w:val="bullet"/>
      <w:lvlText w:val=""/>
      <w:lvlJc w:val="left"/>
      <w:pPr>
        <w:ind w:left="1260" w:hanging="420"/>
      </w:pPr>
      <w:rPr>
        <w:rFonts w:ascii="Wingdings" w:hAnsi="Wingdings" w:hint="default"/>
      </w:rPr>
    </w:lvl>
    <w:lvl w:ilvl="3" w:tplc="A2E81D4A" w:tentative="1">
      <w:start w:val="1"/>
      <w:numFmt w:val="bullet"/>
      <w:lvlText w:val=""/>
      <w:lvlJc w:val="left"/>
      <w:pPr>
        <w:ind w:left="1680" w:hanging="420"/>
      </w:pPr>
      <w:rPr>
        <w:rFonts w:ascii="Wingdings" w:hAnsi="Wingdings" w:hint="default"/>
      </w:rPr>
    </w:lvl>
    <w:lvl w:ilvl="4" w:tplc="19564054" w:tentative="1">
      <w:start w:val="1"/>
      <w:numFmt w:val="bullet"/>
      <w:lvlText w:val=""/>
      <w:lvlJc w:val="left"/>
      <w:pPr>
        <w:ind w:left="2100" w:hanging="420"/>
      </w:pPr>
      <w:rPr>
        <w:rFonts w:ascii="Wingdings" w:hAnsi="Wingdings" w:hint="default"/>
      </w:rPr>
    </w:lvl>
    <w:lvl w:ilvl="5" w:tplc="3EAE2544" w:tentative="1">
      <w:start w:val="1"/>
      <w:numFmt w:val="bullet"/>
      <w:lvlText w:val=""/>
      <w:lvlJc w:val="left"/>
      <w:pPr>
        <w:ind w:left="2520" w:hanging="420"/>
      </w:pPr>
      <w:rPr>
        <w:rFonts w:ascii="Wingdings" w:hAnsi="Wingdings" w:hint="default"/>
      </w:rPr>
    </w:lvl>
    <w:lvl w:ilvl="6" w:tplc="FE40AAAA" w:tentative="1">
      <w:start w:val="1"/>
      <w:numFmt w:val="bullet"/>
      <w:lvlText w:val=""/>
      <w:lvlJc w:val="left"/>
      <w:pPr>
        <w:ind w:left="2940" w:hanging="420"/>
      </w:pPr>
      <w:rPr>
        <w:rFonts w:ascii="Wingdings" w:hAnsi="Wingdings" w:hint="default"/>
      </w:rPr>
    </w:lvl>
    <w:lvl w:ilvl="7" w:tplc="D8585934" w:tentative="1">
      <w:start w:val="1"/>
      <w:numFmt w:val="bullet"/>
      <w:lvlText w:val=""/>
      <w:lvlJc w:val="left"/>
      <w:pPr>
        <w:ind w:left="3360" w:hanging="420"/>
      </w:pPr>
      <w:rPr>
        <w:rFonts w:ascii="Wingdings" w:hAnsi="Wingdings" w:hint="default"/>
      </w:rPr>
    </w:lvl>
    <w:lvl w:ilvl="8" w:tplc="8E7A6566" w:tentative="1">
      <w:start w:val="1"/>
      <w:numFmt w:val="bullet"/>
      <w:lvlText w:val=""/>
      <w:lvlJc w:val="left"/>
      <w:pPr>
        <w:ind w:left="3780" w:hanging="420"/>
      </w:pPr>
      <w:rPr>
        <w:rFonts w:ascii="Wingdings" w:hAnsi="Wingdings" w:hint="default"/>
      </w:rPr>
    </w:lvl>
  </w:abstractNum>
  <w:abstractNum w:abstractNumId="10" w15:restartNumberingAfterBreak="0">
    <w:nsid w:val="1C814128"/>
    <w:multiLevelType w:val="hybridMultilevel"/>
    <w:tmpl w:val="A6301190"/>
    <w:lvl w:ilvl="0" w:tplc="CD8C0B14">
      <w:start w:val="1"/>
      <w:numFmt w:val="upperLetter"/>
      <w:lvlText w:val="%1."/>
      <w:lvlJc w:val="left"/>
      <w:pPr>
        <w:ind w:left="360" w:hanging="360"/>
      </w:pPr>
      <w:rPr>
        <w:rFonts w:ascii="Century" w:eastAsiaTheme="minorEastAsia" w:hAnsi="Century" w:cstheme="minorBidi"/>
      </w:rPr>
    </w:lvl>
    <w:lvl w:ilvl="1" w:tplc="40021960" w:tentative="1">
      <w:start w:val="1"/>
      <w:numFmt w:val="aiueoFullWidth"/>
      <w:lvlText w:val="(%2)"/>
      <w:lvlJc w:val="left"/>
      <w:pPr>
        <w:ind w:left="840" w:hanging="420"/>
      </w:pPr>
    </w:lvl>
    <w:lvl w:ilvl="2" w:tplc="E25C7822" w:tentative="1">
      <w:start w:val="1"/>
      <w:numFmt w:val="decimalEnclosedCircle"/>
      <w:lvlText w:val="%3"/>
      <w:lvlJc w:val="left"/>
      <w:pPr>
        <w:ind w:left="1260" w:hanging="420"/>
      </w:pPr>
    </w:lvl>
    <w:lvl w:ilvl="3" w:tplc="416E933A" w:tentative="1">
      <w:start w:val="1"/>
      <w:numFmt w:val="decimal"/>
      <w:lvlText w:val="%4."/>
      <w:lvlJc w:val="left"/>
      <w:pPr>
        <w:ind w:left="1680" w:hanging="420"/>
      </w:pPr>
    </w:lvl>
    <w:lvl w:ilvl="4" w:tplc="907209D2" w:tentative="1">
      <w:start w:val="1"/>
      <w:numFmt w:val="aiueoFullWidth"/>
      <w:lvlText w:val="(%5)"/>
      <w:lvlJc w:val="left"/>
      <w:pPr>
        <w:ind w:left="2100" w:hanging="420"/>
      </w:pPr>
    </w:lvl>
    <w:lvl w:ilvl="5" w:tplc="07964B5E" w:tentative="1">
      <w:start w:val="1"/>
      <w:numFmt w:val="decimalEnclosedCircle"/>
      <w:lvlText w:val="%6"/>
      <w:lvlJc w:val="left"/>
      <w:pPr>
        <w:ind w:left="2520" w:hanging="420"/>
      </w:pPr>
    </w:lvl>
    <w:lvl w:ilvl="6" w:tplc="DC92595C" w:tentative="1">
      <w:start w:val="1"/>
      <w:numFmt w:val="decimal"/>
      <w:lvlText w:val="%7."/>
      <w:lvlJc w:val="left"/>
      <w:pPr>
        <w:ind w:left="2940" w:hanging="420"/>
      </w:pPr>
    </w:lvl>
    <w:lvl w:ilvl="7" w:tplc="A426F796" w:tentative="1">
      <w:start w:val="1"/>
      <w:numFmt w:val="aiueoFullWidth"/>
      <w:lvlText w:val="(%8)"/>
      <w:lvlJc w:val="left"/>
      <w:pPr>
        <w:ind w:left="3360" w:hanging="420"/>
      </w:pPr>
    </w:lvl>
    <w:lvl w:ilvl="8" w:tplc="DD9C4E54" w:tentative="1">
      <w:start w:val="1"/>
      <w:numFmt w:val="decimalEnclosedCircle"/>
      <w:lvlText w:val="%9"/>
      <w:lvlJc w:val="left"/>
      <w:pPr>
        <w:ind w:left="3780" w:hanging="420"/>
      </w:pPr>
    </w:lvl>
  </w:abstractNum>
  <w:abstractNum w:abstractNumId="11" w15:restartNumberingAfterBreak="0">
    <w:nsid w:val="1EF96898"/>
    <w:multiLevelType w:val="hybridMultilevel"/>
    <w:tmpl w:val="77126504"/>
    <w:lvl w:ilvl="0" w:tplc="467EC3AE">
      <w:start w:val="1"/>
      <w:numFmt w:val="upperLetter"/>
      <w:lvlText w:val="%1."/>
      <w:lvlJc w:val="left"/>
      <w:pPr>
        <w:ind w:left="500" w:hanging="360"/>
      </w:pPr>
      <w:rPr>
        <w:rFonts w:hint="default"/>
      </w:rPr>
    </w:lvl>
    <w:lvl w:ilvl="1" w:tplc="5BF06FE2" w:tentative="1">
      <w:start w:val="1"/>
      <w:numFmt w:val="aiueoFullWidth"/>
      <w:lvlText w:val="(%2)"/>
      <w:lvlJc w:val="left"/>
      <w:pPr>
        <w:ind w:left="980" w:hanging="420"/>
      </w:pPr>
    </w:lvl>
    <w:lvl w:ilvl="2" w:tplc="B64AAD02" w:tentative="1">
      <w:start w:val="1"/>
      <w:numFmt w:val="decimalEnclosedCircle"/>
      <w:lvlText w:val="%3"/>
      <w:lvlJc w:val="left"/>
      <w:pPr>
        <w:ind w:left="1400" w:hanging="420"/>
      </w:pPr>
    </w:lvl>
    <w:lvl w:ilvl="3" w:tplc="A8B22416" w:tentative="1">
      <w:start w:val="1"/>
      <w:numFmt w:val="decimal"/>
      <w:lvlText w:val="%4."/>
      <w:lvlJc w:val="left"/>
      <w:pPr>
        <w:ind w:left="1820" w:hanging="420"/>
      </w:pPr>
    </w:lvl>
    <w:lvl w:ilvl="4" w:tplc="ECD06D04" w:tentative="1">
      <w:start w:val="1"/>
      <w:numFmt w:val="aiueoFullWidth"/>
      <w:lvlText w:val="(%5)"/>
      <w:lvlJc w:val="left"/>
      <w:pPr>
        <w:ind w:left="2240" w:hanging="420"/>
      </w:pPr>
    </w:lvl>
    <w:lvl w:ilvl="5" w:tplc="ADF62F02" w:tentative="1">
      <w:start w:val="1"/>
      <w:numFmt w:val="decimalEnclosedCircle"/>
      <w:lvlText w:val="%6"/>
      <w:lvlJc w:val="left"/>
      <w:pPr>
        <w:ind w:left="2660" w:hanging="420"/>
      </w:pPr>
    </w:lvl>
    <w:lvl w:ilvl="6" w:tplc="C5AA95FA" w:tentative="1">
      <w:start w:val="1"/>
      <w:numFmt w:val="decimal"/>
      <w:lvlText w:val="%7."/>
      <w:lvlJc w:val="left"/>
      <w:pPr>
        <w:ind w:left="3080" w:hanging="420"/>
      </w:pPr>
    </w:lvl>
    <w:lvl w:ilvl="7" w:tplc="3B860A96" w:tentative="1">
      <w:start w:val="1"/>
      <w:numFmt w:val="aiueoFullWidth"/>
      <w:lvlText w:val="(%8)"/>
      <w:lvlJc w:val="left"/>
      <w:pPr>
        <w:ind w:left="3500" w:hanging="420"/>
      </w:pPr>
    </w:lvl>
    <w:lvl w:ilvl="8" w:tplc="7D4EA08E" w:tentative="1">
      <w:start w:val="1"/>
      <w:numFmt w:val="decimalEnclosedCircle"/>
      <w:lvlText w:val="%9"/>
      <w:lvlJc w:val="left"/>
      <w:pPr>
        <w:ind w:left="3920" w:hanging="420"/>
      </w:pPr>
    </w:lvl>
  </w:abstractNum>
  <w:abstractNum w:abstractNumId="12" w15:restartNumberingAfterBreak="0">
    <w:nsid w:val="260A07BB"/>
    <w:multiLevelType w:val="hybridMultilevel"/>
    <w:tmpl w:val="CF1E371A"/>
    <w:lvl w:ilvl="0" w:tplc="98D6D7F6">
      <w:start w:val="1"/>
      <w:numFmt w:val="upperLetter"/>
      <w:lvlText w:val="%1."/>
      <w:lvlJc w:val="left"/>
      <w:pPr>
        <w:ind w:left="360" w:hanging="360"/>
      </w:pPr>
      <w:rPr>
        <w:rFonts w:hint="default"/>
        <w:color w:val="000000"/>
      </w:rPr>
    </w:lvl>
    <w:lvl w:ilvl="1" w:tplc="AF307498" w:tentative="1">
      <w:start w:val="1"/>
      <w:numFmt w:val="aiueoFullWidth"/>
      <w:lvlText w:val="(%2)"/>
      <w:lvlJc w:val="left"/>
      <w:pPr>
        <w:ind w:left="840" w:hanging="420"/>
      </w:pPr>
    </w:lvl>
    <w:lvl w:ilvl="2" w:tplc="63F401F2" w:tentative="1">
      <w:start w:val="1"/>
      <w:numFmt w:val="decimalEnclosedCircle"/>
      <w:lvlText w:val="%3"/>
      <w:lvlJc w:val="left"/>
      <w:pPr>
        <w:ind w:left="1260" w:hanging="420"/>
      </w:pPr>
    </w:lvl>
    <w:lvl w:ilvl="3" w:tplc="0BEA580A" w:tentative="1">
      <w:start w:val="1"/>
      <w:numFmt w:val="decimal"/>
      <w:lvlText w:val="%4."/>
      <w:lvlJc w:val="left"/>
      <w:pPr>
        <w:ind w:left="1680" w:hanging="420"/>
      </w:pPr>
    </w:lvl>
    <w:lvl w:ilvl="4" w:tplc="F07C6DFA" w:tentative="1">
      <w:start w:val="1"/>
      <w:numFmt w:val="aiueoFullWidth"/>
      <w:lvlText w:val="(%5)"/>
      <w:lvlJc w:val="left"/>
      <w:pPr>
        <w:ind w:left="2100" w:hanging="420"/>
      </w:pPr>
    </w:lvl>
    <w:lvl w:ilvl="5" w:tplc="B00C6DEA" w:tentative="1">
      <w:start w:val="1"/>
      <w:numFmt w:val="decimalEnclosedCircle"/>
      <w:lvlText w:val="%6"/>
      <w:lvlJc w:val="left"/>
      <w:pPr>
        <w:ind w:left="2520" w:hanging="420"/>
      </w:pPr>
    </w:lvl>
    <w:lvl w:ilvl="6" w:tplc="132601AC" w:tentative="1">
      <w:start w:val="1"/>
      <w:numFmt w:val="decimal"/>
      <w:lvlText w:val="%7."/>
      <w:lvlJc w:val="left"/>
      <w:pPr>
        <w:ind w:left="2940" w:hanging="420"/>
      </w:pPr>
    </w:lvl>
    <w:lvl w:ilvl="7" w:tplc="5CEA0AFA" w:tentative="1">
      <w:start w:val="1"/>
      <w:numFmt w:val="aiueoFullWidth"/>
      <w:lvlText w:val="(%8)"/>
      <w:lvlJc w:val="left"/>
      <w:pPr>
        <w:ind w:left="3360" w:hanging="420"/>
      </w:pPr>
    </w:lvl>
    <w:lvl w:ilvl="8" w:tplc="7DE2D9CC" w:tentative="1">
      <w:start w:val="1"/>
      <w:numFmt w:val="decimalEnclosedCircle"/>
      <w:lvlText w:val="%9"/>
      <w:lvlJc w:val="left"/>
      <w:pPr>
        <w:ind w:left="3780" w:hanging="420"/>
      </w:pPr>
    </w:lvl>
  </w:abstractNum>
  <w:abstractNum w:abstractNumId="13" w15:restartNumberingAfterBreak="0">
    <w:nsid w:val="28003486"/>
    <w:multiLevelType w:val="hybridMultilevel"/>
    <w:tmpl w:val="8A00B952"/>
    <w:lvl w:ilvl="0" w:tplc="7A30E7C2">
      <w:start w:val="1"/>
      <w:numFmt w:val="decimal"/>
      <w:lvlText w:val="%1."/>
      <w:lvlJc w:val="left"/>
      <w:pPr>
        <w:ind w:left="360" w:hanging="360"/>
      </w:pPr>
      <w:rPr>
        <w:rFonts w:hint="default"/>
      </w:rPr>
    </w:lvl>
    <w:lvl w:ilvl="1" w:tplc="ABAC5C3C" w:tentative="1">
      <w:start w:val="1"/>
      <w:numFmt w:val="aiueoFullWidth"/>
      <w:lvlText w:val="(%2)"/>
      <w:lvlJc w:val="left"/>
      <w:pPr>
        <w:ind w:left="840" w:hanging="420"/>
      </w:pPr>
    </w:lvl>
    <w:lvl w:ilvl="2" w:tplc="EF2E4B42" w:tentative="1">
      <w:start w:val="1"/>
      <w:numFmt w:val="decimalEnclosedCircle"/>
      <w:lvlText w:val="%3"/>
      <w:lvlJc w:val="left"/>
      <w:pPr>
        <w:ind w:left="1260" w:hanging="420"/>
      </w:pPr>
    </w:lvl>
    <w:lvl w:ilvl="3" w:tplc="917A9BC2" w:tentative="1">
      <w:start w:val="1"/>
      <w:numFmt w:val="decimal"/>
      <w:lvlText w:val="%4."/>
      <w:lvlJc w:val="left"/>
      <w:pPr>
        <w:ind w:left="1680" w:hanging="420"/>
      </w:pPr>
    </w:lvl>
    <w:lvl w:ilvl="4" w:tplc="011CC75C" w:tentative="1">
      <w:start w:val="1"/>
      <w:numFmt w:val="aiueoFullWidth"/>
      <w:lvlText w:val="(%5)"/>
      <w:lvlJc w:val="left"/>
      <w:pPr>
        <w:ind w:left="2100" w:hanging="420"/>
      </w:pPr>
    </w:lvl>
    <w:lvl w:ilvl="5" w:tplc="89840E3C" w:tentative="1">
      <w:start w:val="1"/>
      <w:numFmt w:val="decimalEnclosedCircle"/>
      <w:lvlText w:val="%6"/>
      <w:lvlJc w:val="left"/>
      <w:pPr>
        <w:ind w:left="2520" w:hanging="420"/>
      </w:pPr>
    </w:lvl>
    <w:lvl w:ilvl="6" w:tplc="97DAFDFC" w:tentative="1">
      <w:start w:val="1"/>
      <w:numFmt w:val="decimal"/>
      <w:lvlText w:val="%7."/>
      <w:lvlJc w:val="left"/>
      <w:pPr>
        <w:ind w:left="2940" w:hanging="420"/>
      </w:pPr>
    </w:lvl>
    <w:lvl w:ilvl="7" w:tplc="31946428" w:tentative="1">
      <w:start w:val="1"/>
      <w:numFmt w:val="aiueoFullWidth"/>
      <w:lvlText w:val="(%8)"/>
      <w:lvlJc w:val="left"/>
      <w:pPr>
        <w:ind w:left="3360" w:hanging="420"/>
      </w:pPr>
    </w:lvl>
    <w:lvl w:ilvl="8" w:tplc="F07EC3EE" w:tentative="1">
      <w:start w:val="1"/>
      <w:numFmt w:val="decimalEnclosedCircle"/>
      <w:lvlText w:val="%9"/>
      <w:lvlJc w:val="left"/>
      <w:pPr>
        <w:ind w:left="3780" w:hanging="420"/>
      </w:pPr>
    </w:lvl>
  </w:abstractNum>
  <w:abstractNum w:abstractNumId="14" w15:restartNumberingAfterBreak="0">
    <w:nsid w:val="29222E1D"/>
    <w:multiLevelType w:val="hybridMultilevel"/>
    <w:tmpl w:val="26F0391C"/>
    <w:lvl w:ilvl="0" w:tplc="2062CFA6">
      <w:start w:val="1"/>
      <w:numFmt w:val="upperLetter"/>
      <w:lvlText w:val="%1."/>
      <w:lvlJc w:val="left"/>
      <w:pPr>
        <w:ind w:left="360" w:hanging="360"/>
      </w:pPr>
      <w:rPr>
        <w:rFonts w:ascii="Times New Roman" w:eastAsiaTheme="minorEastAsia" w:hAnsi="Times New Roman" w:cs="Times New Roman"/>
      </w:rPr>
    </w:lvl>
    <w:lvl w:ilvl="1" w:tplc="A8D44026" w:tentative="1">
      <w:start w:val="1"/>
      <w:numFmt w:val="aiueoFullWidth"/>
      <w:lvlText w:val="(%2)"/>
      <w:lvlJc w:val="left"/>
      <w:pPr>
        <w:ind w:left="840" w:hanging="420"/>
      </w:pPr>
    </w:lvl>
    <w:lvl w:ilvl="2" w:tplc="6F7C768A" w:tentative="1">
      <w:start w:val="1"/>
      <w:numFmt w:val="decimalEnclosedCircle"/>
      <w:lvlText w:val="%3"/>
      <w:lvlJc w:val="left"/>
      <w:pPr>
        <w:ind w:left="1260" w:hanging="420"/>
      </w:pPr>
    </w:lvl>
    <w:lvl w:ilvl="3" w:tplc="00040442" w:tentative="1">
      <w:start w:val="1"/>
      <w:numFmt w:val="decimal"/>
      <w:lvlText w:val="%4."/>
      <w:lvlJc w:val="left"/>
      <w:pPr>
        <w:ind w:left="1680" w:hanging="420"/>
      </w:pPr>
    </w:lvl>
    <w:lvl w:ilvl="4" w:tplc="C818B96E" w:tentative="1">
      <w:start w:val="1"/>
      <w:numFmt w:val="aiueoFullWidth"/>
      <w:lvlText w:val="(%5)"/>
      <w:lvlJc w:val="left"/>
      <w:pPr>
        <w:ind w:left="2100" w:hanging="420"/>
      </w:pPr>
    </w:lvl>
    <w:lvl w:ilvl="5" w:tplc="41605CDC" w:tentative="1">
      <w:start w:val="1"/>
      <w:numFmt w:val="decimalEnclosedCircle"/>
      <w:lvlText w:val="%6"/>
      <w:lvlJc w:val="left"/>
      <w:pPr>
        <w:ind w:left="2520" w:hanging="420"/>
      </w:pPr>
    </w:lvl>
    <w:lvl w:ilvl="6" w:tplc="C89C7B14" w:tentative="1">
      <w:start w:val="1"/>
      <w:numFmt w:val="decimal"/>
      <w:lvlText w:val="%7."/>
      <w:lvlJc w:val="left"/>
      <w:pPr>
        <w:ind w:left="2940" w:hanging="420"/>
      </w:pPr>
    </w:lvl>
    <w:lvl w:ilvl="7" w:tplc="45E25BC6" w:tentative="1">
      <w:start w:val="1"/>
      <w:numFmt w:val="aiueoFullWidth"/>
      <w:lvlText w:val="(%8)"/>
      <w:lvlJc w:val="left"/>
      <w:pPr>
        <w:ind w:left="3360" w:hanging="420"/>
      </w:pPr>
    </w:lvl>
    <w:lvl w:ilvl="8" w:tplc="0EB23B5E" w:tentative="1">
      <w:start w:val="1"/>
      <w:numFmt w:val="decimalEnclosedCircle"/>
      <w:lvlText w:val="%9"/>
      <w:lvlJc w:val="left"/>
      <w:pPr>
        <w:ind w:left="3780" w:hanging="420"/>
      </w:pPr>
    </w:lvl>
  </w:abstractNum>
  <w:abstractNum w:abstractNumId="15" w15:restartNumberingAfterBreak="0">
    <w:nsid w:val="2B2A2964"/>
    <w:multiLevelType w:val="hybridMultilevel"/>
    <w:tmpl w:val="EF1A7676"/>
    <w:lvl w:ilvl="0" w:tplc="80F6046C">
      <w:start w:val="1"/>
      <w:numFmt w:val="lowerRoman"/>
      <w:lvlText w:val="(%1)"/>
      <w:lvlJc w:val="left"/>
      <w:pPr>
        <w:ind w:left="720" w:hanging="720"/>
      </w:pPr>
      <w:rPr>
        <w:rFonts w:hint="default"/>
        <w:color w:val="auto"/>
      </w:rPr>
    </w:lvl>
    <w:lvl w:ilvl="1" w:tplc="04E04A4A" w:tentative="1">
      <w:start w:val="1"/>
      <w:numFmt w:val="aiueoFullWidth"/>
      <w:lvlText w:val="(%2)"/>
      <w:lvlJc w:val="left"/>
      <w:pPr>
        <w:ind w:left="840" w:hanging="420"/>
      </w:pPr>
    </w:lvl>
    <w:lvl w:ilvl="2" w:tplc="7688DD88" w:tentative="1">
      <w:start w:val="1"/>
      <w:numFmt w:val="decimalEnclosedCircle"/>
      <w:lvlText w:val="%3"/>
      <w:lvlJc w:val="left"/>
      <w:pPr>
        <w:ind w:left="1260" w:hanging="420"/>
      </w:pPr>
    </w:lvl>
    <w:lvl w:ilvl="3" w:tplc="4E0C9D32" w:tentative="1">
      <w:start w:val="1"/>
      <w:numFmt w:val="decimal"/>
      <w:lvlText w:val="%4."/>
      <w:lvlJc w:val="left"/>
      <w:pPr>
        <w:ind w:left="1680" w:hanging="420"/>
      </w:pPr>
    </w:lvl>
    <w:lvl w:ilvl="4" w:tplc="27A2EE02" w:tentative="1">
      <w:start w:val="1"/>
      <w:numFmt w:val="aiueoFullWidth"/>
      <w:lvlText w:val="(%5)"/>
      <w:lvlJc w:val="left"/>
      <w:pPr>
        <w:ind w:left="2100" w:hanging="420"/>
      </w:pPr>
    </w:lvl>
    <w:lvl w:ilvl="5" w:tplc="579EDCE4" w:tentative="1">
      <w:start w:val="1"/>
      <w:numFmt w:val="decimalEnclosedCircle"/>
      <w:lvlText w:val="%6"/>
      <w:lvlJc w:val="left"/>
      <w:pPr>
        <w:ind w:left="2520" w:hanging="420"/>
      </w:pPr>
    </w:lvl>
    <w:lvl w:ilvl="6" w:tplc="B582D4E4" w:tentative="1">
      <w:start w:val="1"/>
      <w:numFmt w:val="decimal"/>
      <w:lvlText w:val="%7."/>
      <w:lvlJc w:val="left"/>
      <w:pPr>
        <w:ind w:left="2940" w:hanging="420"/>
      </w:pPr>
    </w:lvl>
    <w:lvl w:ilvl="7" w:tplc="CC543F4C" w:tentative="1">
      <w:start w:val="1"/>
      <w:numFmt w:val="aiueoFullWidth"/>
      <w:lvlText w:val="(%8)"/>
      <w:lvlJc w:val="left"/>
      <w:pPr>
        <w:ind w:left="3360" w:hanging="420"/>
      </w:pPr>
    </w:lvl>
    <w:lvl w:ilvl="8" w:tplc="B5784C4C" w:tentative="1">
      <w:start w:val="1"/>
      <w:numFmt w:val="decimalEnclosedCircle"/>
      <w:lvlText w:val="%9"/>
      <w:lvlJc w:val="left"/>
      <w:pPr>
        <w:ind w:left="3780" w:hanging="420"/>
      </w:pPr>
    </w:lvl>
  </w:abstractNum>
  <w:abstractNum w:abstractNumId="16" w15:restartNumberingAfterBreak="0">
    <w:nsid w:val="2C3C2E78"/>
    <w:multiLevelType w:val="hybridMultilevel"/>
    <w:tmpl w:val="839A2462"/>
    <w:lvl w:ilvl="0" w:tplc="EB82851E">
      <w:start w:val="1"/>
      <w:numFmt w:val="lowerLetter"/>
      <w:lvlText w:val="(%1)"/>
      <w:lvlJc w:val="left"/>
      <w:pPr>
        <w:ind w:left="360" w:hanging="360"/>
      </w:pPr>
      <w:rPr>
        <w:rFonts w:eastAsia="MS PGothic" w:cs="MS PGothic" w:hint="default"/>
      </w:rPr>
    </w:lvl>
    <w:lvl w:ilvl="1" w:tplc="366409A6" w:tentative="1">
      <w:start w:val="1"/>
      <w:numFmt w:val="aiueoFullWidth"/>
      <w:lvlText w:val="(%2)"/>
      <w:lvlJc w:val="left"/>
      <w:pPr>
        <w:ind w:left="840" w:hanging="420"/>
      </w:pPr>
    </w:lvl>
    <w:lvl w:ilvl="2" w:tplc="8294F762" w:tentative="1">
      <w:start w:val="1"/>
      <w:numFmt w:val="decimalEnclosedCircle"/>
      <w:lvlText w:val="%3"/>
      <w:lvlJc w:val="left"/>
      <w:pPr>
        <w:ind w:left="1260" w:hanging="420"/>
      </w:pPr>
    </w:lvl>
    <w:lvl w:ilvl="3" w:tplc="FD6A70AE" w:tentative="1">
      <w:start w:val="1"/>
      <w:numFmt w:val="decimal"/>
      <w:lvlText w:val="%4."/>
      <w:lvlJc w:val="left"/>
      <w:pPr>
        <w:ind w:left="1680" w:hanging="420"/>
      </w:pPr>
    </w:lvl>
    <w:lvl w:ilvl="4" w:tplc="578633E8" w:tentative="1">
      <w:start w:val="1"/>
      <w:numFmt w:val="aiueoFullWidth"/>
      <w:lvlText w:val="(%5)"/>
      <w:lvlJc w:val="left"/>
      <w:pPr>
        <w:ind w:left="2100" w:hanging="420"/>
      </w:pPr>
    </w:lvl>
    <w:lvl w:ilvl="5" w:tplc="ADB691A0" w:tentative="1">
      <w:start w:val="1"/>
      <w:numFmt w:val="decimalEnclosedCircle"/>
      <w:lvlText w:val="%6"/>
      <w:lvlJc w:val="left"/>
      <w:pPr>
        <w:ind w:left="2520" w:hanging="420"/>
      </w:pPr>
    </w:lvl>
    <w:lvl w:ilvl="6" w:tplc="39C8313C" w:tentative="1">
      <w:start w:val="1"/>
      <w:numFmt w:val="decimal"/>
      <w:lvlText w:val="%7."/>
      <w:lvlJc w:val="left"/>
      <w:pPr>
        <w:ind w:left="2940" w:hanging="420"/>
      </w:pPr>
    </w:lvl>
    <w:lvl w:ilvl="7" w:tplc="4DE0FEA8" w:tentative="1">
      <w:start w:val="1"/>
      <w:numFmt w:val="aiueoFullWidth"/>
      <w:lvlText w:val="(%8)"/>
      <w:lvlJc w:val="left"/>
      <w:pPr>
        <w:ind w:left="3360" w:hanging="420"/>
      </w:pPr>
    </w:lvl>
    <w:lvl w:ilvl="8" w:tplc="2E04C310" w:tentative="1">
      <w:start w:val="1"/>
      <w:numFmt w:val="decimalEnclosedCircle"/>
      <w:lvlText w:val="%9"/>
      <w:lvlJc w:val="left"/>
      <w:pPr>
        <w:ind w:left="3780" w:hanging="420"/>
      </w:pPr>
    </w:lvl>
  </w:abstractNum>
  <w:abstractNum w:abstractNumId="17" w15:restartNumberingAfterBreak="0">
    <w:nsid w:val="2CE341F8"/>
    <w:multiLevelType w:val="multilevel"/>
    <w:tmpl w:val="34D0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895F56"/>
    <w:multiLevelType w:val="hybridMultilevel"/>
    <w:tmpl w:val="10EEEE0E"/>
    <w:lvl w:ilvl="0" w:tplc="D3F4D384">
      <w:start w:val="1"/>
      <w:numFmt w:val="bullet"/>
      <w:lvlText w:val=""/>
      <w:lvlJc w:val="left"/>
      <w:pPr>
        <w:ind w:left="420" w:hanging="420"/>
      </w:pPr>
      <w:rPr>
        <w:rFonts w:ascii="Symbol" w:hAnsi="Symbol" w:hint="default"/>
        <w:color w:val="auto"/>
      </w:rPr>
    </w:lvl>
    <w:lvl w:ilvl="1" w:tplc="16980FDC" w:tentative="1">
      <w:start w:val="1"/>
      <w:numFmt w:val="bullet"/>
      <w:lvlText w:val=""/>
      <w:lvlJc w:val="left"/>
      <w:pPr>
        <w:ind w:left="840" w:hanging="420"/>
      </w:pPr>
      <w:rPr>
        <w:rFonts w:ascii="Wingdings" w:hAnsi="Wingdings" w:hint="default"/>
      </w:rPr>
    </w:lvl>
    <w:lvl w:ilvl="2" w:tplc="D1CC1E9C" w:tentative="1">
      <w:start w:val="1"/>
      <w:numFmt w:val="bullet"/>
      <w:lvlText w:val=""/>
      <w:lvlJc w:val="left"/>
      <w:pPr>
        <w:ind w:left="1260" w:hanging="420"/>
      </w:pPr>
      <w:rPr>
        <w:rFonts w:ascii="Wingdings" w:hAnsi="Wingdings" w:hint="default"/>
      </w:rPr>
    </w:lvl>
    <w:lvl w:ilvl="3" w:tplc="C7CC9B2C" w:tentative="1">
      <w:start w:val="1"/>
      <w:numFmt w:val="bullet"/>
      <w:lvlText w:val=""/>
      <w:lvlJc w:val="left"/>
      <w:pPr>
        <w:ind w:left="1680" w:hanging="420"/>
      </w:pPr>
      <w:rPr>
        <w:rFonts w:ascii="Wingdings" w:hAnsi="Wingdings" w:hint="default"/>
      </w:rPr>
    </w:lvl>
    <w:lvl w:ilvl="4" w:tplc="528074C6" w:tentative="1">
      <w:start w:val="1"/>
      <w:numFmt w:val="bullet"/>
      <w:lvlText w:val=""/>
      <w:lvlJc w:val="left"/>
      <w:pPr>
        <w:ind w:left="2100" w:hanging="420"/>
      </w:pPr>
      <w:rPr>
        <w:rFonts w:ascii="Wingdings" w:hAnsi="Wingdings" w:hint="default"/>
      </w:rPr>
    </w:lvl>
    <w:lvl w:ilvl="5" w:tplc="54FEFFD0" w:tentative="1">
      <w:start w:val="1"/>
      <w:numFmt w:val="bullet"/>
      <w:lvlText w:val=""/>
      <w:lvlJc w:val="left"/>
      <w:pPr>
        <w:ind w:left="2520" w:hanging="420"/>
      </w:pPr>
      <w:rPr>
        <w:rFonts w:ascii="Wingdings" w:hAnsi="Wingdings" w:hint="default"/>
      </w:rPr>
    </w:lvl>
    <w:lvl w:ilvl="6" w:tplc="5CF6E49E" w:tentative="1">
      <w:start w:val="1"/>
      <w:numFmt w:val="bullet"/>
      <w:lvlText w:val=""/>
      <w:lvlJc w:val="left"/>
      <w:pPr>
        <w:ind w:left="2940" w:hanging="420"/>
      </w:pPr>
      <w:rPr>
        <w:rFonts w:ascii="Wingdings" w:hAnsi="Wingdings" w:hint="default"/>
      </w:rPr>
    </w:lvl>
    <w:lvl w:ilvl="7" w:tplc="1876E766" w:tentative="1">
      <w:start w:val="1"/>
      <w:numFmt w:val="bullet"/>
      <w:lvlText w:val=""/>
      <w:lvlJc w:val="left"/>
      <w:pPr>
        <w:ind w:left="3360" w:hanging="420"/>
      </w:pPr>
      <w:rPr>
        <w:rFonts w:ascii="Wingdings" w:hAnsi="Wingdings" w:hint="default"/>
      </w:rPr>
    </w:lvl>
    <w:lvl w:ilvl="8" w:tplc="C8FC0EC2" w:tentative="1">
      <w:start w:val="1"/>
      <w:numFmt w:val="bullet"/>
      <w:lvlText w:val=""/>
      <w:lvlJc w:val="left"/>
      <w:pPr>
        <w:ind w:left="3780" w:hanging="420"/>
      </w:pPr>
      <w:rPr>
        <w:rFonts w:ascii="Wingdings" w:hAnsi="Wingdings" w:hint="default"/>
      </w:rPr>
    </w:lvl>
  </w:abstractNum>
  <w:abstractNum w:abstractNumId="19" w15:restartNumberingAfterBreak="0">
    <w:nsid w:val="306669D6"/>
    <w:multiLevelType w:val="hybridMultilevel"/>
    <w:tmpl w:val="221AA9B2"/>
    <w:lvl w:ilvl="0" w:tplc="72A82E46">
      <w:start w:val="1"/>
      <w:numFmt w:val="bullet"/>
      <w:lvlText w:val="•"/>
      <w:lvlJc w:val="left"/>
      <w:pPr>
        <w:tabs>
          <w:tab w:val="num" w:pos="720"/>
        </w:tabs>
        <w:ind w:left="720" w:hanging="360"/>
      </w:pPr>
      <w:rPr>
        <w:rFonts w:ascii="Arial" w:hAnsi="Arial" w:hint="default"/>
      </w:rPr>
    </w:lvl>
    <w:lvl w:ilvl="1" w:tplc="BF0A5ED0" w:tentative="1">
      <w:start w:val="1"/>
      <w:numFmt w:val="bullet"/>
      <w:lvlText w:val="•"/>
      <w:lvlJc w:val="left"/>
      <w:pPr>
        <w:tabs>
          <w:tab w:val="num" w:pos="1440"/>
        </w:tabs>
        <w:ind w:left="1440" w:hanging="360"/>
      </w:pPr>
      <w:rPr>
        <w:rFonts w:ascii="Arial" w:hAnsi="Arial" w:hint="default"/>
      </w:rPr>
    </w:lvl>
    <w:lvl w:ilvl="2" w:tplc="CC24FBCA" w:tentative="1">
      <w:start w:val="1"/>
      <w:numFmt w:val="bullet"/>
      <w:lvlText w:val="•"/>
      <w:lvlJc w:val="left"/>
      <w:pPr>
        <w:tabs>
          <w:tab w:val="num" w:pos="2160"/>
        </w:tabs>
        <w:ind w:left="2160" w:hanging="360"/>
      </w:pPr>
      <w:rPr>
        <w:rFonts w:ascii="Arial" w:hAnsi="Arial" w:hint="default"/>
      </w:rPr>
    </w:lvl>
    <w:lvl w:ilvl="3" w:tplc="11B47758" w:tentative="1">
      <w:start w:val="1"/>
      <w:numFmt w:val="bullet"/>
      <w:lvlText w:val="•"/>
      <w:lvlJc w:val="left"/>
      <w:pPr>
        <w:tabs>
          <w:tab w:val="num" w:pos="2880"/>
        </w:tabs>
        <w:ind w:left="2880" w:hanging="360"/>
      </w:pPr>
      <w:rPr>
        <w:rFonts w:ascii="Arial" w:hAnsi="Arial" w:hint="default"/>
      </w:rPr>
    </w:lvl>
    <w:lvl w:ilvl="4" w:tplc="CA022D66" w:tentative="1">
      <w:start w:val="1"/>
      <w:numFmt w:val="bullet"/>
      <w:lvlText w:val="•"/>
      <w:lvlJc w:val="left"/>
      <w:pPr>
        <w:tabs>
          <w:tab w:val="num" w:pos="3600"/>
        </w:tabs>
        <w:ind w:left="3600" w:hanging="360"/>
      </w:pPr>
      <w:rPr>
        <w:rFonts w:ascii="Arial" w:hAnsi="Arial" w:hint="default"/>
      </w:rPr>
    </w:lvl>
    <w:lvl w:ilvl="5" w:tplc="1C6CBC0A" w:tentative="1">
      <w:start w:val="1"/>
      <w:numFmt w:val="bullet"/>
      <w:lvlText w:val="•"/>
      <w:lvlJc w:val="left"/>
      <w:pPr>
        <w:tabs>
          <w:tab w:val="num" w:pos="4320"/>
        </w:tabs>
        <w:ind w:left="4320" w:hanging="360"/>
      </w:pPr>
      <w:rPr>
        <w:rFonts w:ascii="Arial" w:hAnsi="Arial" w:hint="default"/>
      </w:rPr>
    </w:lvl>
    <w:lvl w:ilvl="6" w:tplc="3D94D7C0" w:tentative="1">
      <w:start w:val="1"/>
      <w:numFmt w:val="bullet"/>
      <w:lvlText w:val="•"/>
      <w:lvlJc w:val="left"/>
      <w:pPr>
        <w:tabs>
          <w:tab w:val="num" w:pos="5040"/>
        </w:tabs>
        <w:ind w:left="5040" w:hanging="360"/>
      </w:pPr>
      <w:rPr>
        <w:rFonts w:ascii="Arial" w:hAnsi="Arial" w:hint="default"/>
      </w:rPr>
    </w:lvl>
    <w:lvl w:ilvl="7" w:tplc="847C1D9E" w:tentative="1">
      <w:start w:val="1"/>
      <w:numFmt w:val="bullet"/>
      <w:lvlText w:val="•"/>
      <w:lvlJc w:val="left"/>
      <w:pPr>
        <w:tabs>
          <w:tab w:val="num" w:pos="5760"/>
        </w:tabs>
        <w:ind w:left="5760" w:hanging="360"/>
      </w:pPr>
      <w:rPr>
        <w:rFonts w:ascii="Arial" w:hAnsi="Arial" w:hint="default"/>
      </w:rPr>
    </w:lvl>
    <w:lvl w:ilvl="8" w:tplc="B6F0CDE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14B4E26"/>
    <w:multiLevelType w:val="hybridMultilevel"/>
    <w:tmpl w:val="4B58C42C"/>
    <w:lvl w:ilvl="0" w:tplc="4EC8D6E2">
      <w:start w:val="1"/>
      <w:numFmt w:val="upperLetter"/>
      <w:lvlText w:val="%1."/>
      <w:lvlJc w:val="left"/>
      <w:pPr>
        <w:ind w:left="360" w:hanging="360"/>
      </w:pPr>
      <w:rPr>
        <w:rFonts w:hint="default"/>
      </w:rPr>
    </w:lvl>
    <w:lvl w:ilvl="1" w:tplc="4B4876FA" w:tentative="1">
      <w:start w:val="1"/>
      <w:numFmt w:val="aiueoFullWidth"/>
      <w:lvlText w:val="(%2)"/>
      <w:lvlJc w:val="left"/>
      <w:pPr>
        <w:ind w:left="840" w:hanging="420"/>
      </w:pPr>
    </w:lvl>
    <w:lvl w:ilvl="2" w:tplc="D85E167E" w:tentative="1">
      <w:start w:val="1"/>
      <w:numFmt w:val="decimalEnclosedCircle"/>
      <w:lvlText w:val="%3"/>
      <w:lvlJc w:val="left"/>
      <w:pPr>
        <w:ind w:left="1260" w:hanging="420"/>
      </w:pPr>
    </w:lvl>
    <w:lvl w:ilvl="3" w:tplc="439C29BC" w:tentative="1">
      <w:start w:val="1"/>
      <w:numFmt w:val="decimal"/>
      <w:lvlText w:val="%4."/>
      <w:lvlJc w:val="left"/>
      <w:pPr>
        <w:ind w:left="1680" w:hanging="420"/>
      </w:pPr>
    </w:lvl>
    <w:lvl w:ilvl="4" w:tplc="70A00A24" w:tentative="1">
      <w:start w:val="1"/>
      <w:numFmt w:val="aiueoFullWidth"/>
      <w:lvlText w:val="(%5)"/>
      <w:lvlJc w:val="left"/>
      <w:pPr>
        <w:ind w:left="2100" w:hanging="420"/>
      </w:pPr>
    </w:lvl>
    <w:lvl w:ilvl="5" w:tplc="6AA4AB96" w:tentative="1">
      <w:start w:val="1"/>
      <w:numFmt w:val="decimalEnclosedCircle"/>
      <w:lvlText w:val="%6"/>
      <w:lvlJc w:val="left"/>
      <w:pPr>
        <w:ind w:left="2520" w:hanging="420"/>
      </w:pPr>
    </w:lvl>
    <w:lvl w:ilvl="6" w:tplc="4D4CD344" w:tentative="1">
      <w:start w:val="1"/>
      <w:numFmt w:val="decimal"/>
      <w:lvlText w:val="%7."/>
      <w:lvlJc w:val="left"/>
      <w:pPr>
        <w:ind w:left="2940" w:hanging="420"/>
      </w:pPr>
    </w:lvl>
    <w:lvl w:ilvl="7" w:tplc="78E46698" w:tentative="1">
      <w:start w:val="1"/>
      <w:numFmt w:val="aiueoFullWidth"/>
      <w:lvlText w:val="(%8)"/>
      <w:lvlJc w:val="left"/>
      <w:pPr>
        <w:ind w:left="3360" w:hanging="420"/>
      </w:pPr>
    </w:lvl>
    <w:lvl w:ilvl="8" w:tplc="65B2C648" w:tentative="1">
      <w:start w:val="1"/>
      <w:numFmt w:val="decimalEnclosedCircle"/>
      <w:lvlText w:val="%9"/>
      <w:lvlJc w:val="left"/>
      <w:pPr>
        <w:ind w:left="3780" w:hanging="420"/>
      </w:pPr>
    </w:lvl>
  </w:abstractNum>
  <w:abstractNum w:abstractNumId="21" w15:restartNumberingAfterBreak="0">
    <w:nsid w:val="3C4325F0"/>
    <w:multiLevelType w:val="hybridMultilevel"/>
    <w:tmpl w:val="2A42B344"/>
    <w:lvl w:ilvl="0" w:tplc="EE2CD78C">
      <w:start w:val="1"/>
      <w:numFmt w:val="lowerLetter"/>
      <w:lvlText w:val="%1)"/>
      <w:lvlJc w:val="left"/>
      <w:pPr>
        <w:ind w:left="360" w:hanging="360"/>
      </w:pPr>
      <w:rPr>
        <w:rFonts w:hint="default"/>
      </w:rPr>
    </w:lvl>
    <w:lvl w:ilvl="1" w:tplc="95148AA4" w:tentative="1">
      <w:start w:val="1"/>
      <w:numFmt w:val="aiueoFullWidth"/>
      <w:lvlText w:val="(%2)"/>
      <w:lvlJc w:val="left"/>
      <w:pPr>
        <w:ind w:left="840" w:hanging="420"/>
      </w:pPr>
    </w:lvl>
    <w:lvl w:ilvl="2" w:tplc="2CA8AD1C" w:tentative="1">
      <w:start w:val="1"/>
      <w:numFmt w:val="decimalEnclosedCircle"/>
      <w:lvlText w:val="%3"/>
      <w:lvlJc w:val="left"/>
      <w:pPr>
        <w:ind w:left="1260" w:hanging="420"/>
      </w:pPr>
    </w:lvl>
    <w:lvl w:ilvl="3" w:tplc="84D449F0" w:tentative="1">
      <w:start w:val="1"/>
      <w:numFmt w:val="decimal"/>
      <w:lvlText w:val="%4."/>
      <w:lvlJc w:val="left"/>
      <w:pPr>
        <w:ind w:left="1680" w:hanging="420"/>
      </w:pPr>
    </w:lvl>
    <w:lvl w:ilvl="4" w:tplc="ECD67E9A" w:tentative="1">
      <w:start w:val="1"/>
      <w:numFmt w:val="aiueoFullWidth"/>
      <w:lvlText w:val="(%5)"/>
      <w:lvlJc w:val="left"/>
      <w:pPr>
        <w:ind w:left="2100" w:hanging="420"/>
      </w:pPr>
    </w:lvl>
    <w:lvl w:ilvl="5" w:tplc="5296DE76" w:tentative="1">
      <w:start w:val="1"/>
      <w:numFmt w:val="decimalEnclosedCircle"/>
      <w:lvlText w:val="%6"/>
      <w:lvlJc w:val="left"/>
      <w:pPr>
        <w:ind w:left="2520" w:hanging="420"/>
      </w:pPr>
    </w:lvl>
    <w:lvl w:ilvl="6" w:tplc="EFC640CE" w:tentative="1">
      <w:start w:val="1"/>
      <w:numFmt w:val="decimal"/>
      <w:lvlText w:val="%7."/>
      <w:lvlJc w:val="left"/>
      <w:pPr>
        <w:ind w:left="2940" w:hanging="420"/>
      </w:pPr>
    </w:lvl>
    <w:lvl w:ilvl="7" w:tplc="9DEA84FC" w:tentative="1">
      <w:start w:val="1"/>
      <w:numFmt w:val="aiueoFullWidth"/>
      <w:lvlText w:val="(%8)"/>
      <w:lvlJc w:val="left"/>
      <w:pPr>
        <w:ind w:left="3360" w:hanging="420"/>
      </w:pPr>
    </w:lvl>
    <w:lvl w:ilvl="8" w:tplc="32C663FC" w:tentative="1">
      <w:start w:val="1"/>
      <w:numFmt w:val="decimalEnclosedCircle"/>
      <w:lvlText w:val="%9"/>
      <w:lvlJc w:val="left"/>
      <w:pPr>
        <w:ind w:left="3780" w:hanging="420"/>
      </w:pPr>
    </w:lvl>
  </w:abstractNum>
  <w:abstractNum w:abstractNumId="22" w15:restartNumberingAfterBreak="0">
    <w:nsid w:val="3F107B0E"/>
    <w:multiLevelType w:val="hybridMultilevel"/>
    <w:tmpl w:val="23F83F28"/>
    <w:lvl w:ilvl="0" w:tplc="0B9A6972">
      <w:start w:val="1"/>
      <w:numFmt w:val="bullet"/>
      <w:lvlText w:val=""/>
      <w:lvlJc w:val="left"/>
      <w:pPr>
        <w:tabs>
          <w:tab w:val="num" w:pos="720"/>
        </w:tabs>
        <w:ind w:left="720" w:hanging="360"/>
      </w:pPr>
      <w:rPr>
        <w:rFonts w:ascii="Wingdings" w:hAnsi="Wingdings" w:hint="default"/>
      </w:rPr>
    </w:lvl>
    <w:lvl w:ilvl="1" w:tplc="B4547E14">
      <w:start w:val="1"/>
      <w:numFmt w:val="bullet"/>
      <w:lvlText w:val=""/>
      <w:lvlJc w:val="left"/>
      <w:pPr>
        <w:tabs>
          <w:tab w:val="num" w:pos="1440"/>
        </w:tabs>
        <w:ind w:left="1440" w:hanging="360"/>
      </w:pPr>
      <w:rPr>
        <w:rFonts w:ascii="Wingdings" w:hAnsi="Wingdings" w:hint="default"/>
      </w:rPr>
    </w:lvl>
    <w:lvl w:ilvl="2" w:tplc="469EA228" w:tentative="1">
      <w:start w:val="1"/>
      <w:numFmt w:val="bullet"/>
      <w:lvlText w:val=""/>
      <w:lvlJc w:val="left"/>
      <w:pPr>
        <w:tabs>
          <w:tab w:val="num" w:pos="2160"/>
        </w:tabs>
        <w:ind w:left="2160" w:hanging="360"/>
      </w:pPr>
      <w:rPr>
        <w:rFonts w:ascii="Wingdings" w:hAnsi="Wingdings" w:hint="default"/>
      </w:rPr>
    </w:lvl>
    <w:lvl w:ilvl="3" w:tplc="829633C2" w:tentative="1">
      <w:start w:val="1"/>
      <w:numFmt w:val="bullet"/>
      <w:lvlText w:val=""/>
      <w:lvlJc w:val="left"/>
      <w:pPr>
        <w:tabs>
          <w:tab w:val="num" w:pos="2880"/>
        </w:tabs>
        <w:ind w:left="2880" w:hanging="360"/>
      </w:pPr>
      <w:rPr>
        <w:rFonts w:ascii="Wingdings" w:hAnsi="Wingdings" w:hint="default"/>
      </w:rPr>
    </w:lvl>
    <w:lvl w:ilvl="4" w:tplc="1BDE8914" w:tentative="1">
      <w:start w:val="1"/>
      <w:numFmt w:val="bullet"/>
      <w:lvlText w:val=""/>
      <w:lvlJc w:val="left"/>
      <w:pPr>
        <w:tabs>
          <w:tab w:val="num" w:pos="3600"/>
        </w:tabs>
        <w:ind w:left="3600" w:hanging="360"/>
      </w:pPr>
      <w:rPr>
        <w:rFonts w:ascii="Wingdings" w:hAnsi="Wingdings" w:hint="default"/>
      </w:rPr>
    </w:lvl>
    <w:lvl w:ilvl="5" w:tplc="3B1C1982" w:tentative="1">
      <w:start w:val="1"/>
      <w:numFmt w:val="bullet"/>
      <w:lvlText w:val=""/>
      <w:lvlJc w:val="left"/>
      <w:pPr>
        <w:tabs>
          <w:tab w:val="num" w:pos="4320"/>
        </w:tabs>
        <w:ind w:left="4320" w:hanging="360"/>
      </w:pPr>
      <w:rPr>
        <w:rFonts w:ascii="Wingdings" w:hAnsi="Wingdings" w:hint="default"/>
      </w:rPr>
    </w:lvl>
    <w:lvl w:ilvl="6" w:tplc="F07E9880" w:tentative="1">
      <w:start w:val="1"/>
      <w:numFmt w:val="bullet"/>
      <w:lvlText w:val=""/>
      <w:lvlJc w:val="left"/>
      <w:pPr>
        <w:tabs>
          <w:tab w:val="num" w:pos="5040"/>
        </w:tabs>
        <w:ind w:left="5040" w:hanging="360"/>
      </w:pPr>
      <w:rPr>
        <w:rFonts w:ascii="Wingdings" w:hAnsi="Wingdings" w:hint="default"/>
      </w:rPr>
    </w:lvl>
    <w:lvl w:ilvl="7" w:tplc="F12A8660" w:tentative="1">
      <w:start w:val="1"/>
      <w:numFmt w:val="bullet"/>
      <w:lvlText w:val=""/>
      <w:lvlJc w:val="left"/>
      <w:pPr>
        <w:tabs>
          <w:tab w:val="num" w:pos="5760"/>
        </w:tabs>
        <w:ind w:left="5760" w:hanging="360"/>
      </w:pPr>
      <w:rPr>
        <w:rFonts w:ascii="Wingdings" w:hAnsi="Wingdings" w:hint="default"/>
      </w:rPr>
    </w:lvl>
    <w:lvl w:ilvl="8" w:tplc="7FB849A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84474B"/>
    <w:multiLevelType w:val="hybridMultilevel"/>
    <w:tmpl w:val="8940CB42"/>
    <w:lvl w:ilvl="0" w:tplc="70420468">
      <w:start w:val="1"/>
      <w:numFmt w:val="bullet"/>
      <w:lvlText w:val="•"/>
      <w:lvlJc w:val="left"/>
      <w:pPr>
        <w:tabs>
          <w:tab w:val="num" w:pos="720"/>
        </w:tabs>
        <w:ind w:left="720" w:hanging="360"/>
      </w:pPr>
      <w:rPr>
        <w:rFonts w:ascii="Arial" w:hAnsi="Arial" w:hint="default"/>
      </w:rPr>
    </w:lvl>
    <w:lvl w:ilvl="1" w:tplc="650276B2" w:tentative="1">
      <w:start w:val="1"/>
      <w:numFmt w:val="bullet"/>
      <w:lvlText w:val="•"/>
      <w:lvlJc w:val="left"/>
      <w:pPr>
        <w:tabs>
          <w:tab w:val="num" w:pos="1440"/>
        </w:tabs>
        <w:ind w:left="1440" w:hanging="360"/>
      </w:pPr>
      <w:rPr>
        <w:rFonts w:ascii="Arial" w:hAnsi="Arial" w:hint="default"/>
      </w:rPr>
    </w:lvl>
    <w:lvl w:ilvl="2" w:tplc="F4D67AB8" w:tentative="1">
      <w:start w:val="1"/>
      <w:numFmt w:val="bullet"/>
      <w:lvlText w:val="•"/>
      <w:lvlJc w:val="left"/>
      <w:pPr>
        <w:tabs>
          <w:tab w:val="num" w:pos="2160"/>
        </w:tabs>
        <w:ind w:left="2160" w:hanging="360"/>
      </w:pPr>
      <w:rPr>
        <w:rFonts w:ascii="Arial" w:hAnsi="Arial" w:hint="default"/>
      </w:rPr>
    </w:lvl>
    <w:lvl w:ilvl="3" w:tplc="4274C9A0" w:tentative="1">
      <w:start w:val="1"/>
      <w:numFmt w:val="bullet"/>
      <w:lvlText w:val="•"/>
      <w:lvlJc w:val="left"/>
      <w:pPr>
        <w:tabs>
          <w:tab w:val="num" w:pos="2880"/>
        </w:tabs>
        <w:ind w:left="2880" w:hanging="360"/>
      </w:pPr>
      <w:rPr>
        <w:rFonts w:ascii="Arial" w:hAnsi="Arial" w:hint="default"/>
      </w:rPr>
    </w:lvl>
    <w:lvl w:ilvl="4" w:tplc="A8F445EE" w:tentative="1">
      <w:start w:val="1"/>
      <w:numFmt w:val="bullet"/>
      <w:lvlText w:val="•"/>
      <w:lvlJc w:val="left"/>
      <w:pPr>
        <w:tabs>
          <w:tab w:val="num" w:pos="3600"/>
        </w:tabs>
        <w:ind w:left="3600" w:hanging="360"/>
      </w:pPr>
      <w:rPr>
        <w:rFonts w:ascii="Arial" w:hAnsi="Arial" w:hint="default"/>
      </w:rPr>
    </w:lvl>
    <w:lvl w:ilvl="5" w:tplc="3F46DFCC" w:tentative="1">
      <w:start w:val="1"/>
      <w:numFmt w:val="bullet"/>
      <w:lvlText w:val="•"/>
      <w:lvlJc w:val="left"/>
      <w:pPr>
        <w:tabs>
          <w:tab w:val="num" w:pos="4320"/>
        </w:tabs>
        <w:ind w:left="4320" w:hanging="360"/>
      </w:pPr>
      <w:rPr>
        <w:rFonts w:ascii="Arial" w:hAnsi="Arial" w:hint="default"/>
      </w:rPr>
    </w:lvl>
    <w:lvl w:ilvl="6" w:tplc="3D7623BA" w:tentative="1">
      <w:start w:val="1"/>
      <w:numFmt w:val="bullet"/>
      <w:lvlText w:val="•"/>
      <w:lvlJc w:val="left"/>
      <w:pPr>
        <w:tabs>
          <w:tab w:val="num" w:pos="5040"/>
        </w:tabs>
        <w:ind w:left="5040" w:hanging="360"/>
      </w:pPr>
      <w:rPr>
        <w:rFonts w:ascii="Arial" w:hAnsi="Arial" w:hint="default"/>
      </w:rPr>
    </w:lvl>
    <w:lvl w:ilvl="7" w:tplc="131C6C86" w:tentative="1">
      <w:start w:val="1"/>
      <w:numFmt w:val="bullet"/>
      <w:lvlText w:val="•"/>
      <w:lvlJc w:val="left"/>
      <w:pPr>
        <w:tabs>
          <w:tab w:val="num" w:pos="5760"/>
        </w:tabs>
        <w:ind w:left="5760" w:hanging="360"/>
      </w:pPr>
      <w:rPr>
        <w:rFonts w:ascii="Arial" w:hAnsi="Arial" w:hint="default"/>
      </w:rPr>
    </w:lvl>
    <w:lvl w:ilvl="8" w:tplc="E7229EA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3717757"/>
    <w:multiLevelType w:val="hybridMultilevel"/>
    <w:tmpl w:val="5204D0E2"/>
    <w:lvl w:ilvl="0" w:tplc="BF1E7F28">
      <w:start w:val="1"/>
      <w:numFmt w:val="bullet"/>
      <w:lvlText w:val=""/>
      <w:lvlJc w:val="left"/>
      <w:pPr>
        <w:ind w:left="420" w:hanging="420"/>
      </w:pPr>
      <w:rPr>
        <w:rFonts w:ascii="Symbol" w:hAnsi="Symbol" w:hint="default"/>
        <w:color w:val="auto"/>
      </w:rPr>
    </w:lvl>
    <w:lvl w:ilvl="1" w:tplc="937CA33E" w:tentative="1">
      <w:start w:val="1"/>
      <w:numFmt w:val="bullet"/>
      <w:lvlText w:val=""/>
      <w:lvlJc w:val="left"/>
      <w:pPr>
        <w:ind w:left="840" w:hanging="420"/>
      </w:pPr>
      <w:rPr>
        <w:rFonts w:ascii="Wingdings" w:hAnsi="Wingdings" w:hint="default"/>
      </w:rPr>
    </w:lvl>
    <w:lvl w:ilvl="2" w:tplc="0B865A74" w:tentative="1">
      <w:start w:val="1"/>
      <w:numFmt w:val="bullet"/>
      <w:lvlText w:val=""/>
      <w:lvlJc w:val="left"/>
      <w:pPr>
        <w:ind w:left="1260" w:hanging="420"/>
      </w:pPr>
      <w:rPr>
        <w:rFonts w:ascii="Wingdings" w:hAnsi="Wingdings" w:hint="default"/>
      </w:rPr>
    </w:lvl>
    <w:lvl w:ilvl="3" w:tplc="68DA14B8" w:tentative="1">
      <w:start w:val="1"/>
      <w:numFmt w:val="bullet"/>
      <w:lvlText w:val=""/>
      <w:lvlJc w:val="left"/>
      <w:pPr>
        <w:ind w:left="1680" w:hanging="420"/>
      </w:pPr>
      <w:rPr>
        <w:rFonts w:ascii="Wingdings" w:hAnsi="Wingdings" w:hint="default"/>
      </w:rPr>
    </w:lvl>
    <w:lvl w:ilvl="4" w:tplc="1648221A" w:tentative="1">
      <w:start w:val="1"/>
      <w:numFmt w:val="bullet"/>
      <w:lvlText w:val=""/>
      <w:lvlJc w:val="left"/>
      <w:pPr>
        <w:ind w:left="2100" w:hanging="420"/>
      </w:pPr>
      <w:rPr>
        <w:rFonts w:ascii="Wingdings" w:hAnsi="Wingdings" w:hint="default"/>
      </w:rPr>
    </w:lvl>
    <w:lvl w:ilvl="5" w:tplc="91B4450C" w:tentative="1">
      <w:start w:val="1"/>
      <w:numFmt w:val="bullet"/>
      <w:lvlText w:val=""/>
      <w:lvlJc w:val="left"/>
      <w:pPr>
        <w:ind w:left="2520" w:hanging="420"/>
      </w:pPr>
      <w:rPr>
        <w:rFonts w:ascii="Wingdings" w:hAnsi="Wingdings" w:hint="default"/>
      </w:rPr>
    </w:lvl>
    <w:lvl w:ilvl="6" w:tplc="453A1E60" w:tentative="1">
      <w:start w:val="1"/>
      <w:numFmt w:val="bullet"/>
      <w:lvlText w:val=""/>
      <w:lvlJc w:val="left"/>
      <w:pPr>
        <w:ind w:left="2940" w:hanging="420"/>
      </w:pPr>
      <w:rPr>
        <w:rFonts w:ascii="Wingdings" w:hAnsi="Wingdings" w:hint="default"/>
      </w:rPr>
    </w:lvl>
    <w:lvl w:ilvl="7" w:tplc="BB727E70" w:tentative="1">
      <w:start w:val="1"/>
      <w:numFmt w:val="bullet"/>
      <w:lvlText w:val=""/>
      <w:lvlJc w:val="left"/>
      <w:pPr>
        <w:ind w:left="3360" w:hanging="420"/>
      </w:pPr>
      <w:rPr>
        <w:rFonts w:ascii="Wingdings" w:hAnsi="Wingdings" w:hint="default"/>
      </w:rPr>
    </w:lvl>
    <w:lvl w:ilvl="8" w:tplc="2526B080" w:tentative="1">
      <w:start w:val="1"/>
      <w:numFmt w:val="bullet"/>
      <w:lvlText w:val=""/>
      <w:lvlJc w:val="left"/>
      <w:pPr>
        <w:ind w:left="3780" w:hanging="420"/>
      </w:pPr>
      <w:rPr>
        <w:rFonts w:ascii="Wingdings" w:hAnsi="Wingdings" w:hint="default"/>
      </w:rPr>
    </w:lvl>
  </w:abstractNum>
  <w:abstractNum w:abstractNumId="25" w15:restartNumberingAfterBreak="0">
    <w:nsid w:val="44972997"/>
    <w:multiLevelType w:val="hybridMultilevel"/>
    <w:tmpl w:val="A31867C0"/>
    <w:lvl w:ilvl="0" w:tplc="4FF85BFE">
      <w:start w:val="1"/>
      <w:numFmt w:val="bullet"/>
      <w:lvlText w:val=""/>
      <w:lvlJc w:val="left"/>
      <w:pPr>
        <w:ind w:left="720" w:hanging="360"/>
      </w:pPr>
      <w:rPr>
        <w:rFonts w:ascii="Symbol" w:hAnsi="Symbol" w:hint="default"/>
      </w:rPr>
    </w:lvl>
    <w:lvl w:ilvl="1" w:tplc="929A86C4" w:tentative="1">
      <w:start w:val="1"/>
      <w:numFmt w:val="bullet"/>
      <w:lvlText w:val="o"/>
      <w:lvlJc w:val="left"/>
      <w:pPr>
        <w:ind w:left="1440" w:hanging="360"/>
      </w:pPr>
      <w:rPr>
        <w:rFonts w:ascii="Courier New" w:hAnsi="Courier New" w:hint="default"/>
      </w:rPr>
    </w:lvl>
    <w:lvl w:ilvl="2" w:tplc="7AA811A8" w:tentative="1">
      <w:start w:val="1"/>
      <w:numFmt w:val="bullet"/>
      <w:lvlText w:val=""/>
      <w:lvlJc w:val="left"/>
      <w:pPr>
        <w:ind w:left="2160" w:hanging="360"/>
      </w:pPr>
      <w:rPr>
        <w:rFonts w:ascii="Wingdings" w:hAnsi="Wingdings" w:hint="default"/>
      </w:rPr>
    </w:lvl>
    <w:lvl w:ilvl="3" w:tplc="B4EC707C" w:tentative="1">
      <w:start w:val="1"/>
      <w:numFmt w:val="bullet"/>
      <w:lvlText w:val=""/>
      <w:lvlJc w:val="left"/>
      <w:pPr>
        <w:ind w:left="2880" w:hanging="360"/>
      </w:pPr>
      <w:rPr>
        <w:rFonts w:ascii="Symbol" w:hAnsi="Symbol" w:hint="default"/>
      </w:rPr>
    </w:lvl>
    <w:lvl w:ilvl="4" w:tplc="A63E4932" w:tentative="1">
      <w:start w:val="1"/>
      <w:numFmt w:val="bullet"/>
      <w:lvlText w:val="o"/>
      <w:lvlJc w:val="left"/>
      <w:pPr>
        <w:ind w:left="3600" w:hanging="360"/>
      </w:pPr>
      <w:rPr>
        <w:rFonts w:ascii="Courier New" w:hAnsi="Courier New" w:hint="default"/>
      </w:rPr>
    </w:lvl>
    <w:lvl w:ilvl="5" w:tplc="5736392A" w:tentative="1">
      <w:start w:val="1"/>
      <w:numFmt w:val="bullet"/>
      <w:lvlText w:val=""/>
      <w:lvlJc w:val="left"/>
      <w:pPr>
        <w:ind w:left="4320" w:hanging="360"/>
      </w:pPr>
      <w:rPr>
        <w:rFonts w:ascii="Wingdings" w:hAnsi="Wingdings" w:hint="default"/>
      </w:rPr>
    </w:lvl>
    <w:lvl w:ilvl="6" w:tplc="7E52B2D6" w:tentative="1">
      <w:start w:val="1"/>
      <w:numFmt w:val="bullet"/>
      <w:lvlText w:val=""/>
      <w:lvlJc w:val="left"/>
      <w:pPr>
        <w:ind w:left="5040" w:hanging="360"/>
      </w:pPr>
      <w:rPr>
        <w:rFonts w:ascii="Symbol" w:hAnsi="Symbol" w:hint="default"/>
      </w:rPr>
    </w:lvl>
    <w:lvl w:ilvl="7" w:tplc="6FFA27DE" w:tentative="1">
      <w:start w:val="1"/>
      <w:numFmt w:val="bullet"/>
      <w:lvlText w:val="o"/>
      <w:lvlJc w:val="left"/>
      <w:pPr>
        <w:ind w:left="5760" w:hanging="360"/>
      </w:pPr>
      <w:rPr>
        <w:rFonts w:ascii="Courier New" w:hAnsi="Courier New" w:hint="default"/>
      </w:rPr>
    </w:lvl>
    <w:lvl w:ilvl="8" w:tplc="EA64ABB0" w:tentative="1">
      <w:start w:val="1"/>
      <w:numFmt w:val="bullet"/>
      <w:lvlText w:val=""/>
      <w:lvlJc w:val="left"/>
      <w:pPr>
        <w:ind w:left="6480" w:hanging="360"/>
      </w:pPr>
      <w:rPr>
        <w:rFonts w:ascii="Wingdings" w:hAnsi="Wingdings" w:hint="default"/>
      </w:rPr>
    </w:lvl>
  </w:abstractNum>
  <w:abstractNum w:abstractNumId="26" w15:restartNumberingAfterBreak="0">
    <w:nsid w:val="47CA4339"/>
    <w:multiLevelType w:val="hybridMultilevel"/>
    <w:tmpl w:val="5854F740"/>
    <w:lvl w:ilvl="0" w:tplc="0EEAAD84">
      <w:start w:val="1"/>
      <w:numFmt w:val="lowerLetter"/>
      <w:lvlText w:val="%1)"/>
      <w:lvlJc w:val="left"/>
      <w:pPr>
        <w:ind w:left="360" w:hanging="360"/>
      </w:pPr>
      <w:rPr>
        <w:rFonts w:hint="default"/>
      </w:rPr>
    </w:lvl>
    <w:lvl w:ilvl="1" w:tplc="3CF00CA2" w:tentative="1">
      <w:start w:val="1"/>
      <w:numFmt w:val="aiueoFullWidth"/>
      <w:lvlText w:val="(%2)"/>
      <w:lvlJc w:val="left"/>
      <w:pPr>
        <w:ind w:left="840" w:hanging="420"/>
      </w:pPr>
    </w:lvl>
    <w:lvl w:ilvl="2" w:tplc="FD36C53C" w:tentative="1">
      <w:start w:val="1"/>
      <w:numFmt w:val="decimalEnclosedCircle"/>
      <w:lvlText w:val="%3"/>
      <w:lvlJc w:val="left"/>
      <w:pPr>
        <w:ind w:left="1260" w:hanging="420"/>
      </w:pPr>
    </w:lvl>
    <w:lvl w:ilvl="3" w:tplc="033C9600" w:tentative="1">
      <w:start w:val="1"/>
      <w:numFmt w:val="decimal"/>
      <w:lvlText w:val="%4."/>
      <w:lvlJc w:val="left"/>
      <w:pPr>
        <w:ind w:left="1680" w:hanging="420"/>
      </w:pPr>
    </w:lvl>
    <w:lvl w:ilvl="4" w:tplc="EA50AA2C" w:tentative="1">
      <w:start w:val="1"/>
      <w:numFmt w:val="aiueoFullWidth"/>
      <w:lvlText w:val="(%5)"/>
      <w:lvlJc w:val="left"/>
      <w:pPr>
        <w:ind w:left="2100" w:hanging="420"/>
      </w:pPr>
    </w:lvl>
    <w:lvl w:ilvl="5" w:tplc="0A5E0B70" w:tentative="1">
      <w:start w:val="1"/>
      <w:numFmt w:val="decimalEnclosedCircle"/>
      <w:lvlText w:val="%6"/>
      <w:lvlJc w:val="left"/>
      <w:pPr>
        <w:ind w:left="2520" w:hanging="420"/>
      </w:pPr>
    </w:lvl>
    <w:lvl w:ilvl="6" w:tplc="44F259A2" w:tentative="1">
      <w:start w:val="1"/>
      <w:numFmt w:val="decimal"/>
      <w:lvlText w:val="%7."/>
      <w:lvlJc w:val="left"/>
      <w:pPr>
        <w:ind w:left="2940" w:hanging="420"/>
      </w:pPr>
    </w:lvl>
    <w:lvl w:ilvl="7" w:tplc="331894C8" w:tentative="1">
      <w:start w:val="1"/>
      <w:numFmt w:val="aiueoFullWidth"/>
      <w:lvlText w:val="(%8)"/>
      <w:lvlJc w:val="left"/>
      <w:pPr>
        <w:ind w:left="3360" w:hanging="420"/>
      </w:pPr>
    </w:lvl>
    <w:lvl w:ilvl="8" w:tplc="396415AA" w:tentative="1">
      <w:start w:val="1"/>
      <w:numFmt w:val="decimalEnclosedCircle"/>
      <w:lvlText w:val="%9"/>
      <w:lvlJc w:val="left"/>
      <w:pPr>
        <w:ind w:left="3780" w:hanging="420"/>
      </w:pPr>
    </w:lvl>
  </w:abstractNum>
  <w:abstractNum w:abstractNumId="27" w15:restartNumberingAfterBreak="0">
    <w:nsid w:val="500A5386"/>
    <w:multiLevelType w:val="hybridMultilevel"/>
    <w:tmpl w:val="EE8E5300"/>
    <w:lvl w:ilvl="0" w:tplc="4CD4BF76">
      <w:start w:val="1"/>
      <w:numFmt w:val="bullet"/>
      <w:lvlText w:val="•"/>
      <w:lvlJc w:val="left"/>
      <w:pPr>
        <w:tabs>
          <w:tab w:val="num" w:pos="720"/>
        </w:tabs>
        <w:ind w:left="720" w:hanging="360"/>
      </w:pPr>
      <w:rPr>
        <w:rFonts w:ascii="Arial" w:hAnsi="Arial" w:hint="default"/>
      </w:rPr>
    </w:lvl>
    <w:lvl w:ilvl="1" w:tplc="98020944" w:tentative="1">
      <w:start w:val="1"/>
      <w:numFmt w:val="bullet"/>
      <w:lvlText w:val="•"/>
      <w:lvlJc w:val="left"/>
      <w:pPr>
        <w:tabs>
          <w:tab w:val="num" w:pos="1440"/>
        </w:tabs>
        <w:ind w:left="1440" w:hanging="360"/>
      </w:pPr>
      <w:rPr>
        <w:rFonts w:ascii="Arial" w:hAnsi="Arial" w:hint="default"/>
      </w:rPr>
    </w:lvl>
    <w:lvl w:ilvl="2" w:tplc="F0F2FBAC" w:tentative="1">
      <w:start w:val="1"/>
      <w:numFmt w:val="bullet"/>
      <w:lvlText w:val="•"/>
      <w:lvlJc w:val="left"/>
      <w:pPr>
        <w:tabs>
          <w:tab w:val="num" w:pos="2160"/>
        </w:tabs>
        <w:ind w:left="2160" w:hanging="360"/>
      </w:pPr>
      <w:rPr>
        <w:rFonts w:ascii="Arial" w:hAnsi="Arial" w:hint="default"/>
      </w:rPr>
    </w:lvl>
    <w:lvl w:ilvl="3" w:tplc="92901CCC" w:tentative="1">
      <w:start w:val="1"/>
      <w:numFmt w:val="bullet"/>
      <w:lvlText w:val="•"/>
      <w:lvlJc w:val="left"/>
      <w:pPr>
        <w:tabs>
          <w:tab w:val="num" w:pos="2880"/>
        </w:tabs>
        <w:ind w:left="2880" w:hanging="360"/>
      </w:pPr>
      <w:rPr>
        <w:rFonts w:ascii="Arial" w:hAnsi="Arial" w:hint="default"/>
      </w:rPr>
    </w:lvl>
    <w:lvl w:ilvl="4" w:tplc="38881448" w:tentative="1">
      <w:start w:val="1"/>
      <w:numFmt w:val="bullet"/>
      <w:lvlText w:val="•"/>
      <w:lvlJc w:val="left"/>
      <w:pPr>
        <w:tabs>
          <w:tab w:val="num" w:pos="3600"/>
        </w:tabs>
        <w:ind w:left="3600" w:hanging="360"/>
      </w:pPr>
      <w:rPr>
        <w:rFonts w:ascii="Arial" w:hAnsi="Arial" w:hint="default"/>
      </w:rPr>
    </w:lvl>
    <w:lvl w:ilvl="5" w:tplc="5DB0C14A" w:tentative="1">
      <w:start w:val="1"/>
      <w:numFmt w:val="bullet"/>
      <w:lvlText w:val="•"/>
      <w:lvlJc w:val="left"/>
      <w:pPr>
        <w:tabs>
          <w:tab w:val="num" w:pos="4320"/>
        </w:tabs>
        <w:ind w:left="4320" w:hanging="360"/>
      </w:pPr>
      <w:rPr>
        <w:rFonts w:ascii="Arial" w:hAnsi="Arial" w:hint="default"/>
      </w:rPr>
    </w:lvl>
    <w:lvl w:ilvl="6" w:tplc="D65E6E90" w:tentative="1">
      <w:start w:val="1"/>
      <w:numFmt w:val="bullet"/>
      <w:lvlText w:val="•"/>
      <w:lvlJc w:val="left"/>
      <w:pPr>
        <w:tabs>
          <w:tab w:val="num" w:pos="5040"/>
        </w:tabs>
        <w:ind w:left="5040" w:hanging="360"/>
      </w:pPr>
      <w:rPr>
        <w:rFonts w:ascii="Arial" w:hAnsi="Arial" w:hint="default"/>
      </w:rPr>
    </w:lvl>
    <w:lvl w:ilvl="7" w:tplc="E6A255A2" w:tentative="1">
      <w:start w:val="1"/>
      <w:numFmt w:val="bullet"/>
      <w:lvlText w:val="•"/>
      <w:lvlJc w:val="left"/>
      <w:pPr>
        <w:tabs>
          <w:tab w:val="num" w:pos="5760"/>
        </w:tabs>
        <w:ind w:left="5760" w:hanging="360"/>
      </w:pPr>
      <w:rPr>
        <w:rFonts w:ascii="Arial" w:hAnsi="Arial" w:hint="default"/>
      </w:rPr>
    </w:lvl>
    <w:lvl w:ilvl="8" w:tplc="A036DD9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18F2A16"/>
    <w:multiLevelType w:val="hybridMultilevel"/>
    <w:tmpl w:val="08146C4E"/>
    <w:lvl w:ilvl="0" w:tplc="9110B026">
      <w:start w:val="1"/>
      <w:numFmt w:val="decimalEnclosedCircle"/>
      <w:lvlText w:val="%1"/>
      <w:lvlJc w:val="left"/>
      <w:pPr>
        <w:tabs>
          <w:tab w:val="num" w:pos="360"/>
        </w:tabs>
        <w:ind w:left="360" w:hanging="360"/>
      </w:pPr>
      <w:rPr>
        <w:rFonts w:hint="default"/>
      </w:rPr>
    </w:lvl>
    <w:lvl w:ilvl="1" w:tplc="0FA21AB2" w:tentative="1">
      <w:start w:val="1"/>
      <w:numFmt w:val="aiueoFullWidth"/>
      <w:lvlText w:val="(%2)"/>
      <w:lvlJc w:val="left"/>
      <w:pPr>
        <w:tabs>
          <w:tab w:val="num" w:pos="840"/>
        </w:tabs>
        <w:ind w:left="840" w:hanging="420"/>
      </w:pPr>
    </w:lvl>
    <w:lvl w:ilvl="2" w:tplc="68142456" w:tentative="1">
      <w:start w:val="1"/>
      <w:numFmt w:val="decimalEnclosedCircle"/>
      <w:lvlText w:val="%3"/>
      <w:lvlJc w:val="left"/>
      <w:pPr>
        <w:tabs>
          <w:tab w:val="num" w:pos="1260"/>
        </w:tabs>
        <w:ind w:left="1260" w:hanging="420"/>
      </w:pPr>
    </w:lvl>
    <w:lvl w:ilvl="3" w:tplc="76481488" w:tentative="1">
      <w:start w:val="1"/>
      <w:numFmt w:val="decimal"/>
      <w:lvlText w:val="%4."/>
      <w:lvlJc w:val="left"/>
      <w:pPr>
        <w:tabs>
          <w:tab w:val="num" w:pos="1680"/>
        </w:tabs>
        <w:ind w:left="1680" w:hanging="420"/>
      </w:pPr>
    </w:lvl>
    <w:lvl w:ilvl="4" w:tplc="E5104C22" w:tentative="1">
      <w:start w:val="1"/>
      <w:numFmt w:val="aiueoFullWidth"/>
      <w:lvlText w:val="(%5)"/>
      <w:lvlJc w:val="left"/>
      <w:pPr>
        <w:tabs>
          <w:tab w:val="num" w:pos="2100"/>
        </w:tabs>
        <w:ind w:left="2100" w:hanging="420"/>
      </w:pPr>
    </w:lvl>
    <w:lvl w:ilvl="5" w:tplc="4918970C" w:tentative="1">
      <w:start w:val="1"/>
      <w:numFmt w:val="decimalEnclosedCircle"/>
      <w:lvlText w:val="%6"/>
      <w:lvlJc w:val="left"/>
      <w:pPr>
        <w:tabs>
          <w:tab w:val="num" w:pos="2520"/>
        </w:tabs>
        <w:ind w:left="2520" w:hanging="420"/>
      </w:pPr>
    </w:lvl>
    <w:lvl w:ilvl="6" w:tplc="4858BF74" w:tentative="1">
      <w:start w:val="1"/>
      <w:numFmt w:val="decimal"/>
      <w:lvlText w:val="%7."/>
      <w:lvlJc w:val="left"/>
      <w:pPr>
        <w:tabs>
          <w:tab w:val="num" w:pos="2940"/>
        </w:tabs>
        <w:ind w:left="2940" w:hanging="420"/>
      </w:pPr>
    </w:lvl>
    <w:lvl w:ilvl="7" w:tplc="410E0AF2" w:tentative="1">
      <w:start w:val="1"/>
      <w:numFmt w:val="aiueoFullWidth"/>
      <w:lvlText w:val="(%8)"/>
      <w:lvlJc w:val="left"/>
      <w:pPr>
        <w:tabs>
          <w:tab w:val="num" w:pos="3360"/>
        </w:tabs>
        <w:ind w:left="3360" w:hanging="420"/>
      </w:pPr>
    </w:lvl>
    <w:lvl w:ilvl="8" w:tplc="631CA3EE" w:tentative="1">
      <w:start w:val="1"/>
      <w:numFmt w:val="decimalEnclosedCircle"/>
      <w:lvlText w:val="%9"/>
      <w:lvlJc w:val="left"/>
      <w:pPr>
        <w:tabs>
          <w:tab w:val="num" w:pos="3780"/>
        </w:tabs>
        <w:ind w:left="3780" w:hanging="420"/>
      </w:pPr>
    </w:lvl>
  </w:abstractNum>
  <w:abstractNum w:abstractNumId="29" w15:restartNumberingAfterBreak="0">
    <w:nsid w:val="53DB3399"/>
    <w:multiLevelType w:val="hybridMultilevel"/>
    <w:tmpl w:val="1ACE90E6"/>
    <w:lvl w:ilvl="0" w:tplc="09067488">
      <w:start w:val="1"/>
      <w:numFmt w:val="bullet"/>
      <w:lvlText w:val=""/>
      <w:lvlJc w:val="left"/>
      <w:pPr>
        <w:ind w:left="720" w:hanging="360"/>
      </w:pPr>
      <w:rPr>
        <w:rFonts w:ascii="Symbol" w:hAnsi="Symbol" w:hint="default"/>
      </w:rPr>
    </w:lvl>
    <w:lvl w:ilvl="1" w:tplc="EA1AA0E4" w:tentative="1">
      <w:start w:val="1"/>
      <w:numFmt w:val="bullet"/>
      <w:lvlText w:val="o"/>
      <w:lvlJc w:val="left"/>
      <w:pPr>
        <w:ind w:left="1440" w:hanging="360"/>
      </w:pPr>
      <w:rPr>
        <w:rFonts w:ascii="Courier New" w:hAnsi="Courier New" w:hint="default"/>
      </w:rPr>
    </w:lvl>
    <w:lvl w:ilvl="2" w:tplc="EFF06E32" w:tentative="1">
      <w:start w:val="1"/>
      <w:numFmt w:val="bullet"/>
      <w:lvlText w:val=""/>
      <w:lvlJc w:val="left"/>
      <w:pPr>
        <w:ind w:left="2160" w:hanging="360"/>
      </w:pPr>
      <w:rPr>
        <w:rFonts w:ascii="Wingdings" w:hAnsi="Wingdings" w:hint="default"/>
      </w:rPr>
    </w:lvl>
    <w:lvl w:ilvl="3" w:tplc="E1BA1AA4" w:tentative="1">
      <w:start w:val="1"/>
      <w:numFmt w:val="bullet"/>
      <w:lvlText w:val=""/>
      <w:lvlJc w:val="left"/>
      <w:pPr>
        <w:ind w:left="2880" w:hanging="360"/>
      </w:pPr>
      <w:rPr>
        <w:rFonts w:ascii="Symbol" w:hAnsi="Symbol" w:hint="default"/>
      </w:rPr>
    </w:lvl>
    <w:lvl w:ilvl="4" w:tplc="476C8522" w:tentative="1">
      <w:start w:val="1"/>
      <w:numFmt w:val="bullet"/>
      <w:lvlText w:val="o"/>
      <w:lvlJc w:val="left"/>
      <w:pPr>
        <w:ind w:left="3600" w:hanging="360"/>
      </w:pPr>
      <w:rPr>
        <w:rFonts w:ascii="Courier New" w:hAnsi="Courier New" w:hint="default"/>
      </w:rPr>
    </w:lvl>
    <w:lvl w:ilvl="5" w:tplc="EECC8AE8" w:tentative="1">
      <w:start w:val="1"/>
      <w:numFmt w:val="bullet"/>
      <w:lvlText w:val=""/>
      <w:lvlJc w:val="left"/>
      <w:pPr>
        <w:ind w:left="4320" w:hanging="360"/>
      </w:pPr>
      <w:rPr>
        <w:rFonts w:ascii="Wingdings" w:hAnsi="Wingdings" w:hint="default"/>
      </w:rPr>
    </w:lvl>
    <w:lvl w:ilvl="6" w:tplc="63A8969E" w:tentative="1">
      <w:start w:val="1"/>
      <w:numFmt w:val="bullet"/>
      <w:lvlText w:val=""/>
      <w:lvlJc w:val="left"/>
      <w:pPr>
        <w:ind w:left="5040" w:hanging="360"/>
      </w:pPr>
      <w:rPr>
        <w:rFonts w:ascii="Symbol" w:hAnsi="Symbol" w:hint="default"/>
      </w:rPr>
    </w:lvl>
    <w:lvl w:ilvl="7" w:tplc="ADFAC806" w:tentative="1">
      <w:start w:val="1"/>
      <w:numFmt w:val="bullet"/>
      <w:lvlText w:val="o"/>
      <w:lvlJc w:val="left"/>
      <w:pPr>
        <w:ind w:left="5760" w:hanging="360"/>
      </w:pPr>
      <w:rPr>
        <w:rFonts w:ascii="Courier New" w:hAnsi="Courier New" w:hint="default"/>
      </w:rPr>
    </w:lvl>
    <w:lvl w:ilvl="8" w:tplc="1942500E" w:tentative="1">
      <w:start w:val="1"/>
      <w:numFmt w:val="bullet"/>
      <w:lvlText w:val=""/>
      <w:lvlJc w:val="left"/>
      <w:pPr>
        <w:ind w:left="6480" w:hanging="360"/>
      </w:pPr>
      <w:rPr>
        <w:rFonts w:ascii="Wingdings" w:hAnsi="Wingdings" w:hint="default"/>
      </w:rPr>
    </w:lvl>
  </w:abstractNum>
  <w:abstractNum w:abstractNumId="30" w15:restartNumberingAfterBreak="0">
    <w:nsid w:val="56D155D9"/>
    <w:multiLevelType w:val="hybridMultilevel"/>
    <w:tmpl w:val="FD56651C"/>
    <w:lvl w:ilvl="0" w:tplc="5D2A8F4A">
      <w:start w:val="1"/>
      <w:numFmt w:val="upperLetter"/>
      <w:lvlText w:val="%1."/>
      <w:lvlJc w:val="left"/>
      <w:pPr>
        <w:ind w:left="360" w:hanging="360"/>
      </w:pPr>
      <w:rPr>
        <w:rFonts w:hint="default"/>
      </w:rPr>
    </w:lvl>
    <w:lvl w:ilvl="1" w:tplc="6F162938" w:tentative="1">
      <w:start w:val="1"/>
      <w:numFmt w:val="aiueoFullWidth"/>
      <w:lvlText w:val="(%2)"/>
      <w:lvlJc w:val="left"/>
      <w:pPr>
        <w:ind w:left="840" w:hanging="420"/>
      </w:pPr>
    </w:lvl>
    <w:lvl w:ilvl="2" w:tplc="97F651B8" w:tentative="1">
      <w:start w:val="1"/>
      <w:numFmt w:val="decimalEnclosedCircle"/>
      <w:lvlText w:val="%3"/>
      <w:lvlJc w:val="left"/>
      <w:pPr>
        <w:ind w:left="1260" w:hanging="420"/>
      </w:pPr>
    </w:lvl>
    <w:lvl w:ilvl="3" w:tplc="62944F82" w:tentative="1">
      <w:start w:val="1"/>
      <w:numFmt w:val="decimal"/>
      <w:lvlText w:val="%4."/>
      <w:lvlJc w:val="left"/>
      <w:pPr>
        <w:ind w:left="1680" w:hanging="420"/>
      </w:pPr>
    </w:lvl>
    <w:lvl w:ilvl="4" w:tplc="C74AE396" w:tentative="1">
      <w:start w:val="1"/>
      <w:numFmt w:val="aiueoFullWidth"/>
      <w:lvlText w:val="(%5)"/>
      <w:lvlJc w:val="left"/>
      <w:pPr>
        <w:ind w:left="2100" w:hanging="420"/>
      </w:pPr>
    </w:lvl>
    <w:lvl w:ilvl="5" w:tplc="A2AC4106" w:tentative="1">
      <w:start w:val="1"/>
      <w:numFmt w:val="decimalEnclosedCircle"/>
      <w:lvlText w:val="%6"/>
      <w:lvlJc w:val="left"/>
      <w:pPr>
        <w:ind w:left="2520" w:hanging="420"/>
      </w:pPr>
    </w:lvl>
    <w:lvl w:ilvl="6" w:tplc="E0B2A3E2" w:tentative="1">
      <w:start w:val="1"/>
      <w:numFmt w:val="decimal"/>
      <w:lvlText w:val="%7."/>
      <w:lvlJc w:val="left"/>
      <w:pPr>
        <w:ind w:left="2940" w:hanging="420"/>
      </w:pPr>
    </w:lvl>
    <w:lvl w:ilvl="7" w:tplc="90C207DE" w:tentative="1">
      <w:start w:val="1"/>
      <w:numFmt w:val="aiueoFullWidth"/>
      <w:lvlText w:val="(%8)"/>
      <w:lvlJc w:val="left"/>
      <w:pPr>
        <w:ind w:left="3360" w:hanging="420"/>
      </w:pPr>
    </w:lvl>
    <w:lvl w:ilvl="8" w:tplc="1E88AD9C" w:tentative="1">
      <w:start w:val="1"/>
      <w:numFmt w:val="decimalEnclosedCircle"/>
      <w:lvlText w:val="%9"/>
      <w:lvlJc w:val="left"/>
      <w:pPr>
        <w:ind w:left="3780" w:hanging="420"/>
      </w:pPr>
    </w:lvl>
  </w:abstractNum>
  <w:abstractNum w:abstractNumId="31" w15:restartNumberingAfterBreak="0">
    <w:nsid w:val="5BBC7501"/>
    <w:multiLevelType w:val="hybridMultilevel"/>
    <w:tmpl w:val="BE068016"/>
    <w:lvl w:ilvl="0" w:tplc="88FA7C8E">
      <w:start w:val="1"/>
      <w:numFmt w:val="decimal"/>
      <w:lvlText w:val="%1."/>
      <w:lvlJc w:val="left"/>
      <w:pPr>
        <w:ind w:left="360" w:hanging="360"/>
      </w:pPr>
      <w:rPr>
        <w:rFonts w:hint="default"/>
      </w:rPr>
    </w:lvl>
    <w:lvl w:ilvl="1" w:tplc="D6AAB512" w:tentative="1">
      <w:start w:val="1"/>
      <w:numFmt w:val="aiueoFullWidth"/>
      <w:lvlText w:val="(%2)"/>
      <w:lvlJc w:val="left"/>
      <w:pPr>
        <w:ind w:left="840" w:hanging="420"/>
      </w:pPr>
    </w:lvl>
    <w:lvl w:ilvl="2" w:tplc="0BC49ABA" w:tentative="1">
      <w:start w:val="1"/>
      <w:numFmt w:val="decimalEnclosedCircle"/>
      <w:lvlText w:val="%3"/>
      <w:lvlJc w:val="left"/>
      <w:pPr>
        <w:ind w:left="1260" w:hanging="420"/>
      </w:pPr>
    </w:lvl>
    <w:lvl w:ilvl="3" w:tplc="51DE252C" w:tentative="1">
      <w:start w:val="1"/>
      <w:numFmt w:val="decimal"/>
      <w:lvlText w:val="%4."/>
      <w:lvlJc w:val="left"/>
      <w:pPr>
        <w:ind w:left="1680" w:hanging="420"/>
      </w:pPr>
    </w:lvl>
    <w:lvl w:ilvl="4" w:tplc="4EB4C790" w:tentative="1">
      <w:start w:val="1"/>
      <w:numFmt w:val="aiueoFullWidth"/>
      <w:lvlText w:val="(%5)"/>
      <w:lvlJc w:val="left"/>
      <w:pPr>
        <w:ind w:left="2100" w:hanging="420"/>
      </w:pPr>
    </w:lvl>
    <w:lvl w:ilvl="5" w:tplc="7DE4FB6C" w:tentative="1">
      <w:start w:val="1"/>
      <w:numFmt w:val="decimalEnclosedCircle"/>
      <w:lvlText w:val="%6"/>
      <w:lvlJc w:val="left"/>
      <w:pPr>
        <w:ind w:left="2520" w:hanging="420"/>
      </w:pPr>
    </w:lvl>
    <w:lvl w:ilvl="6" w:tplc="E2209336" w:tentative="1">
      <w:start w:val="1"/>
      <w:numFmt w:val="decimal"/>
      <w:lvlText w:val="%7."/>
      <w:lvlJc w:val="left"/>
      <w:pPr>
        <w:ind w:left="2940" w:hanging="420"/>
      </w:pPr>
    </w:lvl>
    <w:lvl w:ilvl="7" w:tplc="10003AD4" w:tentative="1">
      <w:start w:val="1"/>
      <w:numFmt w:val="aiueoFullWidth"/>
      <w:lvlText w:val="(%8)"/>
      <w:lvlJc w:val="left"/>
      <w:pPr>
        <w:ind w:left="3360" w:hanging="420"/>
      </w:pPr>
    </w:lvl>
    <w:lvl w:ilvl="8" w:tplc="51F6C918" w:tentative="1">
      <w:start w:val="1"/>
      <w:numFmt w:val="decimalEnclosedCircle"/>
      <w:lvlText w:val="%9"/>
      <w:lvlJc w:val="left"/>
      <w:pPr>
        <w:ind w:left="3780" w:hanging="420"/>
      </w:pPr>
    </w:lvl>
  </w:abstractNum>
  <w:abstractNum w:abstractNumId="32" w15:restartNumberingAfterBreak="0">
    <w:nsid w:val="5E412682"/>
    <w:multiLevelType w:val="hybridMultilevel"/>
    <w:tmpl w:val="FD56651C"/>
    <w:lvl w:ilvl="0" w:tplc="8C12F866">
      <w:start w:val="1"/>
      <w:numFmt w:val="upperLetter"/>
      <w:lvlText w:val="%1."/>
      <w:lvlJc w:val="left"/>
      <w:pPr>
        <w:ind w:left="360" w:hanging="360"/>
      </w:pPr>
      <w:rPr>
        <w:rFonts w:hint="default"/>
      </w:rPr>
    </w:lvl>
    <w:lvl w:ilvl="1" w:tplc="230CCC66" w:tentative="1">
      <w:start w:val="1"/>
      <w:numFmt w:val="aiueoFullWidth"/>
      <w:lvlText w:val="(%2)"/>
      <w:lvlJc w:val="left"/>
      <w:pPr>
        <w:ind w:left="840" w:hanging="420"/>
      </w:pPr>
    </w:lvl>
    <w:lvl w:ilvl="2" w:tplc="18FCFC06" w:tentative="1">
      <w:start w:val="1"/>
      <w:numFmt w:val="decimalEnclosedCircle"/>
      <w:lvlText w:val="%3"/>
      <w:lvlJc w:val="left"/>
      <w:pPr>
        <w:ind w:left="1260" w:hanging="420"/>
      </w:pPr>
    </w:lvl>
    <w:lvl w:ilvl="3" w:tplc="297AAEAE" w:tentative="1">
      <w:start w:val="1"/>
      <w:numFmt w:val="decimal"/>
      <w:lvlText w:val="%4."/>
      <w:lvlJc w:val="left"/>
      <w:pPr>
        <w:ind w:left="1680" w:hanging="420"/>
      </w:pPr>
    </w:lvl>
    <w:lvl w:ilvl="4" w:tplc="F32C6150" w:tentative="1">
      <w:start w:val="1"/>
      <w:numFmt w:val="aiueoFullWidth"/>
      <w:lvlText w:val="(%5)"/>
      <w:lvlJc w:val="left"/>
      <w:pPr>
        <w:ind w:left="2100" w:hanging="420"/>
      </w:pPr>
    </w:lvl>
    <w:lvl w:ilvl="5" w:tplc="977AC812" w:tentative="1">
      <w:start w:val="1"/>
      <w:numFmt w:val="decimalEnclosedCircle"/>
      <w:lvlText w:val="%6"/>
      <w:lvlJc w:val="left"/>
      <w:pPr>
        <w:ind w:left="2520" w:hanging="420"/>
      </w:pPr>
    </w:lvl>
    <w:lvl w:ilvl="6" w:tplc="1064430C" w:tentative="1">
      <w:start w:val="1"/>
      <w:numFmt w:val="decimal"/>
      <w:lvlText w:val="%7."/>
      <w:lvlJc w:val="left"/>
      <w:pPr>
        <w:ind w:left="2940" w:hanging="420"/>
      </w:pPr>
    </w:lvl>
    <w:lvl w:ilvl="7" w:tplc="B446634C" w:tentative="1">
      <w:start w:val="1"/>
      <w:numFmt w:val="aiueoFullWidth"/>
      <w:lvlText w:val="(%8)"/>
      <w:lvlJc w:val="left"/>
      <w:pPr>
        <w:ind w:left="3360" w:hanging="420"/>
      </w:pPr>
    </w:lvl>
    <w:lvl w:ilvl="8" w:tplc="EBE8DE62" w:tentative="1">
      <w:start w:val="1"/>
      <w:numFmt w:val="decimalEnclosedCircle"/>
      <w:lvlText w:val="%9"/>
      <w:lvlJc w:val="left"/>
      <w:pPr>
        <w:ind w:left="3780" w:hanging="420"/>
      </w:pPr>
    </w:lvl>
  </w:abstractNum>
  <w:abstractNum w:abstractNumId="33" w15:restartNumberingAfterBreak="0">
    <w:nsid w:val="606B3DDB"/>
    <w:multiLevelType w:val="hybridMultilevel"/>
    <w:tmpl w:val="9EACD37C"/>
    <w:lvl w:ilvl="0" w:tplc="D358595E">
      <w:start w:val="1"/>
      <w:numFmt w:val="lowerLetter"/>
      <w:lvlText w:val="(%1)"/>
      <w:lvlJc w:val="left"/>
      <w:pPr>
        <w:ind w:left="360" w:hanging="360"/>
      </w:pPr>
      <w:rPr>
        <w:rFonts w:eastAsia="MS PGothic" w:cs="MS PGothic" w:hint="default"/>
      </w:rPr>
    </w:lvl>
    <w:lvl w:ilvl="1" w:tplc="D76CDC4E" w:tentative="1">
      <w:start w:val="1"/>
      <w:numFmt w:val="aiueoFullWidth"/>
      <w:lvlText w:val="(%2)"/>
      <w:lvlJc w:val="left"/>
      <w:pPr>
        <w:ind w:left="840" w:hanging="420"/>
      </w:pPr>
    </w:lvl>
    <w:lvl w:ilvl="2" w:tplc="44ECA76E" w:tentative="1">
      <w:start w:val="1"/>
      <w:numFmt w:val="decimalEnclosedCircle"/>
      <w:lvlText w:val="%3"/>
      <w:lvlJc w:val="left"/>
      <w:pPr>
        <w:ind w:left="1260" w:hanging="420"/>
      </w:pPr>
    </w:lvl>
    <w:lvl w:ilvl="3" w:tplc="BB369A04" w:tentative="1">
      <w:start w:val="1"/>
      <w:numFmt w:val="decimal"/>
      <w:lvlText w:val="%4."/>
      <w:lvlJc w:val="left"/>
      <w:pPr>
        <w:ind w:left="1680" w:hanging="420"/>
      </w:pPr>
    </w:lvl>
    <w:lvl w:ilvl="4" w:tplc="1B46A98A" w:tentative="1">
      <w:start w:val="1"/>
      <w:numFmt w:val="aiueoFullWidth"/>
      <w:lvlText w:val="(%5)"/>
      <w:lvlJc w:val="left"/>
      <w:pPr>
        <w:ind w:left="2100" w:hanging="420"/>
      </w:pPr>
    </w:lvl>
    <w:lvl w:ilvl="5" w:tplc="8514C942" w:tentative="1">
      <w:start w:val="1"/>
      <w:numFmt w:val="decimalEnclosedCircle"/>
      <w:lvlText w:val="%6"/>
      <w:lvlJc w:val="left"/>
      <w:pPr>
        <w:ind w:left="2520" w:hanging="420"/>
      </w:pPr>
    </w:lvl>
    <w:lvl w:ilvl="6" w:tplc="742656E0" w:tentative="1">
      <w:start w:val="1"/>
      <w:numFmt w:val="decimal"/>
      <w:lvlText w:val="%7."/>
      <w:lvlJc w:val="left"/>
      <w:pPr>
        <w:ind w:left="2940" w:hanging="420"/>
      </w:pPr>
    </w:lvl>
    <w:lvl w:ilvl="7" w:tplc="271CA302" w:tentative="1">
      <w:start w:val="1"/>
      <w:numFmt w:val="aiueoFullWidth"/>
      <w:lvlText w:val="(%8)"/>
      <w:lvlJc w:val="left"/>
      <w:pPr>
        <w:ind w:left="3360" w:hanging="420"/>
      </w:pPr>
    </w:lvl>
    <w:lvl w:ilvl="8" w:tplc="2AE86F5C" w:tentative="1">
      <w:start w:val="1"/>
      <w:numFmt w:val="decimalEnclosedCircle"/>
      <w:lvlText w:val="%9"/>
      <w:lvlJc w:val="left"/>
      <w:pPr>
        <w:ind w:left="3780" w:hanging="420"/>
      </w:pPr>
    </w:lvl>
  </w:abstractNum>
  <w:abstractNum w:abstractNumId="34" w15:restartNumberingAfterBreak="0">
    <w:nsid w:val="60C05E4C"/>
    <w:multiLevelType w:val="hybridMultilevel"/>
    <w:tmpl w:val="9D4AA16A"/>
    <w:lvl w:ilvl="0" w:tplc="AEB4BAA4">
      <w:start w:val="1"/>
      <w:numFmt w:val="decimal"/>
      <w:lvlText w:val="%1."/>
      <w:lvlJc w:val="left"/>
      <w:pPr>
        <w:ind w:left="420" w:hanging="420"/>
      </w:pPr>
    </w:lvl>
    <w:lvl w:ilvl="1" w:tplc="D25EE852" w:tentative="1">
      <w:start w:val="1"/>
      <w:numFmt w:val="aiueoFullWidth"/>
      <w:lvlText w:val="(%2)"/>
      <w:lvlJc w:val="left"/>
      <w:pPr>
        <w:ind w:left="840" w:hanging="420"/>
      </w:pPr>
    </w:lvl>
    <w:lvl w:ilvl="2" w:tplc="53925C0C" w:tentative="1">
      <w:start w:val="1"/>
      <w:numFmt w:val="decimalEnclosedCircle"/>
      <w:lvlText w:val="%3"/>
      <w:lvlJc w:val="left"/>
      <w:pPr>
        <w:ind w:left="1260" w:hanging="420"/>
      </w:pPr>
    </w:lvl>
    <w:lvl w:ilvl="3" w:tplc="BAD27C9C" w:tentative="1">
      <w:start w:val="1"/>
      <w:numFmt w:val="decimal"/>
      <w:lvlText w:val="%4."/>
      <w:lvlJc w:val="left"/>
      <w:pPr>
        <w:ind w:left="1680" w:hanging="420"/>
      </w:pPr>
    </w:lvl>
    <w:lvl w:ilvl="4" w:tplc="EFDC8020" w:tentative="1">
      <w:start w:val="1"/>
      <w:numFmt w:val="aiueoFullWidth"/>
      <w:lvlText w:val="(%5)"/>
      <w:lvlJc w:val="left"/>
      <w:pPr>
        <w:ind w:left="2100" w:hanging="420"/>
      </w:pPr>
    </w:lvl>
    <w:lvl w:ilvl="5" w:tplc="B9F0DF64" w:tentative="1">
      <w:start w:val="1"/>
      <w:numFmt w:val="decimalEnclosedCircle"/>
      <w:lvlText w:val="%6"/>
      <w:lvlJc w:val="left"/>
      <w:pPr>
        <w:ind w:left="2520" w:hanging="420"/>
      </w:pPr>
    </w:lvl>
    <w:lvl w:ilvl="6" w:tplc="96441A3C" w:tentative="1">
      <w:start w:val="1"/>
      <w:numFmt w:val="decimal"/>
      <w:lvlText w:val="%7."/>
      <w:lvlJc w:val="left"/>
      <w:pPr>
        <w:ind w:left="2940" w:hanging="420"/>
      </w:pPr>
    </w:lvl>
    <w:lvl w:ilvl="7" w:tplc="C85CF4AA" w:tentative="1">
      <w:start w:val="1"/>
      <w:numFmt w:val="aiueoFullWidth"/>
      <w:lvlText w:val="(%8)"/>
      <w:lvlJc w:val="left"/>
      <w:pPr>
        <w:ind w:left="3360" w:hanging="420"/>
      </w:pPr>
    </w:lvl>
    <w:lvl w:ilvl="8" w:tplc="BE44F264" w:tentative="1">
      <w:start w:val="1"/>
      <w:numFmt w:val="decimalEnclosedCircle"/>
      <w:lvlText w:val="%9"/>
      <w:lvlJc w:val="left"/>
      <w:pPr>
        <w:ind w:left="3780" w:hanging="420"/>
      </w:pPr>
    </w:lvl>
  </w:abstractNum>
  <w:abstractNum w:abstractNumId="35" w15:restartNumberingAfterBreak="0">
    <w:nsid w:val="60E332EA"/>
    <w:multiLevelType w:val="multilevel"/>
    <w:tmpl w:val="D9C4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F10735"/>
    <w:multiLevelType w:val="hybridMultilevel"/>
    <w:tmpl w:val="489261D4"/>
    <w:lvl w:ilvl="0" w:tplc="3C700EB0">
      <w:start w:val="1"/>
      <w:numFmt w:val="decimal"/>
      <w:lvlText w:val="%1)"/>
      <w:lvlJc w:val="left"/>
      <w:pPr>
        <w:ind w:left="465" w:hanging="360"/>
      </w:pPr>
      <w:rPr>
        <w:rFonts w:hint="default"/>
      </w:rPr>
    </w:lvl>
    <w:lvl w:ilvl="1" w:tplc="F0F81B32" w:tentative="1">
      <w:start w:val="1"/>
      <w:numFmt w:val="aiueoFullWidth"/>
      <w:lvlText w:val="(%2)"/>
      <w:lvlJc w:val="left"/>
      <w:pPr>
        <w:ind w:left="945" w:hanging="420"/>
      </w:pPr>
    </w:lvl>
    <w:lvl w:ilvl="2" w:tplc="ABDEE00C" w:tentative="1">
      <w:start w:val="1"/>
      <w:numFmt w:val="decimalEnclosedCircle"/>
      <w:lvlText w:val="%3"/>
      <w:lvlJc w:val="left"/>
      <w:pPr>
        <w:ind w:left="1365" w:hanging="420"/>
      </w:pPr>
    </w:lvl>
    <w:lvl w:ilvl="3" w:tplc="B1C42B06" w:tentative="1">
      <w:start w:val="1"/>
      <w:numFmt w:val="decimal"/>
      <w:lvlText w:val="%4."/>
      <w:lvlJc w:val="left"/>
      <w:pPr>
        <w:ind w:left="1785" w:hanging="420"/>
      </w:pPr>
    </w:lvl>
    <w:lvl w:ilvl="4" w:tplc="136A17D6" w:tentative="1">
      <w:start w:val="1"/>
      <w:numFmt w:val="aiueoFullWidth"/>
      <w:lvlText w:val="(%5)"/>
      <w:lvlJc w:val="left"/>
      <w:pPr>
        <w:ind w:left="2205" w:hanging="420"/>
      </w:pPr>
    </w:lvl>
    <w:lvl w:ilvl="5" w:tplc="EEC238D4" w:tentative="1">
      <w:start w:val="1"/>
      <w:numFmt w:val="decimalEnclosedCircle"/>
      <w:lvlText w:val="%6"/>
      <w:lvlJc w:val="left"/>
      <w:pPr>
        <w:ind w:left="2625" w:hanging="420"/>
      </w:pPr>
    </w:lvl>
    <w:lvl w:ilvl="6" w:tplc="9F2859AA" w:tentative="1">
      <w:start w:val="1"/>
      <w:numFmt w:val="decimal"/>
      <w:lvlText w:val="%7."/>
      <w:lvlJc w:val="left"/>
      <w:pPr>
        <w:ind w:left="3045" w:hanging="420"/>
      </w:pPr>
    </w:lvl>
    <w:lvl w:ilvl="7" w:tplc="2EAE3972" w:tentative="1">
      <w:start w:val="1"/>
      <w:numFmt w:val="aiueoFullWidth"/>
      <w:lvlText w:val="(%8)"/>
      <w:lvlJc w:val="left"/>
      <w:pPr>
        <w:ind w:left="3465" w:hanging="420"/>
      </w:pPr>
    </w:lvl>
    <w:lvl w:ilvl="8" w:tplc="513AB736" w:tentative="1">
      <w:start w:val="1"/>
      <w:numFmt w:val="decimalEnclosedCircle"/>
      <w:lvlText w:val="%9"/>
      <w:lvlJc w:val="left"/>
      <w:pPr>
        <w:ind w:left="3885" w:hanging="420"/>
      </w:pPr>
    </w:lvl>
  </w:abstractNum>
  <w:abstractNum w:abstractNumId="37" w15:restartNumberingAfterBreak="0">
    <w:nsid w:val="642F38CF"/>
    <w:multiLevelType w:val="hybridMultilevel"/>
    <w:tmpl w:val="23108354"/>
    <w:lvl w:ilvl="0" w:tplc="4DF2AE78">
      <w:start w:val="1"/>
      <w:numFmt w:val="bullet"/>
      <w:lvlText w:val=""/>
      <w:lvlJc w:val="left"/>
      <w:pPr>
        <w:ind w:left="720" w:hanging="360"/>
      </w:pPr>
      <w:rPr>
        <w:rFonts w:ascii="Symbol" w:hAnsi="Symbol" w:hint="default"/>
      </w:rPr>
    </w:lvl>
    <w:lvl w:ilvl="1" w:tplc="C4DCC71A" w:tentative="1">
      <w:start w:val="1"/>
      <w:numFmt w:val="bullet"/>
      <w:lvlText w:val="o"/>
      <w:lvlJc w:val="left"/>
      <w:pPr>
        <w:ind w:left="1440" w:hanging="360"/>
      </w:pPr>
      <w:rPr>
        <w:rFonts w:ascii="Courier New" w:hAnsi="Courier New" w:hint="default"/>
      </w:rPr>
    </w:lvl>
    <w:lvl w:ilvl="2" w:tplc="E0E4254A" w:tentative="1">
      <w:start w:val="1"/>
      <w:numFmt w:val="bullet"/>
      <w:lvlText w:val=""/>
      <w:lvlJc w:val="left"/>
      <w:pPr>
        <w:ind w:left="2160" w:hanging="360"/>
      </w:pPr>
      <w:rPr>
        <w:rFonts w:ascii="Wingdings" w:hAnsi="Wingdings" w:hint="default"/>
      </w:rPr>
    </w:lvl>
    <w:lvl w:ilvl="3" w:tplc="F8F0A734" w:tentative="1">
      <w:start w:val="1"/>
      <w:numFmt w:val="bullet"/>
      <w:lvlText w:val=""/>
      <w:lvlJc w:val="left"/>
      <w:pPr>
        <w:ind w:left="2880" w:hanging="360"/>
      </w:pPr>
      <w:rPr>
        <w:rFonts w:ascii="Symbol" w:hAnsi="Symbol" w:hint="default"/>
      </w:rPr>
    </w:lvl>
    <w:lvl w:ilvl="4" w:tplc="FC8065D2" w:tentative="1">
      <w:start w:val="1"/>
      <w:numFmt w:val="bullet"/>
      <w:lvlText w:val="o"/>
      <w:lvlJc w:val="left"/>
      <w:pPr>
        <w:ind w:left="3600" w:hanging="360"/>
      </w:pPr>
      <w:rPr>
        <w:rFonts w:ascii="Courier New" w:hAnsi="Courier New" w:hint="default"/>
      </w:rPr>
    </w:lvl>
    <w:lvl w:ilvl="5" w:tplc="B3542198" w:tentative="1">
      <w:start w:val="1"/>
      <w:numFmt w:val="bullet"/>
      <w:lvlText w:val=""/>
      <w:lvlJc w:val="left"/>
      <w:pPr>
        <w:ind w:left="4320" w:hanging="360"/>
      </w:pPr>
      <w:rPr>
        <w:rFonts w:ascii="Wingdings" w:hAnsi="Wingdings" w:hint="default"/>
      </w:rPr>
    </w:lvl>
    <w:lvl w:ilvl="6" w:tplc="3502FE00" w:tentative="1">
      <w:start w:val="1"/>
      <w:numFmt w:val="bullet"/>
      <w:lvlText w:val=""/>
      <w:lvlJc w:val="left"/>
      <w:pPr>
        <w:ind w:left="5040" w:hanging="360"/>
      </w:pPr>
      <w:rPr>
        <w:rFonts w:ascii="Symbol" w:hAnsi="Symbol" w:hint="default"/>
      </w:rPr>
    </w:lvl>
    <w:lvl w:ilvl="7" w:tplc="E5C2077E" w:tentative="1">
      <w:start w:val="1"/>
      <w:numFmt w:val="bullet"/>
      <w:lvlText w:val="o"/>
      <w:lvlJc w:val="left"/>
      <w:pPr>
        <w:ind w:left="5760" w:hanging="360"/>
      </w:pPr>
      <w:rPr>
        <w:rFonts w:ascii="Courier New" w:hAnsi="Courier New" w:hint="default"/>
      </w:rPr>
    </w:lvl>
    <w:lvl w:ilvl="8" w:tplc="CDD60918" w:tentative="1">
      <w:start w:val="1"/>
      <w:numFmt w:val="bullet"/>
      <w:lvlText w:val=""/>
      <w:lvlJc w:val="left"/>
      <w:pPr>
        <w:ind w:left="6480" w:hanging="360"/>
      </w:pPr>
      <w:rPr>
        <w:rFonts w:ascii="Wingdings" w:hAnsi="Wingdings" w:hint="default"/>
      </w:rPr>
    </w:lvl>
  </w:abstractNum>
  <w:abstractNum w:abstractNumId="38" w15:restartNumberingAfterBreak="0">
    <w:nsid w:val="660176FF"/>
    <w:multiLevelType w:val="hybridMultilevel"/>
    <w:tmpl w:val="DFCE7502"/>
    <w:lvl w:ilvl="0" w:tplc="9BEE7622">
      <w:start w:val="1"/>
      <w:numFmt w:val="bullet"/>
      <w:lvlText w:val=""/>
      <w:lvlJc w:val="left"/>
      <w:pPr>
        <w:ind w:left="720" w:hanging="360"/>
      </w:pPr>
      <w:rPr>
        <w:rFonts w:ascii="Symbol" w:hAnsi="Symbol" w:hint="default"/>
      </w:rPr>
    </w:lvl>
    <w:lvl w:ilvl="1" w:tplc="72D6001A" w:tentative="1">
      <w:start w:val="1"/>
      <w:numFmt w:val="bullet"/>
      <w:lvlText w:val="o"/>
      <w:lvlJc w:val="left"/>
      <w:pPr>
        <w:ind w:left="1440" w:hanging="360"/>
      </w:pPr>
      <w:rPr>
        <w:rFonts w:ascii="Courier New" w:hAnsi="Courier New" w:hint="default"/>
      </w:rPr>
    </w:lvl>
    <w:lvl w:ilvl="2" w:tplc="6726BBC6" w:tentative="1">
      <w:start w:val="1"/>
      <w:numFmt w:val="bullet"/>
      <w:lvlText w:val=""/>
      <w:lvlJc w:val="left"/>
      <w:pPr>
        <w:ind w:left="2160" w:hanging="360"/>
      </w:pPr>
      <w:rPr>
        <w:rFonts w:ascii="Wingdings" w:hAnsi="Wingdings" w:hint="default"/>
      </w:rPr>
    </w:lvl>
    <w:lvl w:ilvl="3" w:tplc="2AF2110A" w:tentative="1">
      <w:start w:val="1"/>
      <w:numFmt w:val="bullet"/>
      <w:lvlText w:val=""/>
      <w:lvlJc w:val="left"/>
      <w:pPr>
        <w:ind w:left="2880" w:hanging="360"/>
      </w:pPr>
      <w:rPr>
        <w:rFonts w:ascii="Symbol" w:hAnsi="Symbol" w:hint="default"/>
      </w:rPr>
    </w:lvl>
    <w:lvl w:ilvl="4" w:tplc="10640878" w:tentative="1">
      <w:start w:val="1"/>
      <w:numFmt w:val="bullet"/>
      <w:lvlText w:val="o"/>
      <w:lvlJc w:val="left"/>
      <w:pPr>
        <w:ind w:left="3600" w:hanging="360"/>
      </w:pPr>
      <w:rPr>
        <w:rFonts w:ascii="Courier New" w:hAnsi="Courier New" w:hint="default"/>
      </w:rPr>
    </w:lvl>
    <w:lvl w:ilvl="5" w:tplc="5D9CB746" w:tentative="1">
      <w:start w:val="1"/>
      <w:numFmt w:val="bullet"/>
      <w:lvlText w:val=""/>
      <w:lvlJc w:val="left"/>
      <w:pPr>
        <w:ind w:left="4320" w:hanging="360"/>
      </w:pPr>
      <w:rPr>
        <w:rFonts w:ascii="Wingdings" w:hAnsi="Wingdings" w:hint="default"/>
      </w:rPr>
    </w:lvl>
    <w:lvl w:ilvl="6" w:tplc="9D2AD544" w:tentative="1">
      <w:start w:val="1"/>
      <w:numFmt w:val="bullet"/>
      <w:lvlText w:val=""/>
      <w:lvlJc w:val="left"/>
      <w:pPr>
        <w:ind w:left="5040" w:hanging="360"/>
      </w:pPr>
      <w:rPr>
        <w:rFonts w:ascii="Symbol" w:hAnsi="Symbol" w:hint="default"/>
      </w:rPr>
    </w:lvl>
    <w:lvl w:ilvl="7" w:tplc="4CC20D28" w:tentative="1">
      <w:start w:val="1"/>
      <w:numFmt w:val="bullet"/>
      <w:lvlText w:val="o"/>
      <w:lvlJc w:val="left"/>
      <w:pPr>
        <w:ind w:left="5760" w:hanging="360"/>
      </w:pPr>
      <w:rPr>
        <w:rFonts w:ascii="Courier New" w:hAnsi="Courier New" w:hint="default"/>
      </w:rPr>
    </w:lvl>
    <w:lvl w:ilvl="8" w:tplc="F448FBFA" w:tentative="1">
      <w:start w:val="1"/>
      <w:numFmt w:val="bullet"/>
      <w:lvlText w:val=""/>
      <w:lvlJc w:val="left"/>
      <w:pPr>
        <w:ind w:left="6480" w:hanging="360"/>
      </w:pPr>
      <w:rPr>
        <w:rFonts w:ascii="Wingdings" w:hAnsi="Wingdings" w:hint="default"/>
      </w:rPr>
    </w:lvl>
  </w:abstractNum>
  <w:abstractNum w:abstractNumId="39" w15:restartNumberingAfterBreak="0">
    <w:nsid w:val="67543F1C"/>
    <w:multiLevelType w:val="hybridMultilevel"/>
    <w:tmpl w:val="BC3CE544"/>
    <w:lvl w:ilvl="0" w:tplc="40AA07DA">
      <w:start w:val="1"/>
      <w:numFmt w:val="bullet"/>
      <w:lvlText w:val="•"/>
      <w:lvlJc w:val="left"/>
      <w:pPr>
        <w:tabs>
          <w:tab w:val="num" w:pos="720"/>
        </w:tabs>
        <w:ind w:left="720" w:hanging="360"/>
      </w:pPr>
      <w:rPr>
        <w:rFonts w:ascii="Arial" w:hAnsi="Arial" w:hint="default"/>
      </w:rPr>
    </w:lvl>
    <w:lvl w:ilvl="1" w:tplc="82F21968" w:tentative="1">
      <w:start w:val="1"/>
      <w:numFmt w:val="bullet"/>
      <w:lvlText w:val="•"/>
      <w:lvlJc w:val="left"/>
      <w:pPr>
        <w:tabs>
          <w:tab w:val="num" w:pos="1440"/>
        </w:tabs>
        <w:ind w:left="1440" w:hanging="360"/>
      </w:pPr>
      <w:rPr>
        <w:rFonts w:ascii="Arial" w:hAnsi="Arial" w:hint="default"/>
      </w:rPr>
    </w:lvl>
    <w:lvl w:ilvl="2" w:tplc="312CB520" w:tentative="1">
      <w:start w:val="1"/>
      <w:numFmt w:val="bullet"/>
      <w:lvlText w:val="•"/>
      <w:lvlJc w:val="left"/>
      <w:pPr>
        <w:tabs>
          <w:tab w:val="num" w:pos="2160"/>
        </w:tabs>
        <w:ind w:left="2160" w:hanging="360"/>
      </w:pPr>
      <w:rPr>
        <w:rFonts w:ascii="Arial" w:hAnsi="Arial" w:hint="default"/>
      </w:rPr>
    </w:lvl>
    <w:lvl w:ilvl="3" w:tplc="16FABC32" w:tentative="1">
      <w:start w:val="1"/>
      <w:numFmt w:val="bullet"/>
      <w:lvlText w:val="•"/>
      <w:lvlJc w:val="left"/>
      <w:pPr>
        <w:tabs>
          <w:tab w:val="num" w:pos="2880"/>
        </w:tabs>
        <w:ind w:left="2880" w:hanging="360"/>
      </w:pPr>
      <w:rPr>
        <w:rFonts w:ascii="Arial" w:hAnsi="Arial" w:hint="default"/>
      </w:rPr>
    </w:lvl>
    <w:lvl w:ilvl="4" w:tplc="4A5ACFE8" w:tentative="1">
      <w:start w:val="1"/>
      <w:numFmt w:val="bullet"/>
      <w:lvlText w:val="•"/>
      <w:lvlJc w:val="left"/>
      <w:pPr>
        <w:tabs>
          <w:tab w:val="num" w:pos="3600"/>
        </w:tabs>
        <w:ind w:left="3600" w:hanging="360"/>
      </w:pPr>
      <w:rPr>
        <w:rFonts w:ascii="Arial" w:hAnsi="Arial" w:hint="default"/>
      </w:rPr>
    </w:lvl>
    <w:lvl w:ilvl="5" w:tplc="90B045CE" w:tentative="1">
      <w:start w:val="1"/>
      <w:numFmt w:val="bullet"/>
      <w:lvlText w:val="•"/>
      <w:lvlJc w:val="left"/>
      <w:pPr>
        <w:tabs>
          <w:tab w:val="num" w:pos="4320"/>
        </w:tabs>
        <w:ind w:left="4320" w:hanging="360"/>
      </w:pPr>
      <w:rPr>
        <w:rFonts w:ascii="Arial" w:hAnsi="Arial" w:hint="default"/>
      </w:rPr>
    </w:lvl>
    <w:lvl w:ilvl="6" w:tplc="5C2EB810" w:tentative="1">
      <w:start w:val="1"/>
      <w:numFmt w:val="bullet"/>
      <w:lvlText w:val="•"/>
      <w:lvlJc w:val="left"/>
      <w:pPr>
        <w:tabs>
          <w:tab w:val="num" w:pos="5040"/>
        </w:tabs>
        <w:ind w:left="5040" w:hanging="360"/>
      </w:pPr>
      <w:rPr>
        <w:rFonts w:ascii="Arial" w:hAnsi="Arial" w:hint="default"/>
      </w:rPr>
    </w:lvl>
    <w:lvl w:ilvl="7" w:tplc="C4080756" w:tentative="1">
      <w:start w:val="1"/>
      <w:numFmt w:val="bullet"/>
      <w:lvlText w:val="•"/>
      <w:lvlJc w:val="left"/>
      <w:pPr>
        <w:tabs>
          <w:tab w:val="num" w:pos="5760"/>
        </w:tabs>
        <w:ind w:left="5760" w:hanging="360"/>
      </w:pPr>
      <w:rPr>
        <w:rFonts w:ascii="Arial" w:hAnsi="Arial" w:hint="default"/>
      </w:rPr>
    </w:lvl>
    <w:lvl w:ilvl="8" w:tplc="F2203D92"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7B85824"/>
    <w:multiLevelType w:val="hybridMultilevel"/>
    <w:tmpl w:val="26F0391C"/>
    <w:lvl w:ilvl="0" w:tplc="8C1A41EC">
      <w:start w:val="1"/>
      <w:numFmt w:val="upperLetter"/>
      <w:lvlText w:val="%1."/>
      <w:lvlJc w:val="left"/>
      <w:pPr>
        <w:ind w:left="360" w:hanging="360"/>
      </w:pPr>
      <w:rPr>
        <w:rFonts w:ascii="Times New Roman" w:eastAsiaTheme="minorEastAsia" w:hAnsi="Times New Roman" w:cs="Times New Roman"/>
      </w:rPr>
    </w:lvl>
    <w:lvl w:ilvl="1" w:tplc="5AC47C8E" w:tentative="1">
      <w:start w:val="1"/>
      <w:numFmt w:val="aiueoFullWidth"/>
      <w:lvlText w:val="(%2)"/>
      <w:lvlJc w:val="left"/>
      <w:pPr>
        <w:ind w:left="840" w:hanging="420"/>
      </w:pPr>
    </w:lvl>
    <w:lvl w:ilvl="2" w:tplc="DFD6C10A" w:tentative="1">
      <w:start w:val="1"/>
      <w:numFmt w:val="decimalEnclosedCircle"/>
      <w:lvlText w:val="%3"/>
      <w:lvlJc w:val="left"/>
      <w:pPr>
        <w:ind w:left="1260" w:hanging="420"/>
      </w:pPr>
    </w:lvl>
    <w:lvl w:ilvl="3" w:tplc="34D2D190" w:tentative="1">
      <w:start w:val="1"/>
      <w:numFmt w:val="decimal"/>
      <w:lvlText w:val="%4."/>
      <w:lvlJc w:val="left"/>
      <w:pPr>
        <w:ind w:left="1680" w:hanging="420"/>
      </w:pPr>
    </w:lvl>
    <w:lvl w:ilvl="4" w:tplc="F65AA462" w:tentative="1">
      <w:start w:val="1"/>
      <w:numFmt w:val="aiueoFullWidth"/>
      <w:lvlText w:val="(%5)"/>
      <w:lvlJc w:val="left"/>
      <w:pPr>
        <w:ind w:left="2100" w:hanging="420"/>
      </w:pPr>
    </w:lvl>
    <w:lvl w:ilvl="5" w:tplc="C0A045C0" w:tentative="1">
      <w:start w:val="1"/>
      <w:numFmt w:val="decimalEnclosedCircle"/>
      <w:lvlText w:val="%6"/>
      <w:lvlJc w:val="left"/>
      <w:pPr>
        <w:ind w:left="2520" w:hanging="420"/>
      </w:pPr>
    </w:lvl>
    <w:lvl w:ilvl="6" w:tplc="6180E3CA" w:tentative="1">
      <w:start w:val="1"/>
      <w:numFmt w:val="decimal"/>
      <w:lvlText w:val="%7."/>
      <w:lvlJc w:val="left"/>
      <w:pPr>
        <w:ind w:left="2940" w:hanging="420"/>
      </w:pPr>
    </w:lvl>
    <w:lvl w:ilvl="7" w:tplc="760418B2" w:tentative="1">
      <w:start w:val="1"/>
      <w:numFmt w:val="aiueoFullWidth"/>
      <w:lvlText w:val="(%8)"/>
      <w:lvlJc w:val="left"/>
      <w:pPr>
        <w:ind w:left="3360" w:hanging="420"/>
      </w:pPr>
    </w:lvl>
    <w:lvl w:ilvl="8" w:tplc="DBA4E6E0" w:tentative="1">
      <w:start w:val="1"/>
      <w:numFmt w:val="decimalEnclosedCircle"/>
      <w:lvlText w:val="%9"/>
      <w:lvlJc w:val="left"/>
      <w:pPr>
        <w:ind w:left="3780" w:hanging="420"/>
      </w:pPr>
    </w:lvl>
  </w:abstractNum>
  <w:abstractNum w:abstractNumId="41" w15:restartNumberingAfterBreak="0">
    <w:nsid w:val="68D73B3D"/>
    <w:multiLevelType w:val="hybridMultilevel"/>
    <w:tmpl w:val="69904B2E"/>
    <w:lvl w:ilvl="0" w:tplc="56C88A28">
      <w:start w:val="1"/>
      <w:numFmt w:val="lowerLetter"/>
      <w:lvlText w:val="%1)"/>
      <w:lvlJc w:val="left"/>
      <w:pPr>
        <w:ind w:left="360" w:hanging="360"/>
      </w:pPr>
      <w:rPr>
        <w:rFonts w:hint="default"/>
      </w:rPr>
    </w:lvl>
    <w:lvl w:ilvl="1" w:tplc="B73A9D34" w:tentative="1">
      <w:start w:val="1"/>
      <w:numFmt w:val="aiueoFullWidth"/>
      <w:lvlText w:val="(%2)"/>
      <w:lvlJc w:val="left"/>
      <w:pPr>
        <w:ind w:left="840" w:hanging="420"/>
      </w:pPr>
    </w:lvl>
    <w:lvl w:ilvl="2" w:tplc="532AC2EA" w:tentative="1">
      <w:start w:val="1"/>
      <w:numFmt w:val="decimalEnclosedCircle"/>
      <w:lvlText w:val="%3"/>
      <w:lvlJc w:val="left"/>
      <w:pPr>
        <w:ind w:left="1260" w:hanging="420"/>
      </w:pPr>
    </w:lvl>
    <w:lvl w:ilvl="3" w:tplc="0B6480BA" w:tentative="1">
      <w:start w:val="1"/>
      <w:numFmt w:val="decimal"/>
      <w:lvlText w:val="%4."/>
      <w:lvlJc w:val="left"/>
      <w:pPr>
        <w:ind w:left="1680" w:hanging="420"/>
      </w:pPr>
    </w:lvl>
    <w:lvl w:ilvl="4" w:tplc="042ECA38" w:tentative="1">
      <w:start w:val="1"/>
      <w:numFmt w:val="aiueoFullWidth"/>
      <w:lvlText w:val="(%5)"/>
      <w:lvlJc w:val="left"/>
      <w:pPr>
        <w:ind w:left="2100" w:hanging="420"/>
      </w:pPr>
    </w:lvl>
    <w:lvl w:ilvl="5" w:tplc="5852DDBC" w:tentative="1">
      <w:start w:val="1"/>
      <w:numFmt w:val="decimalEnclosedCircle"/>
      <w:lvlText w:val="%6"/>
      <w:lvlJc w:val="left"/>
      <w:pPr>
        <w:ind w:left="2520" w:hanging="420"/>
      </w:pPr>
    </w:lvl>
    <w:lvl w:ilvl="6" w:tplc="24BEE45A" w:tentative="1">
      <w:start w:val="1"/>
      <w:numFmt w:val="decimal"/>
      <w:lvlText w:val="%7."/>
      <w:lvlJc w:val="left"/>
      <w:pPr>
        <w:ind w:left="2940" w:hanging="420"/>
      </w:pPr>
    </w:lvl>
    <w:lvl w:ilvl="7" w:tplc="F684DDD0" w:tentative="1">
      <w:start w:val="1"/>
      <w:numFmt w:val="aiueoFullWidth"/>
      <w:lvlText w:val="(%8)"/>
      <w:lvlJc w:val="left"/>
      <w:pPr>
        <w:ind w:left="3360" w:hanging="420"/>
      </w:pPr>
    </w:lvl>
    <w:lvl w:ilvl="8" w:tplc="37807D6C" w:tentative="1">
      <w:start w:val="1"/>
      <w:numFmt w:val="decimalEnclosedCircle"/>
      <w:lvlText w:val="%9"/>
      <w:lvlJc w:val="left"/>
      <w:pPr>
        <w:ind w:left="3780" w:hanging="420"/>
      </w:pPr>
    </w:lvl>
  </w:abstractNum>
  <w:abstractNum w:abstractNumId="42" w15:restartNumberingAfterBreak="0">
    <w:nsid w:val="6B0E4BF5"/>
    <w:multiLevelType w:val="hybridMultilevel"/>
    <w:tmpl w:val="26F0391C"/>
    <w:lvl w:ilvl="0" w:tplc="51F49018">
      <w:start w:val="1"/>
      <w:numFmt w:val="upperLetter"/>
      <w:lvlText w:val="%1."/>
      <w:lvlJc w:val="left"/>
      <w:pPr>
        <w:ind w:left="360" w:hanging="360"/>
      </w:pPr>
      <w:rPr>
        <w:rFonts w:ascii="Times New Roman" w:eastAsiaTheme="minorEastAsia" w:hAnsi="Times New Roman" w:cs="Times New Roman"/>
      </w:rPr>
    </w:lvl>
    <w:lvl w:ilvl="1" w:tplc="4A4A7398" w:tentative="1">
      <w:start w:val="1"/>
      <w:numFmt w:val="aiueoFullWidth"/>
      <w:lvlText w:val="(%2)"/>
      <w:lvlJc w:val="left"/>
      <w:pPr>
        <w:ind w:left="840" w:hanging="420"/>
      </w:pPr>
    </w:lvl>
    <w:lvl w:ilvl="2" w:tplc="EB2C7D7A" w:tentative="1">
      <w:start w:val="1"/>
      <w:numFmt w:val="decimalEnclosedCircle"/>
      <w:lvlText w:val="%3"/>
      <w:lvlJc w:val="left"/>
      <w:pPr>
        <w:ind w:left="1260" w:hanging="420"/>
      </w:pPr>
    </w:lvl>
    <w:lvl w:ilvl="3" w:tplc="38547544" w:tentative="1">
      <w:start w:val="1"/>
      <w:numFmt w:val="decimal"/>
      <w:lvlText w:val="%4."/>
      <w:lvlJc w:val="left"/>
      <w:pPr>
        <w:ind w:left="1680" w:hanging="420"/>
      </w:pPr>
    </w:lvl>
    <w:lvl w:ilvl="4" w:tplc="18FCF920" w:tentative="1">
      <w:start w:val="1"/>
      <w:numFmt w:val="aiueoFullWidth"/>
      <w:lvlText w:val="(%5)"/>
      <w:lvlJc w:val="left"/>
      <w:pPr>
        <w:ind w:left="2100" w:hanging="420"/>
      </w:pPr>
    </w:lvl>
    <w:lvl w:ilvl="5" w:tplc="05C01112" w:tentative="1">
      <w:start w:val="1"/>
      <w:numFmt w:val="decimalEnclosedCircle"/>
      <w:lvlText w:val="%6"/>
      <w:lvlJc w:val="left"/>
      <w:pPr>
        <w:ind w:left="2520" w:hanging="420"/>
      </w:pPr>
    </w:lvl>
    <w:lvl w:ilvl="6" w:tplc="64D48414" w:tentative="1">
      <w:start w:val="1"/>
      <w:numFmt w:val="decimal"/>
      <w:lvlText w:val="%7."/>
      <w:lvlJc w:val="left"/>
      <w:pPr>
        <w:ind w:left="2940" w:hanging="420"/>
      </w:pPr>
    </w:lvl>
    <w:lvl w:ilvl="7" w:tplc="5EE4DF50" w:tentative="1">
      <w:start w:val="1"/>
      <w:numFmt w:val="aiueoFullWidth"/>
      <w:lvlText w:val="(%8)"/>
      <w:lvlJc w:val="left"/>
      <w:pPr>
        <w:ind w:left="3360" w:hanging="420"/>
      </w:pPr>
    </w:lvl>
    <w:lvl w:ilvl="8" w:tplc="AA9EED14" w:tentative="1">
      <w:start w:val="1"/>
      <w:numFmt w:val="decimalEnclosedCircle"/>
      <w:lvlText w:val="%9"/>
      <w:lvlJc w:val="left"/>
      <w:pPr>
        <w:ind w:left="3780" w:hanging="420"/>
      </w:pPr>
    </w:lvl>
  </w:abstractNum>
  <w:abstractNum w:abstractNumId="43" w15:restartNumberingAfterBreak="0">
    <w:nsid w:val="6F7D7051"/>
    <w:multiLevelType w:val="hybridMultilevel"/>
    <w:tmpl w:val="8934F926"/>
    <w:lvl w:ilvl="0" w:tplc="8A6A969E">
      <w:start w:val="1"/>
      <w:numFmt w:val="decimal"/>
      <w:lvlText w:val="%1)"/>
      <w:lvlJc w:val="left"/>
      <w:pPr>
        <w:ind w:left="360" w:hanging="360"/>
      </w:pPr>
      <w:rPr>
        <w:rFonts w:cs="Arial" w:hint="default"/>
      </w:rPr>
    </w:lvl>
    <w:lvl w:ilvl="1" w:tplc="D9C845C0" w:tentative="1">
      <w:start w:val="1"/>
      <w:numFmt w:val="aiueoFullWidth"/>
      <w:lvlText w:val="(%2)"/>
      <w:lvlJc w:val="left"/>
      <w:pPr>
        <w:ind w:left="840" w:hanging="420"/>
      </w:pPr>
    </w:lvl>
    <w:lvl w:ilvl="2" w:tplc="2620E7AA" w:tentative="1">
      <w:start w:val="1"/>
      <w:numFmt w:val="decimalEnclosedCircle"/>
      <w:lvlText w:val="%3"/>
      <w:lvlJc w:val="left"/>
      <w:pPr>
        <w:ind w:left="1260" w:hanging="420"/>
      </w:pPr>
    </w:lvl>
    <w:lvl w:ilvl="3" w:tplc="1F882B56" w:tentative="1">
      <w:start w:val="1"/>
      <w:numFmt w:val="decimal"/>
      <w:lvlText w:val="%4."/>
      <w:lvlJc w:val="left"/>
      <w:pPr>
        <w:ind w:left="1680" w:hanging="420"/>
      </w:pPr>
    </w:lvl>
    <w:lvl w:ilvl="4" w:tplc="00A4E3AC" w:tentative="1">
      <w:start w:val="1"/>
      <w:numFmt w:val="aiueoFullWidth"/>
      <w:lvlText w:val="(%5)"/>
      <w:lvlJc w:val="left"/>
      <w:pPr>
        <w:ind w:left="2100" w:hanging="420"/>
      </w:pPr>
    </w:lvl>
    <w:lvl w:ilvl="5" w:tplc="FD16D534" w:tentative="1">
      <w:start w:val="1"/>
      <w:numFmt w:val="decimalEnclosedCircle"/>
      <w:lvlText w:val="%6"/>
      <w:lvlJc w:val="left"/>
      <w:pPr>
        <w:ind w:left="2520" w:hanging="420"/>
      </w:pPr>
    </w:lvl>
    <w:lvl w:ilvl="6" w:tplc="DFC2B080" w:tentative="1">
      <w:start w:val="1"/>
      <w:numFmt w:val="decimal"/>
      <w:lvlText w:val="%7."/>
      <w:lvlJc w:val="left"/>
      <w:pPr>
        <w:ind w:left="2940" w:hanging="420"/>
      </w:pPr>
    </w:lvl>
    <w:lvl w:ilvl="7" w:tplc="8FAAEFBE" w:tentative="1">
      <w:start w:val="1"/>
      <w:numFmt w:val="aiueoFullWidth"/>
      <w:lvlText w:val="(%8)"/>
      <w:lvlJc w:val="left"/>
      <w:pPr>
        <w:ind w:left="3360" w:hanging="420"/>
      </w:pPr>
    </w:lvl>
    <w:lvl w:ilvl="8" w:tplc="EA5A1E26" w:tentative="1">
      <w:start w:val="1"/>
      <w:numFmt w:val="decimalEnclosedCircle"/>
      <w:lvlText w:val="%9"/>
      <w:lvlJc w:val="left"/>
      <w:pPr>
        <w:ind w:left="3780" w:hanging="420"/>
      </w:pPr>
    </w:lvl>
  </w:abstractNum>
  <w:abstractNum w:abstractNumId="44" w15:restartNumberingAfterBreak="0">
    <w:nsid w:val="72574D6C"/>
    <w:multiLevelType w:val="hybridMultilevel"/>
    <w:tmpl w:val="77126504"/>
    <w:lvl w:ilvl="0" w:tplc="79BA4C84">
      <w:start w:val="1"/>
      <w:numFmt w:val="upperLetter"/>
      <w:lvlText w:val="%1."/>
      <w:lvlJc w:val="left"/>
      <w:pPr>
        <w:ind w:left="500" w:hanging="360"/>
      </w:pPr>
      <w:rPr>
        <w:rFonts w:hint="default"/>
      </w:rPr>
    </w:lvl>
    <w:lvl w:ilvl="1" w:tplc="E9A26F5E" w:tentative="1">
      <w:start w:val="1"/>
      <w:numFmt w:val="aiueoFullWidth"/>
      <w:lvlText w:val="(%2)"/>
      <w:lvlJc w:val="left"/>
      <w:pPr>
        <w:ind w:left="980" w:hanging="420"/>
      </w:pPr>
    </w:lvl>
    <w:lvl w:ilvl="2" w:tplc="E2FC9FCE" w:tentative="1">
      <w:start w:val="1"/>
      <w:numFmt w:val="decimalEnclosedCircle"/>
      <w:lvlText w:val="%3"/>
      <w:lvlJc w:val="left"/>
      <w:pPr>
        <w:ind w:left="1400" w:hanging="420"/>
      </w:pPr>
    </w:lvl>
    <w:lvl w:ilvl="3" w:tplc="513006C8" w:tentative="1">
      <w:start w:val="1"/>
      <w:numFmt w:val="decimal"/>
      <w:lvlText w:val="%4."/>
      <w:lvlJc w:val="left"/>
      <w:pPr>
        <w:ind w:left="1820" w:hanging="420"/>
      </w:pPr>
    </w:lvl>
    <w:lvl w:ilvl="4" w:tplc="5F76CBC8" w:tentative="1">
      <w:start w:val="1"/>
      <w:numFmt w:val="aiueoFullWidth"/>
      <w:lvlText w:val="(%5)"/>
      <w:lvlJc w:val="left"/>
      <w:pPr>
        <w:ind w:left="2240" w:hanging="420"/>
      </w:pPr>
    </w:lvl>
    <w:lvl w:ilvl="5" w:tplc="34924DE4" w:tentative="1">
      <w:start w:val="1"/>
      <w:numFmt w:val="decimalEnclosedCircle"/>
      <w:lvlText w:val="%6"/>
      <w:lvlJc w:val="left"/>
      <w:pPr>
        <w:ind w:left="2660" w:hanging="420"/>
      </w:pPr>
    </w:lvl>
    <w:lvl w:ilvl="6" w:tplc="999470D2" w:tentative="1">
      <w:start w:val="1"/>
      <w:numFmt w:val="decimal"/>
      <w:lvlText w:val="%7."/>
      <w:lvlJc w:val="left"/>
      <w:pPr>
        <w:ind w:left="3080" w:hanging="420"/>
      </w:pPr>
    </w:lvl>
    <w:lvl w:ilvl="7" w:tplc="8342E8CC" w:tentative="1">
      <w:start w:val="1"/>
      <w:numFmt w:val="aiueoFullWidth"/>
      <w:lvlText w:val="(%8)"/>
      <w:lvlJc w:val="left"/>
      <w:pPr>
        <w:ind w:left="3500" w:hanging="420"/>
      </w:pPr>
    </w:lvl>
    <w:lvl w:ilvl="8" w:tplc="7AA6B88E" w:tentative="1">
      <w:start w:val="1"/>
      <w:numFmt w:val="decimalEnclosedCircle"/>
      <w:lvlText w:val="%9"/>
      <w:lvlJc w:val="left"/>
      <w:pPr>
        <w:ind w:left="3920" w:hanging="420"/>
      </w:pPr>
    </w:lvl>
  </w:abstractNum>
  <w:abstractNum w:abstractNumId="45" w15:restartNumberingAfterBreak="0">
    <w:nsid w:val="75841D30"/>
    <w:multiLevelType w:val="hybridMultilevel"/>
    <w:tmpl w:val="3014F1C0"/>
    <w:lvl w:ilvl="0" w:tplc="22848EFC">
      <w:start w:val="1"/>
      <w:numFmt w:val="upperLetter"/>
      <w:lvlText w:val="%1."/>
      <w:lvlJc w:val="left"/>
      <w:pPr>
        <w:ind w:left="360" w:hanging="360"/>
      </w:pPr>
      <w:rPr>
        <w:rFonts w:ascii="Times New Roman" w:eastAsiaTheme="minorEastAsia" w:hAnsi="Times New Roman" w:cs="Times New Roman" w:hint="default"/>
        <w:color w:val="auto"/>
        <w:sz w:val="18"/>
      </w:rPr>
    </w:lvl>
    <w:lvl w:ilvl="1" w:tplc="DBACD2E4" w:tentative="1">
      <w:start w:val="1"/>
      <w:numFmt w:val="aiueoFullWidth"/>
      <w:lvlText w:val="(%2)"/>
      <w:lvlJc w:val="left"/>
      <w:pPr>
        <w:ind w:left="840" w:hanging="420"/>
      </w:pPr>
    </w:lvl>
    <w:lvl w:ilvl="2" w:tplc="1BF6EED4" w:tentative="1">
      <w:start w:val="1"/>
      <w:numFmt w:val="decimalEnclosedCircle"/>
      <w:lvlText w:val="%3"/>
      <w:lvlJc w:val="left"/>
      <w:pPr>
        <w:ind w:left="1260" w:hanging="420"/>
      </w:pPr>
    </w:lvl>
    <w:lvl w:ilvl="3" w:tplc="DB54AE00" w:tentative="1">
      <w:start w:val="1"/>
      <w:numFmt w:val="decimal"/>
      <w:lvlText w:val="%4."/>
      <w:lvlJc w:val="left"/>
      <w:pPr>
        <w:ind w:left="1680" w:hanging="420"/>
      </w:pPr>
    </w:lvl>
    <w:lvl w:ilvl="4" w:tplc="D3EE06AA" w:tentative="1">
      <w:start w:val="1"/>
      <w:numFmt w:val="aiueoFullWidth"/>
      <w:lvlText w:val="(%5)"/>
      <w:lvlJc w:val="left"/>
      <w:pPr>
        <w:ind w:left="2100" w:hanging="420"/>
      </w:pPr>
    </w:lvl>
    <w:lvl w:ilvl="5" w:tplc="19620898" w:tentative="1">
      <w:start w:val="1"/>
      <w:numFmt w:val="decimalEnclosedCircle"/>
      <w:lvlText w:val="%6"/>
      <w:lvlJc w:val="left"/>
      <w:pPr>
        <w:ind w:left="2520" w:hanging="420"/>
      </w:pPr>
    </w:lvl>
    <w:lvl w:ilvl="6" w:tplc="F40C0D04" w:tentative="1">
      <w:start w:val="1"/>
      <w:numFmt w:val="decimal"/>
      <w:lvlText w:val="%7."/>
      <w:lvlJc w:val="left"/>
      <w:pPr>
        <w:ind w:left="2940" w:hanging="420"/>
      </w:pPr>
    </w:lvl>
    <w:lvl w:ilvl="7" w:tplc="C64624AC" w:tentative="1">
      <w:start w:val="1"/>
      <w:numFmt w:val="aiueoFullWidth"/>
      <w:lvlText w:val="(%8)"/>
      <w:lvlJc w:val="left"/>
      <w:pPr>
        <w:ind w:left="3360" w:hanging="420"/>
      </w:pPr>
    </w:lvl>
    <w:lvl w:ilvl="8" w:tplc="4DF063AE" w:tentative="1">
      <w:start w:val="1"/>
      <w:numFmt w:val="decimalEnclosedCircle"/>
      <w:lvlText w:val="%9"/>
      <w:lvlJc w:val="left"/>
      <w:pPr>
        <w:ind w:left="3780" w:hanging="420"/>
      </w:pPr>
    </w:lvl>
  </w:abstractNum>
  <w:abstractNum w:abstractNumId="46" w15:restartNumberingAfterBreak="0">
    <w:nsid w:val="758533EA"/>
    <w:multiLevelType w:val="hybridMultilevel"/>
    <w:tmpl w:val="C3C87E30"/>
    <w:lvl w:ilvl="0" w:tplc="40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9F0313"/>
    <w:multiLevelType w:val="hybridMultilevel"/>
    <w:tmpl w:val="46EACECE"/>
    <w:lvl w:ilvl="0" w:tplc="C7A6DD72">
      <w:start w:val="1"/>
      <w:numFmt w:val="bullet"/>
      <w:lvlText w:val=""/>
      <w:lvlJc w:val="left"/>
      <w:pPr>
        <w:ind w:left="720" w:hanging="360"/>
      </w:pPr>
      <w:rPr>
        <w:rFonts w:ascii="Symbol" w:hAnsi="Symbol" w:hint="default"/>
      </w:rPr>
    </w:lvl>
    <w:lvl w:ilvl="1" w:tplc="E7762F6C" w:tentative="1">
      <w:start w:val="1"/>
      <w:numFmt w:val="bullet"/>
      <w:lvlText w:val="o"/>
      <w:lvlJc w:val="left"/>
      <w:pPr>
        <w:ind w:left="1440" w:hanging="360"/>
      </w:pPr>
      <w:rPr>
        <w:rFonts w:ascii="Courier New" w:hAnsi="Courier New" w:hint="default"/>
      </w:rPr>
    </w:lvl>
    <w:lvl w:ilvl="2" w:tplc="B784B122" w:tentative="1">
      <w:start w:val="1"/>
      <w:numFmt w:val="bullet"/>
      <w:lvlText w:val=""/>
      <w:lvlJc w:val="left"/>
      <w:pPr>
        <w:ind w:left="2160" w:hanging="360"/>
      </w:pPr>
      <w:rPr>
        <w:rFonts w:ascii="Wingdings" w:hAnsi="Wingdings" w:hint="default"/>
      </w:rPr>
    </w:lvl>
    <w:lvl w:ilvl="3" w:tplc="0CC67720" w:tentative="1">
      <w:start w:val="1"/>
      <w:numFmt w:val="bullet"/>
      <w:lvlText w:val=""/>
      <w:lvlJc w:val="left"/>
      <w:pPr>
        <w:ind w:left="2880" w:hanging="360"/>
      </w:pPr>
      <w:rPr>
        <w:rFonts w:ascii="Symbol" w:hAnsi="Symbol" w:hint="default"/>
      </w:rPr>
    </w:lvl>
    <w:lvl w:ilvl="4" w:tplc="77849FF8" w:tentative="1">
      <w:start w:val="1"/>
      <w:numFmt w:val="bullet"/>
      <w:lvlText w:val="o"/>
      <w:lvlJc w:val="left"/>
      <w:pPr>
        <w:ind w:left="3600" w:hanging="360"/>
      </w:pPr>
      <w:rPr>
        <w:rFonts w:ascii="Courier New" w:hAnsi="Courier New" w:hint="default"/>
      </w:rPr>
    </w:lvl>
    <w:lvl w:ilvl="5" w:tplc="6AC457DC" w:tentative="1">
      <w:start w:val="1"/>
      <w:numFmt w:val="bullet"/>
      <w:lvlText w:val=""/>
      <w:lvlJc w:val="left"/>
      <w:pPr>
        <w:ind w:left="4320" w:hanging="360"/>
      </w:pPr>
      <w:rPr>
        <w:rFonts w:ascii="Wingdings" w:hAnsi="Wingdings" w:hint="default"/>
      </w:rPr>
    </w:lvl>
    <w:lvl w:ilvl="6" w:tplc="07BE5AEE" w:tentative="1">
      <w:start w:val="1"/>
      <w:numFmt w:val="bullet"/>
      <w:lvlText w:val=""/>
      <w:lvlJc w:val="left"/>
      <w:pPr>
        <w:ind w:left="5040" w:hanging="360"/>
      </w:pPr>
      <w:rPr>
        <w:rFonts w:ascii="Symbol" w:hAnsi="Symbol" w:hint="default"/>
      </w:rPr>
    </w:lvl>
    <w:lvl w:ilvl="7" w:tplc="D292DB62" w:tentative="1">
      <w:start w:val="1"/>
      <w:numFmt w:val="bullet"/>
      <w:lvlText w:val="o"/>
      <w:lvlJc w:val="left"/>
      <w:pPr>
        <w:ind w:left="5760" w:hanging="360"/>
      </w:pPr>
      <w:rPr>
        <w:rFonts w:ascii="Courier New" w:hAnsi="Courier New" w:hint="default"/>
      </w:rPr>
    </w:lvl>
    <w:lvl w:ilvl="8" w:tplc="FD80C192" w:tentative="1">
      <w:start w:val="1"/>
      <w:numFmt w:val="bullet"/>
      <w:lvlText w:val=""/>
      <w:lvlJc w:val="left"/>
      <w:pPr>
        <w:ind w:left="6480" w:hanging="360"/>
      </w:pPr>
      <w:rPr>
        <w:rFonts w:ascii="Wingdings" w:hAnsi="Wingdings" w:hint="default"/>
      </w:rPr>
    </w:lvl>
  </w:abstractNum>
  <w:abstractNum w:abstractNumId="48" w15:restartNumberingAfterBreak="0">
    <w:nsid w:val="7B52587E"/>
    <w:multiLevelType w:val="hybridMultilevel"/>
    <w:tmpl w:val="77126504"/>
    <w:lvl w:ilvl="0" w:tplc="88ACB09A">
      <w:start w:val="1"/>
      <w:numFmt w:val="upperLetter"/>
      <w:lvlText w:val="%1."/>
      <w:lvlJc w:val="left"/>
      <w:pPr>
        <w:ind w:left="500" w:hanging="360"/>
      </w:pPr>
      <w:rPr>
        <w:rFonts w:hint="default"/>
      </w:rPr>
    </w:lvl>
    <w:lvl w:ilvl="1" w:tplc="90E2D55A" w:tentative="1">
      <w:start w:val="1"/>
      <w:numFmt w:val="aiueoFullWidth"/>
      <w:lvlText w:val="(%2)"/>
      <w:lvlJc w:val="left"/>
      <w:pPr>
        <w:ind w:left="980" w:hanging="420"/>
      </w:pPr>
    </w:lvl>
    <w:lvl w:ilvl="2" w:tplc="60DC4A8E" w:tentative="1">
      <w:start w:val="1"/>
      <w:numFmt w:val="decimalEnclosedCircle"/>
      <w:lvlText w:val="%3"/>
      <w:lvlJc w:val="left"/>
      <w:pPr>
        <w:ind w:left="1400" w:hanging="420"/>
      </w:pPr>
    </w:lvl>
    <w:lvl w:ilvl="3" w:tplc="B88C4A56" w:tentative="1">
      <w:start w:val="1"/>
      <w:numFmt w:val="decimal"/>
      <w:lvlText w:val="%4."/>
      <w:lvlJc w:val="left"/>
      <w:pPr>
        <w:ind w:left="1820" w:hanging="420"/>
      </w:pPr>
    </w:lvl>
    <w:lvl w:ilvl="4" w:tplc="2544014E" w:tentative="1">
      <w:start w:val="1"/>
      <w:numFmt w:val="aiueoFullWidth"/>
      <w:lvlText w:val="(%5)"/>
      <w:lvlJc w:val="left"/>
      <w:pPr>
        <w:ind w:left="2240" w:hanging="420"/>
      </w:pPr>
    </w:lvl>
    <w:lvl w:ilvl="5" w:tplc="727EC090" w:tentative="1">
      <w:start w:val="1"/>
      <w:numFmt w:val="decimalEnclosedCircle"/>
      <w:lvlText w:val="%6"/>
      <w:lvlJc w:val="left"/>
      <w:pPr>
        <w:ind w:left="2660" w:hanging="420"/>
      </w:pPr>
    </w:lvl>
    <w:lvl w:ilvl="6" w:tplc="D00E3B98" w:tentative="1">
      <w:start w:val="1"/>
      <w:numFmt w:val="decimal"/>
      <w:lvlText w:val="%7."/>
      <w:lvlJc w:val="left"/>
      <w:pPr>
        <w:ind w:left="3080" w:hanging="420"/>
      </w:pPr>
    </w:lvl>
    <w:lvl w:ilvl="7" w:tplc="B9F0CF28" w:tentative="1">
      <w:start w:val="1"/>
      <w:numFmt w:val="aiueoFullWidth"/>
      <w:lvlText w:val="(%8)"/>
      <w:lvlJc w:val="left"/>
      <w:pPr>
        <w:ind w:left="3500" w:hanging="420"/>
      </w:pPr>
    </w:lvl>
    <w:lvl w:ilvl="8" w:tplc="BFE08AFC" w:tentative="1">
      <w:start w:val="1"/>
      <w:numFmt w:val="decimalEnclosedCircle"/>
      <w:lvlText w:val="%9"/>
      <w:lvlJc w:val="left"/>
      <w:pPr>
        <w:ind w:left="3920" w:hanging="420"/>
      </w:pPr>
    </w:lvl>
  </w:abstractNum>
  <w:abstractNum w:abstractNumId="49" w15:restartNumberingAfterBreak="0">
    <w:nsid w:val="7D7A14ED"/>
    <w:multiLevelType w:val="hybridMultilevel"/>
    <w:tmpl w:val="54B29FE8"/>
    <w:lvl w:ilvl="0" w:tplc="6D003A2E">
      <w:numFmt w:val="bullet"/>
      <w:lvlText w:val="-"/>
      <w:lvlJc w:val="left"/>
      <w:pPr>
        <w:ind w:left="360" w:hanging="360"/>
      </w:pPr>
      <w:rPr>
        <w:rFonts w:ascii="Times New Roman" w:eastAsiaTheme="minorEastAsia" w:hAnsi="Times New Roman" w:cs="Times New Roman" w:hint="default"/>
      </w:rPr>
    </w:lvl>
    <w:lvl w:ilvl="1" w:tplc="637E6FFE" w:tentative="1">
      <w:start w:val="1"/>
      <w:numFmt w:val="bullet"/>
      <w:lvlText w:val=""/>
      <w:lvlJc w:val="left"/>
      <w:pPr>
        <w:ind w:left="840" w:hanging="420"/>
      </w:pPr>
      <w:rPr>
        <w:rFonts w:ascii="Wingdings" w:hAnsi="Wingdings" w:hint="default"/>
      </w:rPr>
    </w:lvl>
    <w:lvl w:ilvl="2" w:tplc="CE10F4B0" w:tentative="1">
      <w:start w:val="1"/>
      <w:numFmt w:val="bullet"/>
      <w:lvlText w:val=""/>
      <w:lvlJc w:val="left"/>
      <w:pPr>
        <w:ind w:left="1260" w:hanging="420"/>
      </w:pPr>
      <w:rPr>
        <w:rFonts w:ascii="Wingdings" w:hAnsi="Wingdings" w:hint="default"/>
      </w:rPr>
    </w:lvl>
    <w:lvl w:ilvl="3" w:tplc="C4C8AA30" w:tentative="1">
      <w:start w:val="1"/>
      <w:numFmt w:val="bullet"/>
      <w:lvlText w:val=""/>
      <w:lvlJc w:val="left"/>
      <w:pPr>
        <w:ind w:left="1680" w:hanging="420"/>
      </w:pPr>
      <w:rPr>
        <w:rFonts w:ascii="Wingdings" w:hAnsi="Wingdings" w:hint="default"/>
      </w:rPr>
    </w:lvl>
    <w:lvl w:ilvl="4" w:tplc="7A822AEE" w:tentative="1">
      <w:start w:val="1"/>
      <w:numFmt w:val="bullet"/>
      <w:lvlText w:val=""/>
      <w:lvlJc w:val="left"/>
      <w:pPr>
        <w:ind w:left="2100" w:hanging="420"/>
      </w:pPr>
      <w:rPr>
        <w:rFonts w:ascii="Wingdings" w:hAnsi="Wingdings" w:hint="default"/>
      </w:rPr>
    </w:lvl>
    <w:lvl w:ilvl="5" w:tplc="5302DFBC" w:tentative="1">
      <w:start w:val="1"/>
      <w:numFmt w:val="bullet"/>
      <w:lvlText w:val=""/>
      <w:lvlJc w:val="left"/>
      <w:pPr>
        <w:ind w:left="2520" w:hanging="420"/>
      </w:pPr>
      <w:rPr>
        <w:rFonts w:ascii="Wingdings" w:hAnsi="Wingdings" w:hint="default"/>
      </w:rPr>
    </w:lvl>
    <w:lvl w:ilvl="6" w:tplc="CF207738" w:tentative="1">
      <w:start w:val="1"/>
      <w:numFmt w:val="bullet"/>
      <w:lvlText w:val=""/>
      <w:lvlJc w:val="left"/>
      <w:pPr>
        <w:ind w:left="2940" w:hanging="420"/>
      </w:pPr>
      <w:rPr>
        <w:rFonts w:ascii="Wingdings" w:hAnsi="Wingdings" w:hint="default"/>
      </w:rPr>
    </w:lvl>
    <w:lvl w:ilvl="7" w:tplc="1680988C" w:tentative="1">
      <w:start w:val="1"/>
      <w:numFmt w:val="bullet"/>
      <w:lvlText w:val=""/>
      <w:lvlJc w:val="left"/>
      <w:pPr>
        <w:ind w:left="3360" w:hanging="420"/>
      </w:pPr>
      <w:rPr>
        <w:rFonts w:ascii="Wingdings" w:hAnsi="Wingdings" w:hint="default"/>
      </w:rPr>
    </w:lvl>
    <w:lvl w:ilvl="8" w:tplc="C20CBE84" w:tentative="1">
      <w:start w:val="1"/>
      <w:numFmt w:val="bullet"/>
      <w:lvlText w:val=""/>
      <w:lvlJc w:val="left"/>
      <w:pPr>
        <w:ind w:left="3780" w:hanging="420"/>
      </w:pPr>
      <w:rPr>
        <w:rFonts w:ascii="Wingdings" w:hAnsi="Wingdings" w:hint="default"/>
      </w:rPr>
    </w:lvl>
  </w:abstractNum>
  <w:num w:numId="1">
    <w:abstractNumId w:val="22"/>
  </w:num>
  <w:num w:numId="2">
    <w:abstractNumId w:val="43"/>
  </w:num>
  <w:num w:numId="3">
    <w:abstractNumId w:val="28"/>
  </w:num>
  <w:num w:numId="4">
    <w:abstractNumId w:val="36"/>
  </w:num>
  <w:num w:numId="5">
    <w:abstractNumId w:val="1"/>
  </w:num>
  <w:num w:numId="6">
    <w:abstractNumId w:val="49"/>
  </w:num>
  <w:num w:numId="7">
    <w:abstractNumId w:val="35"/>
  </w:num>
  <w:num w:numId="8">
    <w:abstractNumId w:val="0"/>
  </w:num>
  <w:num w:numId="9">
    <w:abstractNumId w:val="10"/>
  </w:num>
  <w:num w:numId="10">
    <w:abstractNumId w:val="12"/>
  </w:num>
  <w:num w:numId="11">
    <w:abstractNumId w:val="20"/>
  </w:num>
  <w:num w:numId="12">
    <w:abstractNumId w:val="8"/>
  </w:num>
  <w:num w:numId="13">
    <w:abstractNumId w:val="6"/>
  </w:num>
  <w:num w:numId="14">
    <w:abstractNumId w:val="4"/>
  </w:num>
  <w:num w:numId="15">
    <w:abstractNumId w:val="24"/>
  </w:num>
  <w:num w:numId="16">
    <w:abstractNumId w:val="47"/>
  </w:num>
  <w:num w:numId="17">
    <w:abstractNumId w:val="38"/>
  </w:num>
  <w:num w:numId="18">
    <w:abstractNumId w:val="25"/>
  </w:num>
  <w:num w:numId="19">
    <w:abstractNumId w:val="7"/>
  </w:num>
  <w:num w:numId="20">
    <w:abstractNumId w:val="18"/>
  </w:num>
  <w:num w:numId="21">
    <w:abstractNumId w:val="17"/>
  </w:num>
  <w:num w:numId="22">
    <w:abstractNumId w:val="15"/>
  </w:num>
  <w:num w:numId="23">
    <w:abstractNumId w:val="19"/>
  </w:num>
  <w:num w:numId="24">
    <w:abstractNumId w:val="23"/>
  </w:num>
  <w:num w:numId="25">
    <w:abstractNumId w:val="39"/>
  </w:num>
  <w:num w:numId="26">
    <w:abstractNumId w:val="27"/>
  </w:num>
  <w:num w:numId="27">
    <w:abstractNumId w:val="33"/>
  </w:num>
  <w:num w:numId="28">
    <w:abstractNumId w:val="2"/>
  </w:num>
  <w:num w:numId="29">
    <w:abstractNumId w:val="16"/>
  </w:num>
  <w:num w:numId="30">
    <w:abstractNumId w:val="34"/>
  </w:num>
  <w:num w:numId="31">
    <w:abstractNumId w:val="26"/>
  </w:num>
  <w:num w:numId="32">
    <w:abstractNumId w:val="3"/>
  </w:num>
  <w:num w:numId="33">
    <w:abstractNumId w:val="9"/>
  </w:num>
  <w:num w:numId="34">
    <w:abstractNumId w:val="13"/>
  </w:num>
  <w:num w:numId="35">
    <w:abstractNumId w:val="44"/>
  </w:num>
  <w:num w:numId="36">
    <w:abstractNumId w:val="45"/>
  </w:num>
  <w:num w:numId="37">
    <w:abstractNumId w:val="14"/>
  </w:num>
  <w:num w:numId="38">
    <w:abstractNumId w:val="40"/>
  </w:num>
  <w:num w:numId="39">
    <w:abstractNumId w:val="5"/>
  </w:num>
  <w:num w:numId="40">
    <w:abstractNumId w:val="42"/>
  </w:num>
  <w:num w:numId="41">
    <w:abstractNumId w:val="30"/>
  </w:num>
  <w:num w:numId="42">
    <w:abstractNumId w:val="32"/>
  </w:num>
  <w:num w:numId="43">
    <w:abstractNumId w:val="31"/>
  </w:num>
  <w:num w:numId="44">
    <w:abstractNumId w:val="48"/>
  </w:num>
  <w:num w:numId="45">
    <w:abstractNumId w:val="29"/>
  </w:num>
  <w:num w:numId="46">
    <w:abstractNumId w:val="37"/>
  </w:num>
  <w:num w:numId="47">
    <w:abstractNumId w:val="11"/>
  </w:num>
  <w:num w:numId="48">
    <w:abstractNumId w:val="41"/>
  </w:num>
  <w:num w:numId="49">
    <w:abstractNumId w:val="21"/>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IN" w:vendorID="64" w:dllVersion="0" w:nlCheck="1" w:checkStyle="0"/>
  <w:activeWritingStyle w:appName="MSWord" w:lang="ja-JP" w:vendorID="64" w:dllVersion="0" w:nlCheck="1" w:checkStyle="1"/>
  <w:activeWritingStyle w:appName="MSWord" w:lang="en-US" w:vendorID="64" w:dllVersion="4096" w:nlCheck="1" w:checkStyle="1"/>
  <w:activeWritingStyle w:appName="MSWord" w:lang="en-GB" w:vendorID="64" w:dllVersion="4096" w:nlCheck="1" w:checkStyle="1"/>
  <w:activeWritingStyle w:appName="MSWord" w:lang="en-US" w:vendorID="64" w:dllVersion="6" w:nlCheck="1" w:checkStyle="1"/>
  <w:activeWritingStyle w:appName="MSWord" w:lang="en-US" w:vendorID="64" w:dllVersion="131078" w:nlCheck="1" w:checkStyle="1"/>
  <w:proofState w:spelling="clean" w:grammar="clean"/>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M3sTAwMjQ0NTE3tjRS0lEKTi0uzszPAykwrAUAJgwaAywAAAA="/>
    <w:docVar w:name="EN.InstantFormat" w:val="&lt;ENInstantFormat&gt;&lt;Enabled&gt;1&lt;/Enabled&gt;&lt;ScanUnformatted&gt;1&lt;/ScanUnformatted&gt;&lt;ScanChanges&gt;1&lt;/ScanChanges&gt;&lt;Suspended&gt;0&lt;/Suspended&gt;&lt;/ENInstantFormat&gt;"/>
    <w:docVar w:name="EN.Layout" w:val="&lt;ENLayout&gt;&lt;Style&gt;Parkinsonism Rel Disord&lt;/Style&gt;&lt;LeftDelim&gt;{&lt;/LeftDelim&gt;&lt;RightDelim&gt;}&lt;/RightDelim&gt;&lt;FontName&gt;Abadi MT Condensed Extra Bold&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1&lt;/EnableBibliographyCategories&gt;&lt;/ENLayout&gt;"/>
    <w:docVar w:name="EN.Libraries" w:val="&lt;Libraries&gt;&lt;item db-id=&quot;ve92pd5fx25eedezvfhxa0srzefwxexfveee&quot;&gt;2019PSPRS_BI&lt;record-ids&gt;&lt;item&gt;24&lt;/item&gt;&lt;item&gt;25&lt;/item&gt;&lt;item&gt;30&lt;/item&gt;&lt;item&gt;31&lt;/item&gt;&lt;item&gt;32&lt;/item&gt;&lt;item&gt;33&lt;/item&gt;&lt;item&gt;41&lt;/item&gt;&lt;item&gt;47&lt;/item&gt;&lt;item&gt;48&lt;/item&gt;&lt;item&gt;49&lt;/item&gt;&lt;item&gt;54&lt;/item&gt;&lt;item&gt;56&lt;/item&gt;&lt;item&gt;58&lt;/item&gt;&lt;item&gt;59&lt;/item&gt;&lt;item&gt;61&lt;/item&gt;&lt;item&gt;62&lt;/item&gt;&lt;item&gt;64&lt;/item&gt;&lt;item&gt;72&lt;/item&gt;&lt;item&gt;108&lt;/item&gt;&lt;item&gt;112&lt;/item&gt;&lt;item&gt;113&lt;/item&gt;&lt;item&gt;115&lt;/item&gt;&lt;item&gt;116&lt;/item&gt;&lt;item&gt;120&lt;/item&gt;&lt;item&gt;127&lt;/item&gt;&lt;item&gt;138&lt;/item&gt;&lt;item&gt;141&lt;/item&gt;&lt;item&gt;142&lt;/item&gt;&lt;item&gt;143&lt;/item&gt;&lt;item&gt;152&lt;/item&gt;&lt;item&gt;153&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 w:name="is_review_method" w:val="Incompatible_Incompatible"/>
  </w:docVars>
  <w:rsids>
    <w:rsidRoot w:val="0096429D"/>
    <w:rsid w:val="00001BC9"/>
    <w:rsid w:val="000020C2"/>
    <w:rsid w:val="00002752"/>
    <w:rsid w:val="00002850"/>
    <w:rsid w:val="00002F42"/>
    <w:rsid w:val="000038F9"/>
    <w:rsid w:val="000045E1"/>
    <w:rsid w:val="000048F6"/>
    <w:rsid w:val="000048F7"/>
    <w:rsid w:val="000049E6"/>
    <w:rsid w:val="00004D14"/>
    <w:rsid w:val="000052EA"/>
    <w:rsid w:val="0000670A"/>
    <w:rsid w:val="0000678F"/>
    <w:rsid w:val="00007891"/>
    <w:rsid w:val="0001012B"/>
    <w:rsid w:val="000104F2"/>
    <w:rsid w:val="00010B6D"/>
    <w:rsid w:val="00010BA8"/>
    <w:rsid w:val="00010C05"/>
    <w:rsid w:val="00010DC3"/>
    <w:rsid w:val="000114EE"/>
    <w:rsid w:val="0001195D"/>
    <w:rsid w:val="000124C0"/>
    <w:rsid w:val="0001299E"/>
    <w:rsid w:val="00012EBF"/>
    <w:rsid w:val="0001353C"/>
    <w:rsid w:val="000143EA"/>
    <w:rsid w:val="000151AF"/>
    <w:rsid w:val="00016383"/>
    <w:rsid w:val="000168C5"/>
    <w:rsid w:val="000168FC"/>
    <w:rsid w:val="00016C74"/>
    <w:rsid w:val="00017BC3"/>
    <w:rsid w:val="0002028B"/>
    <w:rsid w:val="0002063E"/>
    <w:rsid w:val="00020ABB"/>
    <w:rsid w:val="0002139B"/>
    <w:rsid w:val="000219F2"/>
    <w:rsid w:val="000224EC"/>
    <w:rsid w:val="00022518"/>
    <w:rsid w:val="00022860"/>
    <w:rsid w:val="000235E2"/>
    <w:rsid w:val="0002390D"/>
    <w:rsid w:val="0002492A"/>
    <w:rsid w:val="000253E8"/>
    <w:rsid w:val="000256FD"/>
    <w:rsid w:val="00026A71"/>
    <w:rsid w:val="000272B8"/>
    <w:rsid w:val="000272BB"/>
    <w:rsid w:val="000279EC"/>
    <w:rsid w:val="0003048D"/>
    <w:rsid w:val="0003156C"/>
    <w:rsid w:val="00031942"/>
    <w:rsid w:val="0003249C"/>
    <w:rsid w:val="00032E71"/>
    <w:rsid w:val="00033414"/>
    <w:rsid w:val="00033F97"/>
    <w:rsid w:val="000341AF"/>
    <w:rsid w:val="00034813"/>
    <w:rsid w:val="00034B1C"/>
    <w:rsid w:val="00035921"/>
    <w:rsid w:val="00036190"/>
    <w:rsid w:val="00036293"/>
    <w:rsid w:val="00037E72"/>
    <w:rsid w:val="00037E8D"/>
    <w:rsid w:val="00040132"/>
    <w:rsid w:val="00040189"/>
    <w:rsid w:val="0004021E"/>
    <w:rsid w:val="0004078A"/>
    <w:rsid w:val="000408EE"/>
    <w:rsid w:val="00040A6D"/>
    <w:rsid w:val="0004110F"/>
    <w:rsid w:val="0004112B"/>
    <w:rsid w:val="00041B9A"/>
    <w:rsid w:val="00041C35"/>
    <w:rsid w:val="00042025"/>
    <w:rsid w:val="000432DD"/>
    <w:rsid w:val="00043376"/>
    <w:rsid w:val="0004415E"/>
    <w:rsid w:val="0004428F"/>
    <w:rsid w:val="00044764"/>
    <w:rsid w:val="00044D8E"/>
    <w:rsid w:val="0004549E"/>
    <w:rsid w:val="00045CB6"/>
    <w:rsid w:val="00046B14"/>
    <w:rsid w:val="00047479"/>
    <w:rsid w:val="00047DBF"/>
    <w:rsid w:val="00050558"/>
    <w:rsid w:val="000508C2"/>
    <w:rsid w:val="00050F77"/>
    <w:rsid w:val="00051015"/>
    <w:rsid w:val="000510F8"/>
    <w:rsid w:val="000513C2"/>
    <w:rsid w:val="00051C21"/>
    <w:rsid w:val="00052A08"/>
    <w:rsid w:val="00052B77"/>
    <w:rsid w:val="00053B99"/>
    <w:rsid w:val="00053FB5"/>
    <w:rsid w:val="000552D3"/>
    <w:rsid w:val="0005545A"/>
    <w:rsid w:val="00055633"/>
    <w:rsid w:val="00055710"/>
    <w:rsid w:val="000558EA"/>
    <w:rsid w:val="000559D2"/>
    <w:rsid w:val="0005632E"/>
    <w:rsid w:val="0005650F"/>
    <w:rsid w:val="00056C7E"/>
    <w:rsid w:val="00056D6A"/>
    <w:rsid w:val="000578BF"/>
    <w:rsid w:val="0006051F"/>
    <w:rsid w:val="00061A6D"/>
    <w:rsid w:val="00061DE9"/>
    <w:rsid w:val="000621B4"/>
    <w:rsid w:val="00062409"/>
    <w:rsid w:val="0006275F"/>
    <w:rsid w:val="00062E5A"/>
    <w:rsid w:val="00062F77"/>
    <w:rsid w:val="00063569"/>
    <w:rsid w:val="00063866"/>
    <w:rsid w:val="000649D1"/>
    <w:rsid w:val="00064BC7"/>
    <w:rsid w:val="00065163"/>
    <w:rsid w:val="00065297"/>
    <w:rsid w:val="0006571E"/>
    <w:rsid w:val="00066345"/>
    <w:rsid w:val="00066A80"/>
    <w:rsid w:val="00066FB3"/>
    <w:rsid w:val="00067806"/>
    <w:rsid w:val="00067A15"/>
    <w:rsid w:val="00067AEA"/>
    <w:rsid w:val="00067F0C"/>
    <w:rsid w:val="00067F8E"/>
    <w:rsid w:val="0007004B"/>
    <w:rsid w:val="00070817"/>
    <w:rsid w:val="00070D35"/>
    <w:rsid w:val="0007142E"/>
    <w:rsid w:val="0007157D"/>
    <w:rsid w:val="000723E6"/>
    <w:rsid w:val="00072BE9"/>
    <w:rsid w:val="00072DFC"/>
    <w:rsid w:val="000731AE"/>
    <w:rsid w:val="00073BEA"/>
    <w:rsid w:val="00073DF1"/>
    <w:rsid w:val="00073EEA"/>
    <w:rsid w:val="0007441A"/>
    <w:rsid w:val="00074710"/>
    <w:rsid w:val="00074AF9"/>
    <w:rsid w:val="00074E14"/>
    <w:rsid w:val="00075204"/>
    <w:rsid w:val="00075A99"/>
    <w:rsid w:val="00076352"/>
    <w:rsid w:val="000766B3"/>
    <w:rsid w:val="000775B3"/>
    <w:rsid w:val="00077B07"/>
    <w:rsid w:val="000803FE"/>
    <w:rsid w:val="00080E94"/>
    <w:rsid w:val="00081368"/>
    <w:rsid w:val="000813BC"/>
    <w:rsid w:val="00081A16"/>
    <w:rsid w:val="00081D4B"/>
    <w:rsid w:val="00081EAE"/>
    <w:rsid w:val="00083087"/>
    <w:rsid w:val="000835B4"/>
    <w:rsid w:val="00083F58"/>
    <w:rsid w:val="00084A99"/>
    <w:rsid w:val="00084AC0"/>
    <w:rsid w:val="00085167"/>
    <w:rsid w:val="000852B5"/>
    <w:rsid w:val="00086097"/>
    <w:rsid w:val="00086234"/>
    <w:rsid w:val="00086546"/>
    <w:rsid w:val="00087644"/>
    <w:rsid w:val="00087A0A"/>
    <w:rsid w:val="00087EC5"/>
    <w:rsid w:val="00087F3B"/>
    <w:rsid w:val="00090051"/>
    <w:rsid w:val="0009033D"/>
    <w:rsid w:val="000909A1"/>
    <w:rsid w:val="00090A74"/>
    <w:rsid w:val="00091382"/>
    <w:rsid w:val="00091FA6"/>
    <w:rsid w:val="00092468"/>
    <w:rsid w:val="000924B2"/>
    <w:rsid w:val="00092BBD"/>
    <w:rsid w:val="00093C2D"/>
    <w:rsid w:val="00094591"/>
    <w:rsid w:val="0009476D"/>
    <w:rsid w:val="00095796"/>
    <w:rsid w:val="000957E8"/>
    <w:rsid w:val="00095AAD"/>
    <w:rsid w:val="00095C87"/>
    <w:rsid w:val="000966E4"/>
    <w:rsid w:val="0009752A"/>
    <w:rsid w:val="0009764F"/>
    <w:rsid w:val="00097A2F"/>
    <w:rsid w:val="00097B02"/>
    <w:rsid w:val="000A0492"/>
    <w:rsid w:val="000A0889"/>
    <w:rsid w:val="000A0CA7"/>
    <w:rsid w:val="000A1907"/>
    <w:rsid w:val="000A2AB6"/>
    <w:rsid w:val="000A3F47"/>
    <w:rsid w:val="000A3FE6"/>
    <w:rsid w:val="000A4296"/>
    <w:rsid w:val="000A4422"/>
    <w:rsid w:val="000A45A7"/>
    <w:rsid w:val="000A479D"/>
    <w:rsid w:val="000A480C"/>
    <w:rsid w:val="000A4D81"/>
    <w:rsid w:val="000A4E84"/>
    <w:rsid w:val="000A547A"/>
    <w:rsid w:val="000A55F7"/>
    <w:rsid w:val="000A5BF6"/>
    <w:rsid w:val="000A5DB4"/>
    <w:rsid w:val="000A6E6E"/>
    <w:rsid w:val="000A7D76"/>
    <w:rsid w:val="000B00A0"/>
    <w:rsid w:val="000B0635"/>
    <w:rsid w:val="000B0675"/>
    <w:rsid w:val="000B0939"/>
    <w:rsid w:val="000B0AB0"/>
    <w:rsid w:val="000B0F4C"/>
    <w:rsid w:val="000B1C41"/>
    <w:rsid w:val="000B331E"/>
    <w:rsid w:val="000B36DE"/>
    <w:rsid w:val="000B38E9"/>
    <w:rsid w:val="000B398F"/>
    <w:rsid w:val="000B44D9"/>
    <w:rsid w:val="000B4593"/>
    <w:rsid w:val="000B46B9"/>
    <w:rsid w:val="000B4FF9"/>
    <w:rsid w:val="000B5352"/>
    <w:rsid w:val="000B5394"/>
    <w:rsid w:val="000B5395"/>
    <w:rsid w:val="000B5DF3"/>
    <w:rsid w:val="000B5E00"/>
    <w:rsid w:val="000B6223"/>
    <w:rsid w:val="000B698A"/>
    <w:rsid w:val="000B6A21"/>
    <w:rsid w:val="000B7BF2"/>
    <w:rsid w:val="000C043C"/>
    <w:rsid w:val="000C1263"/>
    <w:rsid w:val="000C14C2"/>
    <w:rsid w:val="000C1E50"/>
    <w:rsid w:val="000C27EA"/>
    <w:rsid w:val="000C2ABF"/>
    <w:rsid w:val="000C3126"/>
    <w:rsid w:val="000C32A1"/>
    <w:rsid w:val="000C3DA4"/>
    <w:rsid w:val="000C5C82"/>
    <w:rsid w:val="000C5DAB"/>
    <w:rsid w:val="000C6D4B"/>
    <w:rsid w:val="000C73CD"/>
    <w:rsid w:val="000C7A0F"/>
    <w:rsid w:val="000D0A34"/>
    <w:rsid w:val="000D0D9F"/>
    <w:rsid w:val="000D1373"/>
    <w:rsid w:val="000D18C9"/>
    <w:rsid w:val="000D1B19"/>
    <w:rsid w:val="000D37F9"/>
    <w:rsid w:val="000D435E"/>
    <w:rsid w:val="000D4E58"/>
    <w:rsid w:val="000D5588"/>
    <w:rsid w:val="000D59DE"/>
    <w:rsid w:val="000D5C7F"/>
    <w:rsid w:val="000D6608"/>
    <w:rsid w:val="000D6697"/>
    <w:rsid w:val="000D770F"/>
    <w:rsid w:val="000D7859"/>
    <w:rsid w:val="000E0204"/>
    <w:rsid w:val="000E0386"/>
    <w:rsid w:val="000E08E0"/>
    <w:rsid w:val="000E0FD7"/>
    <w:rsid w:val="000E147B"/>
    <w:rsid w:val="000E17A9"/>
    <w:rsid w:val="000E1902"/>
    <w:rsid w:val="000E1B6E"/>
    <w:rsid w:val="000E1D7A"/>
    <w:rsid w:val="000E1F08"/>
    <w:rsid w:val="000E210C"/>
    <w:rsid w:val="000E22AD"/>
    <w:rsid w:val="000E23FE"/>
    <w:rsid w:val="000E2716"/>
    <w:rsid w:val="000E2912"/>
    <w:rsid w:val="000E2A01"/>
    <w:rsid w:val="000E317E"/>
    <w:rsid w:val="000E38F4"/>
    <w:rsid w:val="000E40A5"/>
    <w:rsid w:val="000E43C0"/>
    <w:rsid w:val="000E4547"/>
    <w:rsid w:val="000E510E"/>
    <w:rsid w:val="000E551A"/>
    <w:rsid w:val="000E6463"/>
    <w:rsid w:val="000E6EA1"/>
    <w:rsid w:val="000E73F6"/>
    <w:rsid w:val="000E79E0"/>
    <w:rsid w:val="000E79E5"/>
    <w:rsid w:val="000E7B5A"/>
    <w:rsid w:val="000E7D1E"/>
    <w:rsid w:val="000F0570"/>
    <w:rsid w:val="000F1AC6"/>
    <w:rsid w:val="000F38AE"/>
    <w:rsid w:val="000F3A88"/>
    <w:rsid w:val="000F3DEE"/>
    <w:rsid w:val="000F3EFB"/>
    <w:rsid w:val="000F4946"/>
    <w:rsid w:val="000F5116"/>
    <w:rsid w:val="000F55E6"/>
    <w:rsid w:val="000F5D3B"/>
    <w:rsid w:val="000F6F4A"/>
    <w:rsid w:val="000F70A1"/>
    <w:rsid w:val="000F75DE"/>
    <w:rsid w:val="0010046C"/>
    <w:rsid w:val="00101A66"/>
    <w:rsid w:val="00101F12"/>
    <w:rsid w:val="001023FD"/>
    <w:rsid w:val="00102AD7"/>
    <w:rsid w:val="00102F4C"/>
    <w:rsid w:val="001034E2"/>
    <w:rsid w:val="0010443B"/>
    <w:rsid w:val="001054C7"/>
    <w:rsid w:val="00105944"/>
    <w:rsid w:val="00105B50"/>
    <w:rsid w:val="00105BF4"/>
    <w:rsid w:val="00105ED5"/>
    <w:rsid w:val="0010621E"/>
    <w:rsid w:val="00107581"/>
    <w:rsid w:val="00107E1E"/>
    <w:rsid w:val="00110056"/>
    <w:rsid w:val="00110082"/>
    <w:rsid w:val="00110F0F"/>
    <w:rsid w:val="001110FF"/>
    <w:rsid w:val="0011127B"/>
    <w:rsid w:val="00111320"/>
    <w:rsid w:val="00111D43"/>
    <w:rsid w:val="00112335"/>
    <w:rsid w:val="0011248A"/>
    <w:rsid w:val="00112BE3"/>
    <w:rsid w:val="00112CC1"/>
    <w:rsid w:val="00113023"/>
    <w:rsid w:val="0011322F"/>
    <w:rsid w:val="0011374A"/>
    <w:rsid w:val="001137DB"/>
    <w:rsid w:val="001141A1"/>
    <w:rsid w:val="00114D8B"/>
    <w:rsid w:val="0012080A"/>
    <w:rsid w:val="001216A1"/>
    <w:rsid w:val="0012274D"/>
    <w:rsid w:val="00122F9F"/>
    <w:rsid w:val="00123339"/>
    <w:rsid w:val="0012340D"/>
    <w:rsid w:val="00123B8D"/>
    <w:rsid w:val="001240D5"/>
    <w:rsid w:val="0012468B"/>
    <w:rsid w:val="00124AE1"/>
    <w:rsid w:val="0012503C"/>
    <w:rsid w:val="00125AD5"/>
    <w:rsid w:val="001269C7"/>
    <w:rsid w:val="00127D27"/>
    <w:rsid w:val="001314B3"/>
    <w:rsid w:val="00131BA7"/>
    <w:rsid w:val="0013245C"/>
    <w:rsid w:val="0013314C"/>
    <w:rsid w:val="001336D7"/>
    <w:rsid w:val="00133864"/>
    <w:rsid w:val="001341B1"/>
    <w:rsid w:val="00134333"/>
    <w:rsid w:val="001349B2"/>
    <w:rsid w:val="00134E1A"/>
    <w:rsid w:val="00134EA9"/>
    <w:rsid w:val="0013518D"/>
    <w:rsid w:val="001352AA"/>
    <w:rsid w:val="00136D74"/>
    <w:rsid w:val="00137E47"/>
    <w:rsid w:val="00140246"/>
    <w:rsid w:val="0014049C"/>
    <w:rsid w:val="00140705"/>
    <w:rsid w:val="00140D5A"/>
    <w:rsid w:val="00141611"/>
    <w:rsid w:val="00141CCF"/>
    <w:rsid w:val="00141E56"/>
    <w:rsid w:val="00141F96"/>
    <w:rsid w:val="00142A33"/>
    <w:rsid w:val="00142B9A"/>
    <w:rsid w:val="00143185"/>
    <w:rsid w:val="00143F22"/>
    <w:rsid w:val="00144166"/>
    <w:rsid w:val="00144888"/>
    <w:rsid w:val="001448DD"/>
    <w:rsid w:val="00144EF5"/>
    <w:rsid w:val="00144EF6"/>
    <w:rsid w:val="001450A1"/>
    <w:rsid w:val="00145581"/>
    <w:rsid w:val="00146276"/>
    <w:rsid w:val="00146A2F"/>
    <w:rsid w:val="001471B8"/>
    <w:rsid w:val="00147801"/>
    <w:rsid w:val="001479DA"/>
    <w:rsid w:val="00150203"/>
    <w:rsid w:val="0015075C"/>
    <w:rsid w:val="00150788"/>
    <w:rsid w:val="0015136D"/>
    <w:rsid w:val="00151B3A"/>
    <w:rsid w:val="00151D6F"/>
    <w:rsid w:val="00151F3B"/>
    <w:rsid w:val="00152331"/>
    <w:rsid w:val="00152B13"/>
    <w:rsid w:val="00152E86"/>
    <w:rsid w:val="00153DF3"/>
    <w:rsid w:val="001544D3"/>
    <w:rsid w:val="001544D6"/>
    <w:rsid w:val="001546A8"/>
    <w:rsid w:val="00155E65"/>
    <w:rsid w:val="001569E4"/>
    <w:rsid w:val="00156B7F"/>
    <w:rsid w:val="0015734F"/>
    <w:rsid w:val="001573A8"/>
    <w:rsid w:val="0015781A"/>
    <w:rsid w:val="00157F0B"/>
    <w:rsid w:val="001600A5"/>
    <w:rsid w:val="0016028A"/>
    <w:rsid w:val="00160E15"/>
    <w:rsid w:val="001617FA"/>
    <w:rsid w:val="001626DB"/>
    <w:rsid w:val="00163621"/>
    <w:rsid w:val="001636DF"/>
    <w:rsid w:val="001638AC"/>
    <w:rsid w:val="001639B4"/>
    <w:rsid w:val="00163F39"/>
    <w:rsid w:val="00164077"/>
    <w:rsid w:val="00164580"/>
    <w:rsid w:val="001645E7"/>
    <w:rsid w:val="0016465C"/>
    <w:rsid w:val="001648D4"/>
    <w:rsid w:val="0016566C"/>
    <w:rsid w:val="001660EC"/>
    <w:rsid w:val="001661A6"/>
    <w:rsid w:val="00166474"/>
    <w:rsid w:val="0016656A"/>
    <w:rsid w:val="001666FA"/>
    <w:rsid w:val="001667A0"/>
    <w:rsid w:val="00167208"/>
    <w:rsid w:val="0016721A"/>
    <w:rsid w:val="00167320"/>
    <w:rsid w:val="00167DC2"/>
    <w:rsid w:val="00170060"/>
    <w:rsid w:val="0017087C"/>
    <w:rsid w:val="001710FC"/>
    <w:rsid w:val="001717AA"/>
    <w:rsid w:val="00171EEE"/>
    <w:rsid w:val="00172492"/>
    <w:rsid w:val="001725D6"/>
    <w:rsid w:val="00172931"/>
    <w:rsid w:val="0017315A"/>
    <w:rsid w:val="00173774"/>
    <w:rsid w:val="00173E7F"/>
    <w:rsid w:val="001747E6"/>
    <w:rsid w:val="00174F61"/>
    <w:rsid w:val="00175A0F"/>
    <w:rsid w:val="0017640B"/>
    <w:rsid w:val="0017657A"/>
    <w:rsid w:val="0017662E"/>
    <w:rsid w:val="00176B9B"/>
    <w:rsid w:val="0017709C"/>
    <w:rsid w:val="001776DA"/>
    <w:rsid w:val="00177E94"/>
    <w:rsid w:val="00180A11"/>
    <w:rsid w:val="00181BD2"/>
    <w:rsid w:val="00181D27"/>
    <w:rsid w:val="001822BB"/>
    <w:rsid w:val="001824A9"/>
    <w:rsid w:val="00182BEC"/>
    <w:rsid w:val="00182CE0"/>
    <w:rsid w:val="0018306E"/>
    <w:rsid w:val="001831CA"/>
    <w:rsid w:val="001831D0"/>
    <w:rsid w:val="00183B86"/>
    <w:rsid w:val="00183E26"/>
    <w:rsid w:val="00183F8C"/>
    <w:rsid w:val="00184048"/>
    <w:rsid w:val="00184504"/>
    <w:rsid w:val="00184AE8"/>
    <w:rsid w:val="001851A9"/>
    <w:rsid w:val="00185AAB"/>
    <w:rsid w:val="00186A48"/>
    <w:rsid w:val="00187425"/>
    <w:rsid w:val="00187851"/>
    <w:rsid w:val="00187F10"/>
    <w:rsid w:val="001906BC"/>
    <w:rsid w:val="00190D05"/>
    <w:rsid w:val="00190F08"/>
    <w:rsid w:val="00190FA9"/>
    <w:rsid w:val="00191A5A"/>
    <w:rsid w:val="00191B0E"/>
    <w:rsid w:val="00192241"/>
    <w:rsid w:val="001922A3"/>
    <w:rsid w:val="00192758"/>
    <w:rsid w:val="001929E3"/>
    <w:rsid w:val="001935F5"/>
    <w:rsid w:val="0019371E"/>
    <w:rsid w:val="001938C6"/>
    <w:rsid w:val="00193A91"/>
    <w:rsid w:val="00194865"/>
    <w:rsid w:val="0019514B"/>
    <w:rsid w:val="00195278"/>
    <w:rsid w:val="001955DD"/>
    <w:rsid w:val="00197078"/>
    <w:rsid w:val="001973BB"/>
    <w:rsid w:val="00197546"/>
    <w:rsid w:val="00197751"/>
    <w:rsid w:val="0019795F"/>
    <w:rsid w:val="00197CD7"/>
    <w:rsid w:val="001A004F"/>
    <w:rsid w:val="001A00FF"/>
    <w:rsid w:val="001A0995"/>
    <w:rsid w:val="001A1166"/>
    <w:rsid w:val="001A15AD"/>
    <w:rsid w:val="001A163B"/>
    <w:rsid w:val="001A19B7"/>
    <w:rsid w:val="001A1B3D"/>
    <w:rsid w:val="001A2B84"/>
    <w:rsid w:val="001A3E61"/>
    <w:rsid w:val="001A43D6"/>
    <w:rsid w:val="001A51E0"/>
    <w:rsid w:val="001A63C1"/>
    <w:rsid w:val="001A67B2"/>
    <w:rsid w:val="001A685B"/>
    <w:rsid w:val="001A6BB3"/>
    <w:rsid w:val="001A6D55"/>
    <w:rsid w:val="001A70FF"/>
    <w:rsid w:val="001B0E8F"/>
    <w:rsid w:val="001B1DDE"/>
    <w:rsid w:val="001B1F57"/>
    <w:rsid w:val="001B287D"/>
    <w:rsid w:val="001B2A14"/>
    <w:rsid w:val="001B2CF9"/>
    <w:rsid w:val="001B2D01"/>
    <w:rsid w:val="001B3655"/>
    <w:rsid w:val="001B4018"/>
    <w:rsid w:val="001B46B6"/>
    <w:rsid w:val="001B4A31"/>
    <w:rsid w:val="001B4B3E"/>
    <w:rsid w:val="001B507B"/>
    <w:rsid w:val="001B5ECF"/>
    <w:rsid w:val="001B62EB"/>
    <w:rsid w:val="001B63F7"/>
    <w:rsid w:val="001B6C1C"/>
    <w:rsid w:val="001B7282"/>
    <w:rsid w:val="001B7523"/>
    <w:rsid w:val="001B7F8A"/>
    <w:rsid w:val="001B7FD0"/>
    <w:rsid w:val="001C05B3"/>
    <w:rsid w:val="001C0CD9"/>
    <w:rsid w:val="001C0F74"/>
    <w:rsid w:val="001C2F61"/>
    <w:rsid w:val="001C3604"/>
    <w:rsid w:val="001C37AE"/>
    <w:rsid w:val="001C3CF8"/>
    <w:rsid w:val="001C5AB7"/>
    <w:rsid w:val="001C5D4D"/>
    <w:rsid w:val="001C62E4"/>
    <w:rsid w:val="001C6EA6"/>
    <w:rsid w:val="001C6EFC"/>
    <w:rsid w:val="001C6FCA"/>
    <w:rsid w:val="001C6FDE"/>
    <w:rsid w:val="001D015C"/>
    <w:rsid w:val="001D0967"/>
    <w:rsid w:val="001D10C1"/>
    <w:rsid w:val="001D183A"/>
    <w:rsid w:val="001D191B"/>
    <w:rsid w:val="001D2E2E"/>
    <w:rsid w:val="001D3151"/>
    <w:rsid w:val="001D41D4"/>
    <w:rsid w:val="001D4C15"/>
    <w:rsid w:val="001D4D34"/>
    <w:rsid w:val="001D55CD"/>
    <w:rsid w:val="001D5CFF"/>
    <w:rsid w:val="001D5DF8"/>
    <w:rsid w:val="001D68FD"/>
    <w:rsid w:val="001D7B2C"/>
    <w:rsid w:val="001D7D84"/>
    <w:rsid w:val="001E088A"/>
    <w:rsid w:val="001E0CD7"/>
    <w:rsid w:val="001E0E33"/>
    <w:rsid w:val="001E0F4E"/>
    <w:rsid w:val="001E185B"/>
    <w:rsid w:val="001E1E89"/>
    <w:rsid w:val="001E3661"/>
    <w:rsid w:val="001E3687"/>
    <w:rsid w:val="001E41E3"/>
    <w:rsid w:val="001E487F"/>
    <w:rsid w:val="001E4D18"/>
    <w:rsid w:val="001E5086"/>
    <w:rsid w:val="001E5255"/>
    <w:rsid w:val="001E538C"/>
    <w:rsid w:val="001E60C8"/>
    <w:rsid w:val="001E66FB"/>
    <w:rsid w:val="001E7653"/>
    <w:rsid w:val="001E77B6"/>
    <w:rsid w:val="001E7BB3"/>
    <w:rsid w:val="001E7E72"/>
    <w:rsid w:val="001F0DC0"/>
    <w:rsid w:val="001F0DC6"/>
    <w:rsid w:val="001F0F0E"/>
    <w:rsid w:val="001F107B"/>
    <w:rsid w:val="001F1B2B"/>
    <w:rsid w:val="001F263C"/>
    <w:rsid w:val="001F2B87"/>
    <w:rsid w:val="001F31A7"/>
    <w:rsid w:val="001F3389"/>
    <w:rsid w:val="001F346C"/>
    <w:rsid w:val="001F3E4E"/>
    <w:rsid w:val="001F4026"/>
    <w:rsid w:val="001F4617"/>
    <w:rsid w:val="001F4D3B"/>
    <w:rsid w:val="001F52D6"/>
    <w:rsid w:val="001F5FDC"/>
    <w:rsid w:val="001F6AAE"/>
    <w:rsid w:val="001F74DB"/>
    <w:rsid w:val="001F7C36"/>
    <w:rsid w:val="001F7D8C"/>
    <w:rsid w:val="00200D8E"/>
    <w:rsid w:val="00201AC2"/>
    <w:rsid w:val="00202D71"/>
    <w:rsid w:val="00203459"/>
    <w:rsid w:val="002043D7"/>
    <w:rsid w:val="00205553"/>
    <w:rsid w:val="00205EE2"/>
    <w:rsid w:val="002070B9"/>
    <w:rsid w:val="00207168"/>
    <w:rsid w:val="00207718"/>
    <w:rsid w:val="0020796B"/>
    <w:rsid w:val="00207B5B"/>
    <w:rsid w:val="00211090"/>
    <w:rsid w:val="0021188F"/>
    <w:rsid w:val="00211F1F"/>
    <w:rsid w:val="002126E9"/>
    <w:rsid w:val="00212D31"/>
    <w:rsid w:val="00213B8C"/>
    <w:rsid w:val="00213C5F"/>
    <w:rsid w:val="00213CFF"/>
    <w:rsid w:val="00214358"/>
    <w:rsid w:val="00214531"/>
    <w:rsid w:val="00214C63"/>
    <w:rsid w:val="00215BCF"/>
    <w:rsid w:val="00215D47"/>
    <w:rsid w:val="00215F9F"/>
    <w:rsid w:val="00216147"/>
    <w:rsid w:val="00216516"/>
    <w:rsid w:val="00217527"/>
    <w:rsid w:val="002177CB"/>
    <w:rsid w:val="002202CB"/>
    <w:rsid w:val="0022062D"/>
    <w:rsid w:val="00220827"/>
    <w:rsid w:val="00220D18"/>
    <w:rsid w:val="002213DF"/>
    <w:rsid w:val="0022288E"/>
    <w:rsid w:val="00223956"/>
    <w:rsid w:val="00223A0B"/>
    <w:rsid w:val="00223EC7"/>
    <w:rsid w:val="00224342"/>
    <w:rsid w:val="002248A7"/>
    <w:rsid w:val="00224C49"/>
    <w:rsid w:val="00224E98"/>
    <w:rsid w:val="00225514"/>
    <w:rsid w:val="00225E7A"/>
    <w:rsid w:val="00226315"/>
    <w:rsid w:val="00226419"/>
    <w:rsid w:val="00226D0A"/>
    <w:rsid w:val="00227BC1"/>
    <w:rsid w:val="0023007D"/>
    <w:rsid w:val="002314DE"/>
    <w:rsid w:val="00231647"/>
    <w:rsid w:val="00231B93"/>
    <w:rsid w:val="00231E5B"/>
    <w:rsid w:val="0023242A"/>
    <w:rsid w:val="002324DE"/>
    <w:rsid w:val="002325DC"/>
    <w:rsid w:val="00232A94"/>
    <w:rsid w:val="00232EC2"/>
    <w:rsid w:val="00233117"/>
    <w:rsid w:val="002333E4"/>
    <w:rsid w:val="002342F7"/>
    <w:rsid w:val="0023499A"/>
    <w:rsid w:val="002354F7"/>
    <w:rsid w:val="0023633B"/>
    <w:rsid w:val="002363D6"/>
    <w:rsid w:val="002364B3"/>
    <w:rsid w:val="00237F77"/>
    <w:rsid w:val="00240312"/>
    <w:rsid w:val="0024098A"/>
    <w:rsid w:val="0024129C"/>
    <w:rsid w:val="00242093"/>
    <w:rsid w:val="00242D5B"/>
    <w:rsid w:val="002434AF"/>
    <w:rsid w:val="00243F6F"/>
    <w:rsid w:val="0024404E"/>
    <w:rsid w:val="002447F5"/>
    <w:rsid w:val="00244C18"/>
    <w:rsid w:val="00245A36"/>
    <w:rsid w:val="00245BF6"/>
    <w:rsid w:val="00245FA8"/>
    <w:rsid w:val="0024684F"/>
    <w:rsid w:val="00246B4C"/>
    <w:rsid w:val="00246D5A"/>
    <w:rsid w:val="002501F6"/>
    <w:rsid w:val="0025086C"/>
    <w:rsid w:val="00250C19"/>
    <w:rsid w:val="00252348"/>
    <w:rsid w:val="00252440"/>
    <w:rsid w:val="00252515"/>
    <w:rsid w:val="002534AE"/>
    <w:rsid w:val="00253C0A"/>
    <w:rsid w:val="002540DC"/>
    <w:rsid w:val="0025421C"/>
    <w:rsid w:val="00254DE8"/>
    <w:rsid w:val="002555B6"/>
    <w:rsid w:val="00255BD9"/>
    <w:rsid w:val="00255C0C"/>
    <w:rsid w:val="00255C96"/>
    <w:rsid w:val="00255D31"/>
    <w:rsid w:val="00256782"/>
    <w:rsid w:val="0025725D"/>
    <w:rsid w:val="002573F8"/>
    <w:rsid w:val="0025741E"/>
    <w:rsid w:val="00260A0F"/>
    <w:rsid w:val="00260D6B"/>
    <w:rsid w:val="00261C28"/>
    <w:rsid w:val="00262AB7"/>
    <w:rsid w:val="00262EE3"/>
    <w:rsid w:val="002631BB"/>
    <w:rsid w:val="00263249"/>
    <w:rsid w:val="00263A0C"/>
    <w:rsid w:val="002641F0"/>
    <w:rsid w:val="00264267"/>
    <w:rsid w:val="002642A1"/>
    <w:rsid w:val="00264892"/>
    <w:rsid w:val="0026497E"/>
    <w:rsid w:val="002649D1"/>
    <w:rsid w:val="00264CF2"/>
    <w:rsid w:val="002656C8"/>
    <w:rsid w:val="0026573D"/>
    <w:rsid w:val="00265FD7"/>
    <w:rsid w:val="0026603E"/>
    <w:rsid w:val="00266490"/>
    <w:rsid w:val="002671E6"/>
    <w:rsid w:val="0026728C"/>
    <w:rsid w:val="0026735E"/>
    <w:rsid w:val="002676C4"/>
    <w:rsid w:val="00270049"/>
    <w:rsid w:val="0027053D"/>
    <w:rsid w:val="002717DB"/>
    <w:rsid w:val="00271922"/>
    <w:rsid w:val="00271C3B"/>
    <w:rsid w:val="00271D71"/>
    <w:rsid w:val="00272245"/>
    <w:rsid w:val="0027262E"/>
    <w:rsid w:val="00272F07"/>
    <w:rsid w:val="00273541"/>
    <w:rsid w:val="0027454E"/>
    <w:rsid w:val="0027499F"/>
    <w:rsid w:val="002753CF"/>
    <w:rsid w:val="00275514"/>
    <w:rsid w:val="002756EE"/>
    <w:rsid w:val="002759C0"/>
    <w:rsid w:val="00277913"/>
    <w:rsid w:val="00277C27"/>
    <w:rsid w:val="002803E7"/>
    <w:rsid w:val="00280644"/>
    <w:rsid w:val="0028076D"/>
    <w:rsid w:val="00280CE5"/>
    <w:rsid w:val="0028115C"/>
    <w:rsid w:val="00281995"/>
    <w:rsid w:val="00281E41"/>
    <w:rsid w:val="00282B34"/>
    <w:rsid w:val="00282E27"/>
    <w:rsid w:val="00282E96"/>
    <w:rsid w:val="002846E6"/>
    <w:rsid w:val="0028477C"/>
    <w:rsid w:val="00285494"/>
    <w:rsid w:val="00286CEF"/>
    <w:rsid w:val="00287266"/>
    <w:rsid w:val="002872FC"/>
    <w:rsid w:val="00287CCD"/>
    <w:rsid w:val="00290094"/>
    <w:rsid w:val="00290692"/>
    <w:rsid w:val="0029145B"/>
    <w:rsid w:val="00291C33"/>
    <w:rsid w:val="00292478"/>
    <w:rsid w:val="0029292D"/>
    <w:rsid w:val="002929B6"/>
    <w:rsid w:val="002933EF"/>
    <w:rsid w:val="002934A3"/>
    <w:rsid w:val="002938F3"/>
    <w:rsid w:val="00293A80"/>
    <w:rsid w:val="00293F9F"/>
    <w:rsid w:val="002944E9"/>
    <w:rsid w:val="002946D8"/>
    <w:rsid w:val="00296840"/>
    <w:rsid w:val="002969F7"/>
    <w:rsid w:val="002973BF"/>
    <w:rsid w:val="00297484"/>
    <w:rsid w:val="00297D94"/>
    <w:rsid w:val="00297E43"/>
    <w:rsid w:val="002A081E"/>
    <w:rsid w:val="002A0CC5"/>
    <w:rsid w:val="002A14AE"/>
    <w:rsid w:val="002A1C5C"/>
    <w:rsid w:val="002A1F37"/>
    <w:rsid w:val="002A275B"/>
    <w:rsid w:val="002A2956"/>
    <w:rsid w:val="002A2E5F"/>
    <w:rsid w:val="002A49A6"/>
    <w:rsid w:val="002A4A30"/>
    <w:rsid w:val="002A5203"/>
    <w:rsid w:val="002A577A"/>
    <w:rsid w:val="002A629F"/>
    <w:rsid w:val="002A698C"/>
    <w:rsid w:val="002A7001"/>
    <w:rsid w:val="002A73B2"/>
    <w:rsid w:val="002A74B2"/>
    <w:rsid w:val="002B09F5"/>
    <w:rsid w:val="002B0B83"/>
    <w:rsid w:val="002B1138"/>
    <w:rsid w:val="002B1D93"/>
    <w:rsid w:val="002B1E33"/>
    <w:rsid w:val="002B22D8"/>
    <w:rsid w:val="002B24EA"/>
    <w:rsid w:val="002B2696"/>
    <w:rsid w:val="002B26DD"/>
    <w:rsid w:val="002B272A"/>
    <w:rsid w:val="002B2787"/>
    <w:rsid w:val="002B27FF"/>
    <w:rsid w:val="002B32E2"/>
    <w:rsid w:val="002B33D3"/>
    <w:rsid w:val="002B38BA"/>
    <w:rsid w:val="002B38F7"/>
    <w:rsid w:val="002B3C67"/>
    <w:rsid w:val="002B4037"/>
    <w:rsid w:val="002B6F97"/>
    <w:rsid w:val="002B6FCF"/>
    <w:rsid w:val="002B7596"/>
    <w:rsid w:val="002B76EB"/>
    <w:rsid w:val="002B7C3D"/>
    <w:rsid w:val="002C01F6"/>
    <w:rsid w:val="002C0494"/>
    <w:rsid w:val="002C0A8C"/>
    <w:rsid w:val="002C124F"/>
    <w:rsid w:val="002C24FE"/>
    <w:rsid w:val="002C26B7"/>
    <w:rsid w:val="002C291C"/>
    <w:rsid w:val="002C304D"/>
    <w:rsid w:val="002C313B"/>
    <w:rsid w:val="002C3687"/>
    <w:rsid w:val="002C3AC6"/>
    <w:rsid w:val="002C423F"/>
    <w:rsid w:val="002C4831"/>
    <w:rsid w:val="002C50C3"/>
    <w:rsid w:val="002C76BD"/>
    <w:rsid w:val="002D1FA0"/>
    <w:rsid w:val="002D3821"/>
    <w:rsid w:val="002D3A40"/>
    <w:rsid w:val="002D4BA8"/>
    <w:rsid w:val="002D56C9"/>
    <w:rsid w:val="002D61CE"/>
    <w:rsid w:val="002D687E"/>
    <w:rsid w:val="002D68AB"/>
    <w:rsid w:val="002D6FA5"/>
    <w:rsid w:val="002D7052"/>
    <w:rsid w:val="002D7869"/>
    <w:rsid w:val="002D7AC5"/>
    <w:rsid w:val="002E0154"/>
    <w:rsid w:val="002E059C"/>
    <w:rsid w:val="002E07C7"/>
    <w:rsid w:val="002E0829"/>
    <w:rsid w:val="002E156E"/>
    <w:rsid w:val="002E1F24"/>
    <w:rsid w:val="002E210F"/>
    <w:rsid w:val="002E2537"/>
    <w:rsid w:val="002E4A32"/>
    <w:rsid w:val="002E4D9E"/>
    <w:rsid w:val="002E5622"/>
    <w:rsid w:val="002E5E32"/>
    <w:rsid w:val="002E61D1"/>
    <w:rsid w:val="002E62E9"/>
    <w:rsid w:val="002E6A02"/>
    <w:rsid w:val="002E6EF7"/>
    <w:rsid w:val="002E6F9E"/>
    <w:rsid w:val="002E75A1"/>
    <w:rsid w:val="002E7A95"/>
    <w:rsid w:val="002F0657"/>
    <w:rsid w:val="002F0F65"/>
    <w:rsid w:val="002F0F79"/>
    <w:rsid w:val="002F19C3"/>
    <w:rsid w:val="002F2037"/>
    <w:rsid w:val="002F207E"/>
    <w:rsid w:val="002F231C"/>
    <w:rsid w:val="002F2354"/>
    <w:rsid w:val="002F27E5"/>
    <w:rsid w:val="002F2A72"/>
    <w:rsid w:val="002F2C80"/>
    <w:rsid w:val="002F323E"/>
    <w:rsid w:val="002F397A"/>
    <w:rsid w:val="002F3E29"/>
    <w:rsid w:val="002F3FFE"/>
    <w:rsid w:val="002F43F4"/>
    <w:rsid w:val="002F4B56"/>
    <w:rsid w:val="002F4D01"/>
    <w:rsid w:val="002F592A"/>
    <w:rsid w:val="002F59F2"/>
    <w:rsid w:val="002F60FF"/>
    <w:rsid w:val="002F655C"/>
    <w:rsid w:val="002F6610"/>
    <w:rsid w:val="002F6611"/>
    <w:rsid w:val="002F6A09"/>
    <w:rsid w:val="002F6CA7"/>
    <w:rsid w:val="002F6DBE"/>
    <w:rsid w:val="002F79BF"/>
    <w:rsid w:val="002F7BA4"/>
    <w:rsid w:val="00300267"/>
    <w:rsid w:val="003002E0"/>
    <w:rsid w:val="003009B5"/>
    <w:rsid w:val="00300A75"/>
    <w:rsid w:val="00300C21"/>
    <w:rsid w:val="00301050"/>
    <w:rsid w:val="00301478"/>
    <w:rsid w:val="003025AB"/>
    <w:rsid w:val="00302AAD"/>
    <w:rsid w:val="00303299"/>
    <w:rsid w:val="003039B5"/>
    <w:rsid w:val="00304E01"/>
    <w:rsid w:val="00305180"/>
    <w:rsid w:val="00305251"/>
    <w:rsid w:val="0030527C"/>
    <w:rsid w:val="003053B2"/>
    <w:rsid w:val="0030588A"/>
    <w:rsid w:val="003058B6"/>
    <w:rsid w:val="00305B15"/>
    <w:rsid w:val="00306CED"/>
    <w:rsid w:val="0030705C"/>
    <w:rsid w:val="003079A9"/>
    <w:rsid w:val="00307C01"/>
    <w:rsid w:val="00311028"/>
    <w:rsid w:val="003110C6"/>
    <w:rsid w:val="0031116C"/>
    <w:rsid w:val="003115BE"/>
    <w:rsid w:val="0031210E"/>
    <w:rsid w:val="0031213A"/>
    <w:rsid w:val="00312464"/>
    <w:rsid w:val="00312741"/>
    <w:rsid w:val="00315208"/>
    <w:rsid w:val="00315255"/>
    <w:rsid w:val="0031569C"/>
    <w:rsid w:val="003156E5"/>
    <w:rsid w:val="00316911"/>
    <w:rsid w:val="00316CEF"/>
    <w:rsid w:val="00316E7C"/>
    <w:rsid w:val="0031744B"/>
    <w:rsid w:val="00317AEC"/>
    <w:rsid w:val="00317D08"/>
    <w:rsid w:val="00317EC3"/>
    <w:rsid w:val="003203C3"/>
    <w:rsid w:val="00321766"/>
    <w:rsid w:val="0032180C"/>
    <w:rsid w:val="00321886"/>
    <w:rsid w:val="00322C14"/>
    <w:rsid w:val="00322C63"/>
    <w:rsid w:val="00323090"/>
    <w:rsid w:val="003233E6"/>
    <w:rsid w:val="00323ADF"/>
    <w:rsid w:val="00323C73"/>
    <w:rsid w:val="00323DA6"/>
    <w:rsid w:val="003246F8"/>
    <w:rsid w:val="00324811"/>
    <w:rsid w:val="003253E6"/>
    <w:rsid w:val="00325B7A"/>
    <w:rsid w:val="0032619F"/>
    <w:rsid w:val="00327181"/>
    <w:rsid w:val="003276FC"/>
    <w:rsid w:val="00327D76"/>
    <w:rsid w:val="00327F19"/>
    <w:rsid w:val="00330467"/>
    <w:rsid w:val="003307E0"/>
    <w:rsid w:val="00330AC8"/>
    <w:rsid w:val="00330DDB"/>
    <w:rsid w:val="00331AFB"/>
    <w:rsid w:val="00331E9D"/>
    <w:rsid w:val="003322D1"/>
    <w:rsid w:val="00332F2E"/>
    <w:rsid w:val="00333185"/>
    <w:rsid w:val="003335E1"/>
    <w:rsid w:val="00333A47"/>
    <w:rsid w:val="00333BEC"/>
    <w:rsid w:val="00333C44"/>
    <w:rsid w:val="00333E22"/>
    <w:rsid w:val="0033409F"/>
    <w:rsid w:val="00334864"/>
    <w:rsid w:val="00334ACC"/>
    <w:rsid w:val="00334B69"/>
    <w:rsid w:val="00334F42"/>
    <w:rsid w:val="003351FE"/>
    <w:rsid w:val="003354FA"/>
    <w:rsid w:val="00335C14"/>
    <w:rsid w:val="00337053"/>
    <w:rsid w:val="003371C9"/>
    <w:rsid w:val="003378F4"/>
    <w:rsid w:val="00340F37"/>
    <w:rsid w:val="003413CA"/>
    <w:rsid w:val="0034160A"/>
    <w:rsid w:val="00341810"/>
    <w:rsid w:val="00341AE0"/>
    <w:rsid w:val="00341F9E"/>
    <w:rsid w:val="00343145"/>
    <w:rsid w:val="003434A3"/>
    <w:rsid w:val="00343A81"/>
    <w:rsid w:val="00344056"/>
    <w:rsid w:val="00344673"/>
    <w:rsid w:val="003452E7"/>
    <w:rsid w:val="0034609B"/>
    <w:rsid w:val="003461B5"/>
    <w:rsid w:val="0034634F"/>
    <w:rsid w:val="003464D6"/>
    <w:rsid w:val="003469B7"/>
    <w:rsid w:val="0035129C"/>
    <w:rsid w:val="003519EA"/>
    <w:rsid w:val="00351F37"/>
    <w:rsid w:val="00352D7C"/>
    <w:rsid w:val="003541C5"/>
    <w:rsid w:val="00355306"/>
    <w:rsid w:val="00355DB0"/>
    <w:rsid w:val="00356A68"/>
    <w:rsid w:val="00356C40"/>
    <w:rsid w:val="00357EF6"/>
    <w:rsid w:val="00360560"/>
    <w:rsid w:val="00360832"/>
    <w:rsid w:val="00360B6D"/>
    <w:rsid w:val="00361067"/>
    <w:rsid w:val="003616FD"/>
    <w:rsid w:val="003617D3"/>
    <w:rsid w:val="0036183B"/>
    <w:rsid w:val="00361BAC"/>
    <w:rsid w:val="00361C2F"/>
    <w:rsid w:val="003626DE"/>
    <w:rsid w:val="00362D1D"/>
    <w:rsid w:val="0036334C"/>
    <w:rsid w:val="003635AA"/>
    <w:rsid w:val="00363ABB"/>
    <w:rsid w:val="00363B77"/>
    <w:rsid w:val="00363E51"/>
    <w:rsid w:val="003643AE"/>
    <w:rsid w:val="0036498F"/>
    <w:rsid w:val="00364B9D"/>
    <w:rsid w:val="0036513A"/>
    <w:rsid w:val="00366406"/>
    <w:rsid w:val="00367022"/>
    <w:rsid w:val="003670E7"/>
    <w:rsid w:val="00367FE3"/>
    <w:rsid w:val="003706C7"/>
    <w:rsid w:val="00370D15"/>
    <w:rsid w:val="0037104E"/>
    <w:rsid w:val="0037187E"/>
    <w:rsid w:val="00371F1E"/>
    <w:rsid w:val="003721A4"/>
    <w:rsid w:val="00372897"/>
    <w:rsid w:val="00372EFD"/>
    <w:rsid w:val="00372FC7"/>
    <w:rsid w:val="003734DE"/>
    <w:rsid w:val="003739AF"/>
    <w:rsid w:val="00373B4A"/>
    <w:rsid w:val="00373B88"/>
    <w:rsid w:val="003741DB"/>
    <w:rsid w:val="00374868"/>
    <w:rsid w:val="0037500A"/>
    <w:rsid w:val="0037529A"/>
    <w:rsid w:val="00375F2F"/>
    <w:rsid w:val="003760D5"/>
    <w:rsid w:val="00376597"/>
    <w:rsid w:val="00376D05"/>
    <w:rsid w:val="003774B6"/>
    <w:rsid w:val="00377550"/>
    <w:rsid w:val="00377B9C"/>
    <w:rsid w:val="003802DB"/>
    <w:rsid w:val="00380D97"/>
    <w:rsid w:val="003810A7"/>
    <w:rsid w:val="0038131C"/>
    <w:rsid w:val="003816AD"/>
    <w:rsid w:val="00381C4D"/>
    <w:rsid w:val="003822BB"/>
    <w:rsid w:val="00382A76"/>
    <w:rsid w:val="00382CCA"/>
    <w:rsid w:val="00382D61"/>
    <w:rsid w:val="00382EFE"/>
    <w:rsid w:val="00383391"/>
    <w:rsid w:val="00384575"/>
    <w:rsid w:val="00384A31"/>
    <w:rsid w:val="00385109"/>
    <w:rsid w:val="00385D8A"/>
    <w:rsid w:val="00385E03"/>
    <w:rsid w:val="0038630D"/>
    <w:rsid w:val="00387474"/>
    <w:rsid w:val="0038747D"/>
    <w:rsid w:val="003875E6"/>
    <w:rsid w:val="00387725"/>
    <w:rsid w:val="003905D2"/>
    <w:rsid w:val="003911AE"/>
    <w:rsid w:val="0039176E"/>
    <w:rsid w:val="00391A62"/>
    <w:rsid w:val="00391ABF"/>
    <w:rsid w:val="003921F5"/>
    <w:rsid w:val="00392292"/>
    <w:rsid w:val="003923A5"/>
    <w:rsid w:val="00393D41"/>
    <w:rsid w:val="00394244"/>
    <w:rsid w:val="003946B1"/>
    <w:rsid w:val="003948A7"/>
    <w:rsid w:val="0039492F"/>
    <w:rsid w:val="00394A8F"/>
    <w:rsid w:val="00394A9F"/>
    <w:rsid w:val="00394CB2"/>
    <w:rsid w:val="00394E6E"/>
    <w:rsid w:val="0039572C"/>
    <w:rsid w:val="00395E44"/>
    <w:rsid w:val="00397158"/>
    <w:rsid w:val="003A182C"/>
    <w:rsid w:val="003A2851"/>
    <w:rsid w:val="003A2CB2"/>
    <w:rsid w:val="003A2D22"/>
    <w:rsid w:val="003A2ED7"/>
    <w:rsid w:val="003A33A5"/>
    <w:rsid w:val="003A4011"/>
    <w:rsid w:val="003A430D"/>
    <w:rsid w:val="003A44DF"/>
    <w:rsid w:val="003A453E"/>
    <w:rsid w:val="003A4B3F"/>
    <w:rsid w:val="003A5FC8"/>
    <w:rsid w:val="003A5FDC"/>
    <w:rsid w:val="003A66EA"/>
    <w:rsid w:val="003A6847"/>
    <w:rsid w:val="003A7E78"/>
    <w:rsid w:val="003A7FA3"/>
    <w:rsid w:val="003B01C5"/>
    <w:rsid w:val="003B04CB"/>
    <w:rsid w:val="003B1B61"/>
    <w:rsid w:val="003B1B9D"/>
    <w:rsid w:val="003B1C9C"/>
    <w:rsid w:val="003B257A"/>
    <w:rsid w:val="003B27D7"/>
    <w:rsid w:val="003B30F7"/>
    <w:rsid w:val="003B4BA4"/>
    <w:rsid w:val="003B50FA"/>
    <w:rsid w:val="003B6EDD"/>
    <w:rsid w:val="003C0BB1"/>
    <w:rsid w:val="003C0D1F"/>
    <w:rsid w:val="003C1037"/>
    <w:rsid w:val="003C133A"/>
    <w:rsid w:val="003C28FB"/>
    <w:rsid w:val="003C2943"/>
    <w:rsid w:val="003C45C8"/>
    <w:rsid w:val="003C5D8E"/>
    <w:rsid w:val="003C68E1"/>
    <w:rsid w:val="003C6CC7"/>
    <w:rsid w:val="003C6FC8"/>
    <w:rsid w:val="003C75EE"/>
    <w:rsid w:val="003C79FC"/>
    <w:rsid w:val="003D0323"/>
    <w:rsid w:val="003D0A30"/>
    <w:rsid w:val="003D1A23"/>
    <w:rsid w:val="003D1EC9"/>
    <w:rsid w:val="003D1F60"/>
    <w:rsid w:val="003D212C"/>
    <w:rsid w:val="003D31F1"/>
    <w:rsid w:val="003D3381"/>
    <w:rsid w:val="003D33B4"/>
    <w:rsid w:val="003D364C"/>
    <w:rsid w:val="003D3EC5"/>
    <w:rsid w:val="003D405D"/>
    <w:rsid w:val="003D4574"/>
    <w:rsid w:val="003D5192"/>
    <w:rsid w:val="003D5FB9"/>
    <w:rsid w:val="003D6687"/>
    <w:rsid w:val="003D6A4E"/>
    <w:rsid w:val="003D6C2A"/>
    <w:rsid w:val="003D6CF0"/>
    <w:rsid w:val="003D6D3A"/>
    <w:rsid w:val="003D7BEB"/>
    <w:rsid w:val="003D7CC9"/>
    <w:rsid w:val="003E000E"/>
    <w:rsid w:val="003E0763"/>
    <w:rsid w:val="003E0EEB"/>
    <w:rsid w:val="003E1A33"/>
    <w:rsid w:val="003E2095"/>
    <w:rsid w:val="003E25AE"/>
    <w:rsid w:val="003E2DBA"/>
    <w:rsid w:val="003E39C3"/>
    <w:rsid w:val="003E3A26"/>
    <w:rsid w:val="003E3C21"/>
    <w:rsid w:val="003E459A"/>
    <w:rsid w:val="003E499A"/>
    <w:rsid w:val="003E4DDF"/>
    <w:rsid w:val="003E4F8B"/>
    <w:rsid w:val="003E55FA"/>
    <w:rsid w:val="003E637E"/>
    <w:rsid w:val="003E6B1E"/>
    <w:rsid w:val="003E6D4C"/>
    <w:rsid w:val="003E70C6"/>
    <w:rsid w:val="003E71A3"/>
    <w:rsid w:val="003E75D2"/>
    <w:rsid w:val="003E7A4C"/>
    <w:rsid w:val="003E7A66"/>
    <w:rsid w:val="003E7B95"/>
    <w:rsid w:val="003E7D88"/>
    <w:rsid w:val="003E7E90"/>
    <w:rsid w:val="003F0054"/>
    <w:rsid w:val="003F01B8"/>
    <w:rsid w:val="003F0BBC"/>
    <w:rsid w:val="003F1425"/>
    <w:rsid w:val="003F2045"/>
    <w:rsid w:val="003F275D"/>
    <w:rsid w:val="003F29AA"/>
    <w:rsid w:val="003F3240"/>
    <w:rsid w:val="003F38A4"/>
    <w:rsid w:val="003F38CD"/>
    <w:rsid w:val="003F3D7D"/>
    <w:rsid w:val="003F3DC7"/>
    <w:rsid w:val="003F4AB6"/>
    <w:rsid w:val="003F4B15"/>
    <w:rsid w:val="003F4C60"/>
    <w:rsid w:val="003F4CFB"/>
    <w:rsid w:val="003F5ECA"/>
    <w:rsid w:val="003F6687"/>
    <w:rsid w:val="003F6B5F"/>
    <w:rsid w:val="004001BB"/>
    <w:rsid w:val="00401344"/>
    <w:rsid w:val="0040178A"/>
    <w:rsid w:val="00401F6B"/>
    <w:rsid w:val="00402874"/>
    <w:rsid w:val="004032F4"/>
    <w:rsid w:val="00403927"/>
    <w:rsid w:val="00403D38"/>
    <w:rsid w:val="00403F60"/>
    <w:rsid w:val="004045F0"/>
    <w:rsid w:val="0040554F"/>
    <w:rsid w:val="00405A3B"/>
    <w:rsid w:val="00405FB0"/>
    <w:rsid w:val="00406092"/>
    <w:rsid w:val="00406494"/>
    <w:rsid w:val="00406A9D"/>
    <w:rsid w:val="00410345"/>
    <w:rsid w:val="004107FA"/>
    <w:rsid w:val="00410970"/>
    <w:rsid w:val="00410BA6"/>
    <w:rsid w:val="00410D89"/>
    <w:rsid w:val="0041126E"/>
    <w:rsid w:val="00411629"/>
    <w:rsid w:val="00411B5A"/>
    <w:rsid w:val="004123D0"/>
    <w:rsid w:val="00412487"/>
    <w:rsid w:val="004124ED"/>
    <w:rsid w:val="004129F7"/>
    <w:rsid w:val="00412EB9"/>
    <w:rsid w:val="004131AF"/>
    <w:rsid w:val="00414264"/>
    <w:rsid w:val="00414476"/>
    <w:rsid w:val="00414813"/>
    <w:rsid w:val="004150FB"/>
    <w:rsid w:val="004153C2"/>
    <w:rsid w:val="004157BF"/>
    <w:rsid w:val="00415D79"/>
    <w:rsid w:val="00415E28"/>
    <w:rsid w:val="00415ED7"/>
    <w:rsid w:val="00415EF1"/>
    <w:rsid w:val="004162C8"/>
    <w:rsid w:val="0041632F"/>
    <w:rsid w:val="00416582"/>
    <w:rsid w:val="00416732"/>
    <w:rsid w:val="00416CF7"/>
    <w:rsid w:val="00416D55"/>
    <w:rsid w:val="00416E9D"/>
    <w:rsid w:val="004172E5"/>
    <w:rsid w:val="004175CE"/>
    <w:rsid w:val="004178D4"/>
    <w:rsid w:val="00417BE5"/>
    <w:rsid w:val="00417E7F"/>
    <w:rsid w:val="00420369"/>
    <w:rsid w:val="00420845"/>
    <w:rsid w:val="00421028"/>
    <w:rsid w:val="0042139B"/>
    <w:rsid w:val="00421465"/>
    <w:rsid w:val="004215AF"/>
    <w:rsid w:val="00421D77"/>
    <w:rsid w:val="00421F1A"/>
    <w:rsid w:val="0042291E"/>
    <w:rsid w:val="00422A36"/>
    <w:rsid w:val="00422D66"/>
    <w:rsid w:val="00423ACA"/>
    <w:rsid w:val="00423C34"/>
    <w:rsid w:val="00423E5C"/>
    <w:rsid w:val="0042424F"/>
    <w:rsid w:val="00424571"/>
    <w:rsid w:val="00425184"/>
    <w:rsid w:val="004252E3"/>
    <w:rsid w:val="00425704"/>
    <w:rsid w:val="00425E2D"/>
    <w:rsid w:val="00427504"/>
    <w:rsid w:val="00427BAE"/>
    <w:rsid w:val="004303D1"/>
    <w:rsid w:val="004307F9"/>
    <w:rsid w:val="00430B8F"/>
    <w:rsid w:val="00430C08"/>
    <w:rsid w:val="0043156D"/>
    <w:rsid w:val="004316A1"/>
    <w:rsid w:val="00431AB3"/>
    <w:rsid w:val="00431D97"/>
    <w:rsid w:val="00432756"/>
    <w:rsid w:val="004330C9"/>
    <w:rsid w:val="00433364"/>
    <w:rsid w:val="004343E5"/>
    <w:rsid w:val="004343F1"/>
    <w:rsid w:val="004358BA"/>
    <w:rsid w:val="00435BD7"/>
    <w:rsid w:val="00436449"/>
    <w:rsid w:val="00436713"/>
    <w:rsid w:val="00436F99"/>
    <w:rsid w:val="0043715C"/>
    <w:rsid w:val="00437745"/>
    <w:rsid w:val="00437852"/>
    <w:rsid w:val="00437D39"/>
    <w:rsid w:val="0044002C"/>
    <w:rsid w:val="00440892"/>
    <w:rsid w:val="00440CFB"/>
    <w:rsid w:val="004423E4"/>
    <w:rsid w:val="0044257C"/>
    <w:rsid w:val="00442703"/>
    <w:rsid w:val="004427C8"/>
    <w:rsid w:val="004445B8"/>
    <w:rsid w:val="00444B08"/>
    <w:rsid w:val="0044539A"/>
    <w:rsid w:val="00445719"/>
    <w:rsid w:val="00445BBC"/>
    <w:rsid w:val="00445D3F"/>
    <w:rsid w:val="00445E39"/>
    <w:rsid w:val="00446AAF"/>
    <w:rsid w:val="004470B7"/>
    <w:rsid w:val="004474A2"/>
    <w:rsid w:val="00450293"/>
    <w:rsid w:val="004505CB"/>
    <w:rsid w:val="00450C89"/>
    <w:rsid w:val="0045246F"/>
    <w:rsid w:val="004524D7"/>
    <w:rsid w:val="00452C50"/>
    <w:rsid w:val="00452E92"/>
    <w:rsid w:val="004532E5"/>
    <w:rsid w:val="00453F1A"/>
    <w:rsid w:val="004542C4"/>
    <w:rsid w:val="0045454A"/>
    <w:rsid w:val="00454630"/>
    <w:rsid w:val="00454B39"/>
    <w:rsid w:val="00456008"/>
    <w:rsid w:val="00456E21"/>
    <w:rsid w:val="00460123"/>
    <w:rsid w:val="004603F2"/>
    <w:rsid w:val="00460D61"/>
    <w:rsid w:val="00461133"/>
    <w:rsid w:val="00461791"/>
    <w:rsid w:val="004618CB"/>
    <w:rsid w:val="004619EE"/>
    <w:rsid w:val="00461CE0"/>
    <w:rsid w:val="00462371"/>
    <w:rsid w:val="004625C0"/>
    <w:rsid w:val="00462BAC"/>
    <w:rsid w:val="00462E2B"/>
    <w:rsid w:val="00463394"/>
    <w:rsid w:val="00463418"/>
    <w:rsid w:val="004643AC"/>
    <w:rsid w:val="00464738"/>
    <w:rsid w:val="004649D4"/>
    <w:rsid w:val="004650ED"/>
    <w:rsid w:val="00465A3C"/>
    <w:rsid w:val="004662AE"/>
    <w:rsid w:val="004679A6"/>
    <w:rsid w:val="00467D89"/>
    <w:rsid w:val="00470160"/>
    <w:rsid w:val="004705CE"/>
    <w:rsid w:val="00470613"/>
    <w:rsid w:val="00470A17"/>
    <w:rsid w:val="00471BD9"/>
    <w:rsid w:val="00472107"/>
    <w:rsid w:val="004728C4"/>
    <w:rsid w:val="004730CE"/>
    <w:rsid w:val="00473237"/>
    <w:rsid w:val="00473A35"/>
    <w:rsid w:val="004743AB"/>
    <w:rsid w:val="00474F93"/>
    <w:rsid w:val="004750CD"/>
    <w:rsid w:val="00475529"/>
    <w:rsid w:val="004757BF"/>
    <w:rsid w:val="00475C8D"/>
    <w:rsid w:val="00475F38"/>
    <w:rsid w:val="0047607F"/>
    <w:rsid w:val="00476205"/>
    <w:rsid w:val="004765CD"/>
    <w:rsid w:val="00476F6F"/>
    <w:rsid w:val="00477054"/>
    <w:rsid w:val="0047760D"/>
    <w:rsid w:val="00477762"/>
    <w:rsid w:val="004778A9"/>
    <w:rsid w:val="00477ACA"/>
    <w:rsid w:val="00477DAB"/>
    <w:rsid w:val="00480D54"/>
    <w:rsid w:val="00480E85"/>
    <w:rsid w:val="0048101E"/>
    <w:rsid w:val="004816AC"/>
    <w:rsid w:val="004818E8"/>
    <w:rsid w:val="00481C60"/>
    <w:rsid w:val="004823B2"/>
    <w:rsid w:val="00482685"/>
    <w:rsid w:val="00483398"/>
    <w:rsid w:val="00483786"/>
    <w:rsid w:val="004840A7"/>
    <w:rsid w:val="004841AC"/>
    <w:rsid w:val="00484AEA"/>
    <w:rsid w:val="00484FCC"/>
    <w:rsid w:val="004859E8"/>
    <w:rsid w:val="0048658A"/>
    <w:rsid w:val="004867FD"/>
    <w:rsid w:val="00486A2C"/>
    <w:rsid w:val="00487A7B"/>
    <w:rsid w:val="00487C21"/>
    <w:rsid w:val="004903A3"/>
    <w:rsid w:val="004909CF"/>
    <w:rsid w:val="004913DD"/>
    <w:rsid w:val="004920AE"/>
    <w:rsid w:val="0049257F"/>
    <w:rsid w:val="0049259A"/>
    <w:rsid w:val="0049275B"/>
    <w:rsid w:val="00492A2C"/>
    <w:rsid w:val="00493603"/>
    <w:rsid w:val="00493EB4"/>
    <w:rsid w:val="00494537"/>
    <w:rsid w:val="00494755"/>
    <w:rsid w:val="004948B8"/>
    <w:rsid w:val="00494BB7"/>
    <w:rsid w:val="00494BF0"/>
    <w:rsid w:val="00494E9E"/>
    <w:rsid w:val="004953FE"/>
    <w:rsid w:val="00495551"/>
    <w:rsid w:val="004958FB"/>
    <w:rsid w:val="00496304"/>
    <w:rsid w:val="004963D9"/>
    <w:rsid w:val="00496473"/>
    <w:rsid w:val="0049663F"/>
    <w:rsid w:val="00496B92"/>
    <w:rsid w:val="00496E0B"/>
    <w:rsid w:val="00497AEF"/>
    <w:rsid w:val="00497DB5"/>
    <w:rsid w:val="004A0A29"/>
    <w:rsid w:val="004A1545"/>
    <w:rsid w:val="004A1D89"/>
    <w:rsid w:val="004A1E27"/>
    <w:rsid w:val="004A1F7D"/>
    <w:rsid w:val="004A1FFB"/>
    <w:rsid w:val="004A24BB"/>
    <w:rsid w:val="004A2DDD"/>
    <w:rsid w:val="004A364F"/>
    <w:rsid w:val="004A3C53"/>
    <w:rsid w:val="004A3C73"/>
    <w:rsid w:val="004A4856"/>
    <w:rsid w:val="004A5BB5"/>
    <w:rsid w:val="004A5EF0"/>
    <w:rsid w:val="004A621D"/>
    <w:rsid w:val="004A67D8"/>
    <w:rsid w:val="004A6B4C"/>
    <w:rsid w:val="004A6C3E"/>
    <w:rsid w:val="004A6D26"/>
    <w:rsid w:val="004A7151"/>
    <w:rsid w:val="004B0132"/>
    <w:rsid w:val="004B04B4"/>
    <w:rsid w:val="004B09E0"/>
    <w:rsid w:val="004B2CC3"/>
    <w:rsid w:val="004B361E"/>
    <w:rsid w:val="004B3FBF"/>
    <w:rsid w:val="004B44A4"/>
    <w:rsid w:val="004B46F7"/>
    <w:rsid w:val="004B49A2"/>
    <w:rsid w:val="004B4CE1"/>
    <w:rsid w:val="004B55F6"/>
    <w:rsid w:val="004B5CF4"/>
    <w:rsid w:val="004B60F6"/>
    <w:rsid w:val="004B6343"/>
    <w:rsid w:val="004B644A"/>
    <w:rsid w:val="004B64C5"/>
    <w:rsid w:val="004B67A1"/>
    <w:rsid w:val="004B76D2"/>
    <w:rsid w:val="004B7F4C"/>
    <w:rsid w:val="004C0042"/>
    <w:rsid w:val="004C07F0"/>
    <w:rsid w:val="004C0993"/>
    <w:rsid w:val="004C176B"/>
    <w:rsid w:val="004C1EF5"/>
    <w:rsid w:val="004C2713"/>
    <w:rsid w:val="004C27FA"/>
    <w:rsid w:val="004C2A05"/>
    <w:rsid w:val="004C2F8F"/>
    <w:rsid w:val="004C3BE1"/>
    <w:rsid w:val="004C41C8"/>
    <w:rsid w:val="004C4522"/>
    <w:rsid w:val="004C4E6F"/>
    <w:rsid w:val="004C55C3"/>
    <w:rsid w:val="004C58C9"/>
    <w:rsid w:val="004C596E"/>
    <w:rsid w:val="004C5E45"/>
    <w:rsid w:val="004C69B4"/>
    <w:rsid w:val="004C7DA8"/>
    <w:rsid w:val="004D0300"/>
    <w:rsid w:val="004D05D7"/>
    <w:rsid w:val="004D17C7"/>
    <w:rsid w:val="004D1AB5"/>
    <w:rsid w:val="004D1FA6"/>
    <w:rsid w:val="004D2004"/>
    <w:rsid w:val="004D27E4"/>
    <w:rsid w:val="004D2860"/>
    <w:rsid w:val="004D2C3B"/>
    <w:rsid w:val="004D3C83"/>
    <w:rsid w:val="004D3FD3"/>
    <w:rsid w:val="004D40F6"/>
    <w:rsid w:val="004D4AD7"/>
    <w:rsid w:val="004D521A"/>
    <w:rsid w:val="004D64B8"/>
    <w:rsid w:val="004D64FD"/>
    <w:rsid w:val="004D6610"/>
    <w:rsid w:val="004D6712"/>
    <w:rsid w:val="004D6781"/>
    <w:rsid w:val="004D6E6E"/>
    <w:rsid w:val="004D76B9"/>
    <w:rsid w:val="004D7B2D"/>
    <w:rsid w:val="004D7D05"/>
    <w:rsid w:val="004D7DBF"/>
    <w:rsid w:val="004E08A9"/>
    <w:rsid w:val="004E10E2"/>
    <w:rsid w:val="004E17BE"/>
    <w:rsid w:val="004E1D49"/>
    <w:rsid w:val="004E231A"/>
    <w:rsid w:val="004E2625"/>
    <w:rsid w:val="004E27BD"/>
    <w:rsid w:val="004E2A65"/>
    <w:rsid w:val="004E32D8"/>
    <w:rsid w:val="004E3728"/>
    <w:rsid w:val="004E39F2"/>
    <w:rsid w:val="004E437C"/>
    <w:rsid w:val="004E4466"/>
    <w:rsid w:val="004E5A3A"/>
    <w:rsid w:val="004E646E"/>
    <w:rsid w:val="004E6997"/>
    <w:rsid w:val="004E6EE7"/>
    <w:rsid w:val="004E7173"/>
    <w:rsid w:val="004E7B15"/>
    <w:rsid w:val="004E7ED2"/>
    <w:rsid w:val="004F0533"/>
    <w:rsid w:val="004F0A82"/>
    <w:rsid w:val="004F0E08"/>
    <w:rsid w:val="004F0E8F"/>
    <w:rsid w:val="004F16CB"/>
    <w:rsid w:val="004F2959"/>
    <w:rsid w:val="004F2E8D"/>
    <w:rsid w:val="004F3702"/>
    <w:rsid w:val="004F3F08"/>
    <w:rsid w:val="004F40DD"/>
    <w:rsid w:val="004F43A8"/>
    <w:rsid w:val="004F462A"/>
    <w:rsid w:val="004F46EB"/>
    <w:rsid w:val="004F60D3"/>
    <w:rsid w:val="004F6108"/>
    <w:rsid w:val="004F66EA"/>
    <w:rsid w:val="00500AB9"/>
    <w:rsid w:val="00500B17"/>
    <w:rsid w:val="00500D0B"/>
    <w:rsid w:val="00501BAD"/>
    <w:rsid w:val="00501D75"/>
    <w:rsid w:val="00502552"/>
    <w:rsid w:val="0050442F"/>
    <w:rsid w:val="00504719"/>
    <w:rsid w:val="00504FA5"/>
    <w:rsid w:val="005053DC"/>
    <w:rsid w:val="005053DF"/>
    <w:rsid w:val="00505BCF"/>
    <w:rsid w:val="00505CC3"/>
    <w:rsid w:val="00506378"/>
    <w:rsid w:val="0050641F"/>
    <w:rsid w:val="00506A0E"/>
    <w:rsid w:val="0050780D"/>
    <w:rsid w:val="005078F2"/>
    <w:rsid w:val="005109A3"/>
    <w:rsid w:val="00510B94"/>
    <w:rsid w:val="00511881"/>
    <w:rsid w:val="00511A83"/>
    <w:rsid w:val="00511D2B"/>
    <w:rsid w:val="00512021"/>
    <w:rsid w:val="005122F4"/>
    <w:rsid w:val="00512552"/>
    <w:rsid w:val="00512A1D"/>
    <w:rsid w:val="005136CF"/>
    <w:rsid w:val="00513E82"/>
    <w:rsid w:val="00514D3B"/>
    <w:rsid w:val="005153CD"/>
    <w:rsid w:val="00515810"/>
    <w:rsid w:val="005160A5"/>
    <w:rsid w:val="00516204"/>
    <w:rsid w:val="00516554"/>
    <w:rsid w:val="00516915"/>
    <w:rsid w:val="00516C8E"/>
    <w:rsid w:val="00516F68"/>
    <w:rsid w:val="00517A15"/>
    <w:rsid w:val="00517F42"/>
    <w:rsid w:val="00520006"/>
    <w:rsid w:val="005202CB"/>
    <w:rsid w:val="00520E36"/>
    <w:rsid w:val="00520F13"/>
    <w:rsid w:val="00521079"/>
    <w:rsid w:val="005210D6"/>
    <w:rsid w:val="00521254"/>
    <w:rsid w:val="005215C7"/>
    <w:rsid w:val="0052189C"/>
    <w:rsid w:val="0052226F"/>
    <w:rsid w:val="00522EF4"/>
    <w:rsid w:val="005230EB"/>
    <w:rsid w:val="0052366D"/>
    <w:rsid w:val="005238DA"/>
    <w:rsid w:val="00523A7A"/>
    <w:rsid w:val="00524413"/>
    <w:rsid w:val="00525BBF"/>
    <w:rsid w:val="00526436"/>
    <w:rsid w:val="00526FAE"/>
    <w:rsid w:val="00527215"/>
    <w:rsid w:val="0052759C"/>
    <w:rsid w:val="00527FFC"/>
    <w:rsid w:val="00530349"/>
    <w:rsid w:val="00530611"/>
    <w:rsid w:val="00531F40"/>
    <w:rsid w:val="00532361"/>
    <w:rsid w:val="00532BE9"/>
    <w:rsid w:val="00533252"/>
    <w:rsid w:val="00533BAE"/>
    <w:rsid w:val="00533E99"/>
    <w:rsid w:val="00534FDE"/>
    <w:rsid w:val="00535198"/>
    <w:rsid w:val="00535514"/>
    <w:rsid w:val="005355B7"/>
    <w:rsid w:val="005356D9"/>
    <w:rsid w:val="0053611A"/>
    <w:rsid w:val="00536404"/>
    <w:rsid w:val="00536556"/>
    <w:rsid w:val="005372A9"/>
    <w:rsid w:val="00537352"/>
    <w:rsid w:val="00537992"/>
    <w:rsid w:val="0054005C"/>
    <w:rsid w:val="00540121"/>
    <w:rsid w:val="0054042B"/>
    <w:rsid w:val="005408C8"/>
    <w:rsid w:val="00540C8E"/>
    <w:rsid w:val="00540F2F"/>
    <w:rsid w:val="005415D2"/>
    <w:rsid w:val="00542077"/>
    <w:rsid w:val="00542084"/>
    <w:rsid w:val="00542353"/>
    <w:rsid w:val="00542598"/>
    <w:rsid w:val="0054281A"/>
    <w:rsid w:val="005429EC"/>
    <w:rsid w:val="00542BF4"/>
    <w:rsid w:val="00542FDF"/>
    <w:rsid w:val="005463E1"/>
    <w:rsid w:val="0054749E"/>
    <w:rsid w:val="00547C11"/>
    <w:rsid w:val="00547F5E"/>
    <w:rsid w:val="00550571"/>
    <w:rsid w:val="005509D1"/>
    <w:rsid w:val="005521D7"/>
    <w:rsid w:val="00553B87"/>
    <w:rsid w:val="005543C9"/>
    <w:rsid w:val="00554C90"/>
    <w:rsid w:val="005556AE"/>
    <w:rsid w:val="00555F81"/>
    <w:rsid w:val="0055669F"/>
    <w:rsid w:val="00557379"/>
    <w:rsid w:val="005573FF"/>
    <w:rsid w:val="0055744E"/>
    <w:rsid w:val="005577B3"/>
    <w:rsid w:val="005577CD"/>
    <w:rsid w:val="00557A6B"/>
    <w:rsid w:val="00560CC6"/>
    <w:rsid w:val="00561324"/>
    <w:rsid w:val="00562A7F"/>
    <w:rsid w:val="00563905"/>
    <w:rsid w:val="00565989"/>
    <w:rsid w:val="00565CC3"/>
    <w:rsid w:val="00565E44"/>
    <w:rsid w:val="00566944"/>
    <w:rsid w:val="00566CB9"/>
    <w:rsid w:val="0056706A"/>
    <w:rsid w:val="005673F3"/>
    <w:rsid w:val="0056798E"/>
    <w:rsid w:val="00567D88"/>
    <w:rsid w:val="00567F7E"/>
    <w:rsid w:val="00570630"/>
    <w:rsid w:val="00570899"/>
    <w:rsid w:val="00570A21"/>
    <w:rsid w:val="005716ED"/>
    <w:rsid w:val="0057251C"/>
    <w:rsid w:val="0057267D"/>
    <w:rsid w:val="00573F27"/>
    <w:rsid w:val="005743B3"/>
    <w:rsid w:val="00574DA9"/>
    <w:rsid w:val="00575D21"/>
    <w:rsid w:val="00576614"/>
    <w:rsid w:val="005769AE"/>
    <w:rsid w:val="00580456"/>
    <w:rsid w:val="005805C7"/>
    <w:rsid w:val="005806D1"/>
    <w:rsid w:val="00580CF0"/>
    <w:rsid w:val="00580D6F"/>
    <w:rsid w:val="00581E08"/>
    <w:rsid w:val="005829A6"/>
    <w:rsid w:val="00583160"/>
    <w:rsid w:val="005831BD"/>
    <w:rsid w:val="00583277"/>
    <w:rsid w:val="00583E30"/>
    <w:rsid w:val="00583F62"/>
    <w:rsid w:val="005840CD"/>
    <w:rsid w:val="00584842"/>
    <w:rsid w:val="005854F2"/>
    <w:rsid w:val="00586298"/>
    <w:rsid w:val="0058651C"/>
    <w:rsid w:val="00586900"/>
    <w:rsid w:val="00586A6E"/>
    <w:rsid w:val="00586FD0"/>
    <w:rsid w:val="00587080"/>
    <w:rsid w:val="00587805"/>
    <w:rsid w:val="00587BA6"/>
    <w:rsid w:val="00587D39"/>
    <w:rsid w:val="005907EE"/>
    <w:rsid w:val="00590FC9"/>
    <w:rsid w:val="00591BCE"/>
    <w:rsid w:val="00591CAE"/>
    <w:rsid w:val="0059213C"/>
    <w:rsid w:val="0059259E"/>
    <w:rsid w:val="00592D19"/>
    <w:rsid w:val="00592F2C"/>
    <w:rsid w:val="005935C0"/>
    <w:rsid w:val="005944ED"/>
    <w:rsid w:val="00594CAE"/>
    <w:rsid w:val="00594CE3"/>
    <w:rsid w:val="00595927"/>
    <w:rsid w:val="00596468"/>
    <w:rsid w:val="005966A7"/>
    <w:rsid w:val="00597185"/>
    <w:rsid w:val="005972FA"/>
    <w:rsid w:val="00597373"/>
    <w:rsid w:val="005A0503"/>
    <w:rsid w:val="005A0DD6"/>
    <w:rsid w:val="005A0EE0"/>
    <w:rsid w:val="005A17BA"/>
    <w:rsid w:val="005A1896"/>
    <w:rsid w:val="005A1E90"/>
    <w:rsid w:val="005A217D"/>
    <w:rsid w:val="005A25AE"/>
    <w:rsid w:val="005A2F0E"/>
    <w:rsid w:val="005A31B3"/>
    <w:rsid w:val="005A32E0"/>
    <w:rsid w:val="005A3748"/>
    <w:rsid w:val="005A444C"/>
    <w:rsid w:val="005A46C1"/>
    <w:rsid w:val="005A47DA"/>
    <w:rsid w:val="005A5B94"/>
    <w:rsid w:val="005A5CD6"/>
    <w:rsid w:val="005A6380"/>
    <w:rsid w:val="005A6B92"/>
    <w:rsid w:val="005A6BFD"/>
    <w:rsid w:val="005A75BE"/>
    <w:rsid w:val="005A772B"/>
    <w:rsid w:val="005A78DC"/>
    <w:rsid w:val="005A7B53"/>
    <w:rsid w:val="005B015D"/>
    <w:rsid w:val="005B0758"/>
    <w:rsid w:val="005B08CE"/>
    <w:rsid w:val="005B1533"/>
    <w:rsid w:val="005B1973"/>
    <w:rsid w:val="005B24C5"/>
    <w:rsid w:val="005B2828"/>
    <w:rsid w:val="005B2A73"/>
    <w:rsid w:val="005B3565"/>
    <w:rsid w:val="005B3877"/>
    <w:rsid w:val="005B461A"/>
    <w:rsid w:val="005B7916"/>
    <w:rsid w:val="005C0A2E"/>
    <w:rsid w:val="005C17F9"/>
    <w:rsid w:val="005C189D"/>
    <w:rsid w:val="005C2577"/>
    <w:rsid w:val="005C2EC3"/>
    <w:rsid w:val="005C3BB1"/>
    <w:rsid w:val="005C45D6"/>
    <w:rsid w:val="005C4708"/>
    <w:rsid w:val="005C51D2"/>
    <w:rsid w:val="005C54D0"/>
    <w:rsid w:val="005C5786"/>
    <w:rsid w:val="005C597C"/>
    <w:rsid w:val="005C5DB8"/>
    <w:rsid w:val="005C7068"/>
    <w:rsid w:val="005C72BA"/>
    <w:rsid w:val="005C776A"/>
    <w:rsid w:val="005D07E3"/>
    <w:rsid w:val="005D07FE"/>
    <w:rsid w:val="005D095B"/>
    <w:rsid w:val="005D0962"/>
    <w:rsid w:val="005D1039"/>
    <w:rsid w:val="005D1746"/>
    <w:rsid w:val="005D1C55"/>
    <w:rsid w:val="005D1DBF"/>
    <w:rsid w:val="005D1F90"/>
    <w:rsid w:val="005D22A2"/>
    <w:rsid w:val="005D242D"/>
    <w:rsid w:val="005D2C15"/>
    <w:rsid w:val="005D2C4A"/>
    <w:rsid w:val="005D351B"/>
    <w:rsid w:val="005D35EE"/>
    <w:rsid w:val="005D438A"/>
    <w:rsid w:val="005D43C0"/>
    <w:rsid w:val="005D4562"/>
    <w:rsid w:val="005D48A8"/>
    <w:rsid w:val="005D4D36"/>
    <w:rsid w:val="005D4FC7"/>
    <w:rsid w:val="005D6181"/>
    <w:rsid w:val="005D629F"/>
    <w:rsid w:val="005D766A"/>
    <w:rsid w:val="005D79B8"/>
    <w:rsid w:val="005E08BE"/>
    <w:rsid w:val="005E17DF"/>
    <w:rsid w:val="005E1B65"/>
    <w:rsid w:val="005E3140"/>
    <w:rsid w:val="005E351E"/>
    <w:rsid w:val="005E37ED"/>
    <w:rsid w:val="005E3844"/>
    <w:rsid w:val="005E4D42"/>
    <w:rsid w:val="005E65E4"/>
    <w:rsid w:val="005E677D"/>
    <w:rsid w:val="005E6D04"/>
    <w:rsid w:val="005E6EC5"/>
    <w:rsid w:val="005E6ED4"/>
    <w:rsid w:val="005F0460"/>
    <w:rsid w:val="005F0F28"/>
    <w:rsid w:val="005F18A2"/>
    <w:rsid w:val="005F1A52"/>
    <w:rsid w:val="005F29B2"/>
    <w:rsid w:val="005F2B4C"/>
    <w:rsid w:val="005F2C02"/>
    <w:rsid w:val="005F3E32"/>
    <w:rsid w:val="005F3F8D"/>
    <w:rsid w:val="005F58D9"/>
    <w:rsid w:val="005F5EAA"/>
    <w:rsid w:val="005F7AF0"/>
    <w:rsid w:val="0060030D"/>
    <w:rsid w:val="006005E2"/>
    <w:rsid w:val="0060060A"/>
    <w:rsid w:val="00600A24"/>
    <w:rsid w:val="00602137"/>
    <w:rsid w:val="00603DEE"/>
    <w:rsid w:val="006043E6"/>
    <w:rsid w:val="00605074"/>
    <w:rsid w:val="00605A38"/>
    <w:rsid w:val="00605B6B"/>
    <w:rsid w:val="00605C86"/>
    <w:rsid w:val="00606748"/>
    <w:rsid w:val="00607CF4"/>
    <w:rsid w:val="0061111D"/>
    <w:rsid w:val="00611160"/>
    <w:rsid w:val="0061130A"/>
    <w:rsid w:val="00611623"/>
    <w:rsid w:val="006122C4"/>
    <w:rsid w:val="00612F0F"/>
    <w:rsid w:val="006134D5"/>
    <w:rsid w:val="00613913"/>
    <w:rsid w:val="00613A6B"/>
    <w:rsid w:val="00613CE6"/>
    <w:rsid w:val="00613E58"/>
    <w:rsid w:val="0061512E"/>
    <w:rsid w:val="006156BC"/>
    <w:rsid w:val="006160EC"/>
    <w:rsid w:val="006168DD"/>
    <w:rsid w:val="006168E2"/>
    <w:rsid w:val="00616D2B"/>
    <w:rsid w:val="00620637"/>
    <w:rsid w:val="0062077B"/>
    <w:rsid w:val="006208A4"/>
    <w:rsid w:val="00620F65"/>
    <w:rsid w:val="006214E6"/>
    <w:rsid w:val="00621552"/>
    <w:rsid w:val="0062162C"/>
    <w:rsid w:val="00622447"/>
    <w:rsid w:val="00622EE5"/>
    <w:rsid w:val="00623091"/>
    <w:rsid w:val="0062440B"/>
    <w:rsid w:val="0062563E"/>
    <w:rsid w:val="00625EE1"/>
    <w:rsid w:val="00626334"/>
    <w:rsid w:val="0062663B"/>
    <w:rsid w:val="006271EB"/>
    <w:rsid w:val="0062735F"/>
    <w:rsid w:val="00627580"/>
    <w:rsid w:val="006277C9"/>
    <w:rsid w:val="00627F52"/>
    <w:rsid w:val="006307B1"/>
    <w:rsid w:val="00630859"/>
    <w:rsid w:val="00630D0C"/>
    <w:rsid w:val="00630D6E"/>
    <w:rsid w:val="00630F46"/>
    <w:rsid w:val="00631026"/>
    <w:rsid w:val="00631121"/>
    <w:rsid w:val="0063137D"/>
    <w:rsid w:val="006319EB"/>
    <w:rsid w:val="00632D76"/>
    <w:rsid w:val="00632E81"/>
    <w:rsid w:val="006330E7"/>
    <w:rsid w:val="0063322F"/>
    <w:rsid w:val="006335C0"/>
    <w:rsid w:val="0063384C"/>
    <w:rsid w:val="00633976"/>
    <w:rsid w:val="0063462B"/>
    <w:rsid w:val="006348A4"/>
    <w:rsid w:val="006352B4"/>
    <w:rsid w:val="0063590C"/>
    <w:rsid w:val="006361A6"/>
    <w:rsid w:val="00636696"/>
    <w:rsid w:val="00636771"/>
    <w:rsid w:val="006370B7"/>
    <w:rsid w:val="00637AB7"/>
    <w:rsid w:val="00637D50"/>
    <w:rsid w:val="00637F3C"/>
    <w:rsid w:val="00640801"/>
    <w:rsid w:val="00640FDE"/>
    <w:rsid w:val="0064128E"/>
    <w:rsid w:val="00641918"/>
    <w:rsid w:val="00642688"/>
    <w:rsid w:val="006428CB"/>
    <w:rsid w:val="00643427"/>
    <w:rsid w:val="0064345D"/>
    <w:rsid w:val="006439D4"/>
    <w:rsid w:val="00644505"/>
    <w:rsid w:val="006445E8"/>
    <w:rsid w:val="00644CC9"/>
    <w:rsid w:val="00644DA3"/>
    <w:rsid w:val="00645FA4"/>
    <w:rsid w:val="00645FD7"/>
    <w:rsid w:val="00645FF0"/>
    <w:rsid w:val="00646694"/>
    <w:rsid w:val="00646AC5"/>
    <w:rsid w:val="00647626"/>
    <w:rsid w:val="00647998"/>
    <w:rsid w:val="00647DD2"/>
    <w:rsid w:val="00650013"/>
    <w:rsid w:val="006500EC"/>
    <w:rsid w:val="00650D1E"/>
    <w:rsid w:val="00651016"/>
    <w:rsid w:val="0065105F"/>
    <w:rsid w:val="006520E1"/>
    <w:rsid w:val="006523FD"/>
    <w:rsid w:val="00652749"/>
    <w:rsid w:val="00652F93"/>
    <w:rsid w:val="0065329E"/>
    <w:rsid w:val="00653AF4"/>
    <w:rsid w:val="006549AC"/>
    <w:rsid w:val="00654CA4"/>
    <w:rsid w:val="00654F38"/>
    <w:rsid w:val="006555CC"/>
    <w:rsid w:val="00655706"/>
    <w:rsid w:val="00655978"/>
    <w:rsid w:val="00655EE4"/>
    <w:rsid w:val="0065661E"/>
    <w:rsid w:val="00656765"/>
    <w:rsid w:val="0065720F"/>
    <w:rsid w:val="00657F6D"/>
    <w:rsid w:val="006600C6"/>
    <w:rsid w:val="0066064D"/>
    <w:rsid w:val="00660E42"/>
    <w:rsid w:val="00661D80"/>
    <w:rsid w:val="00661F8F"/>
    <w:rsid w:val="0066228B"/>
    <w:rsid w:val="006629AE"/>
    <w:rsid w:val="00662F27"/>
    <w:rsid w:val="006644A3"/>
    <w:rsid w:val="006644AE"/>
    <w:rsid w:val="00664A02"/>
    <w:rsid w:val="00664ACE"/>
    <w:rsid w:val="00664FAB"/>
    <w:rsid w:val="0066502E"/>
    <w:rsid w:val="006650A2"/>
    <w:rsid w:val="006660A7"/>
    <w:rsid w:val="006662D8"/>
    <w:rsid w:val="006665F2"/>
    <w:rsid w:val="006669F0"/>
    <w:rsid w:val="00666BC0"/>
    <w:rsid w:val="00666C9B"/>
    <w:rsid w:val="00666DF3"/>
    <w:rsid w:val="006677DF"/>
    <w:rsid w:val="00667D07"/>
    <w:rsid w:val="006700B6"/>
    <w:rsid w:val="00670714"/>
    <w:rsid w:val="00670C2E"/>
    <w:rsid w:val="0067175E"/>
    <w:rsid w:val="006726B8"/>
    <w:rsid w:val="00674E4B"/>
    <w:rsid w:val="006772EC"/>
    <w:rsid w:val="00677C45"/>
    <w:rsid w:val="006807DE"/>
    <w:rsid w:val="0068083A"/>
    <w:rsid w:val="00680939"/>
    <w:rsid w:val="0068132E"/>
    <w:rsid w:val="00681D16"/>
    <w:rsid w:val="00682AF8"/>
    <w:rsid w:val="00682B61"/>
    <w:rsid w:val="00682BA6"/>
    <w:rsid w:val="00682BC3"/>
    <w:rsid w:val="00682DA9"/>
    <w:rsid w:val="006834DA"/>
    <w:rsid w:val="00683AD9"/>
    <w:rsid w:val="006847C3"/>
    <w:rsid w:val="00685469"/>
    <w:rsid w:val="006857FA"/>
    <w:rsid w:val="006860FF"/>
    <w:rsid w:val="00686BB6"/>
    <w:rsid w:val="00686DE2"/>
    <w:rsid w:val="00686EAF"/>
    <w:rsid w:val="006870F8"/>
    <w:rsid w:val="00687101"/>
    <w:rsid w:val="00687276"/>
    <w:rsid w:val="00687A04"/>
    <w:rsid w:val="00687A52"/>
    <w:rsid w:val="00687E54"/>
    <w:rsid w:val="00687E58"/>
    <w:rsid w:val="006905BE"/>
    <w:rsid w:val="006910E9"/>
    <w:rsid w:val="006917BE"/>
    <w:rsid w:val="00691E65"/>
    <w:rsid w:val="00692C8F"/>
    <w:rsid w:val="00692C90"/>
    <w:rsid w:val="00692CE8"/>
    <w:rsid w:val="006930CD"/>
    <w:rsid w:val="00693862"/>
    <w:rsid w:val="00693A0E"/>
    <w:rsid w:val="00693D10"/>
    <w:rsid w:val="00694497"/>
    <w:rsid w:val="00694640"/>
    <w:rsid w:val="00694701"/>
    <w:rsid w:val="006947CF"/>
    <w:rsid w:val="00694DA9"/>
    <w:rsid w:val="00695032"/>
    <w:rsid w:val="006955BA"/>
    <w:rsid w:val="00695672"/>
    <w:rsid w:val="00696447"/>
    <w:rsid w:val="00696EB6"/>
    <w:rsid w:val="006A0F0E"/>
    <w:rsid w:val="006A1139"/>
    <w:rsid w:val="006A1191"/>
    <w:rsid w:val="006A15DD"/>
    <w:rsid w:val="006A16AE"/>
    <w:rsid w:val="006A179F"/>
    <w:rsid w:val="006A1D40"/>
    <w:rsid w:val="006A2262"/>
    <w:rsid w:val="006A23F5"/>
    <w:rsid w:val="006A2DB0"/>
    <w:rsid w:val="006A3919"/>
    <w:rsid w:val="006A3BBA"/>
    <w:rsid w:val="006A3D67"/>
    <w:rsid w:val="006A43B4"/>
    <w:rsid w:val="006A5A8C"/>
    <w:rsid w:val="006A5D4F"/>
    <w:rsid w:val="006A5F09"/>
    <w:rsid w:val="006A605E"/>
    <w:rsid w:val="006A6B4B"/>
    <w:rsid w:val="006A6C33"/>
    <w:rsid w:val="006A7279"/>
    <w:rsid w:val="006A74C2"/>
    <w:rsid w:val="006A74C5"/>
    <w:rsid w:val="006A7F17"/>
    <w:rsid w:val="006B01C3"/>
    <w:rsid w:val="006B0E21"/>
    <w:rsid w:val="006B144D"/>
    <w:rsid w:val="006B1A50"/>
    <w:rsid w:val="006B2144"/>
    <w:rsid w:val="006B25A9"/>
    <w:rsid w:val="006B294B"/>
    <w:rsid w:val="006B2E8A"/>
    <w:rsid w:val="006B38F7"/>
    <w:rsid w:val="006B3957"/>
    <w:rsid w:val="006B3BD4"/>
    <w:rsid w:val="006B3CDA"/>
    <w:rsid w:val="006B42D3"/>
    <w:rsid w:val="006B4D31"/>
    <w:rsid w:val="006B4E30"/>
    <w:rsid w:val="006B4FFE"/>
    <w:rsid w:val="006B5381"/>
    <w:rsid w:val="006B5A10"/>
    <w:rsid w:val="006B64AB"/>
    <w:rsid w:val="006B6800"/>
    <w:rsid w:val="006B684B"/>
    <w:rsid w:val="006B68FB"/>
    <w:rsid w:val="006C003D"/>
    <w:rsid w:val="006C01A9"/>
    <w:rsid w:val="006C0B8D"/>
    <w:rsid w:val="006C13C9"/>
    <w:rsid w:val="006C197F"/>
    <w:rsid w:val="006C1F90"/>
    <w:rsid w:val="006C226D"/>
    <w:rsid w:val="006C238B"/>
    <w:rsid w:val="006C24CD"/>
    <w:rsid w:val="006C2738"/>
    <w:rsid w:val="006C2BA4"/>
    <w:rsid w:val="006C388E"/>
    <w:rsid w:val="006C3C54"/>
    <w:rsid w:val="006C3C77"/>
    <w:rsid w:val="006C401A"/>
    <w:rsid w:val="006C4763"/>
    <w:rsid w:val="006C5711"/>
    <w:rsid w:val="006C5AB9"/>
    <w:rsid w:val="006C657F"/>
    <w:rsid w:val="006C6CBF"/>
    <w:rsid w:val="006C6CFB"/>
    <w:rsid w:val="006C7B71"/>
    <w:rsid w:val="006C7E92"/>
    <w:rsid w:val="006D04DF"/>
    <w:rsid w:val="006D074A"/>
    <w:rsid w:val="006D0EC0"/>
    <w:rsid w:val="006D18BF"/>
    <w:rsid w:val="006D2891"/>
    <w:rsid w:val="006D2C5D"/>
    <w:rsid w:val="006D3A33"/>
    <w:rsid w:val="006D48C4"/>
    <w:rsid w:val="006D4AEA"/>
    <w:rsid w:val="006D55AC"/>
    <w:rsid w:val="006D5715"/>
    <w:rsid w:val="006D5ED4"/>
    <w:rsid w:val="006D7163"/>
    <w:rsid w:val="006E2DC4"/>
    <w:rsid w:val="006E34A5"/>
    <w:rsid w:val="006E4B23"/>
    <w:rsid w:val="006E4D9B"/>
    <w:rsid w:val="006E4F54"/>
    <w:rsid w:val="006E5106"/>
    <w:rsid w:val="006E5DBF"/>
    <w:rsid w:val="006E63C5"/>
    <w:rsid w:val="006E6813"/>
    <w:rsid w:val="006E6E3B"/>
    <w:rsid w:val="006E7114"/>
    <w:rsid w:val="006E7310"/>
    <w:rsid w:val="006E7339"/>
    <w:rsid w:val="006E761D"/>
    <w:rsid w:val="006E76E8"/>
    <w:rsid w:val="006E787D"/>
    <w:rsid w:val="006E7DB4"/>
    <w:rsid w:val="006E7E2C"/>
    <w:rsid w:val="006E7F59"/>
    <w:rsid w:val="006F03BB"/>
    <w:rsid w:val="006F1442"/>
    <w:rsid w:val="006F1A1C"/>
    <w:rsid w:val="006F1A24"/>
    <w:rsid w:val="006F231C"/>
    <w:rsid w:val="006F31CA"/>
    <w:rsid w:val="006F3532"/>
    <w:rsid w:val="006F3903"/>
    <w:rsid w:val="006F3FA1"/>
    <w:rsid w:val="006F45CA"/>
    <w:rsid w:val="006F4606"/>
    <w:rsid w:val="006F4C09"/>
    <w:rsid w:val="006F4E00"/>
    <w:rsid w:val="006F4FA1"/>
    <w:rsid w:val="006F4FE4"/>
    <w:rsid w:val="006F5616"/>
    <w:rsid w:val="006F5B7F"/>
    <w:rsid w:val="006F5C39"/>
    <w:rsid w:val="006F60DA"/>
    <w:rsid w:val="006F6515"/>
    <w:rsid w:val="006F6904"/>
    <w:rsid w:val="006F6AB0"/>
    <w:rsid w:val="006F717B"/>
    <w:rsid w:val="006F71C0"/>
    <w:rsid w:val="006F74F9"/>
    <w:rsid w:val="006F7ED6"/>
    <w:rsid w:val="007010D5"/>
    <w:rsid w:val="00701687"/>
    <w:rsid w:val="00701AFA"/>
    <w:rsid w:val="007023C1"/>
    <w:rsid w:val="00702B7A"/>
    <w:rsid w:val="00702DCF"/>
    <w:rsid w:val="0070325D"/>
    <w:rsid w:val="00703B92"/>
    <w:rsid w:val="00703CFB"/>
    <w:rsid w:val="007042D9"/>
    <w:rsid w:val="00704558"/>
    <w:rsid w:val="00704563"/>
    <w:rsid w:val="00704F07"/>
    <w:rsid w:val="0070518A"/>
    <w:rsid w:val="00705795"/>
    <w:rsid w:val="00705D5B"/>
    <w:rsid w:val="00705E23"/>
    <w:rsid w:val="007061EB"/>
    <w:rsid w:val="007069A4"/>
    <w:rsid w:val="007076E1"/>
    <w:rsid w:val="00710381"/>
    <w:rsid w:val="00710E4F"/>
    <w:rsid w:val="00711077"/>
    <w:rsid w:val="00711D25"/>
    <w:rsid w:val="00711EE4"/>
    <w:rsid w:val="00712263"/>
    <w:rsid w:val="0071232F"/>
    <w:rsid w:val="007126F5"/>
    <w:rsid w:val="00712DA7"/>
    <w:rsid w:val="00712EBC"/>
    <w:rsid w:val="00713B9F"/>
    <w:rsid w:val="00714392"/>
    <w:rsid w:val="0071453E"/>
    <w:rsid w:val="0071519E"/>
    <w:rsid w:val="007153E6"/>
    <w:rsid w:val="007156D3"/>
    <w:rsid w:val="00715A38"/>
    <w:rsid w:val="00715F15"/>
    <w:rsid w:val="0071635A"/>
    <w:rsid w:val="00717D6F"/>
    <w:rsid w:val="007200F6"/>
    <w:rsid w:val="00720614"/>
    <w:rsid w:val="00720C12"/>
    <w:rsid w:val="00720C4E"/>
    <w:rsid w:val="00721576"/>
    <w:rsid w:val="00721962"/>
    <w:rsid w:val="00721A7C"/>
    <w:rsid w:val="00721AE3"/>
    <w:rsid w:val="00721BB7"/>
    <w:rsid w:val="007221B7"/>
    <w:rsid w:val="007222E2"/>
    <w:rsid w:val="007224F3"/>
    <w:rsid w:val="007229E5"/>
    <w:rsid w:val="00722DED"/>
    <w:rsid w:val="007233BD"/>
    <w:rsid w:val="0072371A"/>
    <w:rsid w:val="007247A8"/>
    <w:rsid w:val="007248A8"/>
    <w:rsid w:val="00724D76"/>
    <w:rsid w:val="0072633A"/>
    <w:rsid w:val="0072644B"/>
    <w:rsid w:val="00726CA4"/>
    <w:rsid w:val="00726EBC"/>
    <w:rsid w:val="007278E6"/>
    <w:rsid w:val="00730489"/>
    <w:rsid w:val="00731198"/>
    <w:rsid w:val="00731A33"/>
    <w:rsid w:val="0073315F"/>
    <w:rsid w:val="007332C0"/>
    <w:rsid w:val="007341FA"/>
    <w:rsid w:val="007353AA"/>
    <w:rsid w:val="00735B0A"/>
    <w:rsid w:val="00735BCC"/>
    <w:rsid w:val="00736484"/>
    <w:rsid w:val="00737350"/>
    <w:rsid w:val="0074110B"/>
    <w:rsid w:val="00742C39"/>
    <w:rsid w:val="00742C40"/>
    <w:rsid w:val="00742FEE"/>
    <w:rsid w:val="007431AF"/>
    <w:rsid w:val="00743935"/>
    <w:rsid w:val="00744958"/>
    <w:rsid w:val="00744AFD"/>
    <w:rsid w:val="00744E9F"/>
    <w:rsid w:val="00745644"/>
    <w:rsid w:val="007465FE"/>
    <w:rsid w:val="00746D73"/>
    <w:rsid w:val="0074702D"/>
    <w:rsid w:val="007472BE"/>
    <w:rsid w:val="00747585"/>
    <w:rsid w:val="00747695"/>
    <w:rsid w:val="0075057C"/>
    <w:rsid w:val="00750810"/>
    <w:rsid w:val="0075092A"/>
    <w:rsid w:val="00750AC5"/>
    <w:rsid w:val="00750C2A"/>
    <w:rsid w:val="0075135B"/>
    <w:rsid w:val="007527C8"/>
    <w:rsid w:val="0075306D"/>
    <w:rsid w:val="00753BFB"/>
    <w:rsid w:val="007547DD"/>
    <w:rsid w:val="00754FB0"/>
    <w:rsid w:val="007554BB"/>
    <w:rsid w:val="0075576D"/>
    <w:rsid w:val="00755DFC"/>
    <w:rsid w:val="007568A0"/>
    <w:rsid w:val="0075694F"/>
    <w:rsid w:val="0075773A"/>
    <w:rsid w:val="007578D9"/>
    <w:rsid w:val="00760495"/>
    <w:rsid w:val="00761258"/>
    <w:rsid w:val="0076140B"/>
    <w:rsid w:val="007614A7"/>
    <w:rsid w:val="00762AD6"/>
    <w:rsid w:val="00763544"/>
    <w:rsid w:val="00763572"/>
    <w:rsid w:val="00763E26"/>
    <w:rsid w:val="00764789"/>
    <w:rsid w:val="00764F03"/>
    <w:rsid w:val="007651CD"/>
    <w:rsid w:val="00765BFF"/>
    <w:rsid w:val="0076655D"/>
    <w:rsid w:val="00766AE6"/>
    <w:rsid w:val="007670AD"/>
    <w:rsid w:val="007674E8"/>
    <w:rsid w:val="00767895"/>
    <w:rsid w:val="0076795F"/>
    <w:rsid w:val="00767B98"/>
    <w:rsid w:val="00767BED"/>
    <w:rsid w:val="00767C74"/>
    <w:rsid w:val="00770640"/>
    <w:rsid w:val="00770852"/>
    <w:rsid w:val="00770D88"/>
    <w:rsid w:val="0077186F"/>
    <w:rsid w:val="00771CCC"/>
    <w:rsid w:val="00771F15"/>
    <w:rsid w:val="00772368"/>
    <w:rsid w:val="0077241D"/>
    <w:rsid w:val="00773AE6"/>
    <w:rsid w:val="00774278"/>
    <w:rsid w:val="007743DF"/>
    <w:rsid w:val="00774A82"/>
    <w:rsid w:val="00774C3E"/>
    <w:rsid w:val="007752C0"/>
    <w:rsid w:val="00776210"/>
    <w:rsid w:val="00776CA9"/>
    <w:rsid w:val="007770F3"/>
    <w:rsid w:val="007777FF"/>
    <w:rsid w:val="00777B41"/>
    <w:rsid w:val="007802DD"/>
    <w:rsid w:val="00780636"/>
    <w:rsid w:val="00780B26"/>
    <w:rsid w:val="00780E27"/>
    <w:rsid w:val="007811BE"/>
    <w:rsid w:val="00781BF7"/>
    <w:rsid w:val="00782374"/>
    <w:rsid w:val="00782434"/>
    <w:rsid w:val="0078253A"/>
    <w:rsid w:val="007829EC"/>
    <w:rsid w:val="00784337"/>
    <w:rsid w:val="007843E6"/>
    <w:rsid w:val="007844D6"/>
    <w:rsid w:val="007846AE"/>
    <w:rsid w:val="007849A3"/>
    <w:rsid w:val="00784B1B"/>
    <w:rsid w:val="00784E8E"/>
    <w:rsid w:val="00785630"/>
    <w:rsid w:val="00785E90"/>
    <w:rsid w:val="0078611B"/>
    <w:rsid w:val="007866D1"/>
    <w:rsid w:val="007870A7"/>
    <w:rsid w:val="00787165"/>
    <w:rsid w:val="0078753F"/>
    <w:rsid w:val="00790415"/>
    <w:rsid w:val="00790579"/>
    <w:rsid w:val="007907EE"/>
    <w:rsid w:val="00790B60"/>
    <w:rsid w:val="00790E13"/>
    <w:rsid w:val="00791134"/>
    <w:rsid w:val="007911DD"/>
    <w:rsid w:val="00791676"/>
    <w:rsid w:val="00791BC4"/>
    <w:rsid w:val="00791EAA"/>
    <w:rsid w:val="00792135"/>
    <w:rsid w:val="00792964"/>
    <w:rsid w:val="00792F7B"/>
    <w:rsid w:val="00793110"/>
    <w:rsid w:val="00793244"/>
    <w:rsid w:val="0079348D"/>
    <w:rsid w:val="0079436A"/>
    <w:rsid w:val="007946A0"/>
    <w:rsid w:val="00795274"/>
    <w:rsid w:val="00795702"/>
    <w:rsid w:val="00795EBF"/>
    <w:rsid w:val="00796059"/>
    <w:rsid w:val="007964A1"/>
    <w:rsid w:val="00796549"/>
    <w:rsid w:val="0079656E"/>
    <w:rsid w:val="0079706F"/>
    <w:rsid w:val="007971DD"/>
    <w:rsid w:val="00797A64"/>
    <w:rsid w:val="00797FEC"/>
    <w:rsid w:val="007A0C90"/>
    <w:rsid w:val="007A1110"/>
    <w:rsid w:val="007A22E0"/>
    <w:rsid w:val="007A24D6"/>
    <w:rsid w:val="007A26D7"/>
    <w:rsid w:val="007A274E"/>
    <w:rsid w:val="007A2A20"/>
    <w:rsid w:val="007A2BF6"/>
    <w:rsid w:val="007A320B"/>
    <w:rsid w:val="007A3634"/>
    <w:rsid w:val="007A405D"/>
    <w:rsid w:val="007A446F"/>
    <w:rsid w:val="007A44E8"/>
    <w:rsid w:val="007A488E"/>
    <w:rsid w:val="007A4CB4"/>
    <w:rsid w:val="007A4D94"/>
    <w:rsid w:val="007A5194"/>
    <w:rsid w:val="007A53C3"/>
    <w:rsid w:val="007A6434"/>
    <w:rsid w:val="007A6603"/>
    <w:rsid w:val="007A664A"/>
    <w:rsid w:val="007A66DB"/>
    <w:rsid w:val="007A6BDF"/>
    <w:rsid w:val="007A6D7E"/>
    <w:rsid w:val="007A7326"/>
    <w:rsid w:val="007A76CD"/>
    <w:rsid w:val="007A7A20"/>
    <w:rsid w:val="007A7A60"/>
    <w:rsid w:val="007B0C0D"/>
    <w:rsid w:val="007B10D9"/>
    <w:rsid w:val="007B13EA"/>
    <w:rsid w:val="007B15AB"/>
    <w:rsid w:val="007B15EA"/>
    <w:rsid w:val="007B1FB8"/>
    <w:rsid w:val="007B2292"/>
    <w:rsid w:val="007B2AB9"/>
    <w:rsid w:val="007B2CE4"/>
    <w:rsid w:val="007B2F08"/>
    <w:rsid w:val="007B31F6"/>
    <w:rsid w:val="007B391D"/>
    <w:rsid w:val="007B3C1D"/>
    <w:rsid w:val="007B4B2D"/>
    <w:rsid w:val="007B52C3"/>
    <w:rsid w:val="007B5342"/>
    <w:rsid w:val="007B5B07"/>
    <w:rsid w:val="007B619D"/>
    <w:rsid w:val="007B6449"/>
    <w:rsid w:val="007B6E2C"/>
    <w:rsid w:val="007B7219"/>
    <w:rsid w:val="007B79DD"/>
    <w:rsid w:val="007B7A4D"/>
    <w:rsid w:val="007C07AA"/>
    <w:rsid w:val="007C0D42"/>
    <w:rsid w:val="007C1A17"/>
    <w:rsid w:val="007C1AF1"/>
    <w:rsid w:val="007C1D36"/>
    <w:rsid w:val="007C28CF"/>
    <w:rsid w:val="007C2DBF"/>
    <w:rsid w:val="007C3085"/>
    <w:rsid w:val="007C3C9D"/>
    <w:rsid w:val="007C4320"/>
    <w:rsid w:val="007C4710"/>
    <w:rsid w:val="007C4B36"/>
    <w:rsid w:val="007C4BC5"/>
    <w:rsid w:val="007C57A0"/>
    <w:rsid w:val="007C669A"/>
    <w:rsid w:val="007C6C30"/>
    <w:rsid w:val="007C7601"/>
    <w:rsid w:val="007D0233"/>
    <w:rsid w:val="007D0487"/>
    <w:rsid w:val="007D1BF8"/>
    <w:rsid w:val="007D24BB"/>
    <w:rsid w:val="007D2526"/>
    <w:rsid w:val="007D2F13"/>
    <w:rsid w:val="007D3B4E"/>
    <w:rsid w:val="007D3FE6"/>
    <w:rsid w:val="007D42E0"/>
    <w:rsid w:val="007D43FF"/>
    <w:rsid w:val="007D5A1C"/>
    <w:rsid w:val="007D6200"/>
    <w:rsid w:val="007D67EE"/>
    <w:rsid w:val="007D703A"/>
    <w:rsid w:val="007D75FA"/>
    <w:rsid w:val="007E2DF2"/>
    <w:rsid w:val="007E3091"/>
    <w:rsid w:val="007E324A"/>
    <w:rsid w:val="007E38D8"/>
    <w:rsid w:val="007E4123"/>
    <w:rsid w:val="007E4140"/>
    <w:rsid w:val="007E4335"/>
    <w:rsid w:val="007E440D"/>
    <w:rsid w:val="007E485B"/>
    <w:rsid w:val="007E4CA1"/>
    <w:rsid w:val="007E4E73"/>
    <w:rsid w:val="007E4EA1"/>
    <w:rsid w:val="007E5423"/>
    <w:rsid w:val="007E55A3"/>
    <w:rsid w:val="007E571C"/>
    <w:rsid w:val="007E5E7A"/>
    <w:rsid w:val="007E6564"/>
    <w:rsid w:val="007E6929"/>
    <w:rsid w:val="007E6DB4"/>
    <w:rsid w:val="007E6F68"/>
    <w:rsid w:val="007E6F74"/>
    <w:rsid w:val="007E78AB"/>
    <w:rsid w:val="007E7A82"/>
    <w:rsid w:val="007E7E9E"/>
    <w:rsid w:val="007F066D"/>
    <w:rsid w:val="007F1379"/>
    <w:rsid w:val="007F2905"/>
    <w:rsid w:val="007F3171"/>
    <w:rsid w:val="007F318B"/>
    <w:rsid w:val="007F38BA"/>
    <w:rsid w:val="007F3C69"/>
    <w:rsid w:val="007F4C84"/>
    <w:rsid w:val="007F4F58"/>
    <w:rsid w:val="007F5138"/>
    <w:rsid w:val="007F57DA"/>
    <w:rsid w:val="007F79CF"/>
    <w:rsid w:val="007F7D07"/>
    <w:rsid w:val="008005E1"/>
    <w:rsid w:val="008014C4"/>
    <w:rsid w:val="00801C77"/>
    <w:rsid w:val="00801FDD"/>
    <w:rsid w:val="00803850"/>
    <w:rsid w:val="0080420D"/>
    <w:rsid w:val="00804684"/>
    <w:rsid w:val="00805B1B"/>
    <w:rsid w:val="0080694C"/>
    <w:rsid w:val="00806C78"/>
    <w:rsid w:val="008072F7"/>
    <w:rsid w:val="00807952"/>
    <w:rsid w:val="00807A43"/>
    <w:rsid w:val="0081002B"/>
    <w:rsid w:val="0081017B"/>
    <w:rsid w:val="008101BF"/>
    <w:rsid w:val="00810AEA"/>
    <w:rsid w:val="008116A8"/>
    <w:rsid w:val="008118D5"/>
    <w:rsid w:val="00811BAA"/>
    <w:rsid w:val="00811BE3"/>
    <w:rsid w:val="008133B2"/>
    <w:rsid w:val="00813C8C"/>
    <w:rsid w:val="00814048"/>
    <w:rsid w:val="0081454F"/>
    <w:rsid w:val="008146CD"/>
    <w:rsid w:val="00814DC9"/>
    <w:rsid w:val="00815613"/>
    <w:rsid w:val="00816D4D"/>
    <w:rsid w:val="00817130"/>
    <w:rsid w:val="008172E2"/>
    <w:rsid w:val="008172FD"/>
    <w:rsid w:val="00817427"/>
    <w:rsid w:val="00817736"/>
    <w:rsid w:val="008178A7"/>
    <w:rsid w:val="008204F4"/>
    <w:rsid w:val="0082052B"/>
    <w:rsid w:val="00820AD0"/>
    <w:rsid w:val="00820E78"/>
    <w:rsid w:val="0082109A"/>
    <w:rsid w:val="00821120"/>
    <w:rsid w:val="008216FC"/>
    <w:rsid w:val="00821876"/>
    <w:rsid w:val="00821ACA"/>
    <w:rsid w:val="00822731"/>
    <w:rsid w:val="00822E80"/>
    <w:rsid w:val="00823483"/>
    <w:rsid w:val="008236DC"/>
    <w:rsid w:val="00824CA2"/>
    <w:rsid w:val="008252FB"/>
    <w:rsid w:val="008253E7"/>
    <w:rsid w:val="00825B6E"/>
    <w:rsid w:val="00825D0B"/>
    <w:rsid w:val="008268D9"/>
    <w:rsid w:val="00826FDB"/>
    <w:rsid w:val="0082770B"/>
    <w:rsid w:val="00827C83"/>
    <w:rsid w:val="00827EAC"/>
    <w:rsid w:val="0083052D"/>
    <w:rsid w:val="00830AEF"/>
    <w:rsid w:val="00830E36"/>
    <w:rsid w:val="008310BE"/>
    <w:rsid w:val="00831497"/>
    <w:rsid w:val="00831A4C"/>
    <w:rsid w:val="00832278"/>
    <w:rsid w:val="008322E8"/>
    <w:rsid w:val="00832A8E"/>
    <w:rsid w:val="00833608"/>
    <w:rsid w:val="0083385B"/>
    <w:rsid w:val="00833AFB"/>
    <w:rsid w:val="00834558"/>
    <w:rsid w:val="00835372"/>
    <w:rsid w:val="008354DE"/>
    <w:rsid w:val="00835A04"/>
    <w:rsid w:val="00836215"/>
    <w:rsid w:val="008362D6"/>
    <w:rsid w:val="00837407"/>
    <w:rsid w:val="0083772E"/>
    <w:rsid w:val="00837D78"/>
    <w:rsid w:val="008406F4"/>
    <w:rsid w:val="00841801"/>
    <w:rsid w:val="00842744"/>
    <w:rsid w:val="00842EB9"/>
    <w:rsid w:val="008438BF"/>
    <w:rsid w:val="00844146"/>
    <w:rsid w:val="0084426F"/>
    <w:rsid w:val="00844385"/>
    <w:rsid w:val="0084446F"/>
    <w:rsid w:val="00844995"/>
    <w:rsid w:val="00845AA6"/>
    <w:rsid w:val="00845ED4"/>
    <w:rsid w:val="00846462"/>
    <w:rsid w:val="0084747B"/>
    <w:rsid w:val="00847B59"/>
    <w:rsid w:val="00847EBB"/>
    <w:rsid w:val="00850250"/>
    <w:rsid w:val="00850590"/>
    <w:rsid w:val="00850BB5"/>
    <w:rsid w:val="00850F1F"/>
    <w:rsid w:val="008510B1"/>
    <w:rsid w:val="00851423"/>
    <w:rsid w:val="0085146C"/>
    <w:rsid w:val="00851CEE"/>
    <w:rsid w:val="00852175"/>
    <w:rsid w:val="00852548"/>
    <w:rsid w:val="008530C1"/>
    <w:rsid w:val="00853135"/>
    <w:rsid w:val="008537A0"/>
    <w:rsid w:val="00853AF1"/>
    <w:rsid w:val="008558BF"/>
    <w:rsid w:val="00855A04"/>
    <w:rsid w:val="00855AC9"/>
    <w:rsid w:val="00855CC8"/>
    <w:rsid w:val="008562E9"/>
    <w:rsid w:val="00856348"/>
    <w:rsid w:val="00856861"/>
    <w:rsid w:val="00856870"/>
    <w:rsid w:val="00856EBB"/>
    <w:rsid w:val="00857925"/>
    <w:rsid w:val="00857CF3"/>
    <w:rsid w:val="0086035F"/>
    <w:rsid w:val="0086040D"/>
    <w:rsid w:val="008605E4"/>
    <w:rsid w:val="008623AF"/>
    <w:rsid w:val="008625D5"/>
    <w:rsid w:val="0086301B"/>
    <w:rsid w:val="00863A45"/>
    <w:rsid w:val="00863B53"/>
    <w:rsid w:val="00863FA7"/>
    <w:rsid w:val="00863FC8"/>
    <w:rsid w:val="008641A0"/>
    <w:rsid w:val="008643BE"/>
    <w:rsid w:val="00864A39"/>
    <w:rsid w:val="00865F95"/>
    <w:rsid w:val="00866B9C"/>
    <w:rsid w:val="00866C81"/>
    <w:rsid w:val="00866EF3"/>
    <w:rsid w:val="008674B9"/>
    <w:rsid w:val="008676EC"/>
    <w:rsid w:val="008706CE"/>
    <w:rsid w:val="0087146E"/>
    <w:rsid w:val="00872340"/>
    <w:rsid w:val="00872722"/>
    <w:rsid w:val="00872853"/>
    <w:rsid w:val="0087300E"/>
    <w:rsid w:val="00873269"/>
    <w:rsid w:val="00873341"/>
    <w:rsid w:val="0087454E"/>
    <w:rsid w:val="00874668"/>
    <w:rsid w:val="008748A9"/>
    <w:rsid w:val="00874EB3"/>
    <w:rsid w:val="008758FB"/>
    <w:rsid w:val="00875C9C"/>
    <w:rsid w:val="00877401"/>
    <w:rsid w:val="008775D5"/>
    <w:rsid w:val="00880CC8"/>
    <w:rsid w:val="00880D8E"/>
    <w:rsid w:val="008810D2"/>
    <w:rsid w:val="008815BF"/>
    <w:rsid w:val="008818A9"/>
    <w:rsid w:val="00881B01"/>
    <w:rsid w:val="00882C2F"/>
    <w:rsid w:val="00883A35"/>
    <w:rsid w:val="00883B05"/>
    <w:rsid w:val="00883E02"/>
    <w:rsid w:val="0088413C"/>
    <w:rsid w:val="008843A2"/>
    <w:rsid w:val="00884731"/>
    <w:rsid w:val="00884D9B"/>
    <w:rsid w:val="0088564A"/>
    <w:rsid w:val="00885B02"/>
    <w:rsid w:val="00885D57"/>
    <w:rsid w:val="00886490"/>
    <w:rsid w:val="00886A2E"/>
    <w:rsid w:val="00886B61"/>
    <w:rsid w:val="00886BEE"/>
    <w:rsid w:val="0088712F"/>
    <w:rsid w:val="0088750B"/>
    <w:rsid w:val="00887898"/>
    <w:rsid w:val="00887F95"/>
    <w:rsid w:val="00890440"/>
    <w:rsid w:val="00891482"/>
    <w:rsid w:val="008916DA"/>
    <w:rsid w:val="00891B7C"/>
    <w:rsid w:val="00891DC8"/>
    <w:rsid w:val="00892655"/>
    <w:rsid w:val="00892671"/>
    <w:rsid w:val="00892A43"/>
    <w:rsid w:val="00892E5A"/>
    <w:rsid w:val="008931FA"/>
    <w:rsid w:val="00893666"/>
    <w:rsid w:val="0089394D"/>
    <w:rsid w:val="00893A07"/>
    <w:rsid w:val="00894060"/>
    <w:rsid w:val="0089476A"/>
    <w:rsid w:val="008949BA"/>
    <w:rsid w:val="00894EA3"/>
    <w:rsid w:val="00895231"/>
    <w:rsid w:val="00895443"/>
    <w:rsid w:val="00895736"/>
    <w:rsid w:val="00895C5C"/>
    <w:rsid w:val="00895DCF"/>
    <w:rsid w:val="00895FC1"/>
    <w:rsid w:val="00896B14"/>
    <w:rsid w:val="00897263"/>
    <w:rsid w:val="00897CF8"/>
    <w:rsid w:val="008A0645"/>
    <w:rsid w:val="008A1120"/>
    <w:rsid w:val="008A1628"/>
    <w:rsid w:val="008A1B2B"/>
    <w:rsid w:val="008A24AD"/>
    <w:rsid w:val="008A28D2"/>
    <w:rsid w:val="008A2E27"/>
    <w:rsid w:val="008A3D49"/>
    <w:rsid w:val="008A4472"/>
    <w:rsid w:val="008A4E1B"/>
    <w:rsid w:val="008A58D4"/>
    <w:rsid w:val="008A5A99"/>
    <w:rsid w:val="008A5C7B"/>
    <w:rsid w:val="008A5E82"/>
    <w:rsid w:val="008A623C"/>
    <w:rsid w:val="008A6258"/>
    <w:rsid w:val="008A62F5"/>
    <w:rsid w:val="008A6826"/>
    <w:rsid w:val="008A70EE"/>
    <w:rsid w:val="008A710C"/>
    <w:rsid w:val="008A74BC"/>
    <w:rsid w:val="008A7802"/>
    <w:rsid w:val="008A7F1C"/>
    <w:rsid w:val="008A7F98"/>
    <w:rsid w:val="008B005B"/>
    <w:rsid w:val="008B1480"/>
    <w:rsid w:val="008B263E"/>
    <w:rsid w:val="008B4D8A"/>
    <w:rsid w:val="008B5197"/>
    <w:rsid w:val="008B67FC"/>
    <w:rsid w:val="008B68EB"/>
    <w:rsid w:val="008B7242"/>
    <w:rsid w:val="008B78DA"/>
    <w:rsid w:val="008B7D26"/>
    <w:rsid w:val="008B7F08"/>
    <w:rsid w:val="008C045F"/>
    <w:rsid w:val="008C0726"/>
    <w:rsid w:val="008C0BCC"/>
    <w:rsid w:val="008C0F44"/>
    <w:rsid w:val="008C100C"/>
    <w:rsid w:val="008C17CA"/>
    <w:rsid w:val="008C28D9"/>
    <w:rsid w:val="008C2AB7"/>
    <w:rsid w:val="008C3F84"/>
    <w:rsid w:val="008C40D3"/>
    <w:rsid w:val="008C47D9"/>
    <w:rsid w:val="008C699C"/>
    <w:rsid w:val="008C7349"/>
    <w:rsid w:val="008C76C5"/>
    <w:rsid w:val="008C7A76"/>
    <w:rsid w:val="008D0321"/>
    <w:rsid w:val="008D0886"/>
    <w:rsid w:val="008D0926"/>
    <w:rsid w:val="008D127F"/>
    <w:rsid w:val="008D13AA"/>
    <w:rsid w:val="008D1B01"/>
    <w:rsid w:val="008D2CD7"/>
    <w:rsid w:val="008D301A"/>
    <w:rsid w:val="008D3159"/>
    <w:rsid w:val="008D3710"/>
    <w:rsid w:val="008D37ED"/>
    <w:rsid w:val="008D3A6D"/>
    <w:rsid w:val="008D4635"/>
    <w:rsid w:val="008D4DAB"/>
    <w:rsid w:val="008D5240"/>
    <w:rsid w:val="008D5286"/>
    <w:rsid w:val="008D5867"/>
    <w:rsid w:val="008D5943"/>
    <w:rsid w:val="008D5996"/>
    <w:rsid w:val="008D5D9D"/>
    <w:rsid w:val="008D6597"/>
    <w:rsid w:val="008D69D6"/>
    <w:rsid w:val="008D6A33"/>
    <w:rsid w:val="008D717D"/>
    <w:rsid w:val="008D7589"/>
    <w:rsid w:val="008D789E"/>
    <w:rsid w:val="008D7CA6"/>
    <w:rsid w:val="008D7F2D"/>
    <w:rsid w:val="008E0005"/>
    <w:rsid w:val="008E2D2F"/>
    <w:rsid w:val="008E3BD8"/>
    <w:rsid w:val="008E3C74"/>
    <w:rsid w:val="008E45FB"/>
    <w:rsid w:val="008E4CA8"/>
    <w:rsid w:val="008E5184"/>
    <w:rsid w:val="008E550E"/>
    <w:rsid w:val="008E628C"/>
    <w:rsid w:val="008E62DB"/>
    <w:rsid w:val="008E6633"/>
    <w:rsid w:val="008E7327"/>
    <w:rsid w:val="008F0492"/>
    <w:rsid w:val="008F070C"/>
    <w:rsid w:val="008F09C2"/>
    <w:rsid w:val="008F11D2"/>
    <w:rsid w:val="008F1563"/>
    <w:rsid w:val="008F15B7"/>
    <w:rsid w:val="008F1795"/>
    <w:rsid w:val="008F185D"/>
    <w:rsid w:val="008F1981"/>
    <w:rsid w:val="008F1A69"/>
    <w:rsid w:val="008F2354"/>
    <w:rsid w:val="008F2A8F"/>
    <w:rsid w:val="008F2DBF"/>
    <w:rsid w:val="008F2E4F"/>
    <w:rsid w:val="008F3D78"/>
    <w:rsid w:val="008F4016"/>
    <w:rsid w:val="008F406E"/>
    <w:rsid w:val="008F445C"/>
    <w:rsid w:val="008F456D"/>
    <w:rsid w:val="008F524C"/>
    <w:rsid w:val="008F52A1"/>
    <w:rsid w:val="008F67CF"/>
    <w:rsid w:val="008F77CD"/>
    <w:rsid w:val="00900FCD"/>
    <w:rsid w:val="00902754"/>
    <w:rsid w:val="00904156"/>
    <w:rsid w:val="0090446A"/>
    <w:rsid w:val="00904BF0"/>
    <w:rsid w:val="00905849"/>
    <w:rsid w:val="00905EDE"/>
    <w:rsid w:val="00906E88"/>
    <w:rsid w:val="00907259"/>
    <w:rsid w:val="00907AB6"/>
    <w:rsid w:val="00910B22"/>
    <w:rsid w:val="00911DDA"/>
    <w:rsid w:val="00912784"/>
    <w:rsid w:val="00912B0F"/>
    <w:rsid w:val="00913102"/>
    <w:rsid w:val="00913B23"/>
    <w:rsid w:val="00913BC8"/>
    <w:rsid w:val="009144A3"/>
    <w:rsid w:val="00916E86"/>
    <w:rsid w:val="009210E7"/>
    <w:rsid w:val="009215FD"/>
    <w:rsid w:val="009227D1"/>
    <w:rsid w:val="00922EC8"/>
    <w:rsid w:val="00923119"/>
    <w:rsid w:val="009233F5"/>
    <w:rsid w:val="00923E0D"/>
    <w:rsid w:val="0092529F"/>
    <w:rsid w:val="009257CF"/>
    <w:rsid w:val="00925E41"/>
    <w:rsid w:val="009261C6"/>
    <w:rsid w:val="00926E8B"/>
    <w:rsid w:val="00927955"/>
    <w:rsid w:val="00927B03"/>
    <w:rsid w:val="00927CE7"/>
    <w:rsid w:val="00927EA7"/>
    <w:rsid w:val="00930196"/>
    <w:rsid w:val="00930620"/>
    <w:rsid w:val="00930AAF"/>
    <w:rsid w:val="009315D2"/>
    <w:rsid w:val="00932579"/>
    <w:rsid w:val="009326D7"/>
    <w:rsid w:val="00933385"/>
    <w:rsid w:val="0093377F"/>
    <w:rsid w:val="00935BAB"/>
    <w:rsid w:val="00936664"/>
    <w:rsid w:val="00936AA6"/>
    <w:rsid w:val="00940402"/>
    <w:rsid w:val="00941C8B"/>
    <w:rsid w:val="00941D36"/>
    <w:rsid w:val="00941EE5"/>
    <w:rsid w:val="009421C7"/>
    <w:rsid w:val="009425E2"/>
    <w:rsid w:val="00942AF4"/>
    <w:rsid w:val="00943103"/>
    <w:rsid w:val="0094353C"/>
    <w:rsid w:val="009438EE"/>
    <w:rsid w:val="0094399C"/>
    <w:rsid w:val="0094403E"/>
    <w:rsid w:val="0094470D"/>
    <w:rsid w:val="009447AD"/>
    <w:rsid w:val="00944A37"/>
    <w:rsid w:val="0094588C"/>
    <w:rsid w:val="0094599E"/>
    <w:rsid w:val="00945F14"/>
    <w:rsid w:val="00946148"/>
    <w:rsid w:val="00946D81"/>
    <w:rsid w:val="00947997"/>
    <w:rsid w:val="00947BFF"/>
    <w:rsid w:val="00950212"/>
    <w:rsid w:val="00950999"/>
    <w:rsid w:val="00951627"/>
    <w:rsid w:val="009519B9"/>
    <w:rsid w:val="00951C11"/>
    <w:rsid w:val="009524EA"/>
    <w:rsid w:val="00952666"/>
    <w:rsid w:val="00952BDF"/>
    <w:rsid w:val="00952D48"/>
    <w:rsid w:val="0095300F"/>
    <w:rsid w:val="00953C42"/>
    <w:rsid w:val="0095430D"/>
    <w:rsid w:val="009545EB"/>
    <w:rsid w:val="00954CB8"/>
    <w:rsid w:val="00956061"/>
    <w:rsid w:val="00956750"/>
    <w:rsid w:val="00957073"/>
    <w:rsid w:val="00957273"/>
    <w:rsid w:val="0095757A"/>
    <w:rsid w:val="00957A1E"/>
    <w:rsid w:val="009605FA"/>
    <w:rsid w:val="00960794"/>
    <w:rsid w:val="0096125C"/>
    <w:rsid w:val="00961ACC"/>
    <w:rsid w:val="00961D1E"/>
    <w:rsid w:val="00961EE4"/>
    <w:rsid w:val="00961F4D"/>
    <w:rsid w:val="00962D4F"/>
    <w:rsid w:val="0096384E"/>
    <w:rsid w:val="00963874"/>
    <w:rsid w:val="00963E2E"/>
    <w:rsid w:val="00963F30"/>
    <w:rsid w:val="0096429D"/>
    <w:rsid w:val="0096476C"/>
    <w:rsid w:val="009648EB"/>
    <w:rsid w:val="009650C8"/>
    <w:rsid w:val="009652C5"/>
    <w:rsid w:val="00965C06"/>
    <w:rsid w:val="009661DD"/>
    <w:rsid w:val="009662EA"/>
    <w:rsid w:val="00966586"/>
    <w:rsid w:val="00966693"/>
    <w:rsid w:val="0096681C"/>
    <w:rsid w:val="00966D08"/>
    <w:rsid w:val="0096760D"/>
    <w:rsid w:val="00967BFF"/>
    <w:rsid w:val="0097004F"/>
    <w:rsid w:val="0097015D"/>
    <w:rsid w:val="00970FF6"/>
    <w:rsid w:val="00971977"/>
    <w:rsid w:val="00971C91"/>
    <w:rsid w:val="00972C24"/>
    <w:rsid w:val="00972E09"/>
    <w:rsid w:val="00973F3A"/>
    <w:rsid w:val="0097402D"/>
    <w:rsid w:val="00974A46"/>
    <w:rsid w:val="00975291"/>
    <w:rsid w:val="00975735"/>
    <w:rsid w:val="00976039"/>
    <w:rsid w:val="0097769A"/>
    <w:rsid w:val="00981499"/>
    <w:rsid w:val="0098165D"/>
    <w:rsid w:val="00981E97"/>
    <w:rsid w:val="009820DF"/>
    <w:rsid w:val="009820F6"/>
    <w:rsid w:val="009825E1"/>
    <w:rsid w:val="009829D5"/>
    <w:rsid w:val="00982B88"/>
    <w:rsid w:val="009837C5"/>
    <w:rsid w:val="00984974"/>
    <w:rsid w:val="00984F6A"/>
    <w:rsid w:val="00985350"/>
    <w:rsid w:val="00985DE3"/>
    <w:rsid w:val="009865FC"/>
    <w:rsid w:val="0098676B"/>
    <w:rsid w:val="00987D13"/>
    <w:rsid w:val="00987DCE"/>
    <w:rsid w:val="00990923"/>
    <w:rsid w:val="00990BA9"/>
    <w:rsid w:val="00990FD2"/>
    <w:rsid w:val="00991EE7"/>
    <w:rsid w:val="00991F44"/>
    <w:rsid w:val="0099256E"/>
    <w:rsid w:val="00992576"/>
    <w:rsid w:val="009925F0"/>
    <w:rsid w:val="00992600"/>
    <w:rsid w:val="009929CB"/>
    <w:rsid w:val="00992C86"/>
    <w:rsid w:val="00992E8B"/>
    <w:rsid w:val="00993403"/>
    <w:rsid w:val="00993672"/>
    <w:rsid w:val="00993AF3"/>
    <w:rsid w:val="00993B15"/>
    <w:rsid w:val="0099431D"/>
    <w:rsid w:val="009944DB"/>
    <w:rsid w:val="00994F04"/>
    <w:rsid w:val="009950DE"/>
    <w:rsid w:val="00996168"/>
    <w:rsid w:val="00997455"/>
    <w:rsid w:val="009975B7"/>
    <w:rsid w:val="0099793F"/>
    <w:rsid w:val="00997ABD"/>
    <w:rsid w:val="00997B76"/>
    <w:rsid w:val="009A0FA6"/>
    <w:rsid w:val="009A184F"/>
    <w:rsid w:val="009A1CC2"/>
    <w:rsid w:val="009A284D"/>
    <w:rsid w:val="009A3CE6"/>
    <w:rsid w:val="009A4030"/>
    <w:rsid w:val="009A4426"/>
    <w:rsid w:val="009A4D01"/>
    <w:rsid w:val="009A4ECF"/>
    <w:rsid w:val="009A501D"/>
    <w:rsid w:val="009A556F"/>
    <w:rsid w:val="009A5D74"/>
    <w:rsid w:val="009A5D9D"/>
    <w:rsid w:val="009A6154"/>
    <w:rsid w:val="009A6E9B"/>
    <w:rsid w:val="009A72BE"/>
    <w:rsid w:val="009A73BE"/>
    <w:rsid w:val="009A760E"/>
    <w:rsid w:val="009A763A"/>
    <w:rsid w:val="009B02BF"/>
    <w:rsid w:val="009B176C"/>
    <w:rsid w:val="009B1F60"/>
    <w:rsid w:val="009B1F8B"/>
    <w:rsid w:val="009B2158"/>
    <w:rsid w:val="009B22BA"/>
    <w:rsid w:val="009B2B71"/>
    <w:rsid w:val="009B31B2"/>
    <w:rsid w:val="009B31C8"/>
    <w:rsid w:val="009B3257"/>
    <w:rsid w:val="009B35E4"/>
    <w:rsid w:val="009B3963"/>
    <w:rsid w:val="009B48B6"/>
    <w:rsid w:val="009B4934"/>
    <w:rsid w:val="009B4990"/>
    <w:rsid w:val="009B4A84"/>
    <w:rsid w:val="009B4EE0"/>
    <w:rsid w:val="009B5232"/>
    <w:rsid w:val="009B53B9"/>
    <w:rsid w:val="009B566F"/>
    <w:rsid w:val="009B578F"/>
    <w:rsid w:val="009B57C8"/>
    <w:rsid w:val="009C01B3"/>
    <w:rsid w:val="009C0798"/>
    <w:rsid w:val="009C08D5"/>
    <w:rsid w:val="009C0B3A"/>
    <w:rsid w:val="009C0BD4"/>
    <w:rsid w:val="009C16B3"/>
    <w:rsid w:val="009C1E5E"/>
    <w:rsid w:val="009C1E84"/>
    <w:rsid w:val="009C27E0"/>
    <w:rsid w:val="009C3206"/>
    <w:rsid w:val="009C3394"/>
    <w:rsid w:val="009C3E74"/>
    <w:rsid w:val="009C484E"/>
    <w:rsid w:val="009C5B1A"/>
    <w:rsid w:val="009C5FC4"/>
    <w:rsid w:val="009C672B"/>
    <w:rsid w:val="009C7717"/>
    <w:rsid w:val="009D0072"/>
    <w:rsid w:val="009D042C"/>
    <w:rsid w:val="009D2D8F"/>
    <w:rsid w:val="009D319F"/>
    <w:rsid w:val="009D365F"/>
    <w:rsid w:val="009D4595"/>
    <w:rsid w:val="009D45F5"/>
    <w:rsid w:val="009D4BE1"/>
    <w:rsid w:val="009D53E5"/>
    <w:rsid w:val="009D6661"/>
    <w:rsid w:val="009D67C2"/>
    <w:rsid w:val="009D7622"/>
    <w:rsid w:val="009D786B"/>
    <w:rsid w:val="009E197F"/>
    <w:rsid w:val="009E2DD5"/>
    <w:rsid w:val="009E2F9A"/>
    <w:rsid w:val="009E31ED"/>
    <w:rsid w:val="009E3DFB"/>
    <w:rsid w:val="009E4C4C"/>
    <w:rsid w:val="009E5257"/>
    <w:rsid w:val="009E5914"/>
    <w:rsid w:val="009E64FE"/>
    <w:rsid w:val="009E6769"/>
    <w:rsid w:val="009E6E0A"/>
    <w:rsid w:val="009E71B8"/>
    <w:rsid w:val="009E7221"/>
    <w:rsid w:val="009E7C73"/>
    <w:rsid w:val="009F0132"/>
    <w:rsid w:val="009F06E0"/>
    <w:rsid w:val="009F0D2C"/>
    <w:rsid w:val="009F18DB"/>
    <w:rsid w:val="009F263E"/>
    <w:rsid w:val="009F318B"/>
    <w:rsid w:val="009F3833"/>
    <w:rsid w:val="009F395E"/>
    <w:rsid w:val="009F4110"/>
    <w:rsid w:val="009F4A09"/>
    <w:rsid w:val="009F514A"/>
    <w:rsid w:val="009F51E3"/>
    <w:rsid w:val="009F5872"/>
    <w:rsid w:val="009F65D2"/>
    <w:rsid w:val="009F6A21"/>
    <w:rsid w:val="009F6DEA"/>
    <w:rsid w:val="009F6E97"/>
    <w:rsid w:val="009F7122"/>
    <w:rsid w:val="009F7364"/>
    <w:rsid w:val="009F7650"/>
    <w:rsid w:val="009F7E2F"/>
    <w:rsid w:val="00A0067F"/>
    <w:rsid w:val="00A00A14"/>
    <w:rsid w:val="00A0114A"/>
    <w:rsid w:val="00A01A75"/>
    <w:rsid w:val="00A01D9F"/>
    <w:rsid w:val="00A03B82"/>
    <w:rsid w:val="00A03D00"/>
    <w:rsid w:val="00A03D25"/>
    <w:rsid w:val="00A055B3"/>
    <w:rsid w:val="00A05AD0"/>
    <w:rsid w:val="00A05B04"/>
    <w:rsid w:val="00A0618D"/>
    <w:rsid w:val="00A0631F"/>
    <w:rsid w:val="00A065A9"/>
    <w:rsid w:val="00A067EA"/>
    <w:rsid w:val="00A06DE7"/>
    <w:rsid w:val="00A07205"/>
    <w:rsid w:val="00A079B8"/>
    <w:rsid w:val="00A103CF"/>
    <w:rsid w:val="00A10826"/>
    <w:rsid w:val="00A10EB2"/>
    <w:rsid w:val="00A11100"/>
    <w:rsid w:val="00A11F2B"/>
    <w:rsid w:val="00A1243C"/>
    <w:rsid w:val="00A12881"/>
    <w:rsid w:val="00A13467"/>
    <w:rsid w:val="00A1494C"/>
    <w:rsid w:val="00A14AC6"/>
    <w:rsid w:val="00A15015"/>
    <w:rsid w:val="00A153FB"/>
    <w:rsid w:val="00A1585E"/>
    <w:rsid w:val="00A15AC0"/>
    <w:rsid w:val="00A16E0F"/>
    <w:rsid w:val="00A17677"/>
    <w:rsid w:val="00A1777C"/>
    <w:rsid w:val="00A1780F"/>
    <w:rsid w:val="00A20042"/>
    <w:rsid w:val="00A200AE"/>
    <w:rsid w:val="00A20213"/>
    <w:rsid w:val="00A20C29"/>
    <w:rsid w:val="00A20E29"/>
    <w:rsid w:val="00A216E7"/>
    <w:rsid w:val="00A21AE7"/>
    <w:rsid w:val="00A21DE2"/>
    <w:rsid w:val="00A22055"/>
    <w:rsid w:val="00A22657"/>
    <w:rsid w:val="00A22D06"/>
    <w:rsid w:val="00A23037"/>
    <w:rsid w:val="00A232FB"/>
    <w:rsid w:val="00A23D22"/>
    <w:rsid w:val="00A24C4C"/>
    <w:rsid w:val="00A25185"/>
    <w:rsid w:val="00A258A5"/>
    <w:rsid w:val="00A259BD"/>
    <w:rsid w:val="00A260C1"/>
    <w:rsid w:val="00A2690C"/>
    <w:rsid w:val="00A274B5"/>
    <w:rsid w:val="00A27A8E"/>
    <w:rsid w:val="00A302ED"/>
    <w:rsid w:val="00A3077B"/>
    <w:rsid w:val="00A308FE"/>
    <w:rsid w:val="00A310F2"/>
    <w:rsid w:val="00A31321"/>
    <w:rsid w:val="00A3177F"/>
    <w:rsid w:val="00A31C23"/>
    <w:rsid w:val="00A31C8D"/>
    <w:rsid w:val="00A323CA"/>
    <w:rsid w:val="00A32421"/>
    <w:rsid w:val="00A33354"/>
    <w:rsid w:val="00A334B2"/>
    <w:rsid w:val="00A3353A"/>
    <w:rsid w:val="00A3453D"/>
    <w:rsid w:val="00A34AD0"/>
    <w:rsid w:val="00A353C5"/>
    <w:rsid w:val="00A35496"/>
    <w:rsid w:val="00A35692"/>
    <w:rsid w:val="00A35FFE"/>
    <w:rsid w:val="00A360FB"/>
    <w:rsid w:val="00A36162"/>
    <w:rsid w:val="00A36799"/>
    <w:rsid w:val="00A37EF4"/>
    <w:rsid w:val="00A40F84"/>
    <w:rsid w:val="00A41817"/>
    <w:rsid w:val="00A41FB0"/>
    <w:rsid w:val="00A4346D"/>
    <w:rsid w:val="00A43BDE"/>
    <w:rsid w:val="00A43CF3"/>
    <w:rsid w:val="00A44637"/>
    <w:rsid w:val="00A44976"/>
    <w:rsid w:val="00A44984"/>
    <w:rsid w:val="00A45182"/>
    <w:rsid w:val="00A46927"/>
    <w:rsid w:val="00A46A2C"/>
    <w:rsid w:val="00A46B87"/>
    <w:rsid w:val="00A46FD7"/>
    <w:rsid w:val="00A47E67"/>
    <w:rsid w:val="00A50527"/>
    <w:rsid w:val="00A515F3"/>
    <w:rsid w:val="00A52224"/>
    <w:rsid w:val="00A52C49"/>
    <w:rsid w:val="00A53B27"/>
    <w:rsid w:val="00A53D5E"/>
    <w:rsid w:val="00A53E03"/>
    <w:rsid w:val="00A54A82"/>
    <w:rsid w:val="00A55057"/>
    <w:rsid w:val="00A56008"/>
    <w:rsid w:val="00A56C11"/>
    <w:rsid w:val="00A56D56"/>
    <w:rsid w:val="00A5703C"/>
    <w:rsid w:val="00A5728E"/>
    <w:rsid w:val="00A57BED"/>
    <w:rsid w:val="00A600AC"/>
    <w:rsid w:val="00A60BE8"/>
    <w:rsid w:val="00A60D74"/>
    <w:rsid w:val="00A612C0"/>
    <w:rsid w:val="00A61916"/>
    <w:rsid w:val="00A61DF4"/>
    <w:rsid w:val="00A627A0"/>
    <w:rsid w:val="00A62879"/>
    <w:rsid w:val="00A628CA"/>
    <w:rsid w:val="00A62E92"/>
    <w:rsid w:val="00A634BB"/>
    <w:rsid w:val="00A63579"/>
    <w:rsid w:val="00A639CA"/>
    <w:rsid w:val="00A63B46"/>
    <w:rsid w:val="00A64135"/>
    <w:rsid w:val="00A643A3"/>
    <w:rsid w:val="00A64568"/>
    <w:rsid w:val="00A64681"/>
    <w:rsid w:val="00A65A9A"/>
    <w:rsid w:val="00A65B2B"/>
    <w:rsid w:val="00A666BE"/>
    <w:rsid w:val="00A66A29"/>
    <w:rsid w:val="00A67652"/>
    <w:rsid w:val="00A6784E"/>
    <w:rsid w:val="00A704ED"/>
    <w:rsid w:val="00A7050B"/>
    <w:rsid w:val="00A73B4D"/>
    <w:rsid w:val="00A73DBC"/>
    <w:rsid w:val="00A74B10"/>
    <w:rsid w:val="00A74F63"/>
    <w:rsid w:val="00A75009"/>
    <w:rsid w:val="00A755B6"/>
    <w:rsid w:val="00A757C6"/>
    <w:rsid w:val="00A757ED"/>
    <w:rsid w:val="00A75BD1"/>
    <w:rsid w:val="00A75C67"/>
    <w:rsid w:val="00A7623F"/>
    <w:rsid w:val="00A769B1"/>
    <w:rsid w:val="00A76A45"/>
    <w:rsid w:val="00A771DD"/>
    <w:rsid w:val="00A77BB8"/>
    <w:rsid w:val="00A80194"/>
    <w:rsid w:val="00A8099D"/>
    <w:rsid w:val="00A80E37"/>
    <w:rsid w:val="00A81075"/>
    <w:rsid w:val="00A81182"/>
    <w:rsid w:val="00A815E4"/>
    <w:rsid w:val="00A8228F"/>
    <w:rsid w:val="00A82B0F"/>
    <w:rsid w:val="00A8378A"/>
    <w:rsid w:val="00A83922"/>
    <w:rsid w:val="00A83EBF"/>
    <w:rsid w:val="00A85A51"/>
    <w:rsid w:val="00A86237"/>
    <w:rsid w:val="00A86CFD"/>
    <w:rsid w:val="00A87371"/>
    <w:rsid w:val="00A8772D"/>
    <w:rsid w:val="00A9004A"/>
    <w:rsid w:val="00A90108"/>
    <w:rsid w:val="00A90128"/>
    <w:rsid w:val="00A91494"/>
    <w:rsid w:val="00A91547"/>
    <w:rsid w:val="00A91633"/>
    <w:rsid w:val="00A91C45"/>
    <w:rsid w:val="00A93172"/>
    <w:rsid w:val="00A9344C"/>
    <w:rsid w:val="00A93C6E"/>
    <w:rsid w:val="00A93E18"/>
    <w:rsid w:val="00A9469C"/>
    <w:rsid w:val="00A94A44"/>
    <w:rsid w:val="00A94ABC"/>
    <w:rsid w:val="00A94E31"/>
    <w:rsid w:val="00A94F27"/>
    <w:rsid w:val="00A94F59"/>
    <w:rsid w:val="00A954DF"/>
    <w:rsid w:val="00A96197"/>
    <w:rsid w:val="00A96446"/>
    <w:rsid w:val="00A967A2"/>
    <w:rsid w:val="00A96BD4"/>
    <w:rsid w:val="00A96CA2"/>
    <w:rsid w:val="00A978E6"/>
    <w:rsid w:val="00AA0001"/>
    <w:rsid w:val="00AA0706"/>
    <w:rsid w:val="00AA0CBA"/>
    <w:rsid w:val="00AA1176"/>
    <w:rsid w:val="00AA11A4"/>
    <w:rsid w:val="00AA131E"/>
    <w:rsid w:val="00AA186C"/>
    <w:rsid w:val="00AA2859"/>
    <w:rsid w:val="00AA2E2D"/>
    <w:rsid w:val="00AA36E8"/>
    <w:rsid w:val="00AA399D"/>
    <w:rsid w:val="00AA3D44"/>
    <w:rsid w:val="00AA3E8F"/>
    <w:rsid w:val="00AA47A2"/>
    <w:rsid w:val="00AA4F10"/>
    <w:rsid w:val="00AA51E8"/>
    <w:rsid w:val="00AA53CB"/>
    <w:rsid w:val="00AA66B9"/>
    <w:rsid w:val="00AA6B02"/>
    <w:rsid w:val="00AB03B9"/>
    <w:rsid w:val="00AB1734"/>
    <w:rsid w:val="00AB1816"/>
    <w:rsid w:val="00AB1B5B"/>
    <w:rsid w:val="00AB243B"/>
    <w:rsid w:val="00AB2664"/>
    <w:rsid w:val="00AB274B"/>
    <w:rsid w:val="00AB30B9"/>
    <w:rsid w:val="00AB3139"/>
    <w:rsid w:val="00AB3404"/>
    <w:rsid w:val="00AB34AE"/>
    <w:rsid w:val="00AB3B81"/>
    <w:rsid w:val="00AB4417"/>
    <w:rsid w:val="00AB48E7"/>
    <w:rsid w:val="00AB4BFF"/>
    <w:rsid w:val="00AB505C"/>
    <w:rsid w:val="00AB5707"/>
    <w:rsid w:val="00AB5B82"/>
    <w:rsid w:val="00AB6487"/>
    <w:rsid w:val="00AB6786"/>
    <w:rsid w:val="00AB6FDD"/>
    <w:rsid w:val="00AB75F3"/>
    <w:rsid w:val="00AB7BEA"/>
    <w:rsid w:val="00AC004E"/>
    <w:rsid w:val="00AC0397"/>
    <w:rsid w:val="00AC15E7"/>
    <w:rsid w:val="00AC1BD5"/>
    <w:rsid w:val="00AC1D2F"/>
    <w:rsid w:val="00AC1D4D"/>
    <w:rsid w:val="00AC2717"/>
    <w:rsid w:val="00AC2909"/>
    <w:rsid w:val="00AC2F63"/>
    <w:rsid w:val="00AC2FD1"/>
    <w:rsid w:val="00AC3386"/>
    <w:rsid w:val="00AC3686"/>
    <w:rsid w:val="00AC3C8A"/>
    <w:rsid w:val="00AC4921"/>
    <w:rsid w:val="00AC51B0"/>
    <w:rsid w:val="00AC52C1"/>
    <w:rsid w:val="00AC5679"/>
    <w:rsid w:val="00AC5C49"/>
    <w:rsid w:val="00AC6014"/>
    <w:rsid w:val="00AC6161"/>
    <w:rsid w:val="00AC7612"/>
    <w:rsid w:val="00AC7F25"/>
    <w:rsid w:val="00AD0B94"/>
    <w:rsid w:val="00AD146C"/>
    <w:rsid w:val="00AD1929"/>
    <w:rsid w:val="00AD1CD2"/>
    <w:rsid w:val="00AD2260"/>
    <w:rsid w:val="00AD2907"/>
    <w:rsid w:val="00AD2C00"/>
    <w:rsid w:val="00AD2C55"/>
    <w:rsid w:val="00AD37F0"/>
    <w:rsid w:val="00AD4092"/>
    <w:rsid w:val="00AD460B"/>
    <w:rsid w:val="00AD4699"/>
    <w:rsid w:val="00AD4A44"/>
    <w:rsid w:val="00AD4AA5"/>
    <w:rsid w:val="00AD5419"/>
    <w:rsid w:val="00AD5825"/>
    <w:rsid w:val="00AD5A02"/>
    <w:rsid w:val="00AD6194"/>
    <w:rsid w:val="00AD6D16"/>
    <w:rsid w:val="00AD6F6B"/>
    <w:rsid w:val="00AD7B39"/>
    <w:rsid w:val="00AD7F67"/>
    <w:rsid w:val="00AE0DD1"/>
    <w:rsid w:val="00AE197E"/>
    <w:rsid w:val="00AE1C6F"/>
    <w:rsid w:val="00AE21FC"/>
    <w:rsid w:val="00AE2E06"/>
    <w:rsid w:val="00AE2E84"/>
    <w:rsid w:val="00AE3552"/>
    <w:rsid w:val="00AE3628"/>
    <w:rsid w:val="00AE3844"/>
    <w:rsid w:val="00AE3A8A"/>
    <w:rsid w:val="00AE4709"/>
    <w:rsid w:val="00AE4810"/>
    <w:rsid w:val="00AE49BA"/>
    <w:rsid w:val="00AE69C4"/>
    <w:rsid w:val="00AE71FF"/>
    <w:rsid w:val="00AE729D"/>
    <w:rsid w:val="00AE7347"/>
    <w:rsid w:val="00AF068F"/>
    <w:rsid w:val="00AF080D"/>
    <w:rsid w:val="00AF115C"/>
    <w:rsid w:val="00AF19F9"/>
    <w:rsid w:val="00AF2A09"/>
    <w:rsid w:val="00AF2F95"/>
    <w:rsid w:val="00AF3001"/>
    <w:rsid w:val="00AF3179"/>
    <w:rsid w:val="00AF31AF"/>
    <w:rsid w:val="00AF3357"/>
    <w:rsid w:val="00AF3D07"/>
    <w:rsid w:val="00AF3F04"/>
    <w:rsid w:val="00AF4033"/>
    <w:rsid w:val="00AF409E"/>
    <w:rsid w:val="00AF43B0"/>
    <w:rsid w:val="00AF44A8"/>
    <w:rsid w:val="00AF459F"/>
    <w:rsid w:val="00AF49B1"/>
    <w:rsid w:val="00AF4BF1"/>
    <w:rsid w:val="00AF5361"/>
    <w:rsid w:val="00AF5626"/>
    <w:rsid w:val="00AF5724"/>
    <w:rsid w:val="00AF5774"/>
    <w:rsid w:val="00AF599A"/>
    <w:rsid w:val="00AF59D8"/>
    <w:rsid w:val="00AF6954"/>
    <w:rsid w:val="00AF6F3E"/>
    <w:rsid w:val="00AF6F4B"/>
    <w:rsid w:val="00AF7264"/>
    <w:rsid w:val="00AF7436"/>
    <w:rsid w:val="00B004B5"/>
    <w:rsid w:val="00B0079C"/>
    <w:rsid w:val="00B00CA5"/>
    <w:rsid w:val="00B01239"/>
    <w:rsid w:val="00B01747"/>
    <w:rsid w:val="00B0190C"/>
    <w:rsid w:val="00B0196F"/>
    <w:rsid w:val="00B0198A"/>
    <w:rsid w:val="00B019C9"/>
    <w:rsid w:val="00B01B08"/>
    <w:rsid w:val="00B02CD4"/>
    <w:rsid w:val="00B0303E"/>
    <w:rsid w:val="00B042A9"/>
    <w:rsid w:val="00B04690"/>
    <w:rsid w:val="00B04971"/>
    <w:rsid w:val="00B04C49"/>
    <w:rsid w:val="00B04DDC"/>
    <w:rsid w:val="00B04F57"/>
    <w:rsid w:val="00B05350"/>
    <w:rsid w:val="00B05988"/>
    <w:rsid w:val="00B05E2F"/>
    <w:rsid w:val="00B05EF9"/>
    <w:rsid w:val="00B06205"/>
    <w:rsid w:val="00B071AE"/>
    <w:rsid w:val="00B07DB2"/>
    <w:rsid w:val="00B10001"/>
    <w:rsid w:val="00B103C0"/>
    <w:rsid w:val="00B10D30"/>
    <w:rsid w:val="00B11D94"/>
    <w:rsid w:val="00B1207A"/>
    <w:rsid w:val="00B12305"/>
    <w:rsid w:val="00B12337"/>
    <w:rsid w:val="00B13631"/>
    <w:rsid w:val="00B1397B"/>
    <w:rsid w:val="00B14BAC"/>
    <w:rsid w:val="00B14EAA"/>
    <w:rsid w:val="00B1527E"/>
    <w:rsid w:val="00B152B5"/>
    <w:rsid w:val="00B1544A"/>
    <w:rsid w:val="00B15498"/>
    <w:rsid w:val="00B15866"/>
    <w:rsid w:val="00B15C86"/>
    <w:rsid w:val="00B15CDB"/>
    <w:rsid w:val="00B15FCE"/>
    <w:rsid w:val="00B16F6C"/>
    <w:rsid w:val="00B17552"/>
    <w:rsid w:val="00B204DC"/>
    <w:rsid w:val="00B20D8E"/>
    <w:rsid w:val="00B21F68"/>
    <w:rsid w:val="00B22024"/>
    <w:rsid w:val="00B223B8"/>
    <w:rsid w:val="00B225CB"/>
    <w:rsid w:val="00B23688"/>
    <w:rsid w:val="00B23D83"/>
    <w:rsid w:val="00B2419F"/>
    <w:rsid w:val="00B245F1"/>
    <w:rsid w:val="00B253F7"/>
    <w:rsid w:val="00B2544D"/>
    <w:rsid w:val="00B2596C"/>
    <w:rsid w:val="00B2645A"/>
    <w:rsid w:val="00B26C3C"/>
    <w:rsid w:val="00B27132"/>
    <w:rsid w:val="00B27EE4"/>
    <w:rsid w:val="00B31872"/>
    <w:rsid w:val="00B319AF"/>
    <w:rsid w:val="00B31BCD"/>
    <w:rsid w:val="00B32D69"/>
    <w:rsid w:val="00B33680"/>
    <w:rsid w:val="00B34D86"/>
    <w:rsid w:val="00B350D6"/>
    <w:rsid w:val="00B35893"/>
    <w:rsid w:val="00B35E4D"/>
    <w:rsid w:val="00B36EE2"/>
    <w:rsid w:val="00B36F6F"/>
    <w:rsid w:val="00B37AFC"/>
    <w:rsid w:val="00B37C36"/>
    <w:rsid w:val="00B37E60"/>
    <w:rsid w:val="00B37FB7"/>
    <w:rsid w:val="00B403C9"/>
    <w:rsid w:val="00B40B1E"/>
    <w:rsid w:val="00B418CC"/>
    <w:rsid w:val="00B41C2E"/>
    <w:rsid w:val="00B424BE"/>
    <w:rsid w:val="00B43024"/>
    <w:rsid w:val="00B45C1B"/>
    <w:rsid w:val="00B460D6"/>
    <w:rsid w:val="00B4610B"/>
    <w:rsid w:val="00B472B7"/>
    <w:rsid w:val="00B4730F"/>
    <w:rsid w:val="00B47323"/>
    <w:rsid w:val="00B47437"/>
    <w:rsid w:val="00B47609"/>
    <w:rsid w:val="00B4791D"/>
    <w:rsid w:val="00B5062A"/>
    <w:rsid w:val="00B510FB"/>
    <w:rsid w:val="00B511FA"/>
    <w:rsid w:val="00B512C5"/>
    <w:rsid w:val="00B51644"/>
    <w:rsid w:val="00B518BF"/>
    <w:rsid w:val="00B51ABE"/>
    <w:rsid w:val="00B51AFC"/>
    <w:rsid w:val="00B51C58"/>
    <w:rsid w:val="00B521A3"/>
    <w:rsid w:val="00B5223C"/>
    <w:rsid w:val="00B52AB0"/>
    <w:rsid w:val="00B52B8E"/>
    <w:rsid w:val="00B53542"/>
    <w:rsid w:val="00B5382F"/>
    <w:rsid w:val="00B54944"/>
    <w:rsid w:val="00B54CE7"/>
    <w:rsid w:val="00B54DE4"/>
    <w:rsid w:val="00B55A4A"/>
    <w:rsid w:val="00B56799"/>
    <w:rsid w:val="00B5723E"/>
    <w:rsid w:val="00B613FC"/>
    <w:rsid w:val="00B615B8"/>
    <w:rsid w:val="00B61765"/>
    <w:rsid w:val="00B61B44"/>
    <w:rsid w:val="00B62A65"/>
    <w:rsid w:val="00B62EEA"/>
    <w:rsid w:val="00B6354B"/>
    <w:rsid w:val="00B64658"/>
    <w:rsid w:val="00B6485F"/>
    <w:rsid w:val="00B65DD0"/>
    <w:rsid w:val="00B6621C"/>
    <w:rsid w:val="00B6662A"/>
    <w:rsid w:val="00B66984"/>
    <w:rsid w:val="00B6732E"/>
    <w:rsid w:val="00B6743E"/>
    <w:rsid w:val="00B67711"/>
    <w:rsid w:val="00B677DC"/>
    <w:rsid w:val="00B67C0B"/>
    <w:rsid w:val="00B702AD"/>
    <w:rsid w:val="00B70FF7"/>
    <w:rsid w:val="00B713D2"/>
    <w:rsid w:val="00B71466"/>
    <w:rsid w:val="00B7198B"/>
    <w:rsid w:val="00B71C00"/>
    <w:rsid w:val="00B71DAB"/>
    <w:rsid w:val="00B71F1D"/>
    <w:rsid w:val="00B723C6"/>
    <w:rsid w:val="00B72A0B"/>
    <w:rsid w:val="00B72BD9"/>
    <w:rsid w:val="00B7340C"/>
    <w:rsid w:val="00B7482F"/>
    <w:rsid w:val="00B74977"/>
    <w:rsid w:val="00B76669"/>
    <w:rsid w:val="00B7708C"/>
    <w:rsid w:val="00B778FF"/>
    <w:rsid w:val="00B80059"/>
    <w:rsid w:val="00B8087E"/>
    <w:rsid w:val="00B80A71"/>
    <w:rsid w:val="00B81C67"/>
    <w:rsid w:val="00B81C80"/>
    <w:rsid w:val="00B81EB3"/>
    <w:rsid w:val="00B82510"/>
    <w:rsid w:val="00B829E9"/>
    <w:rsid w:val="00B82CFB"/>
    <w:rsid w:val="00B83334"/>
    <w:rsid w:val="00B84A84"/>
    <w:rsid w:val="00B84C42"/>
    <w:rsid w:val="00B85083"/>
    <w:rsid w:val="00B8549D"/>
    <w:rsid w:val="00B85DF3"/>
    <w:rsid w:val="00B8631B"/>
    <w:rsid w:val="00B86C33"/>
    <w:rsid w:val="00B87BED"/>
    <w:rsid w:val="00B87C30"/>
    <w:rsid w:val="00B90703"/>
    <w:rsid w:val="00B910A1"/>
    <w:rsid w:val="00B914B0"/>
    <w:rsid w:val="00B9155E"/>
    <w:rsid w:val="00B91D74"/>
    <w:rsid w:val="00B928BE"/>
    <w:rsid w:val="00B92B2F"/>
    <w:rsid w:val="00B93A15"/>
    <w:rsid w:val="00B93DE0"/>
    <w:rsid w:val="00B93FAA"/>
    <w:rsid w:val="00B93FC8"/>
    <w:rsid w:val="00B94000"/>
    <w:rsid w:val="00B94054"/>
    <w:rsid w:val="00B9478E"/>
    <w:rsid w:val="00B96830"/>
    <w:rsid w:val="00B96EF6"/>
    <w:rsid w:val="00B97328"/>
    <w:rsid w:val="00B97DE9"/>
    <w:rsid w:val="00BA037A"/>
    <w:rsid w:val="00BA109D"/>
    <w:rsid w:val="00BA1128"/>
    <w:rsid w:val="00BA1FAC"/>
    <w:rsid w:val="00BA2CAA"/>
    <w:rsid w:val="00BA2F8B"/>
    <w:rsid w:val="00BA346E"/>
    <w:rsid w:val="00BA35CF"/>
    <w:rsid w:val="00BA35D4"/>
    <w:rsid w:val="00BA3CBB"/>
    <w:rsid w:val="00BA4DED"/>
    <w:rsid w:val="00BA51A7"/>
    <w:rsid w:val="00BA5BDF"/>
    <w:rsid w:val="00BA607A"/>
    <w:rsid w:val="00BA687F"/>
    <w:rsid w:val="00BA7269"/>
    <w:rsid w:val="00BA7E91"/>
    <w:rsid w:val="00BA7FCB"/>
    <w:rsid w:val="00BB006C"/>
    <w:rsid w:val="00BB0721"/>
    <w:rsid w:val="00BB0A85"/>
    <w:rsid w:val="00BB0B61"/>
    <w:rsid w:val="00BB110F"/>
    <w:rsid w:val="00BB1602"/>
    <w:rsid w:val="00BB1ADB"/>
    <w:rsid w:val="00BB2270"/>
    <w:rsid w:val="00BB260E"/>
    <w:rsid w:val="00BB2A2F"/>
    <w:rsid w:val="00BB3391"/>
    <w:rsid w:val="00BB3C85"/>
    <w:rsid w:val="00BB57D9"/>
    <w:rsid w:val="00BB5877"/>
    <w:rsid w:val="00BB61AA"/>
    <w:rsid w:val="00BB62BE"/>
    <w:rsid w:val="00BB679A"/>
    <w:rsid w:val="00BB6F4F"/>
    <w:rsid w:val="00BB7E79"/>
    <w:rsid w:val="00BB7EA2"/>
    <w:rsid w:val="00BC0535"/>
    <w:rsid w:val="00BC073F"/>
    <w:rsid w:val="00BC2ADB"/>
    <w:rsid w:val="00BC3046"/>
    <w:rsid w:val="00BC31AD"/>
    <w:rsid w:val="00BC49AB"/>
    <w:rsid w:val="00BC5360"/>
    <w:rsid w:val="00BC60E0"/>
    <w:rsid w:val="00BC6F89"/>
    <w:rsid w:val="00BC7013"/>
    <w:rsid w:val="00BC7217"/>
    <w:rsid w:val="00BC72C4"/>
    <w:rsid w:val="00BC738E"/>
    <w:rsid w:val="00BC7B29"/>
    <w:rsid w:val="00BC7BDE"/>
    <w:rsid w:val="00BC7CBF"/>
    <w:rsid w:val="00BC7CFE"/>
    <w:rsid w:val="00BC7D7A"/>
    <w:rsid w:val="00BC7D92"/>
    <w:rsid w:val="00BD018E"/>
    <w:rsid w:val="00BD06D5"/>
    <w:rsid w:val="00BD08BC"/>
    <w:rsid w:val="00BD0A34"/>
    <w:rsid w:val="00BD12DE"/>
    <w:rsid w:val="00BD1397"/>
    <w:rsid w:val="00BD27A5"/>
    <w:rsid w:val="00BD282E"/>
    <w:rsid w:val="00BD287C"/>
    <w:rsid w:val="00BD2CF4"/>
    <w:rsid w:val="00BD31D1"/>
    <w:rsid w:val="00BD32B6"/>
    <w:rsid w:val="00BD359E"/>
    <w:rsid w:val="00BD4929"/>
    <w:rsid w:val="00BD5975"/>
    <w:rsid w:val="00BD5C6E"/>
    <w:rsid w:val="00BD61A1"/>
    <w:rsid w:val="00BD6290"/>
    <w:rsid w:val="00BD68FE"/>
    <w:rsid w:val="00BD6B4C"/>
    <w:rsid w:val="00BE083B"/>
    <w:rsid w:val="00BE0D3A"/>
    <w:rsid w:val="00BE0F8F"/>
    <w:rsid w:val="00BE16F3"/>
    <w:rsid w:val="00BE1ECF"/>
    <w:rsid w:val="00BE2CDF"/>
    <w:rsid w:val="00BE3392"/>
    <w:rsid w:val="00BE3CAE"/>
    <w:rsid w:val="00BE4030"/>
    <w:rsid w:val="00BE4B16"/>
    <w:rsid w:val="00BE4F4E"/>
    <w:rsid w:val="00BE5636"/>
    <w:rsid w:val="00BE6FFA"/>
    <w:rsid w:val="00BE7381"/>
    <w:rsid w:val="00BE7790"/>
    <w:rsid w:val="00BE77A3"/>
    <w:rsid w:val="00BE7C4A"/>
    <w:rsid w:val="00BE7F8D"/>
    <w:rsid w:val="00BF0677"/>
    <w:rsid w:val="00BF0977"/>
    <w:rsid w:val="00BF11D7"/>
    <w:rsid w:val="00BF17C3"/>
    <w:rsid w:val="00BF19CE"/>
    <w:rsid w:val="00BF1F18"/>
    <w:rsid w:val="00BF3300"/>
    <w:rsid w:val="00BF4008"/>
    <w:rsid w:val="00BF542E"/>
    <w:rsid w:val="00BF6263"/>
    <w:rsid w:val="00BF6309"/>
    <w:rsid w:val="00BF6373"/>
    <w:rsid w:val="00BF6751"/>
    <w:rsid w:val="00BF6975"/>
    <w:rsid w:val="00BF6B8B"/>
    <w:rsid w:val="00BF7A92"/>
    <w:rsid w:val="00BF7B3B"/>
    <w:rsid w:val="00BF7D02"/>
    <w:rsid w:val="00C001F4"/>
    <w:rsid w:val="00C00905"/>
    <w:rsid w:val="00C0122A"/>
    <w:rsid w:val="00C01793"/>
    <w:rsid w:val="00C01B62"/>
    <w:rsid w:val="00C01FB1"/>
    <w:rsid w:val="00C020B9"/>
    <w:rsid w:val="00C02109"/>
    <w:rsid w:val="00C0213F"/>
    <w:rsid w:val="00C02731"/>
    <w:rsid w:val="00C0298F"/>
    <w:rsid w:val="00C02C88"/>
    <w:rsid w:val="00C03100"/>
    <w:rsid w:val="00C03800"/>
    <w:rsid w:val="00C04242"/>
    <w:rsid w:val="00C05336"/>
    <w:rsid w:val="00C0561B"/>
    <w:rsid w:val="00C05CD3"/>
    <w:rsid w:val="00C06714"/>
    <w:rsid w:val="00C07302"/>
    <w:rsid w:val="00C07D46"/>
    <w:rsid w:val="00C10628"/>
    <w:rsid w:val="00C10A83"/>
    <w:rsid w:val="00C10AA3"/>
    <w:rsid w:val="00C11131"/>
    <w:rsid w:val="00C11F35"/>
    <w:rsid w:val="00C1275F"/>
    <w:rsid w:val="00C12F0B"/>
    <w:rsid w:val="00C13217"/>
    <w:rsid w:val="00C134A9"/>
    <w:rsid w:val="00C13D3F"/>
    <w:rsid w:val="00C13E0F"/>
    <w:rsid w:val="00C1566A"/>
    <w:rsid w:val="00C15CB6"/>
    <w:rsid w:val="00C15F70"/>
    <w:rsid w:val="00C160EC"/>
    <w:rsid w:val="00C16499"/>
    <w:rsid w:val="00C16542"/>
    <w:rsid w:val="00C16B3E"/>
    <w:rsid w:val="00C16BC8"/>
    <w:rsid w:val="00C16BF1"/>
    <w:rsid w:val="00C1715F"/>
    <w:rsid w:val="00C17E77"/>
    <w:rsid w:val="00C17F98"/>
    <w:rsid w:val="00C202AC"/>
    <w:rsid w:val="00C20BE5"/>
    <w:rsid w:val="00C2100C"/>
    <w:rsid w:val="00C221D4"/>
    <w:rsid w:val="00C2330C"/>
    <w:rsid w:val="00C239EE"/>
    <w:rsid w:val="00C240AC"/>
    <w:rsid w:val="00C24A58"/>
    <w:rsid w:val="00C24B0E"/>
    <w:rsid w:val="00C252DE"/>
    <w:rsid w:val="00C255AC"/>
    <w:rsid w:val="00C25B84"/>
    <w:rsid w:val="00C25FD0"/>
    <w:rsid w:val="00C26021"/>
    <w:rsid w:val="00C26640"/>
    <w:rsid w:val="00C2696C"/>
    <w:rsid w:val="00C26DF3"/>
    <w:rsid w:val="00C271A5"/>
    <w:rsid w:val="00C277CC"/>
    <w:rsid w:val="00C278A7"/>
    <w:rsid w:val="00C27DBF"/>
    <w:rsid w:val="00C303E4"/>
    <w:rsid w:val="00C3147B"/>
    <w:rsid w:val="00C314EF"/>
    <w:rsid w:val="00C31AB2"/>
    <w:rsid w:val="00C33494"/>
    <w:rsid w:val="00C33745"/>
    <w:rsid w:val="00C338E8"/>
    <w:rsid w:val="00C339FC"/>
    <w:rsid w:val="00C34C9A"/>
    <w:rsid w:val="00C34D9F"/>
    <w:rsid w:val="00C34E33"/>
    <w:rsid w:val="00C367B8"/>
    <w:rsid w:val="00C36B61"/>
    <w:rsid w:val="00C370DF"/>
    <w:rsid w:val="00C371DC"/>
    <w:rsid w:val="00C37623"/>
    <w:rsid w:val="00C37F1F"/>
    <w:rsid w:val="00C40C77"/>
    <w:rsid w:val="00C41706"/>
    <w:rsid w:val="00C41750"/>
    <w:rsid w:val="00C41B85"/>
    <w:rsid w:val="00C4218D"/>
    <w:rsid w:val="00C42E07"/>
    <w:rsid w:val="00C42E15"/>
    <w:rsid w:val="00C440FB"/>
    <w:rsid w:val="00C44850"/>
    <w:rsid w:val="00C4583C"/>
    <w:rsid w:val="00C459AC"/>
    <w:rsid w:val="00C45AF0"/>
    <w:rsid w:val="00C45BF1"/>
    <w:rsid w:val="00C461B4"/>
    <w:rsid w:val="00C4622F"/>
    <w:rsid w:val="00C46ABA"/>
    <w:rsid w:val="00C47E45"/>
    <w:rsid w:val="00C50015"/>
    <w:rsid w:val="00C50191"/>
    <w:rsid w:val="00C5023D"/>
    <w:rsid w:val="00C519F3"/>
    <w:rsid w:val="00C51AB7"/>
    <w:rsid w:val="00C51D13"/>
    <w:rsid w:val="00C5251E"/>
    <w:rsid w:val="00C52649"/>
    <w:rsid w:val="00C52C12"/>
    <w:rsid w:val="00C53292"/>
    <w:rsid w:val="00C53907"/>
    <w:rsid w:val="00C54CDF"/>
    <w:rsid w:val="00C55287"/>
    <w:rsid w:val="00C55348"/>
    <w:rsid w:val="00C559DF"/>
    <w:rsid w:val="00C55BB6"/>
    <w:rsid w:val="00C561CA"/>
    <w:rsid w:val="00C57014"/>
    <w:rsid w:val="00C570A1"/>
    <w:rsid w:val="00C57233"/>
    <w:rsid w:val="00C578C3"/>
    <w:rsid w:val="00C57902"/>
    <w:rsid w:val="00C57B94"/>
    <w:rsid w:val="00C57C37"/>
    <w:rsid w:val="00C617CF"/>
    <w:rsid w:val="00C61EDC"/>
    <w:rsid w:val="00C627D2"/>
    <w:rsid w:val="00C62999"/>
    <w:rsid w:val="00C62AFB"/>
    <w:rsid w:val="00C62CA1"/>
    <w:rsid w:val="00C62CD5"/>
    <w:rsid w:val="00C62FAC"/>
    <w:rsid w:val="00C630F2"/>
    <w:rsid w:val="00C63772"/>
    <w:rsid w:val="00C642FB"/>
    <w:rsid w:val="00C65009"/>
    <w:rsid w:val="00C65B27"/>
    <w:rsid w:val="00C65D3C"/>
    <w:rsid w:val="00C660DE"/>
    <w:rsid w:val="00C66874"/>
    <w:rsid w:val="00C67232"/>
    <w:rsid w:val="00C6741A"/>
    <w:rsid w:val="00C70883"/>
    <w:rsid w:val="00C70AAF"/>
    <w:rsid w:val="00C71BFA"/>
    <w:rsid w:val="00C71EB2"/>
    <w:rsid w:val="00C72264"/>
    <w:rsid w:val="00C72507"/>
    <w:rsid w:val="00C72708"/>
    <w:rsid w:val="00C727D4"/>
    <w:rsid w:val="00C72C2F"/>
    <w:rsid w:val="00C738E8"/>
    <w:rsid w:val="00C74253"/>
    <w:rsid w:val="00C75A1B"/>
    <w:rsid w:val="00C75D42"/>
    <w:rsid w:val="00C76799"/>
    <w:rsid w:val="00C767D6"/>
    <w:rsid w:val="00C76D3A"/>
    <w:rsid w:val="00C77138"/>
    <w:rsid w:val="00C7713B"/>
    <w:rsid w:val="00C77842"/>
    <w:rsid w:val="00C779BE"/>
    <w:rsid w:val="00C77E14"/>
    <w:rsid w:val="00C80EB5"/>
    <w:rsid w:val="00C810CF"/>
    <w:rsid w:val="00C81162"/>
    <w:rsid w:val="00C813E1"/>
    <w:rsid w:val="00C819BB"/>
    <w:rsid w:val="00C8259B"/>
    <w:rsid w:val="00C82B29"/>
    <w:rsid w:val="00C82C4C"/>
    <w:rsid w:val="00C8339A"/>
    <w:rsid w:val="00C8397B"/>
    <w:rsid w:val="00C8454E"/>
    <w:rsid w:val="00C84677"/>
    <w:rsid w:val="00C85089"/>
    <w:rsid w:val="00C850B5"/>
    <w:rsid w:val="00C860EB"/>
    <w:rsid w:val="00C861A7"/>
    <w:rsid w:val="00C86F2D"/>
    <w:rsid w:val="00C872A2"/>
    <w:rsid w:val="00C87515"/>
    <w:rsid w:val="00C8751D"/>
    <w:rsid w:val="00C87B63"/>
    <w:rsid w:val="00C90FB0"/>
    <w:rsid w:val="00C91E64"/>
    <w:rsid w:val="00C9308B"/>
    <w:rsid w:val="00C93598"/>
    <w:rsid w:val="00C945E1"/>
    <w:rsid w:val="00C95173"/>
    <w:rsid w:val="00C96775"/>
    <w:rsid w:val="00CA061F"/>
    <w:rsid w:val="00CA0A9C"/>
    <w:rsid w:val="00CA28A8"/>
    <w:rsid w:val="00CA3177"/>
    <w:rsid w:val="00CA34CA"/>
    <w:rsid w:val="00CA34EF"/>
    <w:rsid w:val="00CA36D4"/>
    <w:rsid w:val="00CA39ED"/>
    <w:rsid w:val="00CA4688"/>
    <w:rsid w:val="00CA47E1"/>
    <w:rsid w:val="00CA5177"/>
    <w:rsid w:val="00CA5E57"/>
    <w:rsid w:val="00CA61F7"/>
    <w:rsid w:val="00CA6629"/>
    <w:rsid w:val="00CA6DE7"/>
    <w:rsid w:val="00CA71D3"/>
    <w:rsid w:val="00CA7422"/>
    <w:rsid w:val="00CA748C"/>
    <w:rsid w:val="00CA7709"/>
    <w:rsid w:val="00CA7A10"/>
    <w:rsid w:val="00CA7A67"/>
    <w:rsid w:val="00CB0154"/>
    <w:rsid w:val="00CB0BE9"/>
    <w:rsid w:val="00CB158B"/>
    <w:rsid w:val="00CB1DA0"/>
    <w:rsid w:val="00CB1EBC"/>
    <w:rsid w:val="00CB2558"/>
    <w:rsid w:val="00CB2645"/>
    <w:rsid w:val="00CB2B5A"/>
    <w:rsid w:val="00CB306E"/>
    <w:rsid w:val="00CB418B"/>
    <w:rsid w:val="00CB458D"/>
    <w:rsid w:val="00CB4C0A"/>
    <w:rsid w:val="00CB521C"/>
    <w:rsid w:val="00CB54CB"/>
    <w:rsid w:val="00CB56F1"/>
    <w:rsid w:val="00CB5DDF"/>
    <w:rsid w:val="00CB739B"/>
    <w:rsid w:val="00CB7A04"/>
    <w:rsid w:val="00CC0175"/>
    <w:rsid w:val="00CC04C2"/>
    <w:rsid w:val="00CC0913"/>
    <w:rsid w:val="00CC128C"/>
    <w:rsid w:val="00CC1D5C"/>
    <w:rsid w:val="00CC1F2C"/>
    <w:rsid w:val="00CC2692"/>
    <w:rsid w:val="00CC2D6E"/>
    <w:rsid w:val="00CC32FA"/>
    <w:rsid w:val="00CC36CC"/>
    <w:rsid w:val="00CC36F4"/>
    <w:rsid w:val="00CC379B"/>
    <w:rsid w:val="00CC3C18"/>
    <w:rsid w:val="00CC3D39"/>
    <w:rsid w:val="00CC44F0"/>
    <w:rsid w:val="00CC44FC"/>
    <w:rsid w:val="00CC4E07"/>
    <w:rsid w:val="00CC4E4F"/>
    <w:rsid w:val="00CC6008"/>
    <w:rsid w:val="00CC6DB9"/>
    <w:rsid w:val="00CC791F"/>
    <w:rsid w:val="00CC7E40"/>
    <w:rsid w:val="00CD0245"/>
    <w:rsid w:val="00CD11F4"/>
    <w:rsid w:val="00CD123E"/>
    <w:rsid w:val="00CD14E5"/>
    <w:rsid w:val="00CD1574"/>
    <w:rsid w:val="00CD1B62"/>
    <w:rsid w:val="00CD2121"/>
    <w:rsid w:val="00CD2154"/>
    <w:rsid w:val="00CD237D"/>
    <w:rsid w:val="00CD2B4C"/>
    <w:rsid w:val="00CD3212"/>
    <w:rsid w:val="00CD399B"/>
    <w:rsid w:val="00CD43C5"/>
    <w:rsid w:val="00CD4C84"/>
    <w:rsid w:val="00CD53D9"/>
    <w:rsid w:val="00CD561F"/>
    <w:rsid w:val="00CD6C0B"/>
    <w:rsid w:val="00CD7151"/>
    <w:rsid w:val="00CD75E1"/>
    <w:rsid w:val="00CE0258"/>
    <w:rsid w:val="00CE0403"/>
    <w:rsid w:val="00CE062C"/>
    <w:rsid w:val="00CE1E6A"/>
    <w:rsid w:val="00CE2820"/>
    <w:rsid w:val="00CE2F49"/>
    <w:rsid w:val="00CE3705"/>
    <w:rsid w:val="00CE3780"/>
    <w:rsid w:val="00CE3B86"/>
    <w:rsid w:val="00CE3E40"/>
    <w:rsid w:val="00CE46F2"/>
    <w:rsid w:val="00CE47B5"/>
    <w:rsid w:val="00CE502A"/>
    <w:rsid w:val="00CE604F"/>
    <w:rsid w:val="00CE6C30"/>
    <w:rsid w:val="00CE7A64"/>
    <w:rsid w:val="00CE7F4E"/>
    <w:rsid w:val="00CF049D"/>
    <w:rsid w:val="00CF09FB"/>
    <w:rsid w:val="00CF0F07"/>
    <w:rsid w:val="00CF12A0"/>
    <w:rsid w:val="00CF14FE"/>
    <w:rsid w:val="00CF2EB8"/>
    <w:rsid w:val="00CF38EF"/>
    <w:rsid w:val="00CF396A"/>
    <w:rsid w:val="00CF4227"/>
    <w:rsid w:val="00CF463C"/>
    <w:rsid w:val="00CF4B52"/>
    <w:rsid w:val="00CF4BCF"/>
    <w:rsid w:val="00CF4E20"/>
    <w:rsid w:val="00CF5B6F"/>
    <w:rsid w:val="00CF5E9D"/>
    <w:rsid w:val="00CF73E1"/>
    <w:rsid w:val="00D000AA"/>
    <w:rsid w:val="00D00CA2"/>
    <w:rsid w:val="00D015C9"/>
    <w:rsid w:val="00D017FC"/>
    <w:rsid w:val="00D01A7C"/>
    <w:rsid w:val="00D01CDB"/>
    <w:rsid w:val="00D01F26"/>
    <w:rsid w:val="00D0202E"/>
    <w:rsid w:val="00D020AE"/>
    <w:rsid w:val="00D030AE"/>
    <w:rsid w:val="00D0322E"/>
    <w:rsid w:val="00D041E6"/>
    <w:rsid w:val="00D04DA1"/>
    <w:rsid w:val="00D04EDE"/>
    <w:rsid w:val="00D04F44"/>
    <w:rsid w:val="00D05209"/>
    <w:rsid w:val="00D05A0E"/>
    <w:rsid w:val="00D05D86"/>
    <w:rsid w:val="00D05F05"/>
    <w:rsid w:val="00D0618A"/>
    <w:rsid w:val="00D06E4C"/>
    <w:rsid w:val="00D06E7F"/>
    <w:rsid w:val="00D07C25"/>
    <w:rsid w:val="00D07DF3"/>
    <w:rsid w:val="00D07F47"/>
    <w:rsid w:val="00D1127B"/>
    <w:rsid w:val="00D11433"/>
    <w:rsid w:val="00D1159C"/>
    <w:rsid w:val="00D11A1A"/>
    <w:rsid w:val="00D11A35"/>
    <w:rsid w:val="00D11F21"/>
    <w:rsid w:val="00D13A6C"/>
    <w:rsid w:val="00D14B74"/>
    <w:rsid w:val="00D14FD1"/>
    <w:rsid w:val="00D155CC"/>
    <w:rsid w:val="00D16E91"/>
    <w:rsid w:val="00D16F1B"/>
    <w:rsid w:val="00D171A9"/>
    <w:rsid w:val="00D1768D"/>
    <w:rsid w:val="00D17FFC"/>
    <w:rsid w:val="00D20156"/>
    <w:rsid w:val="00D20C8F"/>
    <w:rsid w:val="00D20D19"/>
    <w:rsid w:val="00D20EFB"/>
    <w:rsid w:val="00D21A9E"/>
    <w:rsid w:val="00D22B83"/>
    <w:rsid w:val="00D233A3"/>
    <w:rsid w:val="00D243B7"/>
    <w:rsid w:val="00D245A0"/>
    <w:rsid w:val="00D24DBF"/>
    <w:rsid w:val="00D24DED"/>
    <w:rsid w:val="00D255CB"/>
    <w:rsid w:val="00D25BBA"/>
    <w:rsid w:val="00D26126"/>
    <w:rsid w:val="00D27135"/>
    <w:rsid w:val="00D271B4"/>
    <w:rsid w:val="00D27210"/>
    <w:rsid w:val="00D272AC"/>
    <w:rsid w:val="00D27319"/>
    <w:rsid w:val="00D2798C"/>
    <w:rsid w:val="00D301FD"/>
    <w:rsid w:val="00D30C39"/>
    <w:rsid w:val="00D30EDE"/>
    <w:rsid w:val="00D314B1"/>
    <w:rsid w:val="00D31A76"/>
    <w:rsid w:val="00D31AE8"/>
    <w:rsid w:val="00D31E65"/>
    <w:rsid w:val="00D3208B"/>
    <w:rsid w:val="00D32CED"/>
    <w:rsid w:val="00D33004"/>
    <w:rsid w:val="00D33CCA"/>
    <w:rsid w:val="00D3448D"/>
    <w:rsid w:val="00D346D8"/>
    <w:rsid w:val="00D3474A"/>
    <w:rsid w:val="00D362C5"/>
    <w:rsid w:val="00D37006"/>
    <w:rsid w:val="00D372D7"/>
    <w:rsid w:val="00D37630"/>
    <w:rsid w:val="00D37840"/>
    <w:rsid w:val="00D37DA9"/>
    <w:rsid w:val="00D40040"/>
    <w:rsid w:val="00D408F4"/>
    <w:rsid w:val="00D40C90"/>
    <w:rsid w:val="00D41F18"/>
    <w:rsid w:val="00D422E8"/>
    <w:rsid w:val="00D43A06"/>
    <w:rsid w:val="00D43A0D"/>
    <w:rsid w:val="00D441C8"/>
    <w:rsid w:val="00D442E4"/>
    <w:rsid w:val="00D44B58"/>
    <w:rsid w:val="00D4523C"/>
    <w:rsid w:val="00D45507"/>
    <w:rsid w:val="00D45ACA"/>
    <w:rsid w:val="00D45F2F"/>
    <w:rsid w:val="00D46B25"/>
    <w:rsid w:val="00D4733B"/>
    <w:rsid w:val="00D47B91"/>
    <w:rsid w:val="00D47D31"/>
    <w:rsid w:val="00D47EC7"/>
    <w:rsid w:val="00D502BA"/>
    <w:rsid w:val="00D50B6A"/>
    <w:rsid w:val="00D50BAD"/>
    <w:rsid w:val="00D51247"/>
    <w:rsid w:val="00D52A03"/>
    <w:rsid w:val="00D52B6B"/>
    <w:rsid w:val="00D52BC8"/>
    <w:rsid w:val="00D5381F"/>
    <w:rsid w:val="00D542FB"/>
    <w:rsid w:val="00D54ED2"/>
    <w:rsid w:val="00D55350"/>
    <w:rsid w:val="00D57A00"/>
    <w:rsid w:val="00D57A1F"/>
    <w:rsid w:val="00D57CA1"/>
    <w:rsid w:val="00D613D0"/>
    <w:rsid w:val="00D617A6"/>
    <w:rsid w:val="00D61880"/>
    <w:rsid w:val="00D61ED4"/>
    <w:rsid w:val="00D61EF2"/>
    <w:rsid w:val="00D61F0C"/>
    <w:rsid w:val="00D62A7F"/>
    <w:rsid w:val="00D63790"/>
    <w:rsid w:val="00D6430D"/>
    <w:rsid w:val="00D64615"/>
    <w:rsid w:val="00D6671C"/>
    <w:rsid w:val="00D66944"/>
    <w:rsid w:val="00D66D18"/>
    <w:rsid w:val="00D7033A"/>
    <w:rsid w:val="00D70DD5"/>
    <w:rsid w:val="00D71180"/>
    <w:rsid w:val="00D713B0"/>
    <w:rsid w:val="00D726FB"/>
    <w:rsid w:val="00D728C2"/>
    <w:rsid w:val="00D72D13"/>
    <w:rsid w:val="00D73C88"/>
    <w:rsid w:val="00D742E8"/>
    <w:rsid w:val="00D744D6"/>
    <w:rsid w:val="00D74675"/>
    <w:rsid w:val="00D74899"/>
    <w:rsid w:val="00D74C5D"/>
    <w:rsid w:val="00D753ED"/>
    <w:rsid w:val="00D75DAC"/>
    <w:rsid w:val="00D75FC2"/>
    <w:rsid w:val="00D76437"/>
    <w:rsid w:val="00D767EB"/>
    <w:rsid w:val="00D76F65"/>
    <w:rsid w:val="00D7783D"/>
    <w:rsid w:val="00D80D66"/>
    <w:rsid w:val="00D80DB1"/>
    <w:rsid w:val="00D810D6"/>
    <w:rsid w:val="00D81B2C"/>
    <w:rsid w:val="00D81DE1"/>
    <w:rsid w:val="00D82135"/>
    <w:rsid w:val="00D82172"/>
    <w:rsid w:val="00D822F7"/>
    <w:rsid w:val="00D82517"/>
    <w:rsid w:val="00D828F4"/>
    <w:rsid w:val="00D832A9"/>
    <w:rsid w:val="00D84560"/>
    <w:rsid w:val="00D8494F"/>
    <w:rsid w:val="00D85077"/>
    <w:rsid w:val="00D85294"/>
    <w:rsid w:val="00D85322"/>
    <w:rsid w:val="00D86A9F"/>
    <w:rsid w:val="00D86AEA"/>
    <w:rsid w:val="00D87934"/>
    <w:rsid w:val="00D879B6"/>
    <w:rsid w:val="00D87C34"/>
    <w:rsid w:val="00D9014A"/>
    <w:rsid w:val="00D92912"/>
    <w:rsid w:val="00D92CF2"/>
    <w:rsid w:val="00D93682"/>
    <w:rsid w:val="00D93965"/>
    <w:rsid w:val="00D93FB2"/>
    <w:rsid w:val="00D9401D"/>
    <w:rsid w:val="00D9470F"/>
    <w:rsid w:val="00D94728"/>
    <w:rsid w:val="00D94D90"/>
    <w:rsid w:val="00D94E5D"/>
    <w:rsid w:val="00D94FAA"/>
    <w:rsid w:val="00D9503D"/>
    <w:rsid w:val="00D950B9"/>
    <w:rsid w:val="00D96EC3"/>
    <w:rsid w:val="00D975B9"/>
    <w:rsid w:val="00D978FA"/>
    <w:rsid w:val="00D97A96"/>
    <w:rsid w:val="00D97B8C"/>
    <w:rsid w:val="00DA049D"/>
    <w:rsid w:val="00DA06F7"/>
    <w:rsid w:val="00DA0787"/>
    <w:rsid w:val="00DA0892"/>
    <w:rsid w:val="00DA0C80"/>
    <w:rsid w:val="00DA128B"/>
    <w:rsid w:val="00DA1BAF"/>
    <w:rsid w:val="00DA2507"/>
    <w:rsid w:val="00DA346D"/>
    <w:rsid w:val="00DA3B07"/>
    <w:rsid w:val="00DA44F0"/>
    <w:rsid w:val="00DA6739"/>
    <w:rsid w:val="00DA6BBB"/>
    <w:rsid w:val="00DA723C"/>
    <w:rsid w:val="00DA749B"/>
    <w:rsid w:val="00DA758F"/>
    <w:rsid w:val="00DA75EF"/>
    <w:rsid w:val="00DA75FA"/>
    <w:rsid w:val="00DB0241"/>
    <w:rsid w:val="00DB136C"/>
    <w:rsid w:val="00DB1AD2"/>
    <w:rsid w:val="00DB1C02"/>
    <w:rsid w:val="00DB21DD"/>
    <w:rsid w:val="00DB491C"/>
    <w:rsid w:val="00DB4925"/>
    <w:rsid w:val="00DB4DB7"/>
    <w:rsid w:val="00DB4E69"/>
    <w:rsid w:val="00DB5610"/>
    <w:rsid w:val="00DB57DF"/>
    <w:rsid w:val="00DB5955"/>
    <w:rsid w:val="00DB6618"/>
    <w:rsid w:val="00DB6C2C"/>
    <w:rsid w:val="00DB70A6"/>
    <w:rsid w:val="00DB7131"/>
    <w:rsid w:val="00DB7432"/>
    <w:rsid w:val="00DB757B"/>
    <w:rsid w:val="00DC0920"/>
    <w:rsid w:val="00DC10C0"/>
    <w:rsid w:val="00DC1B9C"/>
    <w:rsid w:val="00DC1CC2"/>
    <w:rsid w:val="00DC33E6"/>
    <w:rsid w:val="00DC3451"/>
    <w:rsid w:val="00DC3518"/>
    <w:rsid w:val="00DC397C"/>
    <w:rsid w:val="00DC3A6C"/>
    <w:rsid w:val="00DC4890"/>
    <w:rsid w:val="00DC5A43"/>
    <w:rsid w:val="00DC5B66"/>
    <w:rsid w:val="00DC5C5C"/>
    <w:rsid w:val="00DC696E"/>
    <w:rsid w:val="00DC72AB"/>
    <w:rsid w:val="00DC756C"/>
    <w:rsid w:val="00DC7A6B"/>
    <w:rsid w:val="00DD068E"/>
    <w:rsid w:val="00DD06AA"/>
    <w:rsid w:val="00DD1304"/>
    <w:rsid w:val="00DD18B1"/>
    <w:rsid w:val="00DD1FEC"/>
    <w:rsid w:val="00DD22E8"/>
    <w:rsid w:val="00DD26DB"/>
    <w:rsid w:val="00DD273B"/>
    <w:rsid w:val="00DD4226"/>
    <w:rsid w:val="00DD4681"/>
    <w:rsid w:val="00DD4D58"/>
    <w:rsid w:val="00DD5215"/>
    <w:rsid w:val="00DD54B0"/>
    <w:rsid w:val="00DD5CDF"/>
    <w:rsid w:val="00DD5FF1"/>
    <w:rsid w:val="00DD6102"/>
    <w:rsid w:val="00DD6C7A"/>
    <w:rsid w:val="00DE0E60"/>
    <w:rsid w:val="00DE12B6"/>
    <w:rsid w:val="00DE16F7"/>
    <w:rsid w:val="00DE1CD2"/>
    <w:rsid w:val="00DE225C"/>
    <w:rsid w:val="00DE33FE"/>
    <w:rsid w:val="00DE3978"/>
    <w:rsid w:val="00DE3DDE"/>
    <w:rsid w:val="00DE4183"/>
    <w:rsid w:val="00DE4C45"/>
    <w:rsid w:val="00DE660B"/>
    <w:rsid w:val="00DE6E48"/>
    <w:rsid w:val="00DE721E"/>
    <w:rsid w:val="00DE7295"/>
    <w:rsid w:val="00DE7891"/>
    <w:rsid w:val="00DF007D"/>
    <w:rsid w:val="00DF06BE"/>
    <w:rsid w:val="00DF1F2D"/>
    <w:rsid w:val="00DF239A"/>
    <w:rsid w:val="00DF24C4"/>
    <w:rsid w:val="00DF2B22"/>
    <w:rsid w:val="00DF2EA2"/>
    <w:rsid w:val="00DF3125"/>
    <w:rsid w:val="00DF36BF"/>
    <w:rsid w:val="00DF37D4"/>
    <w:rsid w:val="00DF4395"/>
    <w:rsid w:val="00DF4648"/>
    <w:rsid w:val="00DF4ADC"/>
    <w:rsid w:val="00DF52BB"/>
    <w:rsid w:val="00DF5974"/>
    <w:rsid w:val="00DF68B1"/>
    <w:rsid w:val="00DF6CDE"/>
    <w:rsid w:val="00DF72F6"/>
    <w:rsid w:val="00DF7617"/>
    <w:rsid w:val="00E00AE5"/>
    <w:rsid w:val="00E00AEE"/>
    <w:rsid w:val="00E00FAB"/>
    <w:rsid w:val="00E01563"/>
    <w:rsid w:val="00E0188F"/>
    <w:rsid w:val="00E0227D"/>
    <w:rsid w:val="00E03416"/>
    <w:rsid w:val="00E0371B"/>
    <w:rsid w:val="00E03820"/>
    <w:rsid w:val="00E03882"/>
    <w:rsid w:val="00E04440"/>
    <w:rsid w:val="00E04788"/>
    <w:rsid w:val="00E05348"/>
    <w:rsid w:val="00E05546"/>
    <w:rsid w:val="00E059E2"/>
    <w:rsid w:val="00E05A12"/>
    <w:rsid w:val="00E05B35"/>
    <w:rsid w:val="00E06CA6"/>
    <w:rsid w:val="00E07277"/>
    <w:rsid w:val="00E07709"/>
    <w:rsid w:val="00E07717"/>
    <w:rsid w:val="00E10827"/>
    <w:rsid w:val="00E11F96"/>
    <w:rsid w:val="00E12ADE"/>
    <w:rsid w:val="00E13B6E"/>
    <w:rsid w:val="00E13E3C"/>
    <w:rsid w:val="00E142E9"/>
    <w:rsid w:val="00E147DA"/>
    <w:rsid w:val="00E15140"/>
    <w:rsid w:val="00E15C55"/>
    <w:rsid w:val="00E16534"/>
    <w:rsid w:val="00E172AD"/>
    <w:rsid w:val="00E1734B"/>
    <w:rsid w:val="00E179FC"/>
    <w:rsid w:val="00E17B27"/>
    <w:rsid w:val="00E17D1C"/>
    <w:rsid w:val="00E17E49"/>
    <w:rsid w:val="00E20230"/>
    <w:rsid w:val="00E2038C"/>
    <w:rsid w:val="00E208C0"/>
    <w:rsid w:val="00E20CFF"/>
    <w:rsid w:val="00E21864"/>
    <w:rsid w:val="00E22173"/>
    <w:rsid w:val="00E23691"/>
    <w:rsid w:val="00E2384D"/>
    <w:rsid w:val="00E24586"/>
    <w:rsid w:val="00E248AB"/>
    <w:rsid w:val="00E249C7"/>
    <w:rsid w:val="00E24D3C"/>
    <w:rsid w:val="00E25322"/>
    <w:rsid w:val="00E2599D"/>
    <w:rsid w:val="00E25E02"/>
    <w:rsid w:val="00E2748B"/>
    <w:rsid w:val="00E27A4C"/>
    <w:rsid w:val="00E27B91"/>
    <w:rsid w:val="00E3009D"/>
    <w:rsid w:val="00E3052F"/>
    <w:rsid w:val="00E30A9B"/>
    <w:rsid w:val="00E30D77"/>
    <w:rsid w:val="00E312BC"/>
    <w:rsid w:val="00E31C03"/>
    <w:rsid w:val="00E325A0"/>
    <w:rsid w:val="00E330BC"/>
    <w:rsid w:val="00E3311D"/>
    <w:rsid w:val="00E33B30"/>
    <w:rsid w:val="00E33F71"/>
    <w:rsid w:val="00E34283"/>
    <w:rsid w:val="00E345BA"/>
    <w:rsid w:val="00E3467E"/>
    <w:rsid w:val="00E3476B"/>
    <w:rsid w:val="00E34CEB"/>
    <w:rsid w:val="00E35B1E"/>
    <w:rsid w:val="00E35B25"/>
    <w:rsid w:val="00E3603D"/>
    <w:rsid w:val="00E36202"/>
    <w:rsid w:val="00E362AE"/>
    <w:rsid w:val="00E364FB"/>
    <w:rsid w:val="00E36501"/>
    <w:rsid w:val="00E36A1B"/>
    <w:rsid w:val="00E36A7E"/>
    <w:rsid w:val="00E36F4C"/>
    <w:rsid w:val="00E36F59"/>
    <w:rsid w:val="00E371DE"/>
    <w:rsid w:val="00E40364"/>
    <w:rsid w:val="00E40986"/>
    <w:rsid w:val="00E413BC"/>
    <w:rsid w:val="00E41571"/>
    <w:rsid w:val="00E4178A"/>
    <w:rsid w:val="00E417A1"/>
    <w:rsid w:val="00E41A32"/>
    <w:rsid w:val="00E41E44"/>
    <w:rsid w:val="00E41F6A"/>
    <w:rsid w:val="00E427D3"/>
    <w:rsid w:val="00E43284"/>
    <w:rsid w:val="00E43B52"/>
    <w:rsid w:val="00E43F43"/>
    <w:rsid w:val="00E441ED"/>
    <w:rsid w:val="00E44426"/>
    <w:rsid w:val="00E444CD"/>
    <w:rsid w:val="00E44624"/>
    <w:rsid w:val="00E4471C"/>
    <w:rsid w:val="00E44A34"/>
    <w:rsid w:val="00E44C21"/>
    <w:rsid w:val="00E44D2C"/>
    <w:rsid w:val="00E452E8"/>
    <w:rsid w:val="00E45817"/>
    <w:rsid w:val="00E45B71"/>
    <w:rsid w:val="00E45BB1"/>
    <w:rsid w:val="00E46597"/>
    <w:rsid w:val="00E46C08"/>
    <w:rsid w:val="00E46F27"/>
    <w:rsid w:val="00E47080"/>
    <w:rsid w:val="00E4782E"/>
    <w:rsid w:val="00E478BB"/>
    <w:rsid w:val="00E502BD"/>
    <w:rsid w:val="00E5031A"/>
    <w:rsid w:val="00E50C15"/>
    <w:rsid w:val="00E51491"/>
    <w:rsid w:val="00E52611"/>
    <w:rsid w:val="00E52891"/>
    <w:rsid w:val="00E5428D"/>
    <w:rsid w:val="00E54819"/>
    <w:rsid w:val="00E54FAF"/>
    <w:rsid w:val="00E55A17"/>
    <w:rsid w:val="00E5625A"/>
    <w:rsid w:val="00E563B5"/>
    <w:rsid w:val="00E5643C"/>
    <w:rsid w:val="00E56806"/>
    <w:rsid w:val="00E56BC9"/>
    <w:rsid w:val="00E57B75"/>
    <w:rsid w:val="00E60288"/>
    <w:rsid w:val="00E611A9"/>
    <w:rsid w:val="00E6139E"/>
    <w:rsid w:val="00E6156A"/>
    <w:rsid w:val="00E61A95"/>
    <w:rsid w:val="00E61F4A"/>
    <w:rsid w:val="00E6211F"/>
    <w:rsid w:val="00E621A6"/>
    <w:rsid w:val="00E62B75"/>
    <w:rsid w:val="00E62CEF"/>
    <w:rsid w:val="00E62F1D"/>
    <w:rsid w:val="00E63445"/>
    <w:rsid w:val="00E64547"/>
    <w:rsid w:val="00E64C20"/>
    <w:rsid w:val="00E66B3B"/>
    <w:rsid w:val="00E672FB"/>
    <w:rsid w:val="00E67453"/>
    <w:rsid w:val="00E702FA"/>
    <w:rsid w:val="00E7084B"/>
    <w:rsid w:val="00E711E4"/>
    <w:rsid w:val="00E7185C"/>
    <w:rsid w:val="00E718B0"/>
    <w:rsid w:val="00E71939"/>
    <w:rsid w:val="00E72476"/>
    <w:rsid w:val="00E72536"/>
    <w:rsid w:val="00E73251"/>
    <w:rsid w:val="00E73393"/>
    <w:rsid w:val="00E73FCC"/>
    <w:rsid w:val="00E740C0"/>
    <w:rsid w:val="00E75136"/>
    <w:rsid w:val="00E75772"/>
    <w:rsid w:val="00E75E81"/>
    <w:rsid w:val="00E75EE6"/>
    <w:rsid w:val="00E7710F"/>
    <w:rsid w:val="00E77941"/>
    <w:rsid w:val="00E77C38"/>
    <w:rsid w:val="00E77F4B"/>
    <w:rsid w:val="00E77F9F"/>
    <w:rsid w:val="00E802D3"/>
    <w:rsid w:val="00E81141"/>
    <w:rsid w:val="00E8175E"/>
    <w:rsid w:val="00E81959"/>
    <w:rsid w:val="00E81E18"/>
    <w:rsid w:val="00E81F2C"/>
    <w:rsid w:val="00E81FBB"/>
    <w:rsid w:val="00E824A1"/>
    <w:rsid w:val="00E825DF"/>
    <w:rsid w:val="00E82A7F"/>
    <w:rsid w:val="00E85080"/>
    <w:rsid w:val="00E85243"/>
    <w:rsid w:val="00E86351"/>
    <w:rsid w:val="00E873E5"/>
    <w:rsid w:val="00E87678"/>
    <w:rsid w:val="00E90072"/>
    <w:rsid w:val="00E90F39"/>
    <w:rsid w:val="00E910E9"/>
    <w:rsid w:val="00E912BE"/>
    <w:rsid w:val="00E920F0"/>
    <w:rsid w:val="00E927B6"/>
    <w:rsid w:val="00E929D1"/>
    <w:rsid w:val="00E93457"/>
    <w:rsid w:val="00E94B28"/>
    <w:rsid w:val="00E94C5C"/>
    <w:rsid w:val="00E94F4D"/>
    <w:rsid w:val="00E957F0"/>
    <w:rsid w:val="00E970DC"/>
    <w:rsid w:val="00E97522"/>
    <w:rsid w:val="00E97CC7"/>
    <w:rsid w:val="00EA03B3"/>
    <w:rsid w:val="00EA1B4D"/>
    <w:rsid w:val="00EA1BD1"/>
    <w:rsid w:val="00EA1E04"/>
    <w:rsid w:val="00EA1F88"/>
    <w:rsid w:val="00EA30CF"/>
    <w:rsid w:val="00EA3A6F"/>
    <w:rsid w:val="00EA412F"/>
    <w:rsid w:val="00EA508D"/>
    <w:rsid w:val="00EA56D4"/>
    <w:rsid w:val="00EA58F0"/>
    <w:rsid w:val="00EA5C5E"/>
    <w:rsid w:val="00EA653F"/>
    <w:rsid w:val="00EA70B5"/>
    <w:rsid w:val="00EA77D7"/>
    <w:rsid w:val="00EB0143"/>
    <w:rsid w:val="00EB1A86"/>
    <w:rsid w:val="00EB2424"/>
    <w:rsid w:val="00EB2A5F"/>
    <w:rsid w:val="00EB2B15"/>
    <w:rsid w:val="00EB3509"/>
    <w:rsid w:val="00EB35F6"/>
    <w:rsid w:val="00EB3937"/>
    <w:rsid w:val="00EB3A56"/>
    <w:rsid w:val="00EB41C8"/>
    <w:rsid w:val="00EB4632"/>
    <w:rsid w:val="00EB4BFE"/>
    <w:rsid w:val="00EB4F2A"/>
    <w:rsid w:val="00EB6BD2"/>
    <w:rsid w:val="00EB6CB2"/>
    <w:rsid w:val="00EB6E00"/>
    <w:rsid w:val="00EB7905"/>
    <w:rsid w:val="00EC0147"/>
    <w:rsid w:val="00EC0C4D"/>
    <w:rsid w:val="00EC18E8"/>
    <w:rsid w:val="00EC1F48"/>
    <w:rsid w:val="00EC25EF"/>
    <w:rsid w:val="00EC27D2"/>
    <w:rsid w:val="00EC2BDD"/>
    <w:rsid w:val="00EC2F07"/>
    <w:rsid w:val="00EC2F2B"/>
    <w:rsid w:val="00EC2F7B"/>
    <w:rsid w:val="00EC3AD1"/>
    <w:rsid w:val="00EC4133"/>
    <w:rsid w:val="00EC4AE2"/>
    <w:rsid w:val="00EC4C02"/>
    <w:rsid w:val="00EC4D01"/>
    <w:rsid w:val="00EC53B1"/>
    <w:rsid w:val="00EC71E7"/>
    <w:rsid w:val="00EC74AF"/>
    <w:rsid w:val="00EC7DF6"/>
    <w:rsid w:val="00EC7EE0"/>
    <w:rsid w:val="00EC7F65"/>
    <w:rsid w:val="00ED157B"/>
    <w:rsid w:val="00ED1737"/>
    <w:rsid w:val="00ED18D5"/>
    <w:rsid w:val="00ED245E"/>
    <w:rsid w:val="00ED2D3A"/>
    <w:rsid w:val="00ED316D"/>
    <w:rsid w:val="00ED37D8"/>
    <w:rsid w:val="00ED49BE"/>
    <w:rsid w:val="00ED4AA7"/>
    <w:rsid w:val="00ED4E89"/>
    <w:rsid w:val="00ED5AA0"/>
    <w:rsid w:val="00EE00E2"/>
    <w:rsid w:val="00EE0459"/>
    <w:rsid w:val="00EE0D48"/>
    <w:rsid w:val="00EE170C"/>
    <w:rsid w:val="00EE1B75"/>
    <w:rsid w:val="00EE1B9C"/>
    <w:rsid w:val="00EE2071"/>
    <w:rsid w:val="00EE28A4"/>
    <w:rsid w:val="00EE3361"/>
    <w:rsid w:val="00EE3618"/>
    <w:rsid w:val="00EE3AAE"/>
    <w:rsid w:val="00EE4B19"/>
    <w:rsid w:val="00EE534D"/>
    <w:rsid w:val="00EE57BF"/>
    <w:rsid w:val="00EE5ADE"/>
    <w:rsid w:val="00EE6146"/>
    <w:rsid w:val="00EE61CD"/>
    <w:rsid w:val="00EE62B9"/>
    <w:rsid w:val="00EE645C"/>
    <w:rsid w:val="00EE7033"/>
    <w:rsid w:val="00EE741B"/>
    <w:rsid w:val="00EE742E"/>
    <w:rsid w:val="00EE7644"/>
    <w:rsid w:val="00EE787D"/>
    <w:rsid w:val="00EF043F"/>
    <w:rsid w:val="00EF0BAD"/>
    <w:rsid w:val="00EF1177"/>
    <w:rsid w:val="00EF1257"/>
    <w:rsid w:val="00EF1797"/>
    <w:rsid w:val="00EF1B1D"/>
    <w:rsid w:val="00EF22CD"/>
    <w:rsid w:val="00EF239D"/>
    <w:rsid w:val="00EF2B36"/>
    <w:rsid w:val="00EF2C46"/>
    <w:rsid w:val="00EF382B"/>
    <w:rsid w:val="00EF38EA"/>
    <w:rsid w:val="00EF4EF6"/>
    <w:rsid w:val="00EF5089"/>
    <w:rsid w:val="00EF50CA"/>
    <w:rsid w:val="00EF5C76"/>
    <w:rsid w:val="00EF61F0"/>
    <w:rsid w:val="00EF638A"/>
    <w:rsid w:val="00EF676B"/>
    <w:rsid w:val="00EF73DD"/>
    <w:rsid w:val="00EF78D4"/>
    <w:rsid w:val="00EF7B57"/>
    <w:rsid w:val="00EF7C24"/>
    <w:rsid w:val="00EF7C38"/>
    <w:rsid w:val="00EF7E72"/>
    <w:rsid w:val="00EF7F8F"/>
    <w:rsid w:val="00F00B0A"/>
    <w:rsid w:val="00F016AB"/>
    <w:rsid w:val="00F01963"/>
    <w:rsid w:val="00F01BDA"/>
    <w:rsid w:val="00F01CF3"/>
    <w:rsid w:val="00F02065"/>
    <w:rsid w:val="00F02179"/>
    <w:rsid w:val="00F021EA"/>
    <w:rsid w:val="00F02A8A"/>
    <w:rsid w:val="00F02B7B"/>
    <w:rsid w:val="00F03FED"/>
    <w:rsid w:val="00F04716"/>
    <w:rsid w:val="00F04E6B"/>
    <w:rsid w:val="00F0538B"/>
    <w:rsid w:val="00F05B80"/>
    <w:rsid w:val="00F05BB6"/>
    <w:rsid w:val="00F06B2D"/>
    <w:rsid w:val="00F06E03"/>
    <w:rsid w:val="00F0789A"/>
    <w:rsid w:val="00F10588"/>
    <w:rsid w:val="00F106E4"/>
    <w:rsid w:val="00F108AA"/>
    <w:rsid w:val="00F10978"/>
    <w:rsid w:val="00F11B58"/>
    <w:rsid w:val="00F11BC4"/>
    <w:rsid w:val="00F128A7"/>
    <w:rsid w:val="00F129F2"/>
    <w:rsid w:val="00F12D98"/>
    <w:rsid w:val="00F141E7"/>
    <w:rsid w:val="00F1431F"/>
    <w:rsid w:val="00F14566"/>
    <w:rsid w:val="00F15542"/>
    <w:rsid w:val="00F15BFB"/>
    <w:rsid w:val="00F16707"/>
    <w:rsid w:val="00F1688D"/>
    <w:rsid w:val="00F16EED"/>
    <w:rsid w:val="00F17069"/>
    <w:rsid w:val="00F17308"/>
    <w:rsid w:val="00F1751F"/>
    <w:rsid w:val="00F17638"/>
    <w:rsid w:val="00F1771E"/>
    <w:rsid w:val="00F17ABF"/>
    <w:rsid w:val="00F17F99"/>
    <w:rsid w:val="00F206CF"/>
    <w:rsid w:val="00F20AE6"/>
    <w:rsid w:val="00F216C4"/>
    <w:rsid w:val="00F2170A"/>
    <w:rsid w:val="00F221AB"/>
    <w:rsid w:val="00F229B5"/>
    <w:rsid w:val="00F2331B"/>
    <w:rsid w:val="00F23412"/>
    <w:rsid w:val="00F23B4C"/>
    <w:rsid w:val="00F2434C"/>
    <w:rsid w:val="00F2489F"/>
    <w:rsid w:val="00F24D4D"/>
    <w:rsid w:val="00F25199"/>
    <w:rsid w:val="00F2796F"/>
    <w:rsid w:val="00F30782"/>
    <w:rsid w:val="00F30FC2"/>
    <w:rsid w:val="00F33894"/>
    <w:rsid w:val="00F33D79"/>
    <w:rsid w:val="00F33EDB"/>
    <w:rsid w:val="00F33FF4"/>
    <w:rsid w:val="00F3478F"/>
    <w:rsid w:val="00F34F0B"/>
    <w:rsid w:val="00F35502"/>
    <w:rsid w:val="00F357BF"/>
    <w:rsid w:val="00F360E6"/>
    <w:rsid w:val="00F3620D"/>
    <w:rsid w:val="00F37D8F"/>
    <w:rsid w:val="00F4122B"/>
    <w:rsid w:val="00F42BA0"/>
    <w:rsid w:val="00F43B57"/>
    <w:rsid w:val="00F44BCB"/>
    <w:rsid w:val="00F45192"/>
    <w:rsid w:val="00F45DED"/>
    <w:rsid w:val="00F45DFD"/>
    <w:rsid w:val="00F45EB9"/>
    <w:rsid w:val="00F46761"/>
    <w:rsid w:val="00F47730"/>
    <w:rsid w:val="00F509D4"/>
    <w:rsid w:val="00F51400"/>
    <w:rsid w:val="00F5226D"/>
    <w:rsid w:val="00F523FF"/>
    <w:rsid w:val="00F53206"/>
    <w:rsid w:val="00F534E2"/>
    <w:rsid w:val="00F54262"/>
    <w:rsid w:val="00F54413"/>
    <w:rsid w:val="00F54F9E"/>
    <w:rsid w:val="00F554AB"/>
    <w:rsid w:val="00F55AC6"/>
    <w:rsid w:val="00F55B57"/>
    <w:rsid w:val="00F5676D"/>
    <w:rsid w:val="00F57121"/>
    <w:rsid w:val="00F579FA"/>
    <w:rsid w:val="00F57AFF"/>
    <w:rsid w:val="00F60E6D"/>
    <w:rsid w:val="00F62083"/>
    <w:rsid w:val="00F624AB"/>
    <w:rsid w:val="00F62FF4"/>
    <w:rsid w:val="00F63D75"/>
    <w:rsid w:val="00F63E56"/>
    <w:rsid w:val="00F644F2"/>
    <w:rsid w:val="00F6476D"/>
    <w:rsid w:val="00F647A3"/>
    <w:rsid w:val="00F655C4"/>
    <w:rsid w:val="00F65C14"/>
    <w:rsid w:val="00F65C8E"/>
    <w:rsid w:val="00F65F1D"/>
    <w:rsid w:val="00F66058"/>
    <w:rsid w:val="00F6611B"/>
    <w:rsid w:val="00F66380"/>
    <w:rsid w:val="00F66545"/>
    <w:rsid w:val="00F66E83"/>
    <w:rsid w:val="00F678E3"/>
    <w:rsid w:val="00F700C5"/>
    <w:rsid w:val="00F702FE"/>
    <w:rsid w:val="00F70375"/>
    <w:rsid w:val="00F70939"/>
    <w:rsid w:val="00F715F7"/>
    <w:rsid w:val="00F71E3C"/>
    <w:rsid w:val="00F72126"/>
    <w:rsid w:val="00F722B9"/>
    <w:rsid w:val="00F73F72"/>
    <w:rsid w:val="00F74E40"/>
    <w:rsid w:val="00F751AE"/>
    <w:rsid w:val="00F751D7"/>
    <w:rsid w:val="00F7538A"/>
    <w:rsid w:val="00F75461"/>
    <w:rsid w:val="00F7571C"/>
    <w:rsid w:val="00F757FD"/>
    <w:rsid w:val="00F75975"/>
    <w:rsid w:val="00F75EC7"/>
    <w:rsid w:val="00F76A0A"/>
    <w:rsid w:val="00F76D74"/>
    <w:rsid w:val="00F7703C"/>
    <w:rsid w:val="00F77AED"/>
    <w:rsid w:val="00F77D33"/>
    <w:rsid w:val="00F80172"/>
    <w:rsid w:val="00F80394"/>
    <w:rsid w:val="00F818BE"/>
    <w:rsid w:val="00F82068"/>
    <w:rsid w:val="00F82502"/>
    <w:rsid w:val="00F827BB"/>
    <w:rsid w:val="00F827FD"/>
    <w:rsid w:val="00F840B9"/>
    <w:rsid w:val="00F842EE"/>
    <w:rsid w:val="00F84956"/>
    <w:rsid w:val="00F856E1"/>
    <w:rsid w:val="00F8606D"/>
    <w:rsid w:val="00F863C2"/>
    <w:rsid w:val="00F86637"/>
    <w:rsid w:val="00F86D3C"/>
    <w:rsid w:val="00F86EC7"/>
    <w:rsid w:val="00F86F08"/>
    <w:rsid w:val="00F874D3"/>
    <w:rsid w:val="00F87758"/>
    <w:rsid w:val="00F87A0B"/>
    <w:rsid w:val="00F9019F"/>
    <w:rsid w:val="00F902F5"/>
    <w:rsid w:val="00F90577"/>
    <w:rsid w:val="00F905F6"/>
    <w:rsid w:val="00F90604"/>
    <w:rsid w:val="00F90E12"/>
    <w:rsid w:val="00F9157C"/>
    <w:rsid w:val="00F917FA"/>
    <w:rsid w:val="00F91C32"/>
    <w:rsid w:val="00F93171"/>
    <w:rsid w:val="00F932CC"/>
    <w:rsid w:val="00F9364E"/>
    <w:rsid w:val="00F93861"/>
    <w:rsid w:val="00F93976"/>
    <w:rsid w:val="00F94238"/>
    <w:rsid w:val="00F94B56"/>
    <w:rsid w:val="00F95254"/>
    <w:rsid w:val="00F9533B"/>
    <w:rsid w:val="00F95646"/>
    <w:rsid w:val="00F95656"/>
    <w:rsid w:val="00F956E0"/>
    <w:rsid w:val="00F95DCA"/>
    <w:rsid w:val="00F96121"/>
    <w:rsid w:val="00F96148"/>
    <w:rsid w:val="00F9751E"/>
    <w:rsid w:val="00F97535"/>
    <w:rsid w:val="00F97AA3"/>
    <w:rsid w:val="00F97AF1"/>
    <w:rsid w:val="00F97E52"/>
    <w:rsid w:val="00F97EE5"/>
    <w:rsid w:val="00FA098D"/>
    <w:rsid w:val="00FA0EE0"/>
    <w:rsid w:val="00FA1FB2"/>
    <w:rsid w:val="00FA2251"/>
    <w:rsid w:val="00FA2BC8"/>
    <w:rsid w:val="00FA2FED"/>
    <w:rsid w:val="00FA3695"/>
    <w:rsid w:val="00FA3B1E"/>
    <w:rsid w:val="00FA408F"/>
    <w:rsid w:val="00FA474E"/>
    <w:rsid w:val="00FA4D06"/>
    <w:rsid w:val="00FA5684"/>
    <w:rsid w:val="00FA56EF"/>
    <w:rsid w:val="00FA6A71"/>
    <w:rsid w:val="00FA78D2"/>
    <w:rsid w:val="00FA7969"/>
    <w:rsid w:val="00FA7E1A"/>
    <w:rsid w:val="00FA7EED"/>
    <w:rsid w:val="00FB0711"/>
    <w:rsid w:val="00FB0C0C"/>
    <w:rsid w:val="00FB11E3"/>
    <w:rsid w:val="00FB13FC"/>
    <w:rsid w:val="00FB15C3"/>
    <w:rsid w:val="00FB1693"/>
    <w:rsid w:val="00FB195B"/>
    <w:rsid w:val="00FB1E4B"/>
    <w:rsid w:val="00FB2302"/>
    <w:rsid w:val="00FB2414"/>
    <w:rsid w:val="00FB2DFF"/>
    <w:rsid w:val="00FB31F4"/>
    <w:rsid w:val="00FB3498"/>
    <w:rsid w:val="00FB35D7"/>
    <w:rsid w:val="00FB3E56"/>
    <w:rsid w:val="00FB48AF"/>
    <w:rsid w:val="00FB4BE1"/>
    <w:rsid w:val="00FB4CEE"/>
    <w:rsid w:val="00FB4CF0"/>
    <w:rsid w:val="00FB5510"/>
    <w:rsid w:val="00FB55F6"/>
    <w:rsid w:val="00FB575F"/>
    <w:rsid w:val="00FB6A20"/>
    <w:rsid w:val="00FB6ABD"/>
    <w:rsid w:val="00FB7547"/>
    <w:rsid w:val="00FC069C"/>
    <w:rsid w:val="00FC0810"/>
    <w:rsid w:val="00FC0FBE"/>
    <w:rsid w:val="00FC1787"/>
    <w:rsid w:val="00FC19F6"/>
    <w:rsid w:val="00FC1AC5"/>
    <w:rsid w:val="00FC205B"/>
    <w:rsid w:val="00FC241F"/>
    <w:rsid w:val="00FC286C"/>
    <w:rsid w:val="00FC2A52"/>
    <w:rsid w:val="00FC3098"/>
    <w:rsid w:val="00FC3100"/>
    <w:rsid w:val="00FC3279"/>
    <w:rsid w:val="00FC3B21"/>
    <w:rsid w:val="00FC3F7A"/>
    <w:rsid w:val="00FC41F2"/>
    <w:rsid w:val="00FC4282"/>
    <w:rsid w:val="00FC4BBC"/>
    <w:rsid w:val="00FC57D6"/>
    <w:rsid w:val="00FC6A36"/>
    <w:rsid w:val="00FC6DA7"/>
    <w:rsid w:val="00FC7EAA"/>
    <w:rsid w:val="00FD000D"/>
    <w:rsid w:val="00FD0314"/>
    <w:rsid w:val="00FD08F0"/>
    <w:rsid w:val="00FD0D8D"/>
    <w:rsid w:val="00FD0E12"/>
    <w:rsid w:val="00FD114E"/>
    <w:rsid w:val="00FD1979"/>
    <w:rsid w:val="00FD1A49"/>
    <w:rsid w:val="00FD1ABB"/>
    <w:rsid w:val="00FD1FE2"/>
    <w:rsid w:val="00FD2096"/>
    <w:rsid w:val="00FD2363"/>
    <w:rsid w:val="00FD259F"/>
    <w:rsid w:val="00FD271F"/>
    <w:rsid w:val="00FD3D32"/>
    <w:rsid w:val="00FD3E63"/>
    <w:rsid w:val="00FD3F79"/>
    <w:rsid w:val="00FD46FF"/>
    <w:rsid w:val="00FD4ED0"/>
    <w:rsid w:val="00FD502A"/>
    <w:rsid w:val="00FD5260"/>
    <w:rsid w:val="00FD5454"/>
    <w:rsid w:val="00FD5745"/>
    <w:rsid w:val="00FD67A9"/>
    <w:rsid w:val="00FD6EAD"/>
    <w:rsid w:val="00FD6FA6"/>
    <w:rsid w:val="00FD7ED4"/>
    <w:rsid w:val="00FE0359"/>
    <w:rsid w:val="00FE173F"/>
    <w:rsid w:val="00FE1942"/>
    <w:rsid w:val="00FE2851"/>
    <w:rsid w:val="00FE2A08"/>
    <w:rsid w:val="00FE3800"/>
    <w:rsid w:val="00FE4064"/>
    <w:rsid w:val="00FE52FF"/>
    <w:rsid w:val="00FE6091"/>
    <w:rsid w:val="00FE6271"/>
    <w:rsid w:val="00FE62C7"/>
    <w:rsid w:val="00FE6C10"/>
    <w:rsid w:val="00FE6FA7"/>
    <w:rsid w:val="00FE7439"/>
    <w:rsid w:val="00FE76CE"/>
    <w:rsid w:val="00FE76F7"/>
    <w:rsid w:val="00FF06FF"/>
    <w:rsid w:val="00FF32EE"/>
    <w:rsid w:val="00FF352B"/>
    <w:rsid w:val="00FF4251"/>
    <w:rsid w:val="00FF5843"/>
    <w:rsid w:val="00FF790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CFD99E"/>
  <w15:docId w15:val="{0F481264-93F1-4EF0-9732-D2BF9AA60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4F9"/>
    <w:rPr>
      <w:rFonts w:ascii="MS PGothic" w:eastAsia="MS PGothic" w:hAnsi="MS PGothic" w:cs="MS PGothic"/>
      <w:kern w:val="0"/>
      <w:sz w:val="24"/>
      <w:szCs w:val="24"/>
    </w:rPr>
  </w:style>
  <w:style w:type="paragraph" w:styleId="Heading1">
    <w:name w:val="heading 1"/>
    <w:basedOn w:val="Normal"/>
    <w:link w:val="Heading1Char"/>
    <w:uiPriority w:val="9"/>
    <w:qFormat/>
    <w:rsid w:val="00BF17C3"/>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unhideWhenUsed/>
    <w:qFormat/>
    <w:rsid w:val="00B01B08"/>
    <w:pPr>
      <w:keepNext/>
      <w:ind w:leftChars="400" w:left="400"/>
      <w:outlineLvl w:val="2"/>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3A66EA"/>
    <w:pPr>
      <w:keepNext/>
      <w:ind w:leftChars="800" w:left="80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4AE1"/>
    <w:pPr>
      <w:spacing w:before="100" w:beforeAutospacing="1" w:after="100" w:afterAutospacing="1"/>
    </w:pPr>
  </w:style>
  <w:style w:type="paragraph" w:customStyle="1" w:styleId="Default">
    <w:name w:val="Default"/>
    <w:rsid w:val="00654F38"/>
    <w:pPr>
      <w:widowControl w:val="0"/>
      <w:autoSpaceDE w:val="0"/>
      <w:autoSpaceDN w:val="0"/>
      <w:adjustRightInd w:val="0"/>
    </w:pPr>
    <w:rPr>
      <w:rFonts w:ascii="Times New Roman" w:hAnsi="Times New Roman" w:cs="Times New Roman"/>
      <w:color w:val="000000"/>
      <w:kern w:val="0"/>
      <w:sz w:val="24"/>
      <w:szCs w:val="24"/>
    </w:rPr>
  </w:style>
  <w:style w:type="paragraph" w:styleId="ListParagraph">
    <w:name w:val="List Paragraph"/>
    <w:basedOn w:val="Normal"/>
    <w:uiPriority w:val="99"/>
    <w:qFormat/>
    <w:rsid w:val="00763E26"/>
    <w:pPr>
      <w:ind w:leftChars="400" w:left="840"/>
    </w:pPr>
  </w:style>
  <w:style w:type="paragraph" w:styleId="Header">
    <w:name w:val="header"/>
    <w:basedOn w:val="Normal"/>
    <w:link w:val="HeaderChar"/>
    <w:uiPriority w:val="99"/>
    <w:unhideWhenUsed/>
    <w:rsid w:val="005F58D9"/>
    <w:pPr>
      <w:tabs>
        <w:tab w:val="center" w:pos="4252"/>
        <w:tab w:val="right" w:pos="8504"/>
      </w:tabs>
      <w:snapToGrid w:val="0"/>
    </w:pPr>
  </w:style>
  <w:style w:type="character" w:customStyle="1" w:styleId="HeaderChar">
    <w:name w:val="Header Char"/>
    <w:basedOn w:val="DefaultParagraphFont"/>
    <w:link w:val="Header"/>
    <w:uiPriority w:val="99"/>
    <w:rsid w:val="005F58D9"/>
  </w:style>
  <w:style w:type="paragraph" w:styleId="Footer">
    <w:name w:val="footer"/>
    <w:basedOn w:val="Normal"/>
    <w:link w:val="FooterChar"/>
    <w:uiPriority w:val="99"/>
    <w:unhideWhenUsed/>
    <w:rsid w:val="005F58D9"/>
    <w:pPr>
      <w:tabs>
        <w:tab w:val="center" w:pos="4252"/>
        <w:tab w:val="right" w:pos="8504"/>
      </w:tabs>
      <w:snapToGrid w:val="0"/>
    </w:pPr>
  </w:style>
  <w:style w:type="character" w:customStyle="1" w:styleId="FooterChar">
    <w:name w:val="Footer Char"/>
    <w:basedOn w:val="DefaultParagraphFont"/>
    <w:link w:val="Footer"/>
    <w:uiPriority w:val="99"/>
    <w:rsid w:val="005F58D9"/>
  </w:style>
  <w:style w:type="paragraph" w:customStyle="1" w:styleId="a">
    <w:name w:val="一太郎"/>
    <w:rsid w:val="00AF5724"/>
    <w:pPr>
      <w:widowControl w:val="0"/>
      <w:wordWrap w:val="0"/>
      <w:autoSpaceDE w:val="0"/>
      <w:autoSpaceDN w:val="0"/>
      <w:adjustRightInd w:val="0"/>
      <w:spacing w:line="230" w:lineRule="exact"/>
      <w:jc w:val="both"/>
    </w:pPr>
    <w:rPr>
      <w:rFonts w:ascii="Century" w:eastAsia="MS Mincho" w:hAnsi="Century" w:cs="MS Mincho"/>
      <w:spacing w:val="-1"/>
      <w:kern w:val="0"/>
      <w:szCs w:val="21"/>
    </w:rPr>
  </w:style>
  <w:style w:type="table" w:styleId="TableGrid">
    <w:name w:val="Table Grid"/>
    <w:basedOn w:val="TableNormal"/>
    <w:uiPriority w:val="59"/>
    <w:rsid w:val="002E25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2A94"/>
    <w:rPr>
      <w:color w:val="0000FF"/>
      <w:u w:val="single"/>
    </w:rPr>
  </w:style>
  <w:style w:type="table" w:customStyle="1" w:styleId="51">
    <w:name w:val="標準の表 51"/>
    <w:basedOn w:val="TableNormal"/>
    <w:uiPriority w:val="45"/>
    <w:rsid w:val="00410BA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
    <w:name w:val="表 (格子) 淡色1"/>
    <w:basedOn w:val="TableNormal"/>
    <w:uiPriority w:val="40"/>
    <w:rsid w:val="003E55F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BF17C3"/>
    <w:rPr>
      <w:rFonts w:ascii="MS PGothic" w:eastAsia="MS PGothic" w:hAnsi="MS PGothic" w:cs="MS PGothic"/>
      <w:b/>
      <w:bCs/>
      <w:kern w:val="36"/>
      <w:sz w:val="48"/>
      <w:szCs w:val="48"/>
    </w:rPr>
  </w:style>
  <w:style w:type="character" w:customStyle="1" w:styleId="apple-converted-space">
    <w:name w:val="apple-converted-space"/>
    <w:basedOn w:val="DefaultParagraphFont"/>
    <w:rsid w:val="00583E30"/>
  </w:style>
  <w:style w:type="character" w:customStyle="1" w:styleId="highlight">
    <w:name w:val="highlight"/>
    <w:basedOn w:val="DefaultParagraphFont"/>
    <w:rsid w:val="00583E30"/>
  </w:style>
  <w:style w:type="character" w:customStyle="1" w:styleId="Heading3Char">
    <w:name w:val="Heading 3 Char"/>
    <w:basedOn w:val="DefaultParagraphFont"/>
    <w:link w:val="Heading3"/>
    <w:uiPriority w:val="9"/>
    <w:rsid w:val="00B01B08"/>
    <w:rPr>
      <w:rFonts w:asciiTheme="majorHAnsi" w:eastAsiaTheme="majorEastAsia" w:hAnsiTheme="majorHAnsi" w:cstheme="majorBidi"/>
      <w:kern w:val="0"/>
      <w:sz w:val="24"/>
      <w:szCs w:val="24"/>
    </w:rPr>
  </w:style>
  <w:style w:type="paragraph" w:customStyle="1" w:styleId="EndNoteBibliographyTitle">
    <w:name w:val="EndNote Bibliography Title"/>
    <w:basedOn w:val="Normal"/>
    <w:link w:val="EndNoteBibliographyTitle0"/>
    <w:rsid w:val="0094588C"/>
    <w:pPr>
      <w:jc w:val="center"/>
    </w:pPr>
    <w:rPr>
      <w:rFonts w:ascii="Abadi MT Condensed Extra Bold" w:hAnsi="Abadi MT Condensed Extra Bold"/>
    </w:rPr>
  </w:style>
  <w:style w:type="character" w:customStyle="1" w:styleId="EndNoteBibliographyTitle0">
    <w:name w:val="EndNote Bibliography Title (文字)"/>
    <w:basedOn w:val="DefaultParagraphFont"/>
    <w:link w:val="EndNoteBibliographyTitle"/>
    <w:rsid w:val="0094588C"/>
    <w:rPr>
      <w:rFonts w:ascii="Abadi MT Condensed Extra Bold" w:eastAsia="MS PGothic" w:hAnsi="Abadi MT Condensed Extra Bold" w:cs="MS PGothic"/>
      <w:kern w:val="0"/>
      <w:sz w:val="24"/>
      <w:szCs w:val="24"/>
    </w:rPr>
  </w:style>
  <w:style w:type="paragraph" w:customStyle="1" w:styleId="EndNoteBibliography">
    <w:name w:val="EndNote Bibliography"/>
    <w:basedOn w:val="Normal"/>
    <w:link w:val="EndNoteBibliography0"/>
    <w:rsid w:val="0094588C"/>
    <w:rPr>
      <w:rFonts w:ascii="Abadi MT Condensed Extra Bold" w:hAnsi="Abadi MT Condensed Extra Bold"/>
    </w:rPr>
  </w:style>
  <w:style w:type="character" w:customStyle="1" w:styleId="EndNoteBibliography0">
    <w:name w:val="EndNote Bibliography (文字)"/>
    <w:basedOn w:val="DefaultParagraphFont"/>
    <w:link w:val="EndNoteBibliography"/>
    <w:rsid w:val="0094588C"/>
    <w:rPr>
      <w:rFonts w:ascii="Abadi MT Condensed Extra Bold" w:eastAsia="MS PGothic" w:hAnsi="Abadi MT Condensed Extra Bold" w:cs="MS PGothic"/>
      <w:kern w:val="0"/>
      <w:sz w:val="24"/>
      <w:szCs w:val="24"/>
    </w:rPr>
  </w:style>
  <w:style w:type="paragraph" w:customStyle="1" w:styleId="EndNoteCategoryHeading">
    <w:name w:val="EndNote Category Heading"/>
    <w:basedOn w:val="Normal"/>
    <w:link w:val="EndNoteCategoryHeading0"/>
    <w:rsid w:val="0094588C"/>
    <w:pPr>
      <w:spacing w:before="120" w:after="120"/>
    </w:pPr>
    <w:rPr>
      <w:b/>
    </w:rPr>
  </w:style>
  <w:style w:type="character" w:customStyle="1" w:styleId="EndNoteCategoryHeading0">
    <w:name w:val="EndNote Category Heading (文字)"/>
    <w:basedOn w:val="DefaultParagraphFont"/>
    <w:link w:val="EndNoteCategoryHeading"/>
    <w:rsid w:val="0094588C"/>
    <w:rPr>
      <w:rFonts w:ascii="MS PGothic" w:eastAsia="MS PGothic" w:hAnsi="MS PGothic" w:cs="MS PGothic"/>
      <w:b/>
      <w:kern w:val="0"/>
      <w:sz w:val="24"/>
      <w:szCs w:val="24"/>
    </w:rPr>
  </w:style>
  <w:style w:type="paragraph" w:styleId="BalloonText">
    <w:name w:val="Balloon Text"/>
    <w:basedOn w:val="Normal"/>
    <w:link w:val="BalloonTextChar"/>
    <w:uiPriority w:val="99"/>
    <w:semiHidden/>
    <w:unhideWhenUsed/>
    <w:rsid w:val="000F6F4A"/>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0F6F4A"/>
    <w:rPr>
      <w:rFonts w:asciiTheme="majorHAnsi" w:eastAsiaTheme="majorEastAsia" w:hAnsiTheme="majorHAnsi" w:cstheme="majorBidi"/>
      <w:kern w:val="0"/>
      <w:sz w:val="18"/>
      <w:szCs w:val="18"/>
    </w:rPr>
  </w:style>
  <w:style w:type="character" w:customStyle="1" w:styleId="jlqj4b">
    <w:name w:val="jlqj4b"/>
    <w:basedOn w:val="DefaultParagraphFont"/>
    <w:rsid w:val="008A623C"/>
  </w:style>
  <w:style w:type="paragraph" w:styleId="Revision">
    <w:name w:val="Revision"/>
    <w:hidden/>
    <w:uiPriority w:val="99"/>
    <w:semiHidden/>
    <w:rsid w:val="00344056"/>
    <w:rPr>
      <w:rFonts w:ascii="MS PGothic" w:eastAsia="MS PGothic" w:hAnsi="MS PGothic" w:cs="MS PGothic"/>
      <w:kern w:val="0"/>
      <w:sz w:val="24"/>
      <w:szCs w:val="24"/>
    </w:rPr>
  </w:style>
  <w:style w:type="paragraph" w:customStyle="1" w:styleId="xxxmsonormal">
    <w:name w:val="xxxmsonormal"/>
    <w:basedOn w:val="Normal"/>
    <w:rsid w:val="006F6AB0"/>
    <w:pPr>
      <w:spacing w:before="100" w:beforeAutospacing="1" w:after="100" w:afterAutospacing="1"/>
    </w:pPr>
  </w:style>
  <w:style w:type="character" w:styleId="Emphasis">
    <w:name w:val="Emphasis"/>
    <w:basedOn w:val="DefaultParagraphFont"/>
    <w:uiPriority w:val="20"/>
    <w:qFormat/>
    <w:rsid w:val="006F6AB0"/>
    <w:rPr>
      <w:i/>
      <w:iCs/>
    </w:rPr>
  </w:style>
  <w:style w:type="character" w:styleId="CommentReference">
    <w:name w:val="annotation reference"/>
    <w:basedOn w:val="DefaultParagraphFont"/>
    <w:uiPriority w:val="99"/>
    <w:semiHidden/>
    <w:unhideWhenUsed/>
    <w:qFormat/>
    <w:rsid w:val="00715A38"/>
    <w:rPr>
      <w:sz w:val="18"/>
      <w:szCs w:val="18"/>
    </w:rPr>
  </w:style>
  <w:style w:type="paragraph" w:styleId="CommentText">
    <w:name w:val="annotation text"/>
    <w:basedOn w:val="Normal"/>
    <w:link w:val="CommentTextChar"/>
    <w:uiPriority w:val="99"/>
    <w:unhideWhenUsed/>
    <w:qFormat/>
    <w:rsid w:val="00715A38"/>
  </w:style>
  <w:style w:type="character" w:customStyle="1" w:styleId="CommentTextChar">
    <w:name w:val="Comment Text Char"/>
    <w:basedOn w:val="DefaultParagraphFont"/>
    <w:link w:val="CommentText"/>
    <w:uiPriority w:val="99"/>
    <w:qFormat/>
    <w:rsid w:val="00715A38"/>
    <w:rPr>
      <w:rFonts w:ascii="MS PGothic" w:eastAsia="MS PGothic" w:hAnsi="MS PGothic" w:cs="MS PGothic"/>
      <w:kern w:val="0"/>
      <w:sz w:val="24"/>
      <w:szCs w:val="24"/>
    </w:rPr>
  </w:style>
  <w:style w:type="paragraph" w:styleId="CommentSubject">
    <w:name w:val="annotation subject"/>
    <w:basedOn w:val="CommentText"/>
    <w:next w:val="CommentText"/>
    <w:link w:val="CommentSubjectChar"/>
    <w:uiPriority w:val="99"/>
    <w:semiHidden/>
    <w:unhideWhenUsed/>
    <w:rsid w:val="00715A38"/>
    <w:rPr>
      <w:b/>
      <w:bCs/>
    </w:rPr>
  </w:style>
  <w:style w:type="character" w:customStyle="1" w:styleId="CommentSubjectChar">
    <w:name w:val="Comment Subject Char"/>
    <w:basedOn w:val="CommentTextChar"/>
    <w:link w:val="CommentSubject"/>
    <w:uiPriority w:val="99"/>
    <w:semiHidden/>
    <w:rsid w:val="00715A38"/>
    <w:rPr>
      <w:rFonts w:ascii="MS PGothic" w:eastAsia="MS PGothic" w:hAnsi="MS PGothic" w:cs="MS PGothic"/>
      <w:b/>
      <w:bCs/>
      <w:kern w:val="0"/>
      <w:sz w:val="24"/>
      <w:szCs w:val="24"/>
    </w:rPr>
  </w:style>
  <w:style w:type="character" w:customStyle="1" w:styleId="Heading5Char">
    <w:name w:val="Heading 5 Char"/>
    <w:basedOn w:val="DefaultParagraphFont"/>
    <w:link w:val="Heading5"/>
    <w:uiPriority w:val="9"/>
    <w:semiHidden/>
    <w:rsid w:val="003A66EA"/>
    <w:rPr>
      <w:rFonts w:asciiTheme="majorHAnsi" w:eastAsiaTheme="majorEastAsia" w:hAnsiTheme="majorHAnsi" w:cstheme="majorBidi"/>
      <w:kern w:val="0"/>
      <w:sz w:val="24"/>
      <w:szCs w:val="24"/>
    </w:rPr>
  </w:style>
  <w:style w:type="character" w:styleId="Strong">
    <w:name w:val="Strong"/>
    <w:basedOn w:val="DefaultParagraphFont"/>
    <w:uiPriority w:val="22"/>
    <w:qFormat/>
    <w:rsid w:val="003A66EA"/>
    <w:rPr>
      <w:b/>
      <w:bCs/>
    </w:rPr>
  </w:style>
  <w:style w:type="character" w:customStyle="1" w:styleId="10">
    <w:name w:val="未解決のメンション1"/>
    <w:basedOn w:val="DefaultParagraphFont"/>
    <w:uiPriority w:val="99"/>
    <w:semiHidden/>
    <w:unhideWhenUsed/>
    <w:rsid w:val="007A4CB4"/>
    <w:rPr>
      <w:color w:val="605E5C"/>
      <w:shd w:val="clear" w:color="auto" w:fill="E1DFDD"/>
    </w:rPr>
  </w:style>
  <w:style w:type="character" w:styleId="FollowedHyperlink">
    <w:name w:val="FollowedHyperlink"/>
    <w:basedOn w:val="DefaultParagraphFont"/>
    <w:uiPriority w:val="99"/>
    <w:semiHidden/>
    <w:unhideWhenUsed/>
    <w:rsid w:val="00F65F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65926">
      <w:bodyDiv w:val="1"/>
      <w:marLeft w:val="0"/>
      <w:marRight w:val="0"/>
      <w:marTop w:val="0"/>
      <w:marBottom w:val="0"/>
      <w:divBdr>
        <w:top w:val="none" w:sz="0" w:space="0" w:color="auto"/>
        <w:left w:val="none" w:sz="0" w:space="0" w:color="auto"/>
        <w:bottom w:val="none" w:sz="0" w:space="0" w:color="auto"/>
        <w:right w:val="none" w:sz="0" w:space="0" w:color="auto"/>
      </w:divBdr>
      <w:divsChild>
        <w:div w:id="376438854">
          <w:marLeft w:val="0"/>
          <w:marRight w:val="0"/>
          <w:marTop w:val="0"/>
          <w:marBottom w:val="0"/>
          <w:divBdr>
            <w:top w:val="none" w:sz="0" w:space="0" w:color="auto"/>
            <w:left w:val="none" w:sz="0" w:space="0" w:color="auto"/>
            <w:bottom w:val="none" w:sz="0" w:space="0" w:color="auto"/>
            <w:right w:val="none" w:sz="0" w:space="0" w:color="auto"/>
          </w:divBdr>
          <w:divsChild>
            <w:div w:id="1791514784">
              <w:marLeft w:val="0"/>
              <w:marRight w:val="0"/>
              <w:marTop w:val="0"/>
              <w:marBottom w:val="0"/>
              <w:divBdr>
                <w:top w:val="none" w:sz="0" w:space="0" w:color="auto"/>
                <w:left w:val="none" w:sz="0" w:space="0" w:color="auto"/>
                <w:bottom w:val="none" w:sz="0" w:space="0" w:color="auto"/>
                <w:right w:val="none" w:sz="0" w:space="0" w:color="auto"/>
              </w:divBdr>
              <w:divsChild>
                <w:div w:id="214592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7235">
      <w:bodyDiv w:val="1"/>
      <w:marLeft w:val="0"/>
      <w:marRight w:val="0"/>
      <w:marTop w:val="0"/>
      <w:marBottom w:val="0"/>
      <w:divBdr>
        <w:top w:val="none" w:sz="0" w:space="0" w:color="auto"/>
        <w:left w:val="none" w:sz="0" w:space="0" w:color="auto"/>
        <w:bottom w:val="none" w:sz="0" w:space="0" w:color="auto"/>
        <w:right w:val="none" w:sz="0" w:space="0" w:color="auto"/>
      </w:divBdr>
    </w:div>
    <w:div w:id="184759926">
      <w:bodyDiv w:val="1"/>
      <w:marLeft w:val="0"/>
      <w:marRight w:val="0"/>
      <w:marTop w:val="0"/>
      <w:marBottom w:val="0"/>
      <w:divBdr>
        <w:top w:val="none" w:sz="0" w:space="0" w:color="auto"/>
        <w:left w:val="none" w:sz="0" w:space="0" w:color="auto"/>
        <w:bottom w:val="none" w:sz="0" w:space="0" w:color="auto"/>
        <w:right w:val="none" w:sz="0" w:space="0" w:color="auto"/>
      </w:divBdr>
    </w:div>
    <w:div w:id="349188652">
      <w:bodyDiv w:val="1"/>
      <w:marLeft w:val="0"/>
      <w:marRight w:val="0"/>
      <w:marTop w:val="0"/>
      <w:marBottom w:val="0"/>
      <w:divBdr>
        <w:top w:val="none" w:sz="0" w:space="0" w:color="auto"/>
        <w:left w:val="none" w:sz="0" w:space="0" w:color="auto"/>
        <w:bottom w:val="none" w:sz="0" w:space="0" w:color="auto"/>
        <w:right w:val="none" w:sz="0" w:space="0" w:color="auto"/>
      </w:divBdr>
    </w:div>
    <w:div w:id="363676357">
      <w:bodyDiv w:val="1"/>
      <w:marLeft w:val="0"/>
      <w:marRight w:val="0"/>
      <w:marTop w:val="0"/>
      <w:marBottom w:val="0"/>
      <w:divBdr>
        <w:top w:val="none" w:sz="0" w:space="0" w:color="auto"/>
        <w:left w:val="none" w:sz="0" w:space="0" w:color="auto"/>
        <w:bottom w:val="none" w:sz="0" w:space="0" w:color="auto"/>
        <w:right w:val="none" w:sz="0" w:space="0" w:color="auto"/>
      </w:divBdr>
      <w:divsChild>
        <w:div w:id="755512584">
          <w:marLeft w:val="0"/>
          <w:marRight w:val="0"/>
          <w:marTop w:val="0"/>
          <w:marBottom w:val="0"/>
          <w:divBdr>
            <w:top w:val="none" w:sz="0" w:space="0" w:color="auto"/>
            <w:left w:val="none" w:sz="0" w:space="0" w:color="auto"/>
            <w:bottom w:val="none" w:sz="0" w:space="0" w:color="auto"/>
            <w:right w:val="none" w:sz="0" w:space="0" w:color="auto"/>
          </w:divBdr>
          <w:divsChild>
            <w:div w:id="2052874975">
              <w:marLeft w:val="0"/>
              <w:marRight w:val="0"/>
              <w:marTop w:val="0"/>
              <w:marBottom w:val="0"/>
              <w:divBdr>
                <w:top w:val="none" w:sz="0" w:space="0" w:color="auto"/>
                <w:left w:val="none" w:sz="0" w:space="0" w:color="auto"/>
                <w:bottom w:val="none" w:sz="0" w:space="0" w:color="auto"/>
                <w:right w:val="none" w:sz="0" w:space="0" w:color="auto"/>
              </w:divBdr>
              <w:divsChild>
                <w:div w:id="89844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245227">
      <w:bodyDiv w:val="1"/>
      <w:marLeft w:val="0"/>
      <w:marRight w:val="0"/>
      <w:marTop w:val="0"/>
      <w:marBottom w:val="0"/>
      <w:divBdr>
        <w:top w:val="none" w:sz="0" w:space="0" w:color="auto"/>
        <w:left w:val="none" w:sz="0" w:space="0" w:color="auto"/>
        <w:bottom w:val="none" w:sz="0" w:space="0" w:color="auto"/>
        <w:right w:val="none" w:sz="0" w:space="0" w:color="auto"/>
      </w:divBdr>
      <w:divsChild>
        <w:div w:id="314261359">
          <w:marLeft w:val="0"/>
          <w:marRight w:val="0"/>
          <w:marTop w:val="0"/>
          <w:marBottom w:val="0"/>
          <w:divBdr>
            <w:top w:val="none" w:sz="0" w:space="0" w:color="auto"/>
            <w:left w:val="none" w:sz="0" w:space="0" w:color="auto"/>
            <w:bottom w:val="none" w:sz="0" w:space="0" w:color="auto"/>
            <w:right w:val="none" w:sz="0" w:space="0" w:color="auto"/>
          </w:divBdr>
          <w:divsChild>
            <w:div w:id="858798">
              <w:marLeft w:val="0"/>
              <w:marRight w:val="0"/>
              <w:marTop w:val="0"/>
              <w:marBottom w:val="0"/>
              <w:divBdr>
                <w:top w:val="none" w:sz="0" w:space="0" w:color="auto"/>
                <w:left w:val="none" w:sz="0" w:space="0" w:color="auto"/>
                <w:bottom w:val="none" w:sz="0" w:space="0" w:color="auto"/>
                <w:right w:val="none" w:sz="0" w:space="0" w:color="auto"/>
              </w:divBdr>
            </w:div>
          </w:divsChild>
        </w:div>
        <w:div w:id="87048727">
          <w:marLeft w:val="0"/>
          <w:marRight w:val="0"/>
          <w:marTop w:val="0"/>
          <w:marBottom w:val="0"/>
          <w:divBdr>
            <w:top w:val="none" w:sz="0" w:space="0" w:color="auto"/>
            <w:left w:val="none" w:sz="0" w:space="0" w:color="auto"/>
            <w:bottom w:val="none" w:sz="0" w:space="0" w:color="auto"/>
            <w:right w:val="none" w:sz="0" w:space="0" w:color="auto"/>
          </w:divBdr>
          <w:divsChild>
            <w:div w:id="684088603">
              <w:marLeft w:val="0"/>
              <w:marRight w:val="0"/>
              <w:marTop w:val="0"/>
              <w:marBottom w:val="0"/>
              <w:divBdr>
                <w:top w:val="none" w:sz="0" w:space="0" w:color="auto"/>
                <w:left w:val="none" w:sz="0" w:space="0" w:color="auto"/>
                <w:bottom w:val="none" w:sz="0" w:space="0" w:color="auto"/>
                <w:right w:val="none" w:sz="0" w:space="0" w:color="auto"/>
              </w:divBdr>
            </w:div>
          </w:divsChild>
        </w:div>
        <w:div w:id="1690716318">
          <w:marLeft w:val="0"/>
          <w:marRight w:val="0"/>
          <w:marTop w:val="0"/>
          <w:marBottom w:val="0"/>
          <w:divBdr>
            <w:top w:val="none" w:sz="0" w:space="0" w:color="auto"/>
            <w:left w:val="none" w:sz="0" w:space="0" w:color="auto"/>
            <w:bottom w:val="none" w:sz="0" w:space="0" w:color="auto"/>
            <w:right w:val="none" w:sz="0" w:space="0" w:color="auto"/>
          </w:divBdr>
          <w:divsChild>
            <w:div w:id="225074572">
              <w:marLeft w:val="0"/>
              <w:marRight w:val="0"/>
              <w:marTop w:val="0"/>
              <w:marBottom w:val="0"/>
              <w:divBdr>
                <w:top w:val="none" w:sz="0" w:space="0" w:color="auto"/>
                <w:left w:val="none" w:sz="0" w:space="0" w:color="auto"/>
                <w:bottom w:val="none" w:sz="0" w:space="0" w:color="auto"/>
                <w:right w:val="none" w:sz="0" w:space="0" w:color="auto"/>
              </w:divBdr>
            </w:div>
          </w:divsChild>
        </w:div>
        <w:div w:id="426001030">
          <w:marLeft w:val="0"/>
          <w:marRight w:val="0"/>
          <w:marTop w:val="0"/>
          <w:marBottom w:val="0"/>
          <w:divBdr>
            <w:top w:val="none" w:sz="0" w:space="0" w:color="auto"/>
            <w:left w:val="none" w:sz="0" w:space="0" w:color="auto"/>
            <w:bottom w:val="none" w:sz="0" w:space="0" w:color="auto"/>
            <w:right w:val="none" w:sz="0" w:space="0" w:color="auto"/>
          </w:divBdr>
          <w:divsChild>
            <w:div w:id="3875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672654">
      <w:bodyDiv w:val="1"/>
      <w:marLeft w:val="0"/>
      <w:marRight w:val="0"/>
      <w:marTop w:val="0"/>
      <w:marBottom w:val="0"/>
      <w:divBdr>
        <w:top w:val="none" w:sz="0" w:space="0" w:color="auto"/>
        <w:left w:val="none" w:sz="0" w:space="0" w:color="auto"/>
        <w:bottom w:val="none" w:sz="0" w:space="0" w:color="auto"/>
        <w:right w:val="none" w:sz="0" w:space="0" w:color="auto"/>
      </w:divBdr>
      <w:divsChild>
        <w:div w:id="356548117">
          <w:marLeft w:val="0"/>
          <w:marRight w:val="0"/>
          <w:marTop w:val="0"/>
          <w:marBottom w:val="0"/>
          <w:divBdr>
            <w:top w:val="none" w:sz="0" w:space="0" w:color="auto"/>
            <w:left w:val="none" w:sz="0" w:space="0" w:color="auto"/>
            <w:bottom w:val="none" w:sz="0" w:space="0" w:color="auto"/>
            <w:right w:val="none" w:sz="0" w:space="0" w:color="auto"/>
          </w:divBdr>
          <w:divsChild>
            <w:div w:id="736047908">
              <w:marLeft w:val="0"/>
              <w:marRight w:val="0"/>
              <w:marTop w:val="0"/>
              <w:marBottom w:val="0"/>
              <w:divBdr>
                <w:top w:val="none" w:sz="0" w:space="0" w:color="auto"/>
                <w:left w:val="none" w:sz="0" w:space="0" w:color="auto"/>
                <w:bottom w:val="none" w:sz="0" w:space="0" w:color="auto"/>
                <w:right w:val="none" w:sz="0" w:space="0" w:color="auto"/>
              </w:divBdr>
            </w:div>
          </w:divsChild>
        </w:div>
        <w:div w:id="6442150">
          <w:marLeft w:val="0"/>
          <w:marRight w:val="0"/>
          <w:marTop w:val="0"/>
          <w:marBottom w:val="0"/>
          <w:divBdr>
            <w:top w:val="none" w:sz="0" w:space="0" w:color="auto"/>
            <w:left w:val="none" w:sz="0" w:space="0" w:color="auto"/>
            <w:bottom w:val="none" w:sz="0" w:space="0" w:color="auto"/>
            <w:right w:val="none" w:sz="0" w:space="0" w:color="auto"/>
          </w:divBdr>
          <w:divsChild>
            <w:div w:id="733048633">
              <w:marLeft w:val="0"/>
              <w:marRight w:val="0"/>
              <w:marTop w:val="0"/>
              <w:marBottom w:val="0"/>
              <w:divBdr>
                <w:top w:val="none" w:sz="0" w:space="0" w:color="auto"/>
                <w:left w:val="none" w:sz="0" w:space="0" w:color="auto"/>
                <w:bottom w:val="none" w:sz="0" w:space="0" w:color="auto"/>
                <w:right w:val="none" w:sz="0" w:space="0" w:color="auto"/>
              </w:divBdr>
            </w:div>
          </w:divsChild>
        </w:div>
        <w:div w:id="659381775">
          <w:marLeft w:val="0"/>
          <w:marRight w:val="0"/>
          <w:marTop w:val="0"/>
          <w:marBottom w:val="0"/>
          <w:divBdr>
            <w:top w:val="none" w:sz="0" w:space="0" w:color="auto"/>
            <w:left w:val="none" w:sz="0" w:space="0" w:color="auto"/>
            <w:bottom w:val="none" w:sz="0" w:space="0" w:color="auto"/>
            <w:right w:val="none" w:sz="0" w:space="0" w:color="auto"/>
          </w:divBdr>
          <w:divsChild>
            <w:div w:id="395520100">
              <w:marLeft w:val="0"/>
              <w:marRight w:val="0"/>
              <w:marTop w:val="0"/>
              <w:marBottom w:val="0"/>
              <w:divBdr>
                <w:top w:val="none" w:sz="0" w:space="0" w:color="auto"/>
                <w:left w:val="none" w:sz="0" w:space="0" w:color="auto"/>
                <w:bottom w:val="none" w:sz="0" w:space="0" w:color="auto"/>
                <w:right w:val="none" w:sz="0" w:space="0" w:color="auto"/>
              </w:divBdr>
            </w:div>
          </w:divsChild>
        </w:div>
        <w:div w:id="2062707093">
          <w:marLeft w:val="0"/>
          <w:marRight w:val="0"/>
          <w:marTop w:val="0"/>
          <w:marBottom w:val="0"/>
          <w:divBdr>
            <w:top w:val="none" w:sz="0" w:space="0" w:color="auto"/>
            <w:left w:val="none" w:sz="0" w:space="0" w:color="auto"/>
            <w:bottom w:val="none" w:sz="0" w:space="0" w:color="auto"/>
            <w:right w:val="none" w:sz="0" w:space="0" w:color="auto"/>
          </w:divBdr>
          <w:divsChild>
            <w:div w:id="35457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96590">
      <w:bodyDiv w:val="1"/>
      <w:marLeft w:val="0"/>
      <w:marRight w:val="0"/>
      <w:marTop w:val="0"/>
      <w:marBottom w:val="0"/>
      <w:divBdr>
        <w:top w:val="none" w:sz="0" w:space="0" w:color="auto"/>
        <w:left w:val="none" w:sz="0" w:space="0" w:color="auto"/>
        <w:bottom w:val="none" w:sz="0" w:space="0" w:color="auto"/>
        <w:right w:val="none" w:sz="0" w:space="0" w:color="auto"/>
      </w:divBdr>
      <w:divsChild>
        <w:div w:id="1967004270">
          <w:marLeft w:val="0"/>
          <w:marRight w:val="0"/>
          <w:marTop w:val="0"/>
          <w:marBottom w:val="0"/>
          <w:divBdr>
            <w:top w:val="none" w:sz="0" w:space="0" w:color="auto"/>
            <w:left w:val="none" w:sz="0" w:space="0" w:color="auto"/>
            <w:bottom w:val="none" w:sz="0" w:space="0" w:color="auto"/>
            <w:right w:val="none" w:sz="0" w:space="0" w:color="auto"/>
          </w:divBdr>
        </w:div>
        <w:div w:id="1854413907">
          <w:marLeft w:val="0"/>
          <w:marRight w:val="0"/>
          <w:marTop w:val="0"/>
          <w:marBottom w:val="0"/>
          <w:divBdr>
            <w:top w:val="none" w:sz="0" w:space="0" w:color="auto"/>
            <w:left w:val="none" w:sz="0" w:space="0" w:color="auto"/>
            <w:bottom w:val="none" w:sz="0" w:space="0" w:color="auto"/>
            <w:right w:val="none" w:sz="0" w:space="0" w:color="auto"/>
          </w:divBdr>
        </w:div>
      </w:divsChild>
    </w:div>
    <w:div w:id="558177269">
      <w:bodyDiv w:val="1"/>
      <w:marLeft w:val="0"/>
      <w:marRight w:val="0"/>
      <w:marTop w:val="0"/>
      <w:marBottom w:val="0"/>
      <w:divBdr>
        <w:top w:val="none" w:sz="0" w:space="0" w:color="auto"/>
        <w:left w:val="none" w:sz="0" w:space="0" w:color="auto"/>
        <w:bottom w:val="none" w:sz="0" w:space="0" w:color="auto"/>
        <w:right w:val="none" w:sz="0" w:space="0" w:color="auto"/>
      </w:divBdr>
    </w:div>
    <w:div w:id="570694065">
      <w:bodyDiv w:val="1"/>
      <w:marLeft w:val="0"/>
      <w:marRight w:val="0"/>
      <w:marTop w:val="0"/>
      <w:marBottom w:val="0"/>
      <w:divBdr>
        <w:top w:val="none" w:sz="0" w:space="0" w:color="auto"/>
        <w:left w:val="none" w:sz="0" w:space="0" w:color="auto"/>
        <w:bottom w:val="none" w:sz="0" w:space="0" w:color="auto"/>
        <w:right w:val="none" w:sz="0" w:space="0" w:color="auto"/>
      </w:divBdr>
    </w:div>
    <w:div w:id="730496286">
      <w:bodyDiv w:val="1"/>
      <w:marLeft w:val="0"/>
      <w:marRight w:val="0"/>
      <w:marTop w:val="0"/>
      <w:marBottom w:val="0"/>
      <w:divBdr>
        <w:top w:val="none" w:sz="0" w:space="0" w:color="auto"/>
        <w:left w:val="none" w:sz="0" w:space="0" w:color="auto"/>
        <w:bottom w:val="none" w:sz="0" w:space="0" w:color="auto"/>
        <w:right w:val="none" w:sz="0" w:space="0" w:color="auto"/>
      </w:divBdr>
    </w:div>
    <w:div w:id="768354641">
      <w:bodyDiv w:val="1"/>
      <w:marLeft w:val="0"/>
      <w:marRight w:val="0"/>
      <w:marTop w:val="0"/>
      <w:marBottom w:val="0"/>
      <w:divBdr>
        <w:top w:val="none" w:sz="0" w:space="0" w:color="auto"/>
        <w:left w:val="none" w:sz="0" w:space="0" w:color="auto"/>
        <w:bottom w:val="none" w:sz="0" w:space="0" w:color="auto"/>
        <w:right w:val="none" w:sz="0" w:space="0" w:color="auto"/>
      </w:divBdr>
    </w:div>
    <w:div w:id="911086184">
      <w:bodyDiv w:val="1"/>
      <w:marLeft w:val="0"/>
      <w:marRight w:val="0"/>
      <w:marTop w:val="0"/>
      <w:marBottom w:val="0"/>
      <w:divBdr>
        <w:top w:val="none" w:sz="0" w:space="0" w:color="auto"/>
        <w:left w:val="none" w:sz="0" w:space="0" w:color="auto"/>
        <w:bottom w:val="none" w:sz="0" w:space="0" w:color="auto"/>
        <w:right w:val="none" w:sz="0" w:space="0" w:color="auto"/>
      </w:divBdr>
      <w:divsChild>
        <w:div w:id="1072584811">
          <w:marLeft w:val="0"/>
          <w:marRight w:val="0"/>
          <w:marTop w:val="0"/>
          <w:marBottom w:val="0"/>
          <w:divBdr>
            <w:top w:val="single" w:sz="2" w:space="0" w:color="auto"/>
            <w:left w:val="single" w:sz="2" w:space="0" w:color="auto"/>
            <w:bottom w:val="single" w:sz="6" w:space="0" w:color="auto"/>
            <w:right w:val="single" w:sz="2" w:space="0" w:color="auto"/>
          </w:divBdr>
          <w:divsChild>
            <w:div w:id="1909882650">
              <w:marLeft w:val="0"/>
              <w:marRight w:val="0"/>
              <w:marTop w:val="100"/>
              <w:marBottom w:val="100"/>
              <w:divBdr>
                <w:top w:val="single" w:sz="2" w:space="0" w:color="D9D9E3"/>
                <w:left w:val="single" w:sz="2" w:space="0" w:color="D9D9E3"/>
                <w:bottom w:val="single" w:sz="2" w:space="0" w:color="D9D9E3"/>
                <w:right w:val="single" w:sz="2" w:space="0" w:color="D9D9E3"/>
              </w:divBdr>
              <w:divsChild>
                <w:div w:id="607202403">
                  <w:marLeft w:val="0"/>
                  <w:marRight w:val="0"/>
                  <w:marTop w:val="0"/>
                  <w:marBottom w:val="0"/>
                  <w:divBdr>
                    <w:top w:val="single" w:sz="2" w:space="0" w:color="D9D9E3"/>
                    <w:left w:val="single" w:sz="2" w:space="0" w:color="D9D9E3"/>
                    <w:bottom w:val="single" w:sz="2" w:space="0" w:color="D9D9E3"/>
                    <w:right w:val="single" w:sz="2" w:space="0" w:color="D9D9E3"/>
                  </w:divBdr>
                  <w:divsChild>
                    <w:div w:id="1271206697">
                      <w:marLeft w:val="0"/>
                      <w:marRight w:val="0"/>
                      <w:marTop w:val="0"/>
                      <w:marBottom w:val="0"/>
                      <w:divBdr>
                        <w:top w:val="single" w:sz="2" w:space="0" w:color="D9D9E3"/>
                        <w:left w:val="single" w:sz="2" w:space="0" w:color="D9D9E3"/>
                        <w:bottom w:val="single" w:sz="2" w:space="0" w:color="D9D9E3"/>
                        <w:right w:val="single" w:sz="2" w:space="0" w:color="D9D9E3"/>
                      </w:divBdr>
                      <w:divsChild>
                        <w:div w:id="1260604580">
                          <w:marLeft w:val="0"/>
                          <w:marRight w:val="0"/>
                          <w:marTop w:val="0"/>
                          <w:marBottom w:val="0"/>
                          <w:divBdr>
                            <w:top w:val="single" w:sz="2" w:space="0" w:color="D9D9E3"/>
                            <w:left w:val="single" w:sz="2" w:space="0" w:color="D9D9E3"/>
                            <w:bottom w:val="single" w:sz="2" w:space="0" w:color="D9D9E3"/>
                            <w:right w:val="single" w:sz="2" w:space="0" w:color="D9D9E3"/>
                          </w:divBdr>
                          <w:divsChild>
                            <w:div w:id="1673559357">
                              <w:marLeft w:val="0"/>
                              <w:marRight w:val="0"/>
                              <w:marTop w:val="0"/>
                              <w:marBottom w:val="0"/>
                              <w:divBdr>
                                <w:top w:val="single" w:sz="2" w:space="0" w:color="D9D9E3"/>
                                <w:left w:val="single" w:sz="2" w:space="0" w:color="D9D9E3"/>
                                <w:bottom w:val="single" w:sz="2" w:space="0" w:color="D9D9E3"/>
                                <w:right w:val="single" w:sz="2" w:space="0" w:color="D9D9E3"/>
                              </w:divBdr>
                              <w:divsChild>
                                <w:div w:id="754785661">
                                  <w:marLeft w:val="0"/>
                                  <w:marRight w:val="0"/>
                                  <w:marTop w:val="0"/>
                                  <w:marBottom w:val="0"/>
                                  <w:divBdr>
                                    <w:top w:val="single" w:sz="2" w:space="0" w:color="D9D9E3"/>
                                    <w:left w:val="single" w:sz="2" w:space="0" w:color="D9D9E3"/>
                                    <w:bottom w:val="single" w:sz="2" w:space="0" w:color="D9D9E3"/>
                                    <w:right w:val="single" w:sz="2" w:space="0" w:color="D9D9E3"/>
                                  </w:divBdr>
                                  <w:divsChild>
                                    <w:div w:id="2991129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084910366">
      <w:bodyDiv w:val="1"/>
      <w:marLeft w:val="0"/>
      <w:marRight w:val="0"/>
      <w:marTop w:val="0"/>
      <w:marBottom w:val="0"/>
      <w:divBdr>
        <w:top w:val="none" w:sz="0" w:space="0" w:color="auto"/>
        <w:left w:val="none" w:sz="0" w:space="0" w:color="auto"/>
        <w:bottom w:val="none" w:sz="0" w:space="0" w:color="auto"/>
        <w:right w:val="none" w:sz="0" w:space="0" w:color="auto"/>
      </w:divBdr>
      <w:divsChild>
        <w:div w:id="925963907">
          <w:marLeft w:val="0"/>
          <w:marRight w:val="0"/>
          <w:marTop w:val="0"/>
          <w:marBottom w:val="0"/>
          <w:divBdr>
            <w:top w:val="none" w:sz="0" w:space="0" w:color="auto"/>
            <w:left w:val="none" w:sz="0" w:space="0" w:color="auto"/>
            <w:bottom w:val="none" w:sz="0" w:space="0" w:color="auto"/>
            <w:right w:val="none" w:sz="0" w:space="0" w:color="auto"/>
          </w:divBdr>
          <w:divsChild>
            <w:div w:id="1994673425">
              <w:marLeft w:val="0"/>
              <w:marRight w:val="0"/>
              <w:marTop w:val="0"/>
              <w:marBottom w:val="0"/>
              <w:divBdr>
                <w:top w:val="none" w:sz="0" w:space="0" w:color="auto"/>
                <w:left w:val="none" w:sz="0" w:space="0" w:color="auto"/>
                <w:bottom w:val="none" w:sz="0" w:space="0" w:color="auto"/>
                <w:right w:val="none" w:sz="0" w:space="0" w:color="auto"/>
              </w:divBdr>
              <w:divsChild>
                <w:div w:id="1467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511548">
      <w:bodyDiv w:val="1"/>
      <w:marLeft w:val="0"/>
      <w:marRight w:val="0"/>
      <w:marTop w:val="0"/>
      <w:marBottom w:val="0"/>
      <w:divBdr>
        <w:top w:val="none" w:sz="0" w:space="0" w:color="auto"/>
        <w:left w:val="none" w:sz="0" w:space="0" w:color="auto"/>
        <w:bottom w:val="none" w:sz="0" w:space="0" w:color="auto"/>
        <w:right w:val="none" w:sz="0" w:space="0" w:color="auto"/>
      </w:divBdr>
    </w:div>
    <w:div w:id="1332368186">
      <w:bodyDiv w:val="1"/>
      <w:marLeft w:val="0"/>
      <w:marRight w:val="0"/>
      <w:marTop w:val="0"/>
      <w:marBottom w:val="0"/>
      <w:divBdr>
        <w:top w:val="none" w:sz="0" w:space="0" w:color="auto"/>
        <w:left w:val="none" w:sz="0" w:space="0" w:color="auto"/>
        <w:bottom w:val="none" w:sz="0" w:space="0" w:color="auto"/>
        <w:right w:val="none" w:sz="0" w:space="0" w:color="auto"/>
      </w:divBdr>
    </w:div>
    <w:div w:id="1488398514">
      <w:bodyDiv w:val="1"/>
      <w:marLeft w:val="0"/>
      <w:marRight w:val="0"/>
      <w:marTop w:val="0"/>
      <w:marBottom w:val="0"/>
      <w:divBdr>
        <w:top w:val="none" w:sz="0" w:space="0" w:color="auto"/>
        <w:left w:val="none" w:sz="0" w:space="0" w:color="auto"/>
        <w:bottom w:val="none" w:sz="0" w:space="0" w:color="auto"/>
        <w:right w:val="none" w:sz="0" w:space="0" w:color="auto"/>
      </w:divBdr>
      <w:divsChild>
        <w:div w:id="1968583409">
          <w:marLeft w:val="0"/>
          <w:marRight w:val="0"/>
          <w:marTop w:val="0"/>
          <w:marBottom w:val="0"/>
          <w:divBdr>
            <w:top w:val="single" w:sz="2" w:space="0" w:color="auto"/>
            <w:left w:val="single" w:sz="2" w:space="0" w:color="auto"/>
            <w:bottom w:val="single" w:sz="6" w:space="0" w:color="auto"/>
            <w:right w:val="single" w:sz="2" w:space="0" w:color="auto"/>
          </w:divBdr>
          <w:divsChild>
            <w:div w:id="2128812444">
              <w:marLeft w:val="0"/>
              <w:marRight w:val="0"/>
              <w:marTop w:val="100"/>
              <w:marBottom w:val="100"/>
              <w:divBdr>
                <w:top w:val="single" w:sz="2" w:space="0" w:color="D9D9E3"/>
                <w:left w:val="single" w:sz="2" w:space="0" w:color="D9D9E3"/>
                <w:bottom w:val="single" w:sz="2" w:space="0" w:color="D9D9E3"/>
                <w:right w:val="single" w:sz="2" w:space="0" w:color="D9D9E3"/>
              </w:divBdr>
              <w:divsChild>
                <w:div w:id="423695561">
                  <w:marLeft w:val="0"/>
                  <w:marRight w:val="0"/>
                  <w:marTop w:val="0"/>
                  <w:marBottom w:val="0"/>
                  <w:divBdr>
                    <w:top w:val="single" w:sz="2" w:space="0" w:color="D9D9E3"/>
                    <w:left w:val="single" w:sz="2" w:space="0" w:color="D9D9E3"/>
                    <w:bottom w:val="single" w:sz="2" w:space="0" w:color="D9D9E3"/>
                    <w:right w:val="single" w:sz="2" w:space="0" w:color="D9D9E3"/>
                  </w:divBdr>
                  <w:divsChild>
                    <w:div w:id="1623075006">
                      <w:marLeft w:val="0"/>
                      <w:marRight w:val="0"/>
                      <w:marTop w:val="0"/>
                      <w:marBottom w:val="0"/>
                      <w:divBdr>
                        <w:top w:val="single" w:sz="2" w:space="0" w:color="D9D9E3"/>
                        <w:left w:val="single" w:sz="2" w:space="0" w:color="D9D9E3"/>
                        <w:bottom w:val="single" w:sz="2" w:space="0" w:color="D9D9E3"/>
                        <w:right w:val="single" w:sz="2" w:space="0" w:color="D9D9E3"/>
                      </w:divBdr>
                      <w:divsChild>
                        <w:div w:id="509370400">
                          <w:marLeft w:val="0"/>
                          <w:marRight w:val="0"/>
                          <w:marTop w:val="0"/>
                          <w:marBottom w:val="0"/>
                          <w:divBdr>
                            <w:top w:val="single" w:sz="2" w:space="0" w:color="D9D9E3"/>
                            <w:left w:val="single" w:sz="2" w:space="0" w:color="D9D9E3"/>
                            <w:bottom w:val="single" w:sz="2" w:space="0" w:color="D9D9E3"/>
                            <w:right w:val="single" w:sz="2" w:space="0" w:color="D9D9E3"/>
                          </w:divBdr>
                          <w:divsChild>
                            <w:div w:id="1870219937">
                              <w:marLeft w:val="0"/>
                              <w:marRight w:val="0"/>
                              <w:marTop w:val="0"/>
                              <w:marBottom w:val="0"/>
                              <w:divBdr>
                                <w:top w:val="single" w:sz="2" w:space="0" w:color="D9D9E3"/>
                                <w:left w:val="single" w:sz="2" w:space="0" w:color="D9D9E3"/>
                                <w:bottom w:val="single" w:sz="2" w:space="0" w:color="D9D9E3"/>
                                <w:right w:val="single" w:sz="2" w:space="0" w:color="D9D9E3"/>
                              </w:divBdr>
                              <w:divsChild>
                                <w:div w:id="729769470">
                                  <w:marLeft w:val="0"/>
                                  <w:marRight w:val="0"/>
                                  <w:marTop w:val="0"/>
                                  <w:marBottom w:val="0"/>
                                  <w:divBdr>
                                    <w:top w:val="single" w:sz="2" w:space="0" w:color="D9D9E3"/>
                                    <w:left w:val="single" w:sz="2" w:space="0" w:color="D9D9E3"/>
                                    <w:bottom w:val="single" w:sz="2" w:space="0" w:color="D9D9E3"/>
                                    <w:right w:val="single" w:sz="2" w:space="0" w:color="D9D9E3"/>
                                  </w:divBdr>
                                  <w:divsChild>
                                    <w:div w:id="15614823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594507613">
      <w:bodyDiv w:val="1"/>
      <w:marLeft w:val="0"/>
      <w:marRight w:val="0"/>
      <w:marTop w:val="0"/>
      <w:marBottom w:val="0"/>
      <w:divBdr>
        <w:top w:val="none" w:sz="0" w:space="0" w:color="auto"/>
        <w:left w:val="none" w:sz="0" w:space="0" w:color="auto"/>
        <w:bottom w:val="none" w:sz="0" w:space="0" w:color="auto"/>
        <w:right w:val="none" w:sz="0" w:space="0" w:color="auto"/>
      </w:divBdr>
      <w:divsChild>
        <w:div w:id="143930391">
          <w:marLeft w:val="0"/>
          <w:marRight w:val="0"/>
          <w:marTop w:val="0"/>
          <w:marBottom w:val="0"/>
          <w:divBdr>
            <w:top w:val="single" w:sz="2" w:space="0" w:color="auto"/>
            <w:left w:val="single" w:sz="2" w:space="0" w:color="auto"/>
            <w:bottom w:val="single" w:sz="6" w:space="0" w:color="auto"/>
            <w:right w:val="single" w:sz="2" w:space="0" w:color="auto"/>
          </w:divBdr>
          <w:divsChild>
            <w:div w:id="1763337633">
              <w:marLeft w:val="0"/>
              <w:marRight w:val="0"/>
              <w:marTop w:val="100"/>
              <w:marBottom w:val="100"/>
              <w:divBdr>
                <w:top w:val="single" w:sz="2" w:space="0" w:color="D9D9E3"/>
                <w:left w:val="single" w:sz="2" w:space="0" w:color="D9D9E3"/>
                <w:bottom w:val="single" w:sz="2" w:space="0" w:color="D9D9E3"/>
                <w:right w:val="single" w:sz="2" w:space="0" w:color="D9D9E3"/>
              </w:divBdr>
              <w:divsChild>
                <w:div w:id="2037929008">
                  <w:marLeft w:val="0"/>
                  <w:marRight w:val="0"/>
                  <w:marTop w:val="0"/>
                  <w:marBottom w:val="0"/>
                  <w:divBdr>
                    <w:top w:val="single" w:sz="2" w:space="0" w:color="D9D9E3"/>
                    <w:left w:val="single" w:sz="2" w:space="0" w:color="D9D9E3"/>
                    <w:bottom w:val="single" w:sz="2" w:space="0" w:color="D9D9E3"/>
                    <w:right w:val="single" w:sz="2" w:space="0" w:color="D9D9E3"/>
                  </w:divBdr>
                  <w:divsChild>
                    <w:div w:id="469787942">
                      <w:marLeft w:val="0"/>
                      <w:marRight w:val="0"/>
                      <w:marTop w:val="0"/>
                      <w:marBottom w:val="0"/>
                      <w:divBdr>
                        <w:top w:val="single" w:sz="2" w:space="0" w:color="D9D9E3"/>
                        <w:left w:val="single" w:sz="2" w:space="0" w:color="D9D9E3"/>
                        <w:bottom w:val="single" w:sz="2" w:space="0" w:color="D9D9E3"/>
                        <w:right w:val="single" w:sz="2" w:space="0" w:color="D9D9E3"/>
                      </w:divBdr>
                      <w:divsChild>
                        <w:div w:id="981230316">
                          <w:marLeft w:val="0"/>
                          <w:marRight w:val="0"/>
                          <w:marTop w:val="0"/>
                          <w:marBottom w:val="0"/>
                          <w:divBdr>
                            <w:top w:val="single" w:sz="2" w:space="0" w:color="D9D9E3"/>
                            <w:left w:val="single" w:sz="2" w:space="0" w:color="D9D9E3"/>
                            <w:bottom w:val="single" w:sz="2" w:space="0" w:color="D9D9E3"/>
                            <w:right w:val="single" w:sz="2" w:space="0" w:color="D9D9E3"/>
                          </w:divBdr>
                          <w:divsChild>
                            <w:div w:id="1899052508">
                              <w:marLeft w:val="0"/>
                              <w:marRight w:val="0"/>
                              <w:marTop w:val="0"/>
                              <w:marBottom w:val="0"/>
                              <w:divBdr>
                                <w:top w:val="single" w:sz="2" w:space="0" w:color="D9D9E3"/>
                                <w:left w:val="single" w:sz="2" w:space="0" w:color="D9D9E3"/>
                                <w:bottom w:val="single" w:sz="2" w:space="0" w:color="D9D9E3"/>
                                <w:right w:val="single" w:sz="2" w:space="0" w:color="D9D9E3"/>
                              </w:divBdr>
                              <w:divsChild>
                                <w:div w:id="1290740257">
                                  <w:marLeft w:val="0"/>
                                  <w:marRight w:val="0"/>
                                  <w:marTop w:val="0"/>
                                  <w:marBottom w:val="0"/>
                                  <w:divBdr>
                                    <w:top w:val="single" w:sz="2" w:space="0" w:color="D9D9E3"/>
                                    <w:left w:val="single" w:sz="2" w:space="0" w:color="D9D9E3"/>
                                    <w:bottom w:val="single" w:sz="2" w:space="0" w:color="D9D9E3"/>
                                    <w:right w:val="single" w:sz="2" w:space="0" w:color="D9D9E3"/>
                                  </w:divBdr>
                                  <w:divsChild>
                                    <w:div w:id="85369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653101545">
      <w:bodyDiv w:val="1"/>
      <w:marLeft w:val="0"/>
      <w:marRight w:val="0"/>
      <w:marTop w:val="0"/>
      <w:marBottom w:val="0"/>
      <w:divBdr>
        <w:top w:val="none" w:sz="0" w:space="0" w:color="auto"/>
        <w:left w:val="none" w:sz="0" w:space="0" w:color="auto"/>
        <w:bottom w:val="none" w:sz="0" w:space="0" w:color="auto"/>
        <w:right w:val="none" w:sz="0" w:space="0" w:color="auto"/>
      </w:divBdr>
    </w:div>
    <w:div w:id="1707372322">
      <w:bodyDiv w:val="1"/>
      <w:marLeft w:val="0"/>
      <w:marRight w:val="0"/>
      <w:marTop w:val="0"/>
      <w:marBottom w:val="0"/>
      <w:divBdr>
        <w:top w:val="none" w:sz="0" w:space="0" w:color="auto"/>
        <w:left w:val="none" w:sz="0" w:space="0" w:color="auto"/>
        <w:bottom w:val="none" w:sz="0" w:space="0" w:color="auto"/>
        <w:right w:val="none" w:sz="0" w:space="0" w:color="auto"/>
      </w:divBdr>
      <w:divsChild>
        <w:div w:id="2015955734">
          <w:marLeft w:val="0"/>
          <w:marRight w:val="0"/>
          <w:marTop w:val="0"/>
          <w:marBottom w:val="0"/>
          <w:divBdr>
            <w:top w:val="none" w:sz="0" w:space="0" w:color="auto"/>
            <w:left w:val="none" w:sz="0" w:space="0" w:color="auto"/>
            <w:bottom w:val="none" w:sz="0" w:space="0" w:color="auto"/>
            <w:right w:val="none" w:sz="0" w:space="0" w:color="auto"/>
          </w:divBdr>
          <w:divsChild>
            <w:div w:id="1653215033">
              <w:marLeft w:val="0"/>
              <w:marRight w:val="0"/>
              <w:marTop w:val="0"/>
              <w:marBottom w:val="0"/>
              <w:divBdr>
                <w:top w:val="none" w:sz="0" w:space="0" w:color="auto"/>
                <w:left w:val="none" w:sz="0" w:space="0" w:color="auto"/>
                <w:bottom w:val="none" w:sz="0" w:space="0" w:color="auto"/>
                <w:right w:val="none" w:sz="0" w:space="0" w:color="auto"/>
              </w:divBdr>
              <w:divsChild>
                <w:div w:id="207087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482790">
      <w:bodyDiv w:val="1"/>
      <w:marLeft w:val="0"/>
      <w:marRight w:val="0"/>
      <w:marTop w:val="0"/>
      <w:marBottom w:val="0"/>
      <w:divBdr>
        <w:top w:val="none" w:sz="0" w:space="0" w:color="auto"/>
        <w:left w:val="none" w:sz="0" w:space="0" w:color="auto"/>
        <w:bottom w:val="none" w:sz="0" w:space="0" w:color="auto"/>
        <w:right w:val="none" w:sz="0" w:space="0" w:color="auto"/>
      </w:divBdr>
    </w:div>
    <w:div w:id="1976334204">
      <w:bodyDiv w:val="1"/>
      <w:marLeft w:val="0"/>
      <w:marRight w:val="0"/>
      <w:marTop w:val="0"/>
      <w:marBottom w:val="0"/>
      <w:divBdr>
        <w:top w:val="none" w:sz="0" w:space="0" w:color="auto"/>
        <w:left w:val="none" w:sz="0" w:space="0" w:color="auto"/>
        <w:bottom w:val="none" w:sz="0" w:space="0" w:color="auto"/>
        <w:right w:val="none" w:sz="0" w:space="0" w:color="auto"/>
      </w:divBdr>
      <w:divsChild>
        <w:div w:id="693724520">
          <w:marLeft w:val="0"/>
          <w:marRight w:val="0"/>
          <w:marTop w:val="0"/>
          <w:marBottom w:val="0"/>
          <w:divBdr>
            <w:top w:val="single" w:sz="2" w:space="0" w:color="auto"/>
            <w:left w:val="single" w:sz="2" w:space="0" w:color="auto"/>
            <w:bottom w:val="single" w:sz="6" w:space="0" w:color="auto"/>
            <w:right w:val="single" w:sz="2" w:space="0" w:color="auto"/>
          </w:divBdr>
          <w:divsChild>
            <w:div w:id="299188253">
              <w:marLeft w:val="0"/>
              <w:marRight w:val="0"/>
              <w:marTop w:val="100"/>
              <w:marBottom w:val="100"/>
              <w:divBdr>
                <w:top w:val="single" w:sz="2" w:space="0" w:color="D9D9E3"/>
                <w:left w:val="single" w:sz="2" w:space="0" w:color="D9D9E3"/>
                <w:bottom w:val="single" w:sz="2" w:space="0" w:color="D9D9E3"/>
                <w:right w:val="single" w:sz="2" w:space="0" w:color="D9D9E3"/>
              </w:divBdr>
              <w:divsChild>
                <w:div w:id="803348850">
                  <w:marLeft w:val="0"/>
                  <w:marRight w:val="0"/>
                  <w:marTop w:val="0"/>
                  <w:marBottom w:val="0"/>
                  <w:divBdr>
                    <w:top w:val="single" w:sz="2" w:space="0" w:color="D9D9E3"/>
                    <w:left w:val="single" w:sz="2" w:space="0" w:color="D9D9E3"/>
                    <w:bottom w:val="single" w:sz="2" w:space="0" w:color="D9D9E3"/>
                    <w:right w:val="single" w:sz="2" w:space="0" w:color="D9D9E3"/>
                  </w:divBdr>
                  <w:divsChild>
                    <w:div w:id="1898853184">
                      <w:marLeft w:val="0"/>
                      <w:marRight w:val="0"/>
                      <w:marTop w:val="0"/>
                      <w:marBottom w:val="0"/>
                      <w:divBdr>
                        <w:top w:val="single" w:sz="2" w:space="0" w:color="D9D9E3"/>
                        <w:left w:val="single" w:sz="2" w:space="0" w:color="D9D9E3"/>
                        <w:bottom w:val="single" w:sz="2" w:space="0" w:color="D9D9E3"/>
                        <w:right w:val="single" w:sz="2" w:space="0" w:color="D9D9E3"/>
                      </w:divBdr>
                      <w:divsChild>
                        <w:div w:id="1849783407">
                          <w:marLeft w:val="0"/>
                          <w:marRight w:val="0"/>
                          <w:marTop w:val="0"/>
                          <w:marBottom w:val="0"/>
                          <w:divBdr>
                            <w:top w:val="single" w:sz="2" w:space="0" w:color="D9D9E3"/>
                            <w:left w:val="single" w:sz="2" w:space="0" w:color="D9D9E3"/>
                            <w:bottom w:val="single" w:sz="2" w:space="0" w:color="D9D9E3"/>
                            <w:right w:val="single" w:sz="2" w:space="0" w:color="D9D9E3"/>
                          </w:divBdr>
                          <w:divsChild>
                            <w:div w:id="1737389200">
                              <w:marLeft w:val="0"/>
                              <w:marRight w:val="0"/>
                              <w:marTop w:val="0"/>
                              <w:marBottom w:val="0"/>
                              <w:divBdr>
                                <w:top w:val="single" w:sz="2" w:space="0" w:color="D9D9E3"/>
                                <w:left w:val="single" w:sz="2" w:space="0" w:color="D9D9E3"/>
                                <w:bottom w:val="single" w:sz="2" w:space="0" w:color="D9D9E3"/>
                                <w:right w:val="single" w:sz="2" w:space="0" w:color="D9D9E3"/>
                              </w:divBdr>
                              <w:divsChild>
                                <w:div w:id="2145388117">
                                  <w:marLeft w:val="0"/>
                                  <w:marRight w:val="0"/>
                                  <w:marTop w:val="0"/>
                                  <w:marBottom w:val="0"/>
                                  <w:divBdr>
                                    <w:top w:val="single" w:sz="2" w:space="0" w:color="D9D9E3"/>
                                    <w:left w:val="single" w:sz="2" w:space="0" w:color="D9D9E3"/>
                                    <w:bottom w:val="single" w:sz="2" w:space="0" w:color="D9D9E3"/>
                                    <w:right w:val="single" w:sz="2" w:space="0" w:color="D9D9E3"/>
                                  </w:divBdr>
                                  <w:divsChild>
                                    <w:div w:id="2055619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ni.loni.usc.edu/methods/documents/mri-protocols/"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jje.weblio.jp/content/1-methyl-4-phenyl-1%2C2%2C3%2C6-tetrahydropyridine" TargetMode="Externa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D9C5D-F1D8-4C51-A769-6F6A148E7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2155</Words>
  <Characters>19846</Characters>
  <Application>Microsoft Office Word</Application>
  <DocSecurity>0</DocSecurity>
  <Lines>165</Lines>
  <Paragraphs>43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瀧川 洋史</dc:creator>
  <cp:lastModifiedBy>Janani J Jayavel M</cp:lastModifiedBy>
  <cp:revision>3</cp:revision>
  <cp:lastPrinted>2020-05-16T14:39:00Z</cp:lastPrinted>
  <dcterms:created xsi:type="dcterms:W3CDTF">2024-10-26T15:23:00Z</dcterms:created>
  <dcterms:modified xsi:type="dcterms:W3CDTF">2024-10-30T09:12:00Z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69f1d031027f26b872a7117936708c4716de06482844730dabd0d6a379b91d4c</vt:lpwstr>
  </property>
</Properties>
</file>