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441" w:rsidRPr="00401B25" w:rsidRDefault="00021441" w:rsidP="00021441">
      <w:pPr>
        <w:pStyle w:val="Heading1"/>
      </w:pPr>
      <w:bookmarkStart w:id="0" w:name="_GoBack"/>
      <w:bookmarkEnd w:id="0"/>
      <w:r>
        <w:t>SUPPLEMENTAL FILES</w:t>
      </w:r>
    </w:p>
    <w:p w:rsidR="00021441" w:rsidRDefault="00021441" w:rsidP="00021441">
      <w:pPr>
        <w:pStyle w:val="Tabletitle"/>
        <w:rPr>
          <w:b/>
          <w:bCs/>
        </w:rPr>
      </w:pPr>
      <w:bookmarkStart w:id="1" w:name="_Toc196463956"/>
      <w:r w:rsidRPr="00E93D1E">
        <w:rPr>
          <w:b/>
          <w:bCs/>
        </w:rPr>
        <w:t>Supplemental Table 1: Recoded health knowledge questions for Health Knowledge Index</w:t>
      </w:r>
      <w:bookmarkEnd w:id="1"/>
    </w:p>
    <w:p w:rsidR="00021441" w:rsidRPr="00AB1884" w:rsidRDefault="00021441" w:rsidP="00021441"/>
    <w:tbl>
      <w:tblPr>
        <w:tblStyle w:val="TableGrid"/>
        <w:tblW w:w="89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2268"/>
        <w:gridCol w:w="1149"/>
      </w:tblGrid>
      <w:tr w:rsidR="00021441" w:rsidRPr="00C874FD" w:rsidTr="009E27B0">
        <w:tc>
          <w:tcPr>
            <w:tcW w:w="5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Original ICPS question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Coded response</w:t>
            </w: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Response value</w:t>
            </w:r>
          </w:p>
        </w:tc>
      </w:tr>
      <w:tr w:rsidR="00021441" w:rsidRPr="00C874FD" w:rsidTr="009E27B0">
        <w:tc>
          <w:tcPr>
            <w:tcW w:w="5524" w:type="dxa"/>
            <w:vMerge w:val="restart"/>
            <w:tcBorders>
              <w:top w:val="single" w:sz="4" w:space="0" w:color="auto"/>
            </w:tcBorders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Can marijuana smoke be harmful?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top w:val="single" w:sz="4" w:space="0" w:color="auto"/>
            </w:tcBorders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0</w:t>
            </w:r>
          </w:p>
        </w:tc>
      </w:tr>
      <w:tr w:rsidR="00021441" w:rsidRPr="00C874FD" w:rsidTr="009E27B0">
        <w:tc>
          <w:tcPr>
            <w:tcW w:w="5524" w:type="dxa"/>
            <w:vMerge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Maybe /Don’t Know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1</w:t>
            </w:r>
          </w:p>
        </w:tc>
      </w:tr>
      <w:tr w:rsidR="00021441" w:rsidRPr="00C874FD" w:rsidTr="009E27B0">
        <w:tc>
          <w:tcPr>
            <w:tcW w:w="5524" w:type="dxa"/>
            <w:vMerge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Yes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2</w:t>
            </w:r>
          </w:p>
        </w:tc>
      </w:tr>
      <w:tr w:rsidR="00021441" w:rsidRPr="00C874FD" w:rsidTr="009E27B0">
        <w:tc>
          <w:tcPr>
            <w:tcW w:w="5524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C874FD" w:rsidTr="009E27B0">
        <w:tc>
          <w:tcPr>
            <w:tcW w:w="5524" w:type="dxa"/>
            <w:vMerge w:val="restart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Can it be harmful to use marijuana when pregnant or breastfeeding?</w:t>
            </w: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No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0</w:t>
            </w:r>
          </w:p>
        </w:tc>
      </w:tr>
      <w:tr w:rsidR="00021441" w:rsidRPr="00C874FD" w:rsidTr="009E27B0">
        <w:tc>
          <w:tcPr>
            <w:tcW w:w="5524" w:type="dxa"/>
            <w:vMerge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Maybe /Don’t Know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1</w:t>
            </w:r>
          </w:p>
        </w:tc>
      </w:tr>
      <w:tr w:rsidR="00021441" w:rsidRPr="00C874FD" w:rsidTr="009E27B0">
        <w:tc>
          <w:tcPr>
            <w:tcW w:w="5524" w:type="dxa"/>
            <w:vMerge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Yes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2</w:t>
            </w:r>
          </w:p>
        </w:tc>
      </w:tr>
      <w:tr w:rsidR="00021441" w:rsidRPr="00C874FD" w:rsidTr="009E27B0">
        <w:tc>
          <w:tcPr>
            <w:tcW w:w="5524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C874FD" w:rsidTr="009E27B0">
        <w:tc>
          <w:tcPr>
            <w:tcW w:w="5524" w:type="dxa"/>
            <w:vMerge w:val="restart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Can it be dangerous to drive or operate machinery after using marijuana?</w:t>
            </w: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No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0</w:t>
            </w:r>
          </w:p>
        </w:tc>
      </w:tr>
      <w:tr w:rsidR="00021441" w:rsidRPr="00C874FD" w:rsidTr="009E27B0">
        <w:tc>
          <w:tcPr>
            <w:tcW w:w="5524" w:type="dxa"/>
            <w:vMerge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Maybe /Don’t Know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1</w:t>
            </w:r>
          </w:p>
        </w:tc>
      </w:tr>
      <w:tr w:rsidR="00021441" w:rsidRPr="00C874FD" w:rsidTr="009E27B0">
        <w:tc>
          <w:tcPr>
            <w:tcW w:w="5524" w:type="dxa"/>
            <w:vMerge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Yes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2</w:t>
            </w:r>
          </w:p>
        </w:tc>
      </w:tr>
      <w:tr w:rsidR="00021441" w:rsidRPr="00C874FD" w:rsidTr="009E27B0">
        <w:tc>
          <w:tcPr>
            <w:tcW w:w="5524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C874FD" w:rsidTr="009E27B0">
        <w:tc>
          <w:tcPr>
            <w:tcW w:w="5524" w:type="dxa"/>
            <w:vMerge w:val="restart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Can marijuana be addictive?</w:t>
            </w: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No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0</w:t>
            </w:r>
          </w:p>
        </w:tc>
      </w:tr>
      <w:tr w:rsidR="00021441" w:rsidRPr="00C874FD" w:rsidTr="009E27B0">
        <w:tc>
          <w:tcPr>
            <w:tcW w:w="5524" w:type="dxa"/>
            <w:vMerge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Maybe /Don’t Know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1</w:t>
            </w:r>
          </w:p>
        </w:tc>
      </w:tr>
      <w:tr w:rsidR="00021441" w:rsidRPr="00C874FD" w:rsidTr="009E27B0">
        <w:tc>
          <w:tcPr>
            <w:tcW w:w="5524" w:type="dxa"/>
            <w:vMerge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Yes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2</w:t>
            </w:r>
          </w:p>
        </w:tc>
      </w:tr>
      <w:tr w:rsidR="00021441" w:rsidRPr="00C874FD" w:rsidTr="009E27B0">
        <w:tc>
          <w:tcPr>
            <w:tcW w:w="5524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C874FD" w:rsidTr="009E27B0">
        <w:tc>
          <w:tcPr>
            <w:tcW w:w="5524" w:type="dxa"/>
            <w:vMerge w:val="restart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Can regular use of marijuana increase the risk of psychosis and schizophrenia?</w:t>
            </w: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No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0</w:t>
            </w:r>
          </w:p>
        </w:tc>
      </w:tr>
      <w:tr w:rsidR="00021441" w:rsidRPr="00C874FD" w:rsidTr="009E27B0">
        <w:tc>
          <w:tcPr>
            <w:tcW w:w="5524" w:type="dxa"/>
            <w:vMerge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Maybe /Don’t Know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1</w:t>
            </w:r>
          </w:p>
        </w:tc>
      </w:tr>
      <w:tr w:rsidR="00021441" w:rsidRPr="00C874FD" w:rsidTr="009E27B0">
        <w:tc>
          <w:tcPr>
            <w:tcW w:w="5524" w:type="dxa"/>
            <w:vMerge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Yes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2</w:t>
            </w:r>
          </w:p>
        </w:tc>
      </w:tr>
      <w:tr w:rsidR="00021441" w:rsidRPr="00C874FD" w:rsidTr="009E27B0">
        <w:tc>
          <w:tcPr>
            <w:tcW w:w="5524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C874FD" w:rsidTr="009E27B0">
        <w:tc>
          <w:tcPr>
            <w:tcW w:w="5524" w:type="dxa"/>
            <w:vMerge w:val="restart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Are teenagers at greater risk of harm from using marijuana than adults?</w:t>
            </w: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No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0</w:t>
            </w:r>
          </w:p>
        </w:tc>
      </w:tr>
      <w:tr w:rsidR="00021441" w:rsidRPr="00C874FD" w:rsidTr="009E27B0">
        <w:tc>
          <w:tcPr>
            <w:tcW w:w="5524" w:type="dxa"/>
            <w:vMerge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Maybe /Don’t Know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1</w:t>
            </w:r>
          </w:p>
        </w:tc>
      </w:tr>
      <w:tr w:rsidR="00021441" w:rsidRPr="00C874FD" w:rsidTr="009E27B0">
        <w:tc>
          <w:tcPr>
            <w:tcW w:w="5524" w:type="dxa"/>
            <w:vMerge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Yes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2</w:t>
            </w:r>
          </w:p>
        </w:tc>
      </w:tr>
      <w:tr w:rsidR="00021441" w:rsidRPr="00C874FD" w:rsidTr="009E27B0">
        <w:tc>
          <w:tcPr>
            <w:tcW w:w="5524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C874FD" w:rsidTr="009E27B0">
        <w:tc>
          <w:tcPr>
            <w:tcW w:w="5524" w:type="dxa"/>
            <w:vMerge w:val="restart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Can using marijuana cause diabetes?</w:t>
            </w: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Yes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0</w:t>
            </w:r>
          </w:p>
        </w:tc>
      </w:tr>
      <w:tr w:rsidR="00021441" w:rsidRPr="00C874FD" w:rsidTr="009E27B0">
        <w:tc>
          <w:tcPr>
            <w:tcW w:w="5524" w:type="dxa"/>
            <w:vMerge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Maybe /Don’t Know</w:t>
            </w:r>
          </w:p>
        </w:tc>
        <w:tc>
          <w:tcPr>
            <w:tcW w:w="1149" w:type="dxa"/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1</w:t>
            </w:r>
          </w:p>
        </w:tc>
      </w:tr>
      <w:tr w:rsidR="00021441" w:rsidRPr="00C874FD" w:rsidTr="009E27B0">
        <w:tc>
          <w:tcPr>
            <w:tcW w:w="5524" w:type="dxa"/>
            <w:vMerge/>
            <w:tcBorders>
              <w:bottom w:val="single" w:sz="4" w:space="0" w:color="auto"/>
            </w:tcBorders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No</w:t>
            </w: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:rsidR="00021441" w:rsidRPr="00C874FD" w:rsidRDefault="00021441" w:rsidP="009E27B0">
            <w:pPr>
              <w:rPr>
                <w:sz w:val="20"/>
                <w:szCs w:val="20"/>
              </w:rPr>
            </w:pPr>
            <w:r w:rsidRPr="00C874FD">
              <w:rPr>
                <w:sz w:val="20"/>
                <w:szCs w:val="20"/>
              </w:rPr>
              <w:t>2</w:t>
            </w:r>
          </w:p>
        </w:tc>
      </w:tr>
    </w:tbl>
    <w:p w:rsidR="00021441" w:rsidRPr="002A0270" w:rsidRDefault="00021441" w:rsidP="00021441"/>
    <w:p w:rsidR="00021441" w:rsidRDefault="00021441" w:rsidP="00021441">
      <w:pPr>
        <w:rPr>
          <w:rFonts w:eastAsiaTheme="majorEastAsia" w:cstheme="majorBidi"/>
        </w:rPr>
      </w:pPr>
      <w:r>
        <w:br w:type="page"/>
      </w:r>
    </w:p>
    <w:p w:rsidR="00021441" w:rsidRDefault="00021441" w:rsidP="00021441">
      <w:pPr>
        <w:pStyle w:val="Tabletitle"/>
      </w:pPr>
      <w:bookmarkStart w:id="2" w:name="_Toc196463957"/>
      <w:r w:rsidRPr="004070DA">
        <w:rPr>
          <w:b/>
          <w:bCs/>
        </w:rPr>
        <w:lastRenderedPageBreak/>
        <w:t xml:space="preserve">Supplemental Table 2: Frequency of correct responses to cannabis health knowledge questions by time and cannabis </w:t>
      </w:r>
      <w:r>
        <w:rPr>
          <w:b/>
          <w:bCs/>
        </w:rPr>
        <w:t>consumption status</w:t>
      </w:r>
      <w:r w:rsidRPr="00F648FC">
        <w:t xml:space="preserve"> (n = 92365)</w:t>
      </w:r>
      <w:bookmarkEnd w:id="2"/>
    </w:p>
    <w:p w:rsidR="00021441" w:rsidRPr="00AB1884" w:rsidRDefault="00021441" w:rsidP="00021441"/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996"/>
        <w:gridCol w:w="1121"/>
        <w:gridCol w:w="1121"/>
        <w:gridCol w:w="1121"/>
        <w:gridCol w:w="1121"/>
        <w:gridCol w:w="1121"/>
        <w:gridCol w:w="1118"/>
      </w:tblGrid>
      <w:tr w:rsidR="00021441" w:rsidRPr="00C874FD" w:rsidTr="009E27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021441" w:rsidRPr="00C874FD" w:rsidRDefault="00021441" w:rsidP="009E27B0">
            <w:pPr>
              <w:jc w:val="center"/>
              <w:rPr>
                <w:bdr w:val="none" w:sz="0" w:space="0" w:color="auto" w:frame="1"/>
                <w:lang w:eastAsia="en-CA"/>
              </w:rPr>
            </w:pPr>
            <w:r>
              <w:rPr>
                <w:bdr w:val="none" w:sz="0" w:space="0" w:color="auto" w:frame="1"/>
                <w:lang w:eastAsia="en-CA"/>
              </w:rPr>
              <w:t>Health belief</w:t>
            </w:r>
          </w:p>
        </w:tc>
        <w:tc>
          <w:tcPr>
            <w:tcW w:w="643" w:type="pct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2018</w:t>
            </w:r>
          </w:p>
        </w:tc>
        <w:tc>
          <w:tcPr>
            <w:tcW w:w="643" w:type="pct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2019</w:t>
            </w:r>
          </w:p>
        </w:tc>
        <w:tc>
          <w:tcPr>
            <w:tcW w:w="643" w:type="pct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2020</w:t>
            </w:r>
          </w:p>
          <w:p w:rsidR="00021441" w:rsidRPr="00C874FD" w:rsidRDefault="00021441" w:rsidP="009E2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</w:p>
        </w:tc>
        <w:tc>
          <w:tcPr>
            <w:tcW w:w="643" w:type="pct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2021</w:t>
            </w:r>
          </w:p>
        </w:tc>
        <w:tc>
          <w:tcPr>
            <w:tcW w:w="643" w:type="pct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2022</w:t>
            </w:r>
          </w:p>
          <w:p w:rsidR="00021441" w:rsidRPr="00C874FD" w:rsidRDefault="00021441" w:rsidP="009E2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</w:p>
        </w:tc>
        <w:tc>
          <w:tcPr>
            <w:tcW w:w="641" w:type="pct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2023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single" w:sz="4" w:space="0" w:color="auto"/>
              <w:bottom w:val="nil"/>
            </w:tcBorders>
            <w:vAlign w:val="center"/>
          </w:tcPr>
          <w:p w:rsidR="00021441" w:rsidRDefault="00021441" w:rsidP="009E27B0">
            <w:pPr>
              <w:jc w:val="center"/>
              <w:rPr>
                <w:bdr w:val="none" w:sz="0" w:space="0" w:color="auto" w:frame="1"/>
                <w:lang w:eastAsia="en-CA"/>
              </w:rPr>
            </w:pPr>
          </w:p>
        </w:tc>
        <w:tc>
          <w:tcPr>
            <w:tcW w:w="643" w:type="pct"/>
            <w:tcBorders>
              <w:top w:val="single" w:sz="4" w:space="0" w:color="auto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>
              <w:rPr>
                <w:bdr w:val="none" w:sz="0" w:space="0" w:color="auto" w:frame="1"/>
                <w:lang w:eastAsia="en-CA"/>
              </w:rPr>
              <w:t>% (n)</w:t>
            </w:r>
          </w:p>
        </w:tc>
        <w:tc>
          <w:tcPr>
            <w:tcW w:w="643" w:type="pct"/>
            <w:tcBorders>
              <w:top w:val="single" w:sz="4" w:space="0" w:color="auto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>
              <w:rPr>
                <w:bdr w:val="none" w:sz="0" w:space="0" w:color="auto" w:frame="1"/>
                <w:lang w:eastAsia="en-CA"/>
              </w:rPr>
              <w:t>% (n)</w:t>
            </w:r>
          </w:p>
        </w:tc>
        <w:tc>
          <w:tcPr>
            <w:tcW w:w="643" w:type="pct"/>
            <w:tcBorders>
              <w:top w:val="single" w:sz="4" w:space="0" w:color="auto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>
              <w:rPr>
                <w:bdr w:val="none" w:sz="0" w:space="0" w:color="auto" w:frame="1"/>
                <w:lang w:eastAsia="en-CA"/>
              </w:rPr>
              <w:t>% (n)</w:t>
            </w:r>
          </w:p>
        </w:tc>
        <w:tc>
          <w:tcPr>
            <w:tcW w:w="643" w:type="pct"/>
            <w:tcBorders>
              <w:top w:val="single" w:sz="4" w:space="0" w:color="auto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>
              <w:rPr>
                <w:bdr w:val="none" w:sz="0" w:space="0" w:color="auto" w:frame="1"/>
                <w:lang w:eastAsia="en-CA"/>
              </w:rPr>
              <w:t>% (n)</w:t>
            </w:r>
          </w:p>
        </w:tc>
        <w:tc>
          <w:tcPr>
            <w:tcW w:w="643" w:type="pct"/>
            <w:tcBorders>
              <w:top w:val="single" w:sz="4" w:space="0" w:color="auto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>
              <w:rPr>
                <w:bdr w:val="none" w:sz="0" w:space="0" w:color="auto" w:frame="1"/>
                <w:lang w:eastAsia="en-CA"/>
              </w:rPr>
              <w:t>% (n)</w:t>
            </w:r>
          </w:p>
        </w:tc>
        <w:tc>
          <w:tcPr>
            <w:tcW w:w="641" w:type="pct"/>
            <w:tcBorders>
              <w:top w:val="single" w:sz="4" w:space="0" w:color="auto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>
              <w:rPr>
                <w:bdr w:val="none" w:sz="0" w:space="0" w:color="auto" w:frame="1"/>
                <w:lang w:eastAsia="en-CA"/>
              </w:rPr>
              <w:t>% (n)</w:t>
            </w:r>
          </w:p>
        </w:tc>
      </w:tr>
      <w:tr w:rsidR="00021441" w:rsidRPr="00C874FD" w:rsidTr="009E27B0">
        <w:trPr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Can marijuana smoke be harmful?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  <w:bdr w:val="none" w:sz="0" w:space="0" w:color="auto" w:frame="1"/>
                <w:lang w:eastAsia="en-CA"/>
              </w:rPr>
              <w:t>All respondents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58.3% (5799)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56.6% (8492)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55.6% (8639)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54.4% (9079)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55.2% (8646)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57.8% (11292)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  <w:r w:rsidRPr="00AB1884">
              <w:rPr>
                <w:b w:val="0"/>
                <w:bCs w:val="0"/>
                <w:bdr w:val="none" w:sz="0" w:space="0" w:color="auto" w:frame="1"/>
                <w:lang w:eastAsia="en-CA"/>
              </w:rPr>
              <w:t>Never consumed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67.1% (2916)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64.8% (3722)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60.9% (3733)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61.7% (3914)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62.7% (3778)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63.5% (4747)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  <w:r w:rsidRPr="00AB1884">
              <w:rPr>
                <w:b w:val="0"/>
                <w:bCs w:val="0"/>
              </w:rPr>
              <w:t>Consumed more than 1 month ago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59.2% (2223)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58.4% (3358)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58.1% (3344)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56.4% (3320)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56.3% (3227)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59.2% (4220)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  <w:r w:rsidRPr="00AB1884">
              <w:rPr>
                <w:b w:val="0"/>
                <w:bCs w:val="0"/>
              </w:rPr>
              <w:t>Monthly/Weekly consumption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37.6% (365)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44.0% (818)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44.3% (815)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44.5% (978)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46.0% (935)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48.7% (1240)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  <w:r w:rsidRPr="00AB1884">
              <w:rPr>
                <w:b w:val="0"/>
                <w:bCs w:val="0"/>
              </w:rPr>
              <w:t>Daily/almost daily consumption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33.6% (295)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35.8% (594)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41.5% (747)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38.4% (867)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38.0% (706)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45.3% (1084)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</w:p>
        </w:tc>
        <w:tc>
          <w:tcPr>
            <w:tcW w:w="643" w:type="pct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</w:p>
        </w:tc>
        <w:tc>
          <w:tcPr>
            <w:tcW w:w="643" w:type="pct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</w:p>
        </w:tc>
        <w:tc>
          <w:tcPr>
            <w:tcW w:w="643" w:type="pct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</w:p>
        </w:tc>
        <w:tc>
          <w:tcPr>
            <w:tcW w:w="643" w:type="pct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</w:p>
        </w:tc>
        <w:tc>
          <w:tcPr>
            <w:tcW w:w="643" w:type="pct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</w:p>
        </w:tc>
        <w:tc>
          <w:tcPr>
            <w:tcW w:w="641" w:type="pct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Can it be harmful to use marijuana when pregnant or breastfeeding?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  <w:bdr w:val="none" w:sz="0" w:space="0" w:color="auto" w:frame="1"/>
                <w:lang w:eastAsia="en-CA"/>
              </w:rPr>
              <w:t>All respondents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73.0% (7259)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70.8% (10630)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69.7% (10820)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65.1% (10860)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67.4% (10541)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70.2% (13717)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  <w:bdr w:val="none" w:sz="0" w:space="0" w:color="auto" w:frame="1"/>
                <w:lang w:eastAsia="en-CA"/>
              </w:rPr>
              <w:t>Never consumed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77.7% (3378)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75.5% (4335)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72.2% (4431)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69.7% (4422)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72.2% (4352)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73.0% (5457)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color w:val="00000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</w:rPr>
              <w:t>Consumed more than 1 month ago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76.3% (2866)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74.5% (4283)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74.4% (4281)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68.4% (4023)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69.6% (3989)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74.2% (5290)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color w:val="00000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</w:rPr>
              <w:t>Monthly/Weekly consumption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60.2% (585)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59.9% (1116)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62.3% (1146)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59.3% (1302)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60.1% (1221)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63.3% (1612)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color w:val="00000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</w:rPr>
              <w:t>Daily/almost daily consumption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49.0% (431)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54.1% (896)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53.4% (962)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49.2% (1113)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52.7% (979)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56.8% (1357)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rPr>
                <w:bdr w:val="none" w:sz="0" w:space="0" w:color="auto" w:frame="1"/>
                <w:lang w:eastAsia="en-CA"/>
              </w:rPr>
            </w:pPr>
          </w:p>
        </w:tc>
      </w:tr>
      <w:tr w:rsidR="00021441" w:rsidRPr="00C874FD" w:rsidTr="009E27B0">
        <w:trPr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Can it be dangerous to drive or operate machinery after using marijuana?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  <w:bdr w:val="none" w:sz="0" w:space="0" w:color="auto" w:frame="1"/>
                <w:lang w:eastAsia="en-CA"/>
              </w:rPr>
              <w:t>All respondents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81.3% (8093)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79.5% (11933)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79.3% (12314)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77.4% (12915)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76.9% (12041)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79.6% (15555)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  <w:bdr w:val="none" w:sz="0" w:space="0" w:color="auto" w:frame="1"/>
                <w:lang w:eastAsia="en-CA"/>
              </w:rPr>
              <w:t>Never consumed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85.6% (3718)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82.6% (4744)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80.6% (4945)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78.9% (5002)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78.7% (4745)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80.4% (6009)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color w:val="00000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</w:rPr>
              <w:t>Consumed more than 1 month ago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85.8% (3225)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85.1% (4891)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85.4% (4915)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83.7% (4926)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81.5% (4672)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84.9% (6053)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color w:val="00000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</w:rPr>
              <w:t>Monthly/Weekly consumption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67.2% (653)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71.1% (1325)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72.4% (1333)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71.9% (1579)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71.3% (1448)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72.0% (1831)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color w:val="00000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</w:rPr>
              <w:t>Daily/almost daily consumption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56.6% (498)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58.8% (974)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62.3% (1121)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62.3% (1408)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63.2% (1176)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69.5% (1662)</w:t>
            </w:r>
          </w:p>
        </w:tc>
      </w:tr>
      <w:tr w:rsidR="00021441" w:rsidRPr="00C874FD" w:rsidTr="009E27B0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rPr>
                <w:bdr w:val="none" w:sz="0" w:space="0" w:color="auto" w:frame="1"/>
                <w:lang w:eastAsia="en-CA"/>
              </w:rPr>
            </w:pP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Can marijuana be addictive?</w:t>
            </w:r>
          </w:p>
        </w:tc>
      </w:tr>
      <w:tr w:rsidR="00021441" w:rsidRPr="00C874FD" w:rsidTr="009E27B0">
        <w:trPr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  <w:bdr w:val="none" w:sz="0" w:space="0" w:color="auto" w:frame="1"/>
                <w:lang w:eastAsia="en-CA"/>
              </w:rPr>
              <w:t>All respondents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62.6% (6234)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61.8% (9277)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61.6% (9562)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60.9% (10155)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61.7% (9663)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64.0% (12513)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  <w:bdr w:val="none" w:sz="0" w:space="0" w:color="auto" w:frame="1"/>
                <w:lang w:eastAsia="en-CA"/>
              </w:rPr>
              <w:t>Never consumed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73.1% (3175)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70.9% (4071)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68.6% (4207)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68.3% (4330)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69.5% (4189)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71.3% (5331)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color w:val="00000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</w:rPr>
              <w:t>Consumed more than 1 month ago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62.8% (2359)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63.3% (3637)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62.8% (3618)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63.5% (3735)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63.3% (3630)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65.9% (4699)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color w:val="00000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</w:rPr>
              <w:t>Monthly/Weekly consumption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42.1% (410)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44.8% (834)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47.4% (873)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46.8% (1028)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48.9% (992)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50.0% (1273)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color w:val="00000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</w:rPr>
              <w:t>Daily/almost daily consumption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33.0% (290)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44.3% (734)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48.0% (864)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47.0% (1062)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45.8% (852)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50.7% (1211)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rPr>
                <w:bdr w:val="none" w:sz="0" w:space="0" w:color="auto" w:frame="1"/>
                <w:lang w:eastAsia="en-CA"/>
              </w:rPr>
            </w:pP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Can regular use of marijuana increase the risk of psychosis and schizophrenia?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  <w:bdr w:val="none" w:sz="0" w:space="0" w:color="auto" w:frame="1"/>
                <w:lang w:eastAsia="en-CA"/>
              </w:rPr>
              <w:t>All respondents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 xml:space="preserve">38.1% </w:t>
            </w:r>
            <w:r w:rsidRPr="00C874FD">
              <w:rPr>
                <w:bdr w:val="none" w:sz="0" w:space="0" w:color="auto" w:frame="1"/>
                <w:lang w:eastAsia="en-CA"/>
              </w:rPr>
              <w:lastRenderedPageBreak/>
              <w:t>(3792)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lastRenderedPageBreak/>
              <w:t xml:space="preserve">36.9% </w:t>
            </w:r>
            <w:r w:rsidRPr="00C874FD">
              <w:rPr>
                <w:bdr w:val="none" w:sz="0" w:space="0" w:color="auto" w:frame="1"/>
                <w:lang w:eastAsia="en-CA"/>
              </w:rPr>
              <w:lastRenderedPageBreak/>
              <w:t>(5534)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lastRenderedPageBreak/>
              <w:t xml:space="preserve">36.0% </w:t>
            </w:r>
            <w:r w:rsidRPr="00C874FD">
              <w:rPr>
                <w:bdr w:val="none" w:sz="0" w:space="0" w:color="auto" w:frame="1"/>
                <w:lang w:eastAsia="en-CA"/>
              </w:rPr>
              <w:lastRenderedPageBreak/>
              <w:t>(5598)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lastRenderedPageBreak/>
              <w:t xml:space="preserve">34.4% </w:t>
            </w:r>
            <w:r w:rsidRPr="00C874FD">
              <w:rPr>
                <w:bdr w:val="none" w:sz="0" w:space="0" w:color="auto" w:frame="1"/>
                <w:lang w:eastAsia="en-CA"/>
              </w:rPr>
              <w:lastRenderedPageBreak/>
              <w:t>(5742)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lastRenderedPageBreak/>
              <w:t xml:space="preserve">35.4% </w:t>
            </w:r>
            <w:r w:rsidRPr="00C874FD">
              <w:rPr>
                <w:bdr w:val="none" w:sz="0" w:space="0" w:color="auto" w:frame="1"/>
                <w:lang w:eastAsia="en-CA"/>
              </w:rPr>
              <w:lastRenderedPageBreak/>
              <w:t>(5534)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lastRenderedPageBreak/>
              <w:t xml:space="preserve">35.7% </w:t>
            </w:r>
            <w:r w:rsidRPr="00C874FD">
              <w:rPr>
                <w:bdr w:val="none" w:sz="0" w:space="0" w:color="auto" w:frame="1"/>
                <w:lang w:eastAsia="en-CA"/>
              </w:rPr>
              <w:lastRenderedPageBreak/>
              <w:t>(6978)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  <w:bdr w:val="none" w:sz="0" w:space="0" w:color="auto" w:frame="1"/>
                <w:lang w:eastAsia="en-CA"/>
              </w:rPr>
              <w:lastRenderedPageBreak/>
              <w:t>Never consumed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47.8% (2077)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44.4% (2547)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40.4% (2480)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40.4% (2566)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40.9% (2467)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41.1% (3073)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color w:val="00000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</w:rPr>
              <w:t>Consumed more than 1 month ago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35.7% (1343)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36.6% (2103)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36.8% (2119)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34.1% (2007)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34.4% (1973)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  <w:hideMark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35.6% (2534)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  <w:r w:rsidRPr="00AB1884">
              <w:rPr>
                <w:b w:val="0"/>
                <w:bCs w:val="0"/>
              </w:rPr>
              <w:t>Monthly/Weekly consumption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23.9% (232)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28.3% (527)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29.6% (545)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28.0% (614)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30.4% (617)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28.1% (715)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  <w:r w:rsidRPr="00AB1884">
              <w:rPr>
                <w:b w:val="0"/>
                <w:bCs w:val="0"/>
              </w:rPr>
              <w:t>Daily/almost daily consumption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15.9% (140)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21.5% (357)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25.3% (455)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24.6% (555)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25.6% (476)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27.4% (656)</w:t>
            </w:r>
          </w:p>
        </w:tc>
      </w:tr>
      <w:tr w:rsidR="00021441" w:rsidRPr="00C874FD" w:rsidTr="009E27B0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rPr>
                <w:bdr w:val="none" w:sz="0" w:space="0" w:color="auto" w:frame="1"/>
                <w:lang w:eastAsia="en-CA"/>
              </w:rPr>
            </w:pP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Are teenagers at greater risk of harm from using marijuana than adults?</w:t>
            </w:r>
          </w:p>
        </w:tc>
      </w:tr>
      <w:tr w:rsidR="00021441" w:rsidRPr="00C874FD" w:rsidTr="009E27B0">
        <w:trPr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  <w:bdr w:val="none" w:sz="0" w:space="0" w:color="auto" w:frame="1"/>
                <w:lang w:eastAsia="en-CA"/>
              </w:rPr>
              <w:t>All respondents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60.0% (5973)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60.0% (9002)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55.8% (8661)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56.1% (9358)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55.6% (8704)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58.6% (11447)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  <w:bdr w:val="none" w:sz="0" w:space="0" w:color="auto" w:frame="1"/>
                <w:lang w:eastAsia="en-CA"/>
              </w:rPr>
            </w:pPr>
            <w:r w:rsidRPr="00AB1884">
              <w:rPr>
                <w:b w:val="0"/>
                <w:bCs w:val="0"/>
                <w:bdr w:val="none" w:sz="0" w:space="0" w:color="auto" w:frame="1"/>
                <w:lang w:eastAsia="en-CA"/>
              </w:rPr>
              <w:t>Never consumed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66.2% (2879)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64.8% (3717)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57.4% (3520)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59.7% (3787)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58.9% (3549)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60.6% (4532)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  <w:r w:rsidRPr="00AB1884">
              <w:rPr>
                <w:b w:val="0"/>
                <w:bCs w:val="0"/>
              </w:rPr>
              <w:t>Consumed more than 1 month ago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59.7% (2245)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61.4% (3530)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57.3% (3297)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56.6% (3333)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56.6% (3244)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60.1% (4287)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  <w:r w:rsidRPr="00AB1884">
              <w:rPr>
                <w:b w:val="0"/>
                <w:bCs w:val="0"/>
              </w:rPr>
              <w:t>Monthly/Weekly consumption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46.4% (450)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49.6% (924)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50.9% (936)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51.6% (1132)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49.8% (1012)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52.3% (1330)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  <w:r w:rsidRPr="00AB1884">
              <w:rPr>
                <w:b w:val="0"/>
                <w:bCs w:val="0"/>
              </w:rPr>
              <w:t>Daily/almost daily consumption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45.4% (399)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50.2% (831)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50.5% (908)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48.9% (1105)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48.3% (898)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54.3% (1298)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nil"/>
              <w:bottom w:val="nil"/>
            </w:tcBorders>
          </w:tcPr>
          <w:p w:rsidR="00021441" w:rsidRPr="00C874FD" w:rsidRDefault="00021441" w:rsidP="009E27B0"/>
        </w:tc>
      </w:tr>
      <w:tr w:rsidR="00021441" w:rsidRPr="00C874FD" w:rsidTr="009E27B0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nil"/>
              <w:bottom w:val="nil"/>
            </w:tcBorders>
          </w:tcPr>
          <w:p w:rsidR="00021441" w:rsidRPr="00C874FD" w:rsidRDefault="00021441" w:rsidP="009E27B0">
            <w:pPr>
              <w:rPr>
                <w:color w:val="000000"/>
                <w:bdr w:val="none" w:sz="0" w:space="0" w:color="auto" w:frame="1"/>
                <w:lang w:eastAsia="en-CA"/>
              </w:rPr>
            </w:pPr>
            <w:bookmarkStart w:id="3" w:name="_Hlk193444249"/>
            <w:r w:rsidRPr="00C874FD">
              <w:t>Can using marijuana cause diabetes?</w:t>
            </w:r>
            <w:bookmarkEnd w:id="3"/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  <w:r w:rsidRPr="00AB1884">
              <w:rPr>
                <w:b w:val="0"/>
                <w:bCs w:val="0"/>
                <w:bdr w:val="none" w:sz="0" w:space="0" w:color="auto" w:frame="1"/>
                <w:lang w:eastAsia="en-CA"/>
              </w:rPr>
              <w:t>All respondents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36.1% (3590)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38.4% (5765)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37.0% (5748)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36.9% (6148)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34.9% (5455)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33.4% (6524)</w:t>
            </w:r>
          </w:p>
        </w:tc>
      </w:tr>
      <w:tr w:rsidR="00021441" w:rsidRPr="00C874FD" w:rsidTr="009E27B0">
        <w:trPr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  <w:r w:rsidRPr="00AB1884">
              <w:rPr>
                <w:b w:val="0"/>
                <w:bCs w:val="0"/>
                <w:bdr w:val="none" w:sz="0" w:space="0" w:color="auto" w:frame="1"/>
                <w:lang w:eastAsia="en-CA"/>
              </w:rPr>
              <w:t>Never consumed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24.8% (1078)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26.2% (1507)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23.8% (1461)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23.7% (1503)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23.0% (1385)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21.4% (1597)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  <w:r w:rsidRPr="00AB1884">
              <w:rPr>
                <w:b w:val="0"/>
                <w:bCs w:val="0"/>
              </w:rPr>
              <w:t>Consumed more than 1 month ago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37.7% (1417)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40.3% (2316)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40.1% (2308)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38.3% (2256)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37.4% (2143)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36.3% (2585)</w:t>
            </w:r>
          </w:p>
        </w:tc>
      </w:tr>
      <w:tr w:rsidR="00021441" w:rsidRPr="00C874FD" w:rsidTr="009E27B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nil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  <w:r w:rsidRPr="00AB1884">
              <w:rPr>
                <w:b w:val="0"/>
                <w:bCs w:val="0"/>
              </w:rPr>
              <w:t>Monthly/Weekly consumption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52.0% (506)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51.5% (960)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50.0% (921)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48.4% (1063)</w:t>
            </w:r>
          </w:p>
        </w:tc>
        <w:tc>
          <w:tcPr>
            <w:tcW w:w="643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46.1% (936)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42.5% (1083)</w:t>
            </w:r>
          </w:p>
        </w:tc>
      </w:tr>
      <w:tr w:rsidR="00021441" w:rsidRPr="00C874FD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" w:type="pct"/>
            <w:tcBorders>
              <w:top w:val="nil"/>
              <w:bottom w:val="single" w:sz="4" w:space="0" w:color="auto"/>
            </w:tcBorders>
          </w:tcPr>
          <w:p w:rsidR="00021441" w:rsidRPr="00AB1884" w:rsidRDefault="00021441" w:rsidP="009E27B0">
            <w:pPr>
              <w:rPr>
                <w:b w:val="0"/>
                <w:bCs w:val="0"/>
              </w:rPr>
            </w:pPr>
            <w:r w:rsidRPr="00AB1884">
              <w:rPr>
                <w:b w:val="0"/>
                <w:bCs w:val="0"/>
              </w:rPr>
              <w:t>Daily/almost daily consumption</w:t>
            </w:r>
          </w:p>
        </w:tc>
        <w:tc>
          <w:tcPr>
            <w:tcW w:w="643" w:type="pct"/>
            <w:tcBorders>
              <w:top w:val="nil"/>
              <w:bottom w:val="single" w:sz="4" w:space="0" w:color="auto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67.0% (588)</w:t>
            </w:r>
          </w:p>
        </w:tc>
        <w:tc>
          <w:tcPr>
            <w:tcW w:w="643" w:type="pct"/>
            <w:tcBorders>
              <w:top w:val="nil"/>
              <w:bottom w:val="single" w:sz="4" w:space="0" w:color="auto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59.4% (983)</w:t>
            </w:r>
          </w:p>
        </w:tc>
        <w:tc>
          <w:tcPr>
            <w:tcW w:w="643" w:type="pct"/>
            <w:tcBorders>
              <w:top w:val="nil"/>
              <w:bottom w:val="single" w:sz="4" w:space="0" w:color="auto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58.8% (1058)</w:t>
            </w:r>
          </w:p>
        </w:tc>
        <w:tc>
          <w:tcPr>
            <w:tcW w:w="643" w:type="pct"/>
            <w:tcBorders>
              <w:top w:val="nil"/>
              <w:bottom w:val="single" w:sz="4" w:space="0" w:color="auto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58.7% (1326)</w:t>
            </w:r>
          </w:p>
        </w:tc>
        <w:tc>
          <w:tcPr>
            <w:tcW w:w="643" w:type="pct"/>
            <w:tcBorders>
              <w:top w:val="nil"/>
              <w:bottom w:val="single" w:sz="4" w:space="0" w:color="auto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53.3% (991)</w:t>
            </w:r>
          </w:p>
        </w:tc>
        <w:tc>
          <w:tcPr>
            <w:tcW w:w="641" w:type="pct"/>
            <w:tcBorders>
              <w:top w:val="nil"/>
              <w:bottom w:val="single" w:sz="4" w:space="0" w:color="auto"/>
            </w:tcBorders>
            <w:vAlign w:val="center"/>
          </w:tcPr>
          <w:p w:rsidR="00021441" w:rsidRPr="00C874FD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dr w:val="none" w:sz="0" w:space="0" w:color="auto" w:frame="1"/>
                <w:lang w:eastAsia="en-CA"/>
              </w:rPr>
            </w:pPr>
            <w:r w:rsidRPr="00C874FD">
              <w:rPr>
                <w:bdr w:val="none" w:sz="0" w:space="0" w:color="auto" w:frame="1"/>
                <w:lang w:eastAsia="en-CA"/>
              </w:rPr>
              <w:t>52.7% (1260)</w:t>
            </w:r>
          </w:p>
        </w:tc>
      </w:tr>
    </w:tbl>
    <w:p w:rsidR="00021441" w:rsidRDefault="00021441" w:rsidP="00021441">
      <w:pPr>
        <w:rPr>
          <w:rFonts w:eastAsiaTheme="majorEastAsia"/>
        </w:rPr>
      </w:pPr>
    </w:p>
    <w:p w:rsidR="00021441" w:rsidRDefault="00021441" w:rsidP="00021441">
      <w:pPr>
        <w:rPr>
          <w:rFonts w:eastAsiaTheme="majorEastAsia" w:cstheme="majorBidi"/>
          <w:szCs w:val="28"/>
        </w:rPr>
      </w:pPr>
      <w:r>
        <w:br w:type="page"/>
      </w:r>
    </w:p>
    <w:p w:rsidR="00021441" w:rsidRDefault="00021441" w:rsidP="00021441">
      <w:pPr>
        <w:spacing w:line="240" w:lineRule="auto"/>
      </w:pPr>
      <w:bookmarkStart w:id="4" w:name="_Toc196463958"/>
      <w:r w:rsidRPr="006B5023">
        <w:rPr>
          <w:b/>
          <w:bCs/>
        </w:rPr>
        <w:lastRenderedPageBreak/>
        <w:t>Supplemental Table 3.</w:t>
      </w:r>
      <w:r>
        <w:rPr>
          <w:b/>
          <w:bCs/>
        </w:rPr>
        <w:t>1</w:t>
      </w:r>
      <w:r w:rsidRPr="006B5023">
        <w:rPr>
          <w:b/>
          <w:bCs/>
        </w:rPr>
        <w:t xml:space="preserve">: </w:t>
      </w:r>
      <w:r>
        <w:rPr>
          <w:b/>
          <w:bCs/>
        </w:rPr>
        <w:t>Unadjusted model examining health knowledge questions by year</w:t>
      </w:r>
      <w:r w:rsidRPr="00131F7C">
        <w:t xml:space="preserve"> </w:t>
      </w:r>
      <w:r>
        <w:t xml:space="preserve">(n = </w:t>
      </w:r>
      <w:r w:rsidRPr="00EB5133">
        <w:t>92365</w:t>
      </w:r>
      <w:r>
        <w:t>)</w:t>
      </w:r>
    </w:p>
    <w:p w:rsidR="00021441" w:rsidRDefault="00021441" w:rsidP="00021441">
      <w:pPr>
        <w:spacing w:line="240" w:lineRule="auto"/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3091"/>
        <w:gridCol w:w="1876"/>
        <w:gridCol w:w="1876"/>
        <w:gridCol w:w="1876"/>
      </w:tblGrid>
      <w:tr w:rsidR="00021441" w:rsidRPr="00B761A5" w:rsidTr="009E27B0">
        <w:trPr>
          <w:trHeight w:val="227"/>
        </w:trPr>
        <w:tc>
          <w:tcPr>
            <w:tcW w:w="17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 Correct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 (95% CI)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tcBorders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41" w:rsidRPr="00B761A5" w:rsidTr="009E27B0">
        <w:trPr>
          <w:trHeight w:val="227"/>
        </w:trPr>
        <w:tc>
          <w:tcPr>
            <w:tcW w:w="28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Belief that marijuana smoke can be harmful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58.3%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56.6%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0.93 (0.87, 1.00)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55.6%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0.90 (0.84, 0.96)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54.4%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0.86 (0.80, 0.92)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55.2%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0.88 (0.83, 0.95)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57.8%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0.98 (0.92, 1.05)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0.570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41" w:rsidRPr="00B761A5" w:rsidTr="009E27B0">
        <w:trPr>
          <w:trHeight w:val="227"/>
        </w:trPr>
        <w:tc>
          <w:tcPr>
            <w:tcW w:w="28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Belief that it can be harmful to use marijuana when pregnant or breastfeeding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72.9%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70.8%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0.90 (0.84, 0.97)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69.7%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0.85 (0.79, 0.92)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65.1%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0.69 (0.64, 0.75)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67.4%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0.77 (0.71, 0.83)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70.2%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0.87 (0.81, 0.94)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41" w:rsidRPr="00B761A5" w:rsidTr="009E27B0">
        <w:trPr>
          <w:trHeight w:val="227"/>
        </w:trPr>
        <w:tc>
          <w:tcPr>
            <w:tcW w:w="28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Belief that it can be dangerous to drive or operate machinery after using marijuana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81.3%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79.5%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0.89 (0.82, 0.98)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79.3%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0.88 (0.80, 0.96)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77.4%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0.79 (0.72, 0.86)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76.9%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0.77 (0.70, 0.84)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79.6%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0.90 (0.82, 0.98)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41" w:rsidRPr="00B761A5" w:rsidTr="009E27B0">
        <w:trPr>
          <w:trHeight w:val="227"/>
        </w:trPr>
        <w:tc>
          <w:tcPr>
            <w:tcW w:w="28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Belief that marijuana can be addictive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62.6%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61.8%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0.97 (0.90, 1.04)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0.333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61.6%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0.96 (0.89, 1.03)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0.211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60.9%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0.93 (0.87, 0.99)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61.7%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0.96 (0.90, 1.03)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0.288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64.0%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1.06 (0.99, 1.14)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41" w:rsidRPr="00B761A5" w:rsidTr="009E27B0">
        <w:trPr>
          <w:trHeight w:val="227"/>
        </w:trPr>
        <w:tc>
          <w:tcPr>
            <w:tcW w:w="28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Belief that regular use of marijuana can increase the risk of psychosis and schizophrenia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38.1%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36.9%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0.95 (0.89, 1.02)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0.144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36.0%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0.92 (0.85, 0.98)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34.4%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0.85 (0.80, 0.91)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35.4%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0.89 (0.83, 0.95)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35.7%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0.90 (0.84, 0.97)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41" w:rsidRPr="00B761A5" w:rsidTr="009E27B0">
        <w:trPr>
          <w:trHeight w:val="227"/>
        </w:trPr>
        <w:tc>
          <w:tcPr>
            <w:tcW w:w="28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Belief that teenagers are at greater risk of harm from using marijuana than adults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60.0%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60.0%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1.00 (0.93, 1.07)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55.8%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0.84 (0.78, 0.90)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56.1%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0.85 (0.80, 0.91)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55.6%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0.84 (0.78, 0.90)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58.6%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0.94 (0.88, 1.01)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41" w:rsidRPr="00B761A5" w:rsidTr="009E27B0">
        <w:trPr>
          <w:trHeight w:val="227"/>
        </w:trPr>
        <w:tc>
          <w:tcPr>
            <w:tcW w:w="28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Belief that using marijuana can cause diabetes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2018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36.1%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38.4%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1.11 (1.03, 1.19)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37.0%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1.04 (0.97, 1.12)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0.258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36.9%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1.04 (0.97, 1.11)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0.333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34.9%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0.95 (0.89, 1.02)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0.139</w:t>
            </w:r>
          </w:p>
        </w:tc>
      </w:tr>
      <w:tr w:rsidR="00021441" w:rsidRPr="00B761A5" w:rsidTr="009E27B0">
        <w:trPr>
          <w:trHeight w:val="227"/>
        </w:trPr>
        <w:tc>
          <w:tcPr>
            <w:tcW w:w="1772" w:type="pct"/>
            <w:tcBorders>
              <w:top w:val="nil"/>
              <w:left w:val="nil"/>
              <w:right w:val="nil"/>
            </w:tcBorders>
          </w:tcPr>
          <w:p w:rsidR="00021441" w:rsidRPr="00B761A5" w:rsidRDefault="00021441" w:rsidP="009E2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076" w:type="pct"/>
            <w:tcBorders>
              <w:top w:val="nil"/>
              <w:left w:val="nil"/>
              <w:right w:val="nil"/>
            </w:tcBorders>
            <w:vAlign w:val="center"/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33.4%</w:t>
            </w:r>
          </w:p>
        </w:tc>
        <w:tc>
          <w:tcPr>
            <w:tcW w:w="1076" w:type="pct"/>
            <w:tcBorders>
              <w:top w:val="nil"/>
              <w:left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0.89 (0.83, 0.95)</w:t>
            </w:r>
          </w:p>
        </w:tc>
        <w:tc>
          <w:tcPr>
            <w:tcW w:w="1076" w:type="pct"/>
            <w:tcBorders>
              <w:top w:val="nil"/>
              <w:left w:val="nil"/>
              <w:right w:val="nil"/>
            </w:tcBorders>
          </w:tcPr>
          <w:p w:rsidR="00021441" w:rsidRPr="00B761A5" w:rsidRDefault="00021441" w:rsidP="009E27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A5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</w:tbl>
    <w:p w:rsidR="00021441" w:rsidRDefault="00021441" w:rsidP="00021441">
      <w:pPr>
        <w:pStyle w:val="Tabletitle"/>
        <w:rPr>
          <w:b/>
          <w:bCs/>
        </w:rPr>
      </w:pPr>
    </w:p>
    <w:p w:rsidR="00021441" w:rsidRDefault="00021441" w:rsidP="00021441">
      <w:pPr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:rsidR="00021441" w:rsidRDefault="00021441" w:rsidP="00021441">
      <w:pPr>
        <w:pStyle w:val="Tabletitle"/>
      </w:pPr>
      <w:r w:rsidRPr="00E80ABB">
        <w:rPr>
          <w:b/>
          <w:bCs/>
        </w:rPr>
        <w:lastRenderedPageBreak/>
        <w:t>Supplemental Table 3.</w:t>
      </w:r>
      <w:r>
        <w:rPr>
          <w:b/>
          <w:bCs/>
        </w:rPr>
        <w:t>2</w:t>
      </w:r>
      <w:r w:rsidRPr="00E80ABB">
        <w:rPr>
          <w:b/>
          <w:bCs/>
        </w:rPr>
        <w:t>:</w:t>
      </w:r>
      <w:bookmarkStart w:id="5" w:name="_Hlk190781883"/>
      <w:r w:rsidRPr="00E80ABB">
        <w:rPr>
          <w:b/>
          <w:bCs/>
        </w:rPr>
        <w:t xml:space="preserve"> Belief that marijuana smoke can be harmful</w:t>
      </w:r>
      <w:r w:rsidRPr="00131F7C">
        <w:t xml:space="preserve"> </w:t>
      </w:r>
      <w:r>
        <w:t xml:space="preserve">(n = </w:t>
      </w:r>
      <w:r w:rsidRPr="00EB5133">
        <w:t>92365</w:t>
      </w:r>
      <w:r>
        <w:t>)</w:t>
      </w:r>
      <w:bookmarkEnd w:id="4"/>
    </w:p>
    <w:p w:rsidR="00021441" w:rsidRPr="0058161B" w:rsidRDefault="00021441" w:rsidP="00021441"/>
    <w:tbl>
      <w:tblPr>
        <w:tblStyle w:val="PlainTable2"/>
        <w:tblW w:w="5000" w:type="pct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136"/>
        <w:gridCol w:w="1669"/>
        <w:gridCol w:w="1957"/>
        <w:gridCol w:w="1957"/>
      </w:tblGrid>
      <w:tr w:rsidR="00021441" w:rsidRPr="007255EE" w:rsidTr="009E27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</w:pPr>
            <w:r>
              <w:t>Characteristic</w:t>
            </w:r>
          </w:p>
        </w:tc>
        <w:tc>
          <w:tcPr>
            <w:tcW w:w="9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% Correct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AOR (95% CI)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P-value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single" w:sz="4" w:space="0" w:color="auto"/>
              <w:bottom w:val="none" w:sz="0" w:space="0" w:color="auto"/>
            </w:tcBorders>
          </w:tcPr>
          <w:p w:rsidR="00021441" w:rsidRPr="007255EE" w:rsidRDefault="00021441" w:rsidP="009E27B0"/>
        </w:tc>
        <w:tc>
          <w:tcPr>
            <w:tcW w:w="957" w:type="pct"/>
            <w:tcBorders>
              <w:top w:val="single" w:sz="4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single" w:sz="4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single" w:sz="4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r w:rsidRPr="007255EE">
              <w:t>Survey year</w:t>
            </w:r>
          </w:p>
        </w:tc>
        <w:tc>
          <w:tcPr>
            <w:tcW w:w="957" w:type="pct"/>
          </w:tcPr>
          <w:p w:rsidR="00021441" w:rsidRPr="007255EE" w:rsidRDefault="00021441" w:rsidP="009E27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</w:tcPr>
          <w:p w:rsidR="00021441" w:rsidRPr="007255EE" w:rsidRDefault="00021441" w:rsidP="009E27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</w:tcPr>
          <w:p w:rsidR="00021441" w:rsidRPr="007255EE" w:rsidRDefault="00021441" w:rsidP="009E27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2018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58.3%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ref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ref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2019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56.6%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1.01 (0.94, 1.09)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0.727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2020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55.6%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0.98 (0.91, 1.05)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0.551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2021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54.4%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0.96 (0.90, 1.03)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0.286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2022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55.2%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1.02 (0.95, 1.09)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0.578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2023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57.8%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0.98 (0.91, 1.05)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0.012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/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r w:rsidRPr="007255EE">
              <w:t xml:space="preserve">Cannabis </w:t>
            </w:r>
            <w:r>
              <w:t>Consumption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Never consumed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63.2%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ref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ref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Consumed more than 1 month ago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57.9%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0.77 (0.74, 0.80)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Monthly/Weekly consumption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45.0%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0.48 (0.45, 0.51)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Daily/almost daily consumption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39.6%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0.41 (0.38, 0.43)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/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r w:rsidRPr="007255EE">
              <w:t>Mental Health Diagnosis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No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59.3%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ref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ref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Yes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53.3%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-0.08 (-0.12, -0.04)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Not stated*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38.8%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-0.63 (-0.71, -0.54)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/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r w:rsidRPr="007255EE">
              <w:t>Age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16-25 years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57.1%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ref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ref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26-35 years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50.1%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0.72 (0.68, 0.77)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36-45 years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54.7%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0.81 (0.76, 0.86)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46-55 years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59.4%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0.91 (0.86, 0.97)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0.003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876FD5" w:rsidRDefault="00021441" w:rsidP="009E27B0">
            <w:pPr>
              <w:rPr>
                <w:b w:val="0"/>
                <w:bCs w:val="0"/>
              </w:rPr>
            </w:pPr>
            <w:r w:rsidRPr="00876FD5">
              <w:rPr>
                <w:b w:val="0"/>
                <w:bCs w:val="0"/>
              </w:rPr>
              <w:t>56-65 years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60.2%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0.91 (0.86, 0.97)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0.003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/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r w:rsidRPr="007255EE">
              <w:t>Sex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Female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59.4%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ref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ref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Male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57.8%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0.95 (0.92, 0.99)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0.007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/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r w:rsidRPr="007255EE">
              <w:t>Ethnicity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White only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60.2%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ref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ref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East/South East Asian only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60.5%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0.88 (0.83, 0.93)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Mixed/Other/Unstated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52.4%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0.82 (0.77, 0.89)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South Asian only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56.2%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0.77 (0.71, 0.84)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Black only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53.1%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0.73 (0.66, 0.80)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Indigenous only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46.1%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0.71 (0.63, 0.79)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Latino only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48.0%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0.60 (0.53, 0.69)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Middle Eastern only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58.9%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0.94 (0.83, 1.07)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0.360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/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r w:rsidRPr="007255EE">
              <w:t>Income Adequacy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Very difficult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53.3%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ref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ref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Difficult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55.6%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1.03 (0.96, 1.10)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0.484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 xml:space="preserve">Neither easy nor difficult 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54.3%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0.91 (0.86, 0.97)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0.006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Easy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60.6%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1.12 (1.05, 1.20)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0.001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Very easy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62.6%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1.20 (1.11, 1.30)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Not stated*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43.2%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0.66 (0.59, 0.75)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/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r w:rsidRPr="007255EE">
              <w:t>Education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Less than high school 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53.1%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ref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High school diploma or equivalent</w:t>
            </w:r>
          </w:p>
        </w:tc>
        <w:tc>
          <w:tcPr>
            <w:tcW w:w="957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50.3%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-0.06 (-0.13, 0.01)</w:t>
            </w:r>
          </w:p>
        </w:tc>
        <w:tc>
          <w:tcPr>
            <w:tcW w:w="1122" w:type="pct"/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0.109</w:t>
            </w:r>
          </w:p>
        </w:tc>
      </w:tr>
      <w:tr w:rsidR="00021441" w:rsidRPr="007255EE" w:rsidTr="009E2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top w:val="none" w:sz="0" w:space="0" w:color="auto"/>
              <w:bottom w:val="none" w:sz="0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Bachelor's degree or higher</w:t>
            </w:r>
          </w:p>
        </w:tc>
        <w:tc>
          <w:tcPr>
            <w:tcW w:w="957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60.1%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0.33 (0.27, 0.39)</w:t>
            </w:r>
          </w:p>
        </w:tc>
        <w:tc>
          <w:tcPr>
            <w:tcW w:w="112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55EE">
              <w:t>&lt;.001</w:t>
            </w:r>
          </w:p>
        </w:tc>
      </w:tr>
      <w:tr w:rsidR="00021441" w:rsidRPr="007255EE" w:rsidTr="009E27B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9" w:type="pct"/>
            <w:tcBorders>
              <w:bottom w:val="single" w:sz="4" w:space="0" w:color="auto"/>
            </w:tcBorders>
          </w:tcPr>
          <w:p w:rsidR="00021441" w:rsidRPr="007255EE" w:rsidRDefault="00021441" w:rsidP="009E27B0">
            <w:pPr>
              <w:rPr>
                <w:b w:val="0"/>
                <w:bCs w:val="0"/>
              </w:rPr>
            </w:pPr>
            <w:r w:rsidRPr="007255EE">
              <w:rPr>
                <w:b w:val="0"/>
                <w:bCs w:val="0"/>
              </w:rPr>
              <w:t>Not stated*</w:t>
            </w:r>
          </w:p>
        </w:tc>
        <w:tc>
          <w:tcPr>
            <w:tcW w:w="957" w:type="pct"/>
            <w:tcBorders>
              <w:bottom w:val="single" w:sz="4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36.2%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-0.32 (-0.51, -0.14)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:rsidR="00021441" w:rsidRPr="007255EE" w:rsidRDefault="00021441" w:rsidP="009E2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55EE">
              <w:t>0.001</w:t>
            </w:r>
          </w:p>
        </w:tc>
      </w:tr>
    </w:tbl>
    <w:p w:rsidR="00021441" w:rsidRDefault="00021441" w:rsidP="00021441"/>
    <w:p w:rsidR="00021441" w:rsidRDefault="00021441" w:rsidP="00021441">
      <w:pPr>
        <w:rPr>
          <w:rFonts w:eastAsiaTheme="majorEastAsia" w:cstheme="majorBidi"/>
          <w:szCs w:val="28"/>
        </w:rPr>
      </w:pPr>
      <w:r>
        <w:lastRenderedPageBreak/>
        <w:br w:type="page"/>
      </w:r>
    </w:p>
    <w:p w:rsidR="00021441" w:rsidRDefault="00021441" w:rsidP="00021441">
      <w:pPr>
        <w:pStyle w:val="Tabletitle"/>
      </w:pPr>
      <w:bookmarkStart w:id="6" w:name="_Toc196463959"/>
      <w:r w:rsidRPr="00E80ABB">
        <w:rPr>
          <w:b/>
          <w:bCs/>
        </w:rPr>
        <w:lastRenderedPageBreak/>
        <w:t>Supplemental Table 3.</w:t>
      </w:r>
      <w:r>
        <w:rPr>
          <w:b/>
          <w:bCs/>
        </w:rPr>
        <w:t>3</w:t>
      </w:r>
      <w:r w:rsidRPr="00E80ABB">
        <w:rPr>
          <w:b/>
          <w:bCs/>
        </w:rPr>
        <w:t>: Belief that it can be harmful to use marijuana when pregnant or breastfeeding</w:t>
      </w:r>
      <w:r>
        <w:t xml:space="preserve"> (n = </w:t>
      </w:r>
      <w:r w:rsidRPr="00EB5133">
        <w:t>92365</w:t>
      </w:r>
      <w:r>
        <w:t>)</w:t>
      </w:r>
      <w:bookmarkEnd w:id="6"/>
    </w:p>
    <w:p w:rsidR="00021441" w:rsidRPr="0058161B" w:rsidRDefault="00021441" w:rsidP="00021441"/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091"/>
        <w:gridCol w:w="1876"/>
        <w:gridCol w:w="1876"/>
        <w:gridCol w:w="1876"/>
      </w:tblGrid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1B1A4B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7" w:name="_Hlk190781973"/>
            <w:bookmarkEnd w:id="5"/>
            <w:r>
              <w:rPr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E10387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E10387">
              <w:rPr>
                <w:b/>
                <w:bCs/>
                <w:sz w:val="20"/>
                <w:szCs w:val="20"/>
              </w:rPr>
              <w:t>% Correct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E10387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E10387">
              <w:rPr>
                <w:b/>
                <w:bCs/>
                <w:sz w:val="20"/>
                <w:szCs w:val="20"/>
              </w:rPr>
              <w:t>AOR (95% CI)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E10387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E10387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1441" w:rsidRPr="00E10387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E10387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E10387">
              <w:rPr>
                <w:b/>
                <w:bCs/>
                <w:sz w:val="20"/>
                <w:szCs w:val="20"/>
              </w:rPr>
              <w:t>Survey year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2018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72.9%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2019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70.8%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0.99 (0.91, 1.07)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0.757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2020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69.7%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0.95 (0.88, 1.03)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0.186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2021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65.1%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0.79 (0.73, 0.85)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2022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67.4%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0.87 (0.81, 0.94)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2023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70.2%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1.00 (0.92, 1.08)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0.944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E10387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E10387">
              <w:rPr>
                <w:b/>
                <w:bCs/>
                <w:sz w:val="20"/>
                <w:szCs w:val="20"/>
              </w:rPr>
              <w:t xml:space="preserve">Cannabis </w:t>
            </w:r>
            <w:r>
              <w:rPr>
                <w:b/>
                <w:bCs/>
                <w:sz w:val="20"/>
                <w:szCs w:val="20"/>
              </w:rPr>
              <w:t>Consumption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Never consumed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73.1%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Consumed more than 1 month ago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72.7%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0.93 (0.89, 0.98)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0.003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Monthly/Weekly consumption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61.0%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0.61 (0.58, 0.65)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Daily/almost daily consumption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52.9%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0.45 (0.42, 0.48)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E10387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E10387">
              <w:rPr>
                <w:b/>
                <w:bCs/>
                <w:sz w:val="20"/>
                <w:szCs w:val="20"/>
              </w:rPr>
              <w:t>Mental Health Diagnosis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72.2%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Yes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66.7%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-0.17 (-0.22, -0.13)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47.2%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-0.82 (-0.91, -0.73)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E10387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E10387">
              <w:rPr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16-25 years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70.4%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26-35 years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61.8%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0.66 (0.62, 0.71)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36-45 years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66.2%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0.75 (0.70, 0.80)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46-55 years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73.4%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0.97 (0.90, 1.04)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0.329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56-65 years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74.0%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0.94 (0.88, 1.00)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0.047</w:t>
            </w:r>
          </w:p>
        </w:tc>
      </w:tr>
      <w:tr w:rsidR="00021441" w:rsidRPr="00876FD5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E10387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E10387">
              <w:rPr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Female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74.8%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</w:tr>
      <w:tr w:rsidR="00021441" w:rsidRPr="00876FD5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Male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65.8%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0.67 (0.64, 0.69)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E10387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E10387">
              <w:rPr>
                <w:b/>
                <w:bCs/>
                <w:sz w:val="20"/>
                <w:szCs w:val="20"/>
              </w:rPr>
              <w:t>Ethnicity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876FD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White only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73.1%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</w:tr>
      <w:tr w:rsidR="00021441" w:rsidRPr="00876FD5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876FD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East/South East Asian only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70.0%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0.79 (0.74, 0.84)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876FD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Mixed/Other/Unstated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63.5%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0.78 (0.73, 0.85)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876FD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South Asian only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66.6%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0.71 (0.65, 0.78)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876FD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Black only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65.1%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0.69 (0.62, 0.76)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876FD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Indigenous only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61.8%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0.76 (0.68, 0.85)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876FD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Latino only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68.4%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0.81 (0.70, 0.94)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0.005</w:t>
            </w:r>
          </w:p>
        </w:tc>
      </w:tr>
      <w:tr w:rsidR="00021441" w:rsidRPr="00876FD5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876FD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Middle Eastern only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67.2%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0.81 (0.71, 0.93)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0.003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E10387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E10387">
              <w:rPr>
                <w:b/>
                <w:bCs/>
                <w:sz w:val="20"/>
                <w:szCs w:val="20"/>
              </w:rPr>
              <w:t>Income Adequacy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Very difficult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67.3%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Difficult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69.4%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1.05 (0.97, 1.13)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0.238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 xml:space="preserve">Neither easy nor difficult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68.6%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0.97 (0.90, 1.04)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0.386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Easy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71.7%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1.09 (1.01, 1.17)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0.032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Very easy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72.1%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1.11 (1.02, 1.21)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0.019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52.9%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0.58 (0.52, 0.66)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E10387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E10387">
              <w:rPr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bookmarkEnd w:id="7"/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Less than high school 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67.7%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ref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High school diploma or equivalent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67.2%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-0.02 (-0.10, 0.05)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0.594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Bachelor's degree or higher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70.7%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0.14 (0.07, 0.20)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  <w:tr w:rsidR="00021441" w:rsidRPr="00876FD5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876FD5" w:rsidRDefault="00021441" w:rsidP="009E27B0">
            <w:pPr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44.0%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-0.46 (-0.65, -0.28)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876FD5" w:rsidRDefault="00021441" w:rsidP="009E27B0">
            <w:pPr>
              <w:jc w:val="center"/>
              <w:rPr>
                <w:sz w:val="20"/>
                <w:szCs w:val="20"/>
              </w:rPr>
            </w:pPr>
            <w:r w:rsidRPr="00876FD5">
              <w:rPr>
                <w:sz w:val="20"/>
                <w:szCs w:val="20"/>
              </w:rPr>
              <w:t>&lt;.001</w:t>
            </w:r>
          </w:p>
        </w:tc>
      </w:tr>
    </w:tbl>
    <w:p w:rsidR="00021441" w:rsidRDefault="00021441" w:rsidP="00021441">
      <w:pPr>
        <w:rPr>
          <w:rFonts w:eastAsiaTheme="majorEastAsia"/>
        </w:rPr>
      </w:pPr>
    </w:p>
    <w:p w:rsidR="00021441" w:rsidRDefault="00021441" w:rsidP="00021441">
      <w:pPr>
        <w:rPr>
          <w:rFonts w:eastAsiaTheme="majorEastAsia" w:cstheme="majorBidi"/>
          <w:szCs w:val="28"/>
          <w14:ligatures w14:val="standardContextual"/>
        </w:rPr>
      </w:pPr>
      <w:bookmarkStart w:id="8" w:name="_Toc196463960"/>
      <w:r>
        <w:br w:type="page"/>
      </w:r>
    </w:p>
    <w:p w:rsidR="00021441" w:rsidRDefault="00021441" w:rsidP="00021441">
      <w:pPr>
        <w:pStyle w:val="Tabletitle"/>
      </w:pPr>
      <w:r w:rsidRPr="00E80ABB">
        <w:rPr>
          <w:b/>
          <w:bCs/>
        </w:rPr>
        <w:lastRenderedPageBreak/>
        <w:t>Supplemental Table 3.</w:t>
      </w:r>
      <w:r>
        <w:rPr>
          <w:b/>
          <w:bCs/>
        </w:rPr>
        <w:t>4</w:t>
      </w:r>
      <w:r w:rsidRPr="00E80ABB">
        <w:rPr>
          <w:b/>
          <w:bCs/>
        </w:rPr>
        <w:t>: Belief that it can be dangerous to drive or operate machinery after using marijuana</w:t>
      </w:r>
      <w:r>
        <w:t xml:space="preserve"> (n = </w:t>
      </w:r>
      <w:r w:rsidRPr="00EB5133">
        <w:t>92365</w:t>
      </w:r>
      <w:r>
        <w:t>)</w:t>
      </w:r>
      <w:bookmarkEnd w:id="8"/>
    </w:p>
    <w:p w:rsidR="00021441" w:rsidRPr="0058161B" w:rsidRDefault="00021441" w:rsidP="00021441"/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091"/>
        <w:gridCol w:w="1876"/>
        <w:gridCol w:w="1876"/>
        <w:gridCol w:w="1876"/>
      </w:tblGrid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1B1A4B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07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2D7BE9">
              <w:rPr>
                <w:b/>
                <w:bCs/>
                <w:sz w:val="20"/>
                <w:szCs w:val="20"/>
              </w:rPr>
              <w:t>% Correct</w:t>
            </w:r>
          </w:p>
        </w:tc>
        <w:tc>
          <w:tcPr>
            <w:tcW w:w="107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2D7BE9">
              <w:rPr>
                <w:b/>
                <w:bCs/>
                <w:sz w:val="20"/>
                <w:szCs w:val="20"/>
              </w:rPr>
              <w:t>AOR (95% CI)</w:t>
            </w:r>
          </w:p>
        </w:tc>
        <w:tc>
          <w:tcPr>
            <w:tcW w:w="107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2D7BE9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D7BE9">
              <w:rPr>
                <w:b/>
                <w:bCs/>
                <w:sz w:val="20"/>
                <w:szCs w:val="20"/>
              </w:rPr>
              <w:t>Survey year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2018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81.3%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2019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79.5%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1.01 (0.92, 1.10)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0.919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2020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79.3%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1.03 (0.94, 1.13)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0.566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2021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77.4%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0.97 (0.88, 1.06)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0.473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2022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76.9%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0.92 (0.84, 1.01)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0.076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2023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79.6%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1.09 (1.00, 1.20)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0.053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D7BE9">
              <w:rPr>
                <w:b/>
                <w:bCs/>
                <w:sz w:val="20"/>
                <w:szCs w:val="20"/>
              </w:rPr>
              <w:t xml:space="preserve">Cannabis </w:t>
            </w:r>
            <w:r>
              <w:rPr>
                <w:b/>
                <w:bCs/>
                <w:sz w:val="20"/>
                <w:szCs w:val="20"/>
              </w:rPr>
              <w:t>Consumption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Never consumed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80.9%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Consumed more than 1 month ago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84.3%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1.13 (1.07, 1.19)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Monthly/Weekly consumption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71.4%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0.60 (0.56, 0.64)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Daily/almost daily consumption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63.1%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0.41 (0.38, 0.44)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710390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710390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710390">
              <w:rPr>
                <w:b/>
                <w:bCs/>
                <w:sz w:val="20"/>
                <w:szCs w:val="20"/>
              </w:rPr>
              <w:t>Mental Health Diagnosis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No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81.6%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Yes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77.7%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-0.13 (-0.18, -0.08)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53.4%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-1.03 (-1.12, -0.93)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710390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710390">
              <w:rPr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16-25 years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78.5%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26-35 years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70.6%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0.58 (0.54, 0.63)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36-45 years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76.0%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0.69 (0.64, 0.75)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46-55 years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83.2%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0.97 (0.89, 1.05)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0.431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56-65 years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86.1%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1.09 (1.00, 1.17)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0.044</w:t>
            </w:r>
          </w:p>
        </w:tc>
      </w:tr>
      <w:tr w:rsidR="00021441" w:rsidRPr="002D7BE9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710390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D7BE9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710390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710390">
              <w:rPr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D7BE9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Female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84.2%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</w:tr>
      <w:tr w:rsidR="00021441" w:rsidRPr="002D7BE9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Male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78.1%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0.70 (0.67, 0.73)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710390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D7BE9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710390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710390">
              <w:rPr>
                <w:b/>
                <w:bCs/>
                <w:sz w:val="20"/>
                <w:szCs w:val="20"/>
              </w:rPr>
              <w:t>Ethnicity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D7BE9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White only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84.8%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</w:tr>
      <w:tr w:rsidR="00021441" w:rsidRPr="002D7BE9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East/South East Asian only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78.7%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0.67 (0.62, 0.72)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Mixed/Other/Unstated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73.2%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0.66 (0.61, 0.72)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South Asian only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69.2%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0.44 (0.40, 0.49)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Black only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70.4%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0.48 (0.43, 0.53)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Indigenous only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72.1%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0.63 (0.56, 0.72)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Latino only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75.7%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0.63 (0.54, 0.73)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blPrEx>
          <w:jc w:val="left"/>
        </w:tblPrEx>
        <w:trPr>
          <w:trHeight w:val="144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Middle Eastern only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70.8%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0.49 (0.42, 0.57)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710390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710390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710390">
              <w:rPr>
                <w:b/>
                <w:bCs/>
                <w:sz w:val="20"/>
                <w:szCs w:val="20"/>
              </w:rPr>
              <w:t>Income Adequacy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Very difficult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76.8%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Difficult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79.5%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1.11 (1.01, 1.21)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0.022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 xml:space="preserve">Neither easy nor difficult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78.2%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0.98 (0.90, 1.06)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0.619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Easy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82.0%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1.17 (1.07, 1.28)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0.001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Very easy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81.7%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1.11 (1.01, 1.23)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0.041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59.6%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0.54 (0.48, 0.62)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710390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710390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710390">
              <w:rPr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 xml:space="preserve">Less than high school 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76.3%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ref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High school diploma or equivalent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76.8%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0.00 (-0.08, 0.09)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0.947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Bachelor's degree or higher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81.0%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0.28 (0.20, 0.36)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  <w:tr w:rsidR="00021441" w:rsidRPr="002D7BE9" w:rsidTr="009E27B0">
        <w:trPr>
          <w:trHeight w:val="144"/>
          <w:jc w:val="center"/>
        </w:trPr>
        <w:tc>
          <w:tcPr>
            <w:tcW w:w="1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1441" w:rsidRPr="002D7BE9" w:rsidRDefault="00021441" w:rsidP="009E27B0">
            <w:pPr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45.9%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-0.65 (-0.85, -0.45)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1441" w:rsidRPr="002D7BE9" w:rsidRDefault="00021441" w:rsidP="009E27B0">
            <w:pPr>
              <w:jc w:val="center"/>
              <w:rPr>
                <w:sz w:val="20"/>
                <w:szCs w:val="20"/>
              </w:rPr>
            </w:pPr>
            <w:r w:rsidRPr="002D7BE9">
              <w:rPr>
                <w:sz w:val="20"/>
                <w:szCs w:val="20"/>
              </w:rPr>
              <w:t>&lt;.001</w:t>
            </w:r>
          </w:p>
        </w:tc>
      </w:tr>
    </w:tbl>
    <w:p w:rsidR="00021441" w:rsidRDefault="00021441" w:rsidP="00021441"/>
    <w:p w:rsidR="00021441" w:rsidRDefault="00021441" w:rsidP="00021441">
      <w:pPr>
        <w:pStyle w:val="Tabletitle"/>
      </w:pPr>
      <w:r>
        <w:br w:type="page"/>
      </w:r>
      <w:bookmarkStart w:id="9" w:name="_Toc196463961"/>
      <w:r w:rsidRPr="00E80ABB">
        <w:rPr>
          <w:b/>
          <w:bCs/>
        </w:rPr>
        <w:lastRenderedPageBreak/>
        <w:t>Supplemental Table 3.</w:t>
      </w:r>
      <w:r>
        <w:rPr>
          <w:b/>
          <w:bCs/>
        </w:rPr>
        <w:t>5</w:t>
      </w:r>
      <w:r w:rsidRPr="00E80ABB">
        <w:rPr>
          <w:b/>
          <w:bCs/>
        </w:rPr>
        <w:t>: Belief that marijuana can be addictive</w:t>
      </w:r>
      <w:r w:rsidRPr="00131F7C">
        <w:t xml:space="preserve"> </w:t>
      </w:r>
      <w:r>
        <w:t xml:space="preserve">(n = </w:t>
      </w:r>
      <w:r w:rsidRPr="00EB5133">
        <w:t>92365</w:t>
      </w:r>
      <w:r>
        <w:t>)</w:t>
      </w:r>
      <w:bookmarkEnd w:id="9"/>
    </w:p>
    <w:p w:rsidR="00021441" w:rsidRPr="0058161B" w:rsidRDefault="00021441" w:rsidP="00021441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1"/>
        <w:gridCol w:w="1876"/>
        <w:gridCol w:w="1876"/>
        <w:gridCol w:w="1876"/>
      </w:tblGrid>
      <w:tr w:rsidR="00021441" w:rsidRPr="00D25D08" w:rsidTr="009E27B0">
        <w:trPr>
          <w:trHeight w:val="227"/>
        </w:trPr>
        <w:tc>
          <w:tcPr>
            <w:tcW w:w="17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D25D08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0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D25D08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D25D08">
              <w:rPr>
                <w:b/>
                <w:bCs/>
                <w:sz w:val="20"/>
                <w:szCs w:val="20"/>
              </w:rPr>
              <w:t>% Correct</w:t>
            </w:r>
          </w:p>
        </w:tc>
        <w:tc>
          <w:tcPr>
            <w:tcW w:w="10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D25D08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D25D08">
              <w:rPr>
                <w:b/>
                <w:bCs/>
                <w:sz w:val="20"/>
                <w:szCs w:val="20"/>
              </w:rPr>
              <w:t>AOR (95% CI)</w:t>
            </w:r>
          </w:p>
        </w:tc>
        <w:tc>
          <w:tcPr>
            <w:tcW w:w="10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D25D08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D25D08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tcBorders>
              <w:top w:val="single" w:sz="4" w:space="0" w:color="auto"/>
            </w:tcBorders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</w:tcBorders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</w:tcBorders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</w:tcBorders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b/>
                <w:bCs/>
                <w:sz w:val="20"/>
                <w:szCs w:val="20"/>
              </w:rPr>
              <w:t>Survey year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2018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62.6%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2019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61.8%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1.05 (0.98, 1.13)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0.182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2020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61.6%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1.05 (0.98, 1.13)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0.151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2021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60.9%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1.06 (0.99, 1.13)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0.126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2022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61.7%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1.08 (1.00, 1.16)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0.044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2023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64.0%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1.18 (1.10, 1.23)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b/>
                <w:bCs/>
                <w:sz w:val="20"/>
                <w:szCs w:val="20"/>
              </w:rPr>
              <w:t xml:space="preserve">Cannabis </w:t>
            </w:r>
            <w:r>
              <w:rPr>
                <w:b/>
                <w:bCs/>
                <w:sz w:val="20"/>
                <w:szCs w:val="20"/>
              </w:rPr>
              <w:t>Consumption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Never consumed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70.2%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Consumed more than 1 month ago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63.7%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0.75 (0.72, 0.79)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Monthly/Weekly consumption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47.3%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0.40 (0.37, 0.42)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Daily/almost daily consumption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46.2%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0.38 (0.36,0.41)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b/>
                <w:bCs/>
                <w:sz w:val="20"/>
                <w:szCs w:val="20"/>
              </w:rPr>
              <w:t>Mental Health Diagnosis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No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65.0%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Yes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59.7%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-0.13 (-0.17, -0.09)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44.7%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-0.71 (-0.80, -0.62)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16-25 years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67.3%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26-35 years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57.0%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0.70 (0.65, 0.74)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36-45 years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59.8%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0.73 (0.68, 0.78)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46-55 years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65.5%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0.87 (0.81, 0.93)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56-65 years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61.9%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0.71 (0.67, 0.76)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Female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65.9%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Male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57.9%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0.74 (0.72, 0.77)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b/>
                <w:bCs/>
                <w:sz w:val="20"/>
                <w:szCs w:val="20"/>
              </w:rPr>
              <w:t>Ethnicity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White only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62.4%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East/South East Asian only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67.5%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1.02 (0.95, 1.08)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0.645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Mixed/Other/Unstated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57.4%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0.86 (0.80, 0.93)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South Asian only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65.6%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0.94 (0.86, 1.02)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0.147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Black only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68.6%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1.09 (0.99, 1.21)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0.075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Indigenous only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56.9%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0.94 (0.84, 1.05)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0.282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Latino only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64.4%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0.98 (0.85, 1.13)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0.774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Middle Eastern only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62.1%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0.89 (0.78, 1.02)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0.104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b/>
                <w:bCs/>
                <w:sz w:val="20"/>
                <w:szCs w:val="20"/>
              </w:rPr>
              <w:t>Income Adequacy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Very difficult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63.3%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Difficult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63.4%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0.95 (0.89, 1.02)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0.189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 xml:space="preserve">Neither easy nor difficult 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61.3%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0.83 (0.77, 0.88)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Easy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63.4%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0.89 (0.83, 0.95)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Very easy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62.6%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0.86 (0.79, 0.93)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50.7%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0.54 (0.48, 0.61)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D25D08">
              <w:rPr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Less than high school 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64.0%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ref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High school diploma or equivalent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60.7%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-0.06 (-0.13, 0.01)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0.091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Bachelor's degree or higher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62.7%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0.00 (-0.07, 0.06)</w:t>
            </w:r>
          </w:p>
        </w:tc>
        <w:tc>
          <w:tcPr>
            <w:tcW w:w="1076" w:type="pct"/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0.985</w:t>
            </w:r>
          </w:p>
        </w:tc>
      </w:tr>
      <w:tr w:rsidR="00021441" w:rsidRPr="00D25D08" w:rsidTr="009E27B0">
        <w:trPr>
          <w:trHeight w:val="227"/>
        </w:trPr>
        <w:tc>
          <w:tcPr>
            <w:tcW w:w="1772" w:type="pct"/>
            <w:tcBorders>
              <w:bottom w:val="single" w:sz="4" w:space="0" w:color="auto"/>
            </w:tcBorders>
            <w:vAlign w:val="center"/>
          </w:tcPr>
          <w:p w:rsidR="00021441" w:rsidRPr="00D25D08" w:rsidRDefault="00021441" w:rsidP="009E27B0">
            <w:pPr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tcBorders>
              <w:bottom w:val="single" w:sz="4" w:space="0" w:color="auto"/>
            </w:tcBorders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42.2%</w:t>
            </w:r>
          </w:p>
        </w:tc>
        <w:tc>
          <w:tcPr>
            <w:tcW w:w="1076" w:type="pct"/>
            <w:tcBorders>
              <w:bottom w:val="single" w:sz="4" w:space="0" w:color="auto"/>
            </w:tcBorders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-0.52 (-0.70, -0.33)</w:t>
            </w:r>
          </w:p>
        </w:tc>
        <w:tc>
          <w:tcPr>
            <w:tcW w:w="1076" w:type="pct"/>
            <w:tcBorders>
              <w:bottom w:val="single" w:sz="4" w:space="0" w:color="auto"/>
            </w:tcBorders>
            <w:vAlign w:val="center"/>
          </w:tcPr>
          <w:p w:rsidR="00021441" w:rsidRPr="00D25D08" w:rsidRDefault="00021441" w:rsidP="009E27B0">
            <w:pPr>
              <w:jc w:val="center"/>
              <w:rPr>
                <w:sz w:val="20"/>
                <w:szCs w:val="20"/>
              </w:rPr>
            </w:pPr>
            <w:r w:rsidRPr="00D25D08">
              <w:rPr>
                <w:sz w:val="20"/>
                <w:szCs w:val="20"/>
              </w:rPr>
              <w:t>&lt;.001</w:t>
            </w:r>
          </w:p>
        </w:tc>
      </w:tr>
    </w:tbl>
    <w:p w:rsidR="00021441" w:rsidRDefault="00021441" w:rsidP="00021441"/>
    <w:p w:rsidR="00021441" w:rsidRDefault="00021441" w:rsidP="00021441">
      <w:pPr>
        <w:rPr>
          <w:rFonts w:eastAsiaTheme="majorEastAsia" w:cstheme="majorBidi"/>
          <w:szCs w:val="28"/>
        </w:rPr>
      </w:pPr>
      <w:r>
        <w:lastRenderedPageBreak/>
        <w:br w:type="page"/>
      </w:r>
    </w:p>
    <w:p w:rsidR="00021441" w:rsidRDefault="00021441" w:rsidP="00021441">
      <w:pPr>
        <w:pStyle w:val="Tabletitle"/>
      </w:pPr>
      <w:bookmarkStart w:id="10" w:name="_Toc196463962"/>
      <w:r w:rsidRPr="006B5023">
        <w:rPr>
          <w:b/>
          <w:bCs/>
        </w:rPr>
        <w:lastRenderedPageBreak/>
        <w:t>Supplemental Table 3.</w:t>
      </w:r>
      <w:r>
        <w:rPr>
          <w:b/>
          <w:bCs/>
        </w:rPr>
        <w:t>6</w:t>
      </w:r>
      <w:r w:rsidRPr="006B5023">
        <w:rPr>
          <w:b/>
          <w:bCs/>
        </w:rPr>
        <w:t>: Belief that regular use of marijuana can increase the risk of psychosis and schizophrenia</w:t>
      </w:r>
      <w:r w:rsidRPr="00131F7C">
        <w:t xml:space="preserve"> </w:t>
      </w:r>
      <w:r>
        <w:t xml:space="preserve">(n = </w:t>
      </w:r>
      <w:r w:rsidRPr="00EB5133">
        <w:t>92365</w:t>
      </w:r>
      <w:r>
        <w:t>)</w:t>
      </w:r>
      <w:bookmarkEnd w:id="10"/>
    </w:p>
    <w:p w:rsidR="00021441" w:rsidRPr="0058161B" w:rsidRDefault="00021441" w:rsidP="00021441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1"/>
        <w:gridCol w:w="1876"/>
        <w:gridCol w:w="1876"/>
        <w:gridCol w:w="1876"/>
      </w:tblGrid>
      <w:tr w:rsidR="00021441" w:rsidRPr="00236AAC" w:rsidTr="009E27B0">
        <w:trPr>
          <w:trHeight w:val="227"/>
        </w:trPr>
        <w:tc>
          <w:tcPr>
            <w:tcW w:w="17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236AAC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0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236AAC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236AAC">
              <w:rPr>
                <w:b/>
                <w:bCs/>
                <w:sz w:val="20"/>
                <w:szCs w:val="20"/>
              </w:rPr>
              <w:t>% Correct</w:t>
            </w:r>
          </w:p>
        </w:tc>
        <w:tc>
          <w:tcPr>
            <w:tcW w:w="10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236AAC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236AAC">
              <w:rPr>
                <w:b/>
                <w:bCs/>
                <w:sz w:val="20"/>
                <w:szCs w:val="20"/>
              </w:rPr>
              <w:t>AOR (95% CI)</w:t>
            </w:r>
          </w:p>
        </w:tc>
        <w:tc>
          <w:tcPr>
            <w:tcW w:w="10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236AAC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236AAC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tcBorders>
              <w:top w:val="single" w:sz="4" w:space="0" w:color="auto"/>
            </w:tcBorders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</w:tcBorders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</w:tcBorders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</w:tcBorders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b/>
                <w:bCs/>
                <w:sz w:val="20"/>
                <w:szCs w:val="20"/>
              </w:rPr>
              <w:t>Survey year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2018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38.1%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2019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36.9%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1.00 (0.93, 1.07)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0.918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2020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36.0%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0.97 (0.90, 1.04)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0.332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2021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34.4%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0.91 (0.85, 0.98)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0.010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2022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35.4%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0.94 (0.87, 1.01)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0.073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2023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35.7%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0.95 (0.89, 1.02)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0.158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b/>
                <w:bCs/>
                <w:sz w:val="20"/>
                <w:szCs w:val="20"/>
              </w:rPr>
              <w:t xml:space="preserve">Cannabis </w:t>
            </w:r>
            <w:r>
              <w:rPr>
                <w:b/>
                <w:bCs/>
                <w:sz w:val="20"/>
                <w:szCs w:val="20"/>
              </w:rPr>
              <w:t>Consumption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Never consumed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42.2%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Consumed more than 1 month ago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35.5%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0.73 (0.70, 0.76)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&lt;.001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Monthly/Weekly consumption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28.4%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0.52 (0.49, 0.55)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&lt;.001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Daily/almost daily consumption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24.3%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0.43 (0.40, 0.46)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&lt;.001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b/>
                <w:bCs/>
                <w:sz w:val="20"/>
                <w:szCs w:val="20"/>
              </w:rPr>
              <w:t>Mental Health Diagnosis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No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36.8%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Yes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35.9%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0.08 (0.04, 0.12)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&lt;.001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25.0%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-0.45 (-0.54, -0.35)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&lt;.001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16-25 years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39.2%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26-35 years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34.7%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0.84 (0.78, 0.89)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&lt;.001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36-45 years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35.6%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0.83 (0.78, 0.88)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&lt;.001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46-55 years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36.9%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0.83 (0.78, 0.88)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&lt;.001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56-65 years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33.7%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0.71 (0.67, 0.76)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&lt;.001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Female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36.8%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Male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34.6%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0.96 (0.93, 1.00)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0.033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b/>
                <w:bCs/>
                <w:sz w:val="20"/>
                <w:szCs w:val="20"/>
              </w:rPr>
              <w:t>Ethnicity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White only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35.9%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East/South East Asian only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37.4%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0.83 (0.78, 0.88)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&lt;.001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Mixed/Other/Unstated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34.3%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0.93 (0.87, 1.01)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0.071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South Asian only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38.0%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0.86 (0.79, 0.94)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Black only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38.5%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0.93 (0.85, 1.03)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0.155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Indigenous only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29.5%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0.89 (0.79, 1.00)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0.048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Latino only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33.9%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0.79 (0.69, 0.91)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Middle Eastern only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40.5%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1.07 (0.94, 1.22)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0.298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b/>
                <w:bCs/>
                <w:sz w:val="20"/>
                <w:szCs w:val="20"/>
              </w:rPr>
              <w:t>Income Adequacy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Very difficult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36.7%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Difficult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34.9%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0.89 (0.83, 0.95)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 xml:space="preserve">Neither easy nor difficult 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34.3%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0.84 (0.79 ,0.90)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&lt;.001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Easy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38.4%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0.96 (0.90, 1.03)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0.306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Very easy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40.6%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1.06 (0.98, 1.15)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0.132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27.4%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0.60 (0.53, 0.68)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&lt;.001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236AAC">
              <w:rPr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Less than high school 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35.6%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ref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High school diploma or equivalent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31.6%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-0.07 (-0.15, 0.00)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0.043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Bachelor's degree or higher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38.1%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0.20 (0.13, 0.26)</w:t>
            </w:r>
          </w:p>
        </w:tc>
        <w:tc>
          <w:tcPr>
            <w:tcW w:w="1076" w:type="pct"/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&lt;.001</w:t>
            </w:r>
          </w:p>
        </w:tc>
      </w:tr>
      <w:tr w:rsidR="00021441" w:rsidRPr="00236AAC" w:rsidTr="009E27B0">
        <w:trPr>
          <w:trHeight w:val="227"/>
        </w:trPr>
        <w:tc>
          <w:tcPr>
            <w:tcW w:w="1772" w:type="pct"/>
            <w:tcBorders>
              <w:bottom w:val="single" w:sz="4" w:space="0" w:color="auto"/>
            </w:tcBorders>
            <w:vAlign w:val="center"/>
          </w:tcPr>
          <w:p w:rsidR="00021441" w:rsidRPr="00236AAC" w:rsidRDefault="00021441" w:rsidP="009E27B0">
            <w:pPr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tcBorders>
              <w:bottom w:val="single" w:sz="4" w:space="0" w:color="auto"/>
            </w:tcBorders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26.2%</w:t>
            </w:r>
          </w:p>
        </w:tc>
        <w:tc>
          <w:tcPr>
            <w:tcW w:w="1076" w:type="pct"/>
            <w:tcBorders>
              <w:bottom w:val="single" w:sz="4" w:space="0" w:color="auto"/>
            </w:tcBorders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-0.17 (-0.37, 0.03)</w:t>
            </w:r>
          </w:p>
        </w:tc>
        <w:tc>
          <w:tcPr>
            <w:tcW w:w="1076" w:type="pct"/>
            <w:tcBorders>
              <w:bottom w:val="single" w:sz="4" w:space="0" w:color="auto"/>
            </w:tcBorders>
            <w:vAlign w:val="center"/>
          </w:tcPr>
          <w:p w:rsidR="00021441" w:rsidRPr="00236AAC" w:rsidRDefault="00021441" w:rsidP="009E27B0">
            <w:pPr>
              <w:jc w:val="center"/>
              <w:rPr>
                <w:sz w:val="20"/>
                <w:szCs w:val="20"/>
              </w:rPr>
            </w:pPr>
            <w:r w:rsidRPr="00236AAC">
              <w:rPr>
                <w:sz w:val="20"/>
                <w:szCs w:val="20"/>
              </w:rPr>
              <w:t>0.104</w:t>
            </w:r>
          </w:p>
        </w:tc>
      </w:tr>
    </w:tbl>
    <w:p w:rsidR="00021441" w:rsidRDefault="00021441" w:rsidP="00021441">
      <w:pPr>
        <w:rPr>
          <w:rFonts w:eastAsiaTheme="majorEastAsia" w:cstheme="majorBidi"/>
          <w:szCs w:val="28"/>
        </w:rPr>
      </w:pPr>
      <w:r>
        <w:lastRenderedPageBreak/>
        <w:br w:type="page"/>
      </w:r>
    </w:p>
    <w:p w:rsidR="00021441" w:rsidRDefault="00021441" w:rsidP="00021441">
      <w:pPr>
        <w:pStyle w:val="Tabletitle"/>
      </w:pPr>
      <w:bookmarkStart w:id="11" w:name="_Toc196463963"/>
      <w:r w:rsidRPr="006B5023">
        <w:rPr>
          <w:b/>
          <w:bCs/>
        </w:rPr>
        <w:lastRenderedPageBreak/>
        <w:t>Supplemental Table 3.</w:t>
      </w:r>
      <w:r>
        <w:rPr>
          <w:b/>
          <w:bCs/>
        </w:rPr>
        <w:t>7</w:t>
      </w:r>
      <w:r w:rsidRPr="006B5023">
        <w:rPr>
          <w:b/>
          <w:bCs/>
        </w:rPr>
        <w:t>: Belief that teenagers are at greater risk of harm from using marijuana than adults</w:t>
      </w:r>
      <w:bookmarkEnd w:id="11"/>
      <w:r>
        <w:t xml:space="preserve"> (n = </w:t>
      </w:r>
      <w:r w:rsidRPr="00EB5133">
        <w:t>92365</w:t>
      </w:r>
      <w:r>
        <w:t>)</w:t>
      </w:r>
    </w:p>
    <w:p w:rsidR="00021441" w:rsidRPr="0058161B" w:rsidRDefault="00021441" w:rsidP="00021441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1"/>
        <w:gridCol w:w="1876"/>
        <w:gridCol w:w="1876"/>
        <w:gridCol w:w="1876"/>
      </w:tblGrid>
      <w:tr w:rsidR="00021441" w:rsidRPr="00670755" w:rsidTr="009E27B0">
        <w:trPr>
          <w:trHeight w:val="227"/>
        </w:trPr>
        <w:tc>
          <w:tcPr>
            <w:tcW w:w="17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670755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0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670755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670755">
              <w:rPr>
                <w:b/>
                <w:bCs/>
                <w:sz w:val="20"/>
                <w:szCs w:val="20"/>
              </w:rPr>
              <w:t>% Correct</w:t>
            </w:r>
          </w:p>
        </w:tc>
        <w:tc>
          <w:tcPr>
            <w:tcW w:w="10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670755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670755">
              <w:rPr>
                <w:b/>
                <w:bCs/>
                <w:sz w:val="20"/>
                <w:szCs w:val="20"/>
              </w:rPr>
              <w:t>AOR (95% CI)</w:t>
            </w:r>
          </w:p>
        </w:tc>
        <w:tc>
          <w:tcPr>
            <w:tcW w:w="10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670755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670755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tcBorders>
              <w:top w:val="single" w:sz="4" w:space="0" w:color="auto"/>
            </w:tcBorders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</w:tcBorders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</w:tcBorders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</w:tcBorders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b/>
                <w:bCs/>
                <w:sz w:val="20"/>
                <w:szCs w:val="20"/>
              </w:rPr>
              <w:t>Survey year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2018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60.0%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2019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60.0%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1.04 (0.97, 1.12)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0.229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2020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55.8%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0.88 (0.82, 0.94)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&lt;.001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2021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56.1%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0.90 (0.84, 0.97)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0.003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2022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55.6%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0.87 (0.81, 0.93)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&lt;.001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2023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58.6%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0.98 (0.92, 1.05)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0.633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b/>
                <w:bCs/>
                <w:sz w:val="20"/>
                <w:szCs w:val="20"/>
              </w:rPr>
              <w:t xml:space="preserve">Cannabis </w:t>
            </w:r>
            <w:r>
              <w:rPr>
                <w:b/>
                <w:bCs/>
                <w:sz w:val="20"/>
                <w:szCs w:val="20"/>
              </w:rPr>
              <w:t>Consumption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Never consumed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61.0%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Consumed more than 1 month ago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58.6%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0.85 (0.82, 0.89)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&lt;.001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Monthly/Weekly consumption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50.5%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0.64 (0.61, 0.68)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&lt;.001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Daily/almost daily consumption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50.2%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0.67 (0.63, 0.71)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&lt;.001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b/>
                <w:bCs/>
                <w:sz w:val="20"/>
                <w:szCs w:val="20"/>
              </w:rPr>
              <w:t>Mental Health Diagnosis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No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58.6%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Yes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58.0%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0.07 (0.03, 0.11)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40.1%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-0.55 (-0.63, -0.46)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&lt;.001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16-25 years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57.3%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26-35 years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53.8%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0.75 (0.70, 0.80)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&lt;.001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36-45 years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56.9%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0.82 (0.77, 0.87)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&lt;.001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46-55 years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60.2%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0.91 (0.85, 0.96)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0.002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56-65 years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59.6%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0.88 (0.83, 0.94)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&lt;.001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Female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62.5%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Male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57.8%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0.86 (0.83, 0.89)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&lt;.001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b/>
                <w:bCs/>
                <w:sz w:val="20"/>
                <w:szCs w:val="20"/>
              </w:rPr>
              <w:t>Ethnicity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White only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61.8%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East/South East Asian only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60.8%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0.90 (0.85, 0.96)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&lt;.001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Mixed/Other/Unstated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54.7%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0.89 (0.83, 0.96)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South Asian only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59.4%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0.93 (0.85, 1.02)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0.104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Black only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56.3%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0.85 (0.77, 0.93)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&lt;.001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Indigenous only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53.4%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0.86 (0.77, 0.96)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0.005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Latino only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55.7%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0.85 (0.75, 0.97)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0.017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Middle Eastern only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59.2%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1.01 (0.88, 1.15)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0.894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b/>
                <w:bCs/>
                <w:sz w:val="20"/>
                <w:szCs w:val="20"/>
              </w:rPr>
              <w:t>Income Adequacy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Very difficult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56.7%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 xml:space="preserve">Difficult 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57.5%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0.99 (0.93, 1.06)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0.835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 xml:space="preserve">Neither easy nor difficult 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56.0%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0.92 (0.86, 0.98)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0.011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Easy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61.2%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1.10 (1.03, 1.18)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0.006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Very easy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61.8%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1.12 (1.04, 1.21)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0.004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39.8%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&lt;.001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70755">
              <w:rPr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Less than high school 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51.7%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ref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High school diploma or equivalent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52.4%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0.07 (0.00, 0.14)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0.044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Bachelor's degree or higher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61.6%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0.45 (0.39, 0.51)</w:t>
            </w:r>
          </w:p>
        </w:tc>
        <w:tc>
          <w:tcPr>
            <w:tcW w:w="1076" w:type="pct"/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&lt;.001</w:t>
            </w:r>
          </w:p>
        </w:tc>
      </w:tr>
      <w:tr w:rsidR="00021441" w:rsidRPr="00670755" w:rsidTr="009E27B0">
        <w:trPr>
          <w:trHeight w:val="227"/>
        </w:trPr>
        <w:tc>
          <w:tcPr>
            <w:tcW w:w="1772" w:type="pct"/>
            <w:tcBorders>
              <w:bottom w:val="single" w:sz="4" w:space="0" w:color="auto"/>
            </w:tcBorders>
            <w:vAlign w:val="center"/>
          </w:tcPr>
          <w:p w:rsidR="00021441" w:rsidRPr="00670755" w:rsidRDefault="00021441" w:rsidP="009E27B0">
            <w:pPr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tcBorders>
              <w:bottom w:val="single" w:sz="4" w:space="0" w:color="auto"/>
            </w:tcBorders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38.1%</w:t>
            </w:r>
          </w:p>
        </w:tc>
        <w:tc>
          <w:tcPr>
            <w:tcW w:w="1076" w:type="pct"/>
            <w:tcBorders>
              <w:bottom w:val="single" w:sz="4" w:space="0" w:color="auto"/>
            </w:tcBorders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-0.07 (-0.26, 0.11)</w:t>
            </w:r>
          </w:p>
        </w:tc>
        <w:tc>
          <w:tcPr>
            <w:tcW w:w="1076" w:type="pct"/>
            <w:tcBorders>
              <w:bottom w:val="single" w:sz="4" w:space="0" w:color="auto"/>
            </w:tcBorders>
            <w:vAlign w:val="center"/>
          </w:tcPr>
          <w:p w:rsidR="00021441" w:rsidRPr="00670755" w:rsidRDefault="00021441" w:rsidP="009E27B0">
            <w:pPr>
              <w:jc w:val="center"/>
              <w:rPr>
                <w:sz w:val="20"/>
                <w:szCs w:val="20"/>
              </w:rPr>
            </w:pPr>
            <w:r w:rsidRPr="00670755">
              <w:rPr>
                <w:sz w:val="20"/>
                <w:szCs w:val="20"/>
              </w:rPr>
              <w:t>0.428</w:t>
            </w:r>
          </w:p>
        </w:tc>
      </w:tr>
    </w:tbl>
    <w:p w:rsidR="00021441" w:rsidRDefault="00021441" w:rsidP="00021441">
      <w:pPr>
        <w:rPr>
          <w:rFonts w:eastAsiaTheme="majorEastAsia" w:cstheme="majorBidi"/>
          <w:szCs w:val="28"/>
        </w:rPr>
      </w:pPr>
      <w:r>
        <w:lastRenderedPageBreak/>
        <w:br w:type="page"/>
      </w:r>
    </w:p>
    <w:p w:rsidR="00021441" w:rsidRDefault="00021441" w:rsidP="00021441">
      <w:pPr>
        <w:pStyle w:val="Tabletitle"/>
      </w:pPr>
      <w:bookmarkStart w:id="12" w:name="_Toc196463964"/>
      <w:r w:rsidRPr="006B5023">
        <w:rPr>
          <w:b/>
          <w:bCs/>
        </w:rPr>
        <w:lastRenderedPageBreak/>
        <w:t>Supplemental Table 3.</w:t>
      </w:r>
      <w:r>
        <w:rPr>
          <w:b/>
          <w:bCs/>
        </w:rPr>
        <w:t>8</w:t>
      </w:r>
      <w:r w:rsidRPr="006B5023">
        <w:rPr>
          <w:b/>
          <w:bCs/>
        </w:rPr>
        <w:t>: Belief that using marijuana can cause diabetes</w:t>
      </w:r>
      <w:r w:rsidRPr="00131F7C">
        <w:t xml:space="preserve"> </w:t>
      </w:r>
      <w:r>
        <w:t xml:space="preserve">(n = </w:t>
      </w:r>
      <w:r w:rsidRPr="00EB5133">
        <w:t>92365</w:t>
      </w:r>
      <w:r>
        <w:t>)</w:t>
      </w:r>
      <w:bookmarkEnd w:id="12"/>
    </w:p>
    <w:p w:rsidR="00021441" w:rsidRPr="0058161B" w:rsidRDefault="00021441" w:rsidP="00021441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1"/>
        <w:gridCol w:w="1876"/>
        <w:gridCol w:w="1876"/>
        <w:gridCol w:w="1876"/>
      </w:tblGrid>
      <w:tr w:rsidR="00021441" w:rsidRPr="00890A28" w:rsidTr="009E27B0">
        <w:trPr>
          <w:trHeight w:val="227"/>
        </w:trPr>
        <w:tc>
          <w:tcPr>
            <w:tcW w:w="17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890A28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0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890A28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890A28">
              <w:rPr>
                <w:b/>
                <w:bCs/>
                <w:sz w:val="20"/>
                <w:szCs w:val="20"/>
              </w:rPr>
              <w:t>% Correct</w:t>
            </w:r>
          </w:p>
        </w:tc>
        <w:tc>
          <w:tcPr>
            <w:tcW w:w="10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890A28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890A28">
              <w:rPr>
                <w:b/>
                <w:bCs/>
                <w:sz w:val="20"/>
                <w:szCs w:val="20"/>
              </w:rPr>
              <w:t>AOR (95% CI)</w:t>
            </w:r>
          </w:p>
        </w:tc>
        <w:tc>
          <w:tcPr>
            <w:tcW w:w="10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890A28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890A28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tcBorders>
              <w:top w:val="single" w:sz="4" w:space="0" w:color="auto"/>
            </w:tcBorders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</w:tcBorders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</w:tcBorders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</w:tcBorders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5D2D6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5D2D68">
              <w:rPr>
                <w:b/>
                <w:bCs/>
                <w:sz w:val="20"/>
                <w:szCs w:val="20"/>
              </w:rPr>
              <w:t>Survey year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2018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36.1%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2019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38.4%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1.06 (0.99, 1.14)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0.095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2020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37.0%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1.02 (0.95, 1.10)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0.642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2021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36.9%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0.98 (0.91, 1.05)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0.608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2022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34.9%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0.91 (0.85, 0.98)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0.016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2023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33.4%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0.85 (0.79, 0.91)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&lt;.001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5D2D68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5D2D6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5D2D68">
              <w:rPr>
                <w:b/>
                <w:bCs/>
                <w:sz w:val="20"/>
                <w:szCs w:val="20"/>
              </w:rPr>
              <w:t xml:space="preserve">Cannabis </w:t>
            </w:r>
            <w:r>
              <w:rPr>
                <w:b/>
                <w:bCs/>
                <w:sz w:val="20"/>
                <w:szCs w:val="20"/>
              </w:rPr>
              <w:t>Consumption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Never consumed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23.7%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Consumed more than 1 month ago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38.3%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1.79 (1.71, 1.87)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&lt;.001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Monthly/Weekly consumption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47.8%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2.71 (2.55, 2.87)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&lt;.001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Daily/almost daily consumption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57.2%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3.81 (3.57, 4.06)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&lt;.001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5D2D68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5D2D6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5D2D68">
              <w:rPr>
                <w:b/>
                <w:bCs/>
                <w:sz w:val="20"/>
                <w:szCs w:val="20"/>
              </w:rPr>
              <w:t>Mental Health Diagnosis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No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33.2%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Yes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42.1%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0.11 (0.07, 0.15)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&lt;.001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25.9%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-0.32 (-0.42, -0.22)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&lt;.001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5D2D68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5D2D6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5D2D68">
              <w:rPr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16-25 years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31.8%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26-35 years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39.3%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1.08 (1.01, 1.16)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0.021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36-45 years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37.9%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1.05 (0.98, 1.12)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0.150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46-55 years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35.0%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0.95 (0.89, 1.02)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0.140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56-65 years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35.3%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0.96 (0.90, 1.02)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0.153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</w:tcPr>
          <w:p w:rsidR="00021441" w:rsidRPr="005D2D68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</w:tcPr>
          <w:p w:rsidR="00021441" w:rsidRPr="005D2D6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5D2D68">
              <w:rPr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Female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37.8%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Male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35.0%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0.89 (0.86, 0.93)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&lt;.001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</w:tcPr>
          <w:p w:rsidR="00021441" w:rsidRPr="005D2D6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5D2D68">
              <w:rPr>
                <w:b/>
                <w:bCs/>
                <w:sz w:val="20"/>
                <w:szCs w:val="20"/>
              </w:rPr>
              <w:t>Ethnicity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</w:tcPr>
          <w:p w:rsidR="00021441" w:rsidRPr="00890A2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White only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39.6%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</w:tcPr>
          <w:p w:rsidR="00021441" w:rsidRPr="00890A2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East/South East Asian only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24.2%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0.63 (0.59, 0.68)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&lt;.001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</w:tcPr>
          <w:p w:rsidR="00021441" w:rsidRPr="00890A2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Mixed/Other/Unstated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33.8%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0.83 (0.77, 0.90)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&lt;.001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</w:tcPr>
          <w:p w:rsidR="00021441" w:rsidRPr="00890A2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South Asian only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20.8%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0.53 (0.48, 0.59)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&lt;.001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</w:tcPr>
          <w:p w:rsidR="00021441" w:rsidRPr="00890A2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Black only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28.2%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0.67 (0.61, 0.75)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&lt;.001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</w:tcPr>
          <w:p w:rsidR="00021441" w:rsidRPr="00890A2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Indigenous only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47.6%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1.11 (0.99, 1.24)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0.078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</w:tcPr>
          <w:p w:rsidR="00021441" w:rsidRPr="00890A2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Latino only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36.1%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0.89 (0.78, 1.02)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0.097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</w:tcPr>
          <w:p w:rsidR="00021441" w:rsidRPr="00890A2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Middle Eastern only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23.4%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0.58 (0.50, 0.67)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&lt;.001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5D2D6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5D2D68">
              <w:rPr>
                <w:b/>
                <w:bCs/>
                <w:sz w:val="20"/>
                <w:szCs w:val="20"/>
              </w:rPr>
              <w:t>Income Adequacy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Very difficult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38.4%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Difficult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38.8%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1.07 (1.00, 1.15)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0.054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 xml:space="preserve">Neither easy nor difficult 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34.9%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1.00 (0.93, 1.07)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0.937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Easy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36.3%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1.08 (1.00, 1.16)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0.040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Very easy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35.9%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1.06 (0.98, 1.15)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0.149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20.2%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0.59 (0.52, 0.68)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&lt;.001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5D2D68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5D2D68">
              <w:rPr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Less than high school 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35.8%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ref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High school diploma or equivalent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36.5%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-0.08 (-0.15, 0.00)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0.039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Bachelor's degree or higher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36.1%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0.00 (-0.06, 0.06)</w:t>
            </w:r>
          </w:p>
        </w:tc>
        <w:tc>
          <w:tcPr>
            <w:tcW w:w="1076" w:type="pct"/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0.001</w:t>
            </w:r>
          </w:p>
        </w:tc>
      </w:tr>
      <w:tr w:rsidR="00021441" w:rsidRPr="00890A28" w:rsidTr="009E27B0">
        <w:trPr>
          <w:trHeight w:val="227"/>
        </w:trPr>
        <w:tc>
          <w:tcPr>
            <w:tcW w:w="1772" w:type="pct"/>
            <w:tcBorders>
              <w:bottom w:val="single" w:sz="4" w:space="0" w:color="auto"/>
            </w:tcBorders>
            <w:vAlign w:val="center"/>
          </w:tcPr>
          <w:p w:rsidR="00021441" w:rsidRPr="00890A28" w:rsidRDefault="00021441" w:rsidP="009E27B0">
            <w:pPr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Not stated*</w:t>
            </w:r>
          </w:p>
        </w:tc>
        <w:tc>
          <w:tcPr>
            <w:tcW w:w="1076" w:type="pct"/>
            <w:tcBorders>
              <w:bottom w:val="single" w:sz="4" w:space="0" w:color="auto"/>
            </w:tcBorders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18.4%</w:t>
            </w:r>
          </w:p>
        </w:tc>
        <w:tc>
          <w:tcPr>
            <w:tcW w:w="1076" w:type="pct"/>
            <w:tcBorders>
              <w:bottom w:val="single" w:sz="4" w:space="0" w:color="auto"/>
            </w:tcBorders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-0.38 (-0.60, -0.15)</w:t>
            </w:r>
          </w:p>
        </w:tc>
        <w:tc>
          <w:tcPr>
            <w:tcW w:w="1076" w:type="pct"/>
            <w:tcBorders>
              <w:bottom w:val="single" w:sz="4" w:space="0" w:color="auto"/>
            </w:tcBorders>
            <w:vAlign w:val="center"/>
          </w:tcPr>
          <w:p w:rsidR="00021441" w:rsidRPr="00890A28" w:rsidRDefault="00021441" w:rsidP="009E27B0">
            <w:pPr>
              <w:jc w:val="center"/>
              <w:rPr>
                <w:sz w:val="20"/>
                <w:szCs w:val="20"/>
              </w:rPr>
            </w:pPr>
            <w:r w:rsidRPr="00890A28">
              <w:rPr>
                <w:sz w:val="20"/>
                <w:szCs w:val="20"/>
              </w:rPr>
              <w:t>0.001</w:t>
            </w:r>
          </w:p>
        </w:tc>
      </w:tr>
    </w:tbl>
    <w:p w:rsidR="00021441" w:rsidRDefault="00021441" w:rsidP="00021441">
      <w:pPr>
        <w:pStyle w:val="Tabletitle"/>
      </w:pPr>
    </w:p>
    <w:p w:rsidR="00021441" w:rsidRDefault="00021441" w:rsidP="00021441">
      <w:pPr>
        <w:spacing w:line="240" w:lineRule="auto"/>
      </w:pPr>
      <w:r>
        <w:br w:type="page"/>
      </w:r>
    </w:p>
    <w:p w:rsidR="00021441" w:rsidRDefault="00021441" w:rsidP="00021441">
      <w:pPr>
        <w:pStyle w:val="Tabletitle"/>
      </w:pPr>
      <w:r>
        <w:rPr>
          <w:b/>
          <w:bCs/>
        </w:rPr>
        <w:lastRenderedPageBreak/>
        <w:t xml:space="preserve">Supplemental </w:t>
      </w:r>
      <w:r w:rsidRPr="00E16A61">
        <w:rPr>
          <w:b/>
          <w:bCs/>
        </w:rPr>
        <w:t xml:space="preserve">Table </w:t>
      </w:r>
      <w:r>
        <w:rPr>
          <w:b/>
          <w:bCs/>
        </w:rPr>
        <w:t>4</w:t>
      </w:r>
      <w:r w:rsidRPr="00E16A61">
        <w:rPr>
          <w:b/>
          <w:bCs/>
        </w:rPr>
        <w:t>:</w:t>
      </w:r>
      <w:r>
        <w:t xml:space="preserve"> </w:t>
      </w:r>
      <w:r w:rsidRPr="00E16A61">
        <w:rPr>
          <w:b/>
          <w:bCs/>
        </w:rPr>
        <w:t xml:space="preserve">Unadjusted </w:t>
      </w:r>
      <w:r>
        <w:rPr>
          <w:b/>
          <w:bCs/>
        </w:rPr>
        <w:t xml:space="preserve">pairwise contrasts of the </w:t>
      </w:r>
      <w:r w:rsidRPr="00E16A61">
        <w:rPr>
          <w:b/>
          <w:bCs/>
        </w:rPr>
        <w:t>Health Knowledge Index by year</w:t>
      </w:r>
      <w:r>
        <w:t xml:space="preserve"> (n = 92365)</w:t>
      </w:r>
    </w:p>
    <w:p w:rsidR="00021441" w:rsidRPr="00E16A61" w:rsidRDefault="00021441" w:rsidP="00021441"/>
    <w:tbl>
      <w:tblPr>
        <w:tblStyle w:val="TableGrid"/>
        <w:tblW w:w="8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2067"/>
        <w:gridCol w:w="2068"/>
        <w:gridCol w:w="2068"/>
      </w:tblGrid>
      <w:tr w:rsidR="00021441" w:rsidRPr="00FC1F8A" w:rsidTr="009E27B0">
        <w:trPr>
          <w:trHeight w:val="22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Reference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Beta (95% CI)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2019</w:t>
            </w:r>
          </w:p>
        </w:tc>
        <w:tc>
          <w:tcPr>
            <w:tcW w:w="2068" w:type="dxa"/>
            <w:tcBorders>
              <w:top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-0.04 (-0.12, 0.05)</w:t>
            </w:r>
          </w:p>
        </w:tc>
        <w:tc>
          <w:tcPr>
            <w:tcW w:w="2068" w:type="dxa"/>
            <w:tcBorders>
              <w:top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0.375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2020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-0.12 (-0.21, -0.03)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0.006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2021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-0.25 (-0.</w:t>
            </w:r>
            <w:r>
              <w:rPr>
                <w:sz w:val="20"/>
                <w:szCs w:val="20"/>
              </w:rPr>
              <w:t>33</w:t>
            </w:r>
            <w:r w:rsidRPr="00FC1F8A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-</w:t>
            </w:r>
            <w:r w:rsidRPr="00FC1F8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17</w:t>
            </w:r>
            <w:r w:rsidRPr="00FC1F8A">
              <w:rPr>
                <w:sz w:val="20"/>
                <w:szCs w:val="20"/>
              </w:rPr>
              <w:t>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&lt;.001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2022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-0.23 (-0.3</w:t>
            </w:r>
            <w:r>
              <w:rPr>
                <w:sz w:val="20"/>
                <w:szCs w:val="20"/>
              </w:rPr>
              <w:t>2</w:t>
            </w:r>
            <w:r w:rsidRPr="00FC1F8A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-</w:t>
            </w:r>
            <w:r w:rsidRPr="00FC1F8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17</w:t>
            </w:r>
            <w:r w:rsidRPr="00FC1F8A">
              <w:rPr>
                <w:sz w:val="20"/>
                <w:szCs w:val="20"/>
              </w:rPr>
              <w:t>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&lt;.001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2023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-0.04 (-0.12, 0.04)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0.329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 w:val="restart"/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2020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0.08 (0.01, 0.16)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0.029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2021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0.21 (0.14, 0.28)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&lt;.001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2022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0.19 (0.12, 0.26)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&lt;.001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2023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0.00 (-0.07, 0.07)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0.950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 w:val="restart"/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2021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0.13 (0.06, 0.20)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0.001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2022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0.11 (0.04, 0.18)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0.003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2023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-0.08 (-0.15, -0.01)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0.025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 w:val="restart"/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2022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-0.02 (-0.09, 0.05)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0.606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2023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-0.21 (-0.28, -0.14)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&lt;.001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2023</w:t>
            </w:r>
          </w:p>
        </w:tc>
        <w:tc>
          <w:tcPr>
            <w:tcW w:w="2068" w:type="dxa"/>
            <w:tcBorders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-0.19 (-0.26, -0.12)</w:t>
            </w:r>
          </w:p>
        </w:tc>
        <w:tc>
          <w:tcPr>
            <w:tcW w:w="2068" w:type="dxa"/>
            <w:tcBorders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&lt;.001</w:t>
            </w:r>
          </w:p>
        </w:tc>
      </w:tr>
    </w:tbl>
    <w:p w:rsidR="00021441" w:rsidRDefault="00021441" w:rsidP="00021441"/>
    <w:p w:rsidR="00021441" w:rsidRDefault="00021441" w:rsidP="00021441">
      <w:pPr>
        <w:spacing w:line="240" w:lineRule="auto"/>
      </w:pPr>
      <w:r>
        <w:br w:type="page"/>
      </w:r>
    </w:p>
    <w:p w:rsidR="00021441" w:rsidRDefault="00021441" w:rsidP="00021441">
      <w:pPr>
        <w:pStyle w:val="Tabletitle"/>
      </w:pPr>
      <w:r>
        <w:rPr>
          <w:b/>
          <w:bCs/>
        </w:rPr>
        <w:lastRenderedPageBreak/>
        <w:t xml:space="preserve">Supplemental </w:t>
      </w:r>
      <w:r w:rsidRPr="00E16A61">
        <w:rPr>
          <w:b/>
          <w:bCs/>
        </w:rPr>
        <w:t xml:space="preserve">Table </w:t>
      </w:r>
      <w:r>
        <w:rPr>
          <w:b/>
          <w:bCs/>
        </w:rPr>
        <w:t>5:</w:t>
      </w:r>
      <w:r>
        <w:t xml:space="preserve"> </w:t>
      </w:r>
      <w:r>
        <w:rPr>
          <w:b/>
          <w:bCs/>
        </w:rPr>
        <w:t>Adjusted</w:t>
      </w:r>
      <w:r w:rsidRPr="00E16A61">
        <w:rPr>
          <w:b/>
          <w:bCs/>
        </w:rPr>
        <w:t xml:space="preserve"> </w:t>
      </w:r>
      <w:r>
        <w:rPr>
          <w:b/>
          <w:bCs/>
        </w:rPr>
        <w:t>pairwise contrasts of the</w:t>
      </w:r>
      <w:r w:rsidRPr="00E16A61">
        <w:rPr>
          <w:b/>
          <w:bCs/>
        </w:rPr>
        <w:t xml:space="preserve"> Health Knowledge Index by year</w:t>
      </w:r>
      <w:r>
        <w:t xml:space="preserve"> (n = 92365)</w:t>
      </w:r>
    </w:p>
    <w:p w:rsidR="00021441" w:rsidRPr="00E16A61" w:rsidRDefault="00021441" w:rsidP="00021441"/>
    <w:tbl>
      <w:tblPr>
        <w:tblStyle w:val="TableGrid"/>
        <w:tblW w:w="8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2067"/>
        <w:gridCol w:w="2068"/>
        <w:gridCol w:w="2068"/>
      </w:tblGrid>
      <w:tr w:rsidR="00021441" w:rsidRPr="00FC1F8A" w:rsidTr="009E27B0">
        <w:trPr>
          <w:trHeight w:val="22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Reference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Beta (95% CI)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2019</w:t>
            </w:r>
          </w:p>
        </w:tc>
        <w:tc>
          <w:tcPr>
            <w:tcW w:w="2068" w:type="dxa"/>
            <w:tcBorders>
              <w:top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9</w:t>
            </w:r>
            <w:r w:rsidRPr="00FC1F8A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01</w:t>
            </w:r>
            <w:r w:rsidRPr="00FC1F8A">
              <w:rPr>
                <w:sz w:val="20"/>
                <w:szCs w:val="20"/>
              </w:rPr>
              <w:t>, 0.</w:t>
            </w:r>
            <w:r>
              <w:rPr>
                <w:sz w:val="20"/>
                <w:szCs w:val="20"/>
              </w:rPr>
              <w:t>17</w:t>
            </w:r>
            <w:r w:rsidRPr="00FC1F8A">
              <w:rPr>
                <w:sz w:val="20"/>
                <w:szCs w:val="20"/>
              </w:rPr>
              <w:t>)</w:t>
            </w:r>
          </w:p>
        </w:tc>
        <w:tc>
          <w:tcPr>
            <w:tcW w:w="2068" w:type="dxa"/>
            <w:tcBorders>
              <w:top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032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2020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03</w:t>
            </w:r>
            <w:r w:rsidRPr="00FC1F8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-</w:t>
            </w:r>
            <w:r w:rsidRPr="00FC1F8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05</w:t>
            </w:r>
            <w:r w:rsidRPr="00FC1F8A">
              <w:rPr>
                <w:sz w:val="20"/>
                <w:szCs w:val="20"/>
              </w:rPr>
              <w:t>, 0.</w:t>
            </w:r>
            <w:r>
              <w:rPr>
                <w:sz w:val="20"/>
                <w:szCs w:val="20"/>
              </w:rPr>
              <w:t>11</w:t>
            </w:r>
            <w:r w:rsidRPr="00FC1F8A">
              <w:rPr>
                <w:sz w:val="20"/>
                <w:szCs w:val="20"/>
              </w:rPr>
              <w:t>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478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2021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-0.</w:t>
            </w:r>
            <w:r>
              <w:rPr>
                <w:sz w:val="20"/>
                <w:szCs w:val="20"/>
              </w:rPr>
              <w:t>04</w:t>
            </w:r>
            <w:r w:rsidRPr="00FC1F8A">
              <w:rPr>
                <w:sz w:val="20"/>
                <w:szCs w:val="20"/>
              </w:rPr>
              <w:t xml:space="preserve"> (-0.12, 0.04)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FC1F8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319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2022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-0.</w:t>
            </w:r>
            <w:r>
              <w:rPr>
                <w:sz w:val="20"/>
                <w:szCs w:val="20"/>
              </w:rPr>
              <w:t>05</w:t>
            </w:r>
            <w:r w:rsidRPr="00FC1F8A">
              <w:rPr>
                <w:sz w:val="20"/>
                <w:szCs w:val="20"/>
              </w:rPr>
              <w:t xml:space="preserve"> (-0.13, 0.03)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FC1F8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255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2023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14</w:t>
            </w:r>
            <w:r w:rsidRPr="00FC1F8A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06</w:t>
            </w:r>
            <w:r w:rsidRPr="00FC1F8A">
              <w:rPr>
                <w:sz w:val="20"/>
                <w:szCs w:val="20"/>
              </w:rPr>
              <w:t>, 0.</w:t>
            </w:r>
            <w:r>
              <w:rPr>
                <w:sz w:val="20"/>
                <w:szCs w:val="20"/>
              </w:rPr>
              <w:t>22</w:t>
            </w:r>
            <w:r w:rsidRPr="00FC1F8A">
              <w:rPr>
                <w:sz w:val="20"/>
                <w:szCs w:val="20"/>
              </w:rPr>
              <w:t>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&lt;.001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 w:val="restart"/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2020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6</w:t>
            </w:r>
            <w:r w:rsidRPr="00FC1F8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-</w:t>
            </w:r>
            <w:r w:rsidRPr="00FC1F8A">
              <w:rPr>
                <w:sz w:val="20"/>
                <w:szCs w:val="20"/>
              </w:rPr>
              <w:t>0.01, 0.1</w:t>
            </w:r>
            <w:r>
              <w:rPr>
                <w:sz w:val="20"/>
                <w:szCs w:val="20"/>
              </w:rPr>
              <w:t>3</w:t>
            </w:r>
            <w:r w:rsidRPr="00FC1F8A">
              <w:rPr>
                <w:sz w:val="20"/>
                <w:szCs w:val="20"/>
              </w:rPr>
              <w:t>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100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2021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13</w:t>
            </w:r>
            <w:r w:rsidRPr="00FC1F8A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06</w:t>
            </w:r>
            <w:r w:rsidRPr="00FC1F8A">
              <w:rPr>
                <w:sz w:val="20"/>
                <w:szCs w:val="20"/>
              </w:rPr>
              <w:t>, 0.2</w:t>
            </w:r>
            <w:r>
              <w:rPr>
                <w:sz w:val="20"/>
                <w:szCs w:val="20"/>
              </w:rPr>
              <w:t>0</w:t>
            </w:r>
            <w:r w:rsidRPr="00FC1F8A">
              <w:rPr>
                <w:sz w:val="20"/>
                <w:szCs w:val="20"/>
              </w:rPr>
              <w:t>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&lt;.001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2022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</w:rPr>
              <w:t>4</w:t>
            </w:r>
            <w:r w:rsidRPr="00FC1F8A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07</w:t>
            </w:r>
            <w:r w:rsidRPr="00FC1F8A">
              <w:rPr>
                <w:sz w:val="20"/>
                <w:szCs w:val="20"/>
              </w:rPr>
              <w:t>, 0.2</w:t>
            </w:r>
            <w:r>
              <w:rPr>
                <w:sz w:val="20"/>
                <w:szCs w:val="20"/>
              </w:rPr>
              <w:t>0</w:t>
            </w:r>
            <w:r w:rsidRPr="00FC1F8A">
              <w:rPr>
                <w:sz w:val="20"/>
                <w:szCs w:val="20"/>
              </w:rPr>
              <w:t>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&lt;.001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2023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FC1F8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05</w:t>
            </w:r>
            <w:r w:rsidRPr="00FC1F8A">
              <w:rPr>
                <w:sz w:val="20"/>
                <w:szCs w:val="20"/>
              </w:rPr>
              <w:t xml:space="preserve"> (-0.</w:t>
            </w:r>
            <w:r>
              <w:rPr>
                <w:sz w:val="20"/>
                <w:szCs w:val="20"/>
              </w:rPr>
              <w:t>12</w:t>
            </w:r>
            <w:r w:rsidRPr="00FC1F8A">
              <w:rPr>
                <w:sz w:val="20"/>
                <w:szCs w:val="20"/>
              </w:rPr>
              <w:t>, 0.0</w:t>
            </w:r>
            <w:r>
              <w:rPr>
                <w:sz w:val="20"/>
                <w:szCs w:val="20"/>
              </w:rPr>
              <w:t>1</w:t>
            </w:r>
            <w:r w:rsidRPr="00FC1F8A">
              <w:rPr>
                <w:sz w:val="20"/>
                <w:szCs w:val="20"/>
              </w:rPr>
              <w:t>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121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 w:val="restart"/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2021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07</w:t>
            </w:r>
            <w:r w:rsidRPr="00FC1F8A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00</w:t>
            </w:r>
            <w:r w:rsidRPr="00FC1F8A">
              <w:rPr>
                <w:sz w:val="20"/>
                <w:szCs w:val="20"/>
              </w:rPr>
              <w:t>, 0.</w:t>
            </w:r>
            <w:r>
              <w:rPr>
                <w:sz w:val="20"/>
                <w:szCs w:val="20"/>
              </w:rPr>
              <w:t>14)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46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2022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08</w:t>
            </w:r>
            <w:r w:rsidRPr="00FC1F8A">
              <w:rPr>
                <w:sz w:val="20"/>
                <w:szCs w:val="20"/>
              </w:rPr>
              <w:t xml:space="preserve"> (0.0</w:t>
            </w:r>
            <w:r>
              <w:rPr>
                <w:sz w:val="20"/>
                <w:szCs w:val="20"/>
              </w:rPr>
              <w:t>1</w:t>
            </w:r>
            <w:r w:rsidRPr="00FC1F8A">
              <w:rPr>
                <w:sz w:val="20"/>
                <w:szCs w:val="20"/>
              </w:rPr>
              <w:t>, 0.1</w:t>
            </w:r>
            <w:r>
              <w:rPr>
                <w:sz w:val="20"/>
                <w:szCs w:val="20"/>
              </w:rPr>
              <w:t>5</w:t>
            </w:r>
            <w:r w:rsidRPr="00FC1F8A">
              <w:rPr>
                <w:sz w:val="20"/>
                <w:szCs w:val="20"/>
              </w:rPr>
              <w:t>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0.03</w:t>
            </w:r>
            <w:r>
              <w:rPr>
                <w:sz w:val="20"/>
                <w:szCs w:val="20"/>
              </w:rPr>
              <w:t>1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2023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-0.</w:t>
            </w:r>
            <w:r>
              <w:rPr>
                <w:sz w:val="20"/>
                <w:szCs w:val="20"/>
              </w:rPr>
              <w:t>11</w:t>
            </w:r>
            <w:r w:rsidRPr="00FC1F8A">
              <w:rPr>
                <w:sz w:val="20"/>
                <w:szCs w:val="20"/>
              </w:rPr>
              <w:t xml:space="preserve"> (-0.1</w:t>
            </w:r>
            <w:r>
              <w:rPr>
                <w:sz w:val="20"/>
                <w:szCs w:val="20"/>
              </w:rPr>
              <w:t>8</w:t>
            </w:r>
            <w:r w:rsidRPr="00FC1F8A">
              <w:rPr>
                <w:sz w:val="20"/>
                <w:szCs w:val="20"/>
              </w:rPr>
              <w:t>, -0.0</w:t>
            </w:r>
            <w:r>
              <w:rPr>
                <w:sz w:val="20"/>
                <w:szCs w:val="20"/>
              </w:rPr>
              <w:t>4</w:t>
            </w:r>
            <w:r w:rsidRPr="00FC1F8A">
              <w:rPr>
                <w:sz w:val="20"/>
                <w:szCs w:val="20"/>
              </w:rPr>
              <w:t>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01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 w:val="restart"/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2022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1</w:t>
            </w:r>
            <w:r w:rsidRPr="00FC1F8A">
              <w:rPr>
                <w:sz w:val="20"/>
                <w:szCs w:val="20"/>
              </w:rPr>
              <w:t xml:space="preserve"> (-0.0</w:t>
            </w:r>
            <w:r>
              <w:rPr>
                <w:sz w:val="20"/>
                <w:szCs w:val="20"/>
              </w:rPr>
              <w:t>6</w:t>
            </w:r>
            <w:r w:rsidRPr="00FC1F8A">
              <w:rPr>
                <w:sz w:val="20"/>
                <w:szCs w:val="20"/>
              </w:rPr>
              <w:t>, 0.0</w:t>
            </w:r>
            <w:r>
              <w:rPr>
                <w:sz w:val="20"/>
                <w:szCs w:val="20"/>
              </w:rPr>
              <w:t>7</w:t>
            </w:r>
            <w:r w:rsidRPr="00FC1F8A">
              <w:rPr>
                <w:sz w:val="20"/>
                <w:szCs w:val="20"/>
              </w:rPr>
              <w:t>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863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vMerge/>
            <w:vAlign w:val="center"/>
          </w:tcPr>
          <w:p w:rsidR="00021441" w:rsidRPr="00FC1F8A" w:rsidRDefault="00021441" w:rsidP="009E27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7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2023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-0.</w:t>
            </w:r>
            <w:r>
              <w:rPr>
                <w:sz w:val="20"/>
                <w:szCs w:val="20"/>
              </w:rPr>
              <w:t>18</w:t>
            </w:r>
            <w:r w:rsidRPr="00FC1F8A">
              <w:rPr>
                <w:sz w:val="20"/>
                <w:szCs w:val="20"/>
              </w:rPr>
              <w:t xml:space="preserve"> (-0.2</w:t>
            </w:r>
            <w:r>
              <w:rPr>
                <w:sz w:val="20"/>
                <w:szCs w:val="20"/>
              </w:rPr>
              <w:t>5</w:t>
            </w:r>
            <w:r w:rsidRPr="00FC1F8A">
              <w:rPr>
                <w:sz w:val="20"/>
                <w:szCs w:val="20"/>
              </w:rPr>
              <w:t>, -0.1</w:t>
            </w:r>
            <w:r>
              <w:rPr>
                <w:sz w:val="20"/>
                <w:szCs w:val="20"/>
              </w:rPr>
              <w:t>2</w:t>
            </w:r>
            <w:r w:rsidRPr="00FC1F8A">
              <w:rPr>
                <w:sz w:val="20"/>
                <w:szCs w:val="20"/>
              </w:rPr>
              <w:t>)</w:t>
            </w:r>
          </w:p>
        </w:tc>
        <w:tc>
          <w:tcPr>
            <w:tcW w:w="2068" w:type="dxa"/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&lt;.001</w:t>
            </w:r>
          </w:p>
        </w:tc>
      </w:tr>
      <w:tr w:rsidR="00021441" w:rsidRPr="00FC1F8A" w:rsidTr="009E27B0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b/>
                <w:bCs/>
                <w:sz w:val="20"/>
                <w:szCs w:val="20"/>
              </w:rPr>
            </w:pPr>
            <w:r w:rsidRPr="00FC1F8A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2023</w:t>
            </w:r>
          </w:p>
        </w:tc>
        <w:tc>
          <w:tcPr>
            <w:tcW w:w="2068" w:type="dxa"/>
            <w:tcBorders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-0.19 (-0.2</w:t>
            </w:r>
            <w:r>
              <w:rPr>
                <w:sz w:val="20"/>
                <w:szCs w:val="20"/>
              </w:rPr>
              <w:t>5</w:t>
            </w:r>
            <w:r w:rsidRPr="00FC1F8A">
              <w:rPr>
                <w:sz w:val="20"/>
                <w:szCs w:val="20"/>
              </w:rPr>
              <w:t>, -0.12)</w:t>
            </w:r>
          </w:p>
        </w:tc>
        <w:tc>
          <w:tcPr>
            <w:tcW w:w="2068" w:type="dxa"/>
            <w:tcBorders>
              <w:bottom w:val="single" w:sz="4" w:space="0" w:color="auto"/>
            </w:tcBorders>
            <w:vAlign w:val="center"/>
          </w:tcPr>
          <w:p w:rsidR="00021441" w:rsidRPr="00FC1F8A" w:rsidRDefault="00021441" w:rsidP="009E27B0">
            <w:pPr>
              <w:jc w:val="center"/>
              <w:rPr>
                <w:sz w:val="20"/>
                <w:szCs w:val="20"/>
              </w:rPr>
            </w:pPr>
            <w:r w:rsidRPr="00FC1F8A">
              <w:rPr>
                <w:sz w:val="20"/>
                <w:szCs w:val="20"/>
              </w:rPr>
              <w:t>&lt;.001</w:t>
            </w:r>
          </w:p>
        </w:tc>
      </w:tr>
    </w:tbl>
    <w:p w:rsidR="00021441" w:rsidRDefault="00021441" w:rsidP="00021441">
      <w:pPr>
        <w:pStyle w:val="Tabletitle"/>
        <w:rPr>
          <w:b/>
          <w:bCs/>
        </w:rPr>
      </w:pPr>
    </w:p>
    <w:p w:rsidR="00021441" w:rsidRDefault="00021441" w:rsidP="00021441">
      <w:pPr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:rsidR="00021441" w:rsidRDefault="00021441" w:rsidP="00021441">
      <w:pPr>
        <w:pStyle w:val="Tabletitle"/>
        <w:rPr>
          <w:b/>
          <w:bCs/>
        </w:rPr>
      </w:pPr>
      <w:r w:rsidRPr="006B5023">
        <w:rPr>
          <w:b/>
          <w:bCs/>
        </w:rPr>
        <w:lastRenderedPageBreak/>
        <w:t xml:space="preserve">Supplemental Table </w:t>
      </w:r>
      <w:r>
        <w:rPr>
          <w:b/>
          <w:bCs/>
        </w:rPr>
        <w:t>6</w:t>
      </w:r>
      <w:r w:rsidRPr="006B5023">
        <w:rPr>
          <w:b/>
          <w:bCs/>
        </w:rPr>
        <w:t>: Verbatim health knowledge questions from ICPS survey</w:t>
      </w:r>
    </w:p>
    <w:p w:rsidR="00021441" w:rsidRPr="0058161B" w:rsidRDefault="00021441" w:rsidP="00021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3"/>
      </w:tblGrid>
      <w:tr w:rsidR="00021441" w:rsidTr="009E27B0">
        <w:tc>
          <w:tcPr>
            <w:tcW w:w="8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1441" w:rsidRPr="006B5023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B5023">
              <w:rPr>
                <w:b/>
                <w:bCs/>
                <w:sz w:val="20"/>
                <w:szCs w:val="20"/>
              </w:rPr>
              <w:t>Health knowledge question</w:t>
            </w:r>
          </w:p>
        </w:tc>
      </w:tr>
      <w:tr w:rsidR="00021441" w:rsidTr="009E27B0">
        <w:tc>
          <w:tcPr>
            <w:tcW w:w="84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Can marijuana smoke be harmful?</w:t>
            </w:r>
          </w:p>
        </w:tc>
      </w:tr>
      <w:tr w:rsidR="00021441" w:rsidTr="009E27B0"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Can it be harmful to use marijuana when pregnant or breastfeeding?</w:t>
            </w:r>
          </w:p>
        </w:tc>
      </w:tr>
      <w:tr w:rsidR="00021441" w:rsidTr="009E27B0"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Can it be dangerous to drive or operate machinery after using marijuana?</w:t>
            </w:r>
          </w:p>
        </w:tc>
      </w:tr>
      <w:tr w:rsidR="00021441" w:rsidTr="009E27B0"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Can marijuana be addictive?</w:t>
            </w:r>
          </w:p>
        </w:tc>
      </w:tr>
      <w:tr w:rsidR="00021441" w:rsidTr="009E27B0"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Can regular use of marijuana increase the risk of psychosis and schizophrenia</w:t>
            </w:r>
          </w:p>
        </w:tc>
      </w:tr>
      <w:tr w:rsidR="00021441" w:rsidTr="009E27B0"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Are teenagers at greater risk of harm from using marijuana than adults?</w:t>
            </w:r>
          </w:p>
        </w:tc>
      </w:tr>
      <w:tr w:rsidR="00021441" w:rsidTr="009E27B0">
        <w:tc>
          <w:tcPr>
            <w:tcW w:w="84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i/>
                <w:iCs/>
                <w:sz w:val="20"/>
                <w:szCs w:val="20"/>
              </w:rPr>
              <w:t>(Bogus question)</w:t>
            </w:r>
            <w:r w:rsidRPr="006B5023">
              <w:rPr>
                <w:sz w:val="20"/>
                <w:szCs w:val="20"/>
              </w:rPr>
              <w:t xml:space="preserve"> Can using marijuana cause diabetes?</w:t>
            </w:r>
          </w:p>
        </w:tc>
      </w:tr>
    </w:tbl>
    <w:p w:rsidR="00021441" w:rsidRDefault="00021441" w:rsidP="00021441"/>
    <w:p w:rsidR="00021441" w:rsidRDefault="00021441" w:rsidP="00021441">
      <w:pPr>
        <w:spacing w:line="240" w:lineRule="auto"/>
      </w:pPr>
      <w:r>
        <w:br w:type="page"/>
      </w:r>
    </w:p>
    <w:p w:rsidR="00021441" w:rsidRDefault="00021441" w:rsidP="00021441">
      <w:pPr>
        <w:pStyle w:val="Tabletitle"/>
        <w:rPr>
          <w:b/>
          <w:bCs/>
        </w:rPr>
      </w:pPr>
      <w:r w:rsidRPr="006B5023">
        <w:rPr>
          <w:b/>
          <w:bCs/>
        </w:rPr>
        <w:lastRenderedPageBreak/>
        <w:t xml:space="preserve">Supplemental Table </w:t>
      </w:r>
      <w:r>
        <w:rPr>
          <w:b/>
          <w:bCs/>
        </w:rPr>
        <w:t>7</w:t>
      </w:r>
      <w:r w:rsidRPr="006B5023">
        <w:rPr>
          <w:b/>
          <w:bCs/>
        </w:rPr>
        <w:t>: Mental health conditions</w:t>
      </w:r>
    </w:p>
    <w:p w:rsidR="00021441" w:rsidRPr="0058161B" w:rsidRDefault="00021441" w:rsidP="0002144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3"/>
      </w:tblGrid>
      <w:tr w:rsidR="00021441" w:rsidTr="009E27B0">
        <w:tc>
          <w:tcPr>
            <w:tcW w:w="8493" w:type="dxa"/>
            <w:tcBorders>
              <w:top w:val="single" w:sz="4" w:space="0" w:color="auto"/>
              <w:bottom w:val="single" w:sz="4" w:space="0" w:color="auto"/>
            </w:tcBorders>
          </w:tcPr>
          <w:p w:rsidR="00021441" w:rsidRPr="006B5023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B5023">
              <w:rPr>
                <w:b/>
                <w:bCs/>
                <w:sz w:val="20"/>
                <w:szCs w:val="20"/>
              </w:rPr>
              <w:t>Mental health condition</w:t>
            </w:r>
          </w:p>
        </w:tc>
      </w:tr>
      <w:tr w:rsidR="00021441" w:rsidTr="009E27B0">
        <w:tc>
          <w:tcPr>
            <w:tcW w:w="8493" w:type="dxa"/>
            <w:tcBorders>
              <w:top w:val="single" w:sz="4" w:space="0" w:color="auto"/>
            </w:tcBorders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Anxiety (including phobia, obsessive-compulsive disorder or a panic disorder</w:t>
            </w:r>
          </w:p>
        </w:tc>
      </w:tr>
      <w:tr w:rsidR="00021441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Depression (including dysthymia)</w:t>
            </w:r>
          </w:p>
        </w:tc>
      </w:tr>
      <w:tr w:rsidR="00021441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Post-traumatic stress disorder (PTSD) or traumatic event (e.g., abuse or loss)</w:t>
            </w:r>
          </w:p>
        </w:tc>
      </w:tr>
      <w:tr w:rsidR="00021441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Bipolar disorder, mania, or borderline personality disorder</w:t>
            </w:r>
          </w:p>
        </w:tc>
      </w:tr>
      <w:tr w:rsidR="00021441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Psychosis (e.g., paranoia, disorganized thinking, hearing voices that others can’t hear) or Dissociative Identity Disorder</w:t>
            </w:r>
          </w:p>
        </w:tc>
      </w:tr>
      <w:tr w:rsidR="00021441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Schizophrenia</w:t>
            </w:r>
          </w:p>
        </w:tc>
      </w:tr>
      <w:tr w:rsidR="00021441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Alcohol or other drug use</w:t>
            </w:r>
          </w:p>
        </w:tc>
      </w:tr>
      <w:tr w:rsidR="00021441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Eating disorder</w:t>
            </w:r>
          </w:p>
        </w:tc>
      </w:tr>
      <w:tr w:rsidR="00021441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ADD/ADHD</w:t>
            </w:r>
          </w:p>
        </w:tc>
      </w:tr>
      <w:tr w:rsidR="00021441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Other significant emotional or mental health problem</w:t>
            </w:r>
          </w:p>
        </w:tc>
      </w:tr>
      <w:tr w:rsidR="00021441" w:rsidTr="009E27B0">
        <w:tc>
          <w:tcPr>
            <w:tcW w:w="8493" w:type="dxa"/>
            <w:tcBorders>
              <w:bottom w:val="single" w:sz="4" w:space="0" w:color="auto"/>
            </w:tcBorders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Other: Stress</w:t>
            </w:r>
          </w:p>
        </w:tc>
      </w:tr>
    </w:tbl>
    <w:p w:rsidR="00021441" w:rsidRPr="00600D95" w:rsidRDefault="00021441" w:rsidP="00021441"/>
    <w:p w:rsidR="00021441" w:rsidRDefault="00021441" w:rsidP="00021441">
      <w:pPr>
        <w:spacing w:line="240" w:lineRule="auto"/>
      </w:pPr>
      <w:r>
        <w:br w:type="page"/>
      </w:r>
    </w:p>
    <w:p w:rsidR="00021441" w:rsidRDefault="00021441" w:rsidP="00021441">
      <w:pPr>
        <w:pStyle w:val="Tabletitle"/>
        <w:rPr>
          <w:b/>
          <w:bCs/>
        </w:rPr>
      </w:pPr>
      <w:r w:rsidRPr="006B5023">
        <w:rPr>
          <w:b/>
          <w:bCs/>
        </w:rPr>
        <w:lastRenderedPageBreak/>
        <w:t xml:space="preserve">Supplemental Table </w:t>
      </w:r>
      <w:r>
        <w:rPr>
          <w:b/>
          <w:bCs/>
        </w:rPr>
        <w:t>8</w:t>
      </w:r>
      <w:r w:rsidRPr="006B5023">
        <w:rPr>
          <w:b/>
          <w:bCs/>
        </w:rPr>
        <w:t>: Channels of cannabis advertising and education campaigns or public health messages about marijuana</w:t>
      </w:r>
    </w:p>
    <w:p w:rsidR="00021441" w:rsidRPr="0058161B" w:rsidRDefault="00021441" w:rsidP="0002144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3"/>
      </w:tblGrid>
      <w:tr w:rsidR="00021441" w:rsidRPr="006B5023" w:rsidTr="009E27B0">
        <w:tc>
          <w:tcPr>
            <w:tcW w:w="8493" w:type="dxa"/>
            <w:tcBorders>
              <w:top w:val="single" w:sz="4" w:space="0" w:color="auto"/>
              <w:bottom w:val="single" w:sz="4" w:space="0" w:color="auto"/>
            </w:tcBorders>
          </w:tcPr>
          <w:p w:rsidR="00021441" w:rsidRPr="006B5023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B5023">
              <w:rPr>
                <w:b/>
                <w:bCs/>
                <w:sz w:val="20"/>
                <w:szCs w:val="20"/>
              </w:rPr>
              <w:t>Cannabis advertising</w:t>
            </w:r>
          </w:p>
        </w:tc>
      </w:tr>
      <w:tr w:rsidR="00021441" w:rsidRPr="006B5023" w:rsidTr="009E27B0">
        <w:tc>
          <w:tcPr>
            <w:tcW w:w="8493" w:type="dxa"/>
            <w:tcBorders>
              <w:top w:val="single" w:sz="4" w:space="0" w:color="auto"/>
            </w:tcBorders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Regular postal mail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Websites or Other: Online (incl. news and smartphone ads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Email or text messages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Bars, pubs, or nightclubs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Inside stores that sell marijuana or Other: inside other establishments selling marijuana (gas stations, grocery or convenience stores, etc.)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Outside stores that sell marijuana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Outside stores that sell marijuana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Events like sporting events, concerts, festivals or markets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Kiosks or temporary sales locations (in shopping centers or on the street)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TV or radio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Billboards or posters or Other: Highway/road signs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Print newspapers or magazines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At the movies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Taxis or buses/public transit or Other: Other vehicles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Flyers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Social media, like Facebook, Twitter, YouTube, Instagram or Snapchat or Other: apps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Other</w:t>
            </w:r>
          </w:p>
        </w:tc>
      </w:tr>
      <w:tr w:rsidR="00021441" w:rsidRPr="006B5023" w:rsidTr="009E27B0">
        <w:tc>
          <w:tcPr>
            <w:tcW w:w="8493" w:type="dxa"/>
            <w:tcBorders>
              <w:bottom w:val="single" w:sz="4" w:space="0" w:color="auto"/>
            </w:tcBorders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</w:p>
        </w:tc>
      </w:tr>
      <w:tr w:rsidR="00021441" w:rsidRPr="006B5023" w:rsidTr="009E27B0">
        <w:tc>
          <w:tcPr>
            <w:tcW w:w="8493" w:type="dxa"/>
            <w:tcBorders>
              <w:top w:val="single" w:sz="4" w:space="0" w:color="auto"/>
              <w:bottom w:val="single" w:sz="4" w:space="0" w:color="auto"/>
            </w:tcBorders>
          </w:tcPr>
          <w:p w:rsidR="00021441" w:rsidRPr="006B5023" w:rsidRDefault="00021441" w:rsidP="009E27B0">
            <w:pPr>
              <w:rPr>
                <w:b/>
                <w:bCs/>
                <w:sz w:val="20"/>
                <w:szCs w:val="20"/>
              </w:rPr>
            </w:pPr>
            <w:r w:rsidRPr="006B5023">
              <w:rPr>
                <w:b/>
                <w:bCs/>
                <w:sz w:val="20"/>
                <w:szCs w:val="20"/>
              </w:rPr>
              <w:t>Education campaigns or public health messages about marijuana</w:t>
            </w:r>
          </w:p>
        </w:tc>
      </w:tr>
      <w:tr w:rsidR="00021441" w:rsidRPr="006B5023" w:rsidTr="009E27B0">
        <w:tc>
          <w:tcPr>
            <w:tcW w:w="8493" w:type="dxa"/>
            <w:tcBorders>
              <w:top w:val="single" w:sz="4" w:space="0" w:color="auto"/>
            </w:tcBorders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School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Work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Websites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Email or text messages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Bars, pubs or nightclubs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Inside stores that sell marijuana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Outside stores that sell marijuana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Pharmacies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Events like sporting events, concerts, festivals or markets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Kiosks or temporary sales locations (in shopping centers or on the street)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TV or radio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Billboards or posters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Print newspapers or magazines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At the movies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Taxis or buses/public transit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Flyers</w:t>
            </w:r>
          </w:p>
        </w:tc>
      </w:tr>
      <w:tr w:rsidR="00021441" w:rsidRPr="006B5023" w:rsidTr="009E27B0">
        <w:tc>
          <w:tcPr>
            <w:tcW w:w="8493" w:type="dxa"/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Social media, like Facebook, Twitter, YouTube, Instagram or Snapchat</w:t>
            </w:r>
          </w:p>
        </w:tc>
      </w:tr>
      <w:tr w:rsidR="00021441" w:rsidRPr="006B5023" w:rsidTr="009E27B0">
        <w:tc>
          <w:tcPr>
            <w:tcW w:w="8493" w:type="dxa"/>
            <w:tcBorders>
              <w:bottom w:val="single" w:sz="4" w:space="0" w:color="auto"/>
            </w:tcBorders>
          </w:tcPr>
          <w:p w:rsidR="00021441" w:rsidRPr="006B5023" w:rsidRDefault="00021441" w:rsidP="009E27B0">
            <w:pPr>
              <w:rPr>
                <w:sz w:val="20"/>
                <w:szCs w:val="20"/>
              </w:rPr>
            </w:pPr>
            <w:r w:rsidRPr="006B5023">
              <w:rPr>
                <w:sz w:val="20"/>
                <w:szCs w:val="20"/>
              </w:rPr>
              <w:t>Other (please specify):</w:t>
            </w:r>
          </w:p>
        </w:tc>
      </w:tr>
    </w:tbl>
    <w:p w:rsidR="00021441" w:rsidRDefault="00021441" w:rsidP="00021441"/>
    <w:p w:rsidR="00021441" w:rsidRPr="0030527A" w:rsidRDefault="00021441" w:rsidP="00021441">
      <w:pPr>
        <w:spacing w:line="240" w:lineRule="auto"/>
        <w:rPr>
          <w:b/>
          <w:bCs/>
        </w:rPr>
      </w:pPr>
    </w:p>
    <w:p w:rsidR="00955C3D" w:rsidRDefault="00021441"/>
    <w:sectPr w:rsidR="00955C3D" w:rsidSect="0076755A">
      <w:pgSz w:w="11901" w:h="16840" w:code="9"/>
      <w:pgMar w:top="1411" w:right="1699" w:bottom="1411" w:left="1699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ICTFontTextStyleBody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1720476"/>
    <w:multiLevelType w:val="hybridMultilevel"/>
    <w:tmpl w:val="0F44079E"/>
    <w:lvl w:ilvl="0" w:tplc="91B08CAA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6100FD6"/>
    <w:multiLevelType w:val="hybridMultilevel"/>
    <w:tmpl w:val="1DE41BC2"/>
    <w:lvl w:ilvl="0" w:tplc="44FAAB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6986B66"/>
    <w:multiLevelType w:val="hybridMultilevel"/>
    <w:tmpl w:val="0A8603A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3041C4"/>
    <w:multiLevelType w:val="hybridMultilevel"/>
    <w:tmpl w:val="BE3ED992"/>
    <w:lvl w:ilvl="0" w:tplc="708622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E7655E6"/>
    <w:multiLevelType w:val="hybridMultilevel"/>
    <w:tmpl w:val="37A2C4D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EBB12BA"/>
    <w:multiLevelType w:val="hybridMultilevel"/>
    <w:tmpl w:val="174897F4"/>
    <w:lvl w:ilvl="0" w:tplc="C966E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1181C10"/>
    <w:multiLevelType w:val="hybridMultilevel"/>
    <w:tmpl w:val="68C84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292E8B"/>
    <w:multiLevelType w:val="hybridMultilevel"/>
    <w:tmpl w:val="0A8603AC"/>
    <w:lvl w:ilvl="0" w:tplc="FBE8A9E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26147A"/>
    <w:multiLevelType w:val="hybridMultilevel"/>
    <w:tmpl w:val="0A8603A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C2404E"/>
    <w:multiLevelType w:val="hybridMultilevel"/>
    <w:tmpl w:val="F370B216"/>
    <w:lvl w:ilvl="0" w:tplc="A050B4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AE154BE"/>
    <w:multiLevelType w:val="hybridMultilevel"/>
    <w:tmpl w:val="68C841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E86308"/>
    <w:multiLevelType w:val="hybridMultilevel"/>
    <w:tmpl w:val="991A2AE6"/>
    <w:lvl w:ilvl="0" w:tplc="9692E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156BEA"/>
    <w:multiLevelType w:val="hybridMultilevel"/>
    <w:tmpl w:val="D2C0CAD2"/>
    <w:lvl w:ilvl="0" w:tplc="31A61B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924908"/>
    <w:multiLevelType w:val="hybridMultilevel"/>
    <w:tmpl w:val="0A8603A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E02578"/>
    <w:multiLevelType w:val="hybridMultilevel"/>
    <w:tmpl w:val="0A8603A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7F7CC6"/>
    <w:multiLevelType w:val="hybridMultilevel"/>
    <w:tmpl w:val="0A8603A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2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  <w:num w:numId="11">
    <w:abstractNumId w:val="10"/>
  </w:num>
  <w:num w:numId="12">
    <w:abstractNumId w:val="8"/>
  </w:num>
  <w:num w:numId="13">
    <w:abstractNumId w:val="27"/>
  </w:num>
  <w:num w:numId="14">
    <w:abstractNumId w:val="33"/>
  </w:num>
  <w:num w:numId="15">
    <w:abstractNumId w:val="20"/>
  </w:num>
  <w:num w:numId="16">
    <w:abstractNumId w:val="25"/>
  </w:num>
  <w:num w:numId="17">
    <w:abstractNumId w:val="11"/>
  </w:num>
  <w:num w:numId="18">
    <w:abstractNumId w:val="0"/>
  </w:num>
  <w:num w:numId="19">
    <w:abstractNumId w:val="12"/>
  </w:num>
  <w:num w:numId="20">
    <w:abstractNumId w:val="28"/>
  </w:num>
  <w:num w:numId="21">
    <w:abstractNumId w:val="34"/>
  </w:num>
  <w:num w:numId="22">
    <w:abstractNumId w:val="36"/>
  </w:num>
  <w:num w:numId="23">
    <w:abstractNumId w:val="19"/>
  </w:num>
  <w:num w:numId="24">
    <w:abstractNumId w:val="37"/>
  </w:num>
  <w:num w:numId="25">
    <w:abstractNumId w:val="18"/>
  </w:num>
  <w:num w:numId="26">
    <w:abstractNumId w:val="13"/>
  </w:num>
  <w:num w:numId="27">
    <w:abstractNumId w:val="22"/>
  </w:num>
  <w:num w:numId="28">
    <w:abstractNumId w:val="17"/>
  </w:num>
  <w:num w:numId="29">
    <w:abstractNumId w:val="23"/>
  </w:num>
  <w:num w:numId="30">
    <w:abstractNumId w:val="26"/>
  </w:num>
  <w:num w:numId="31">
    <w:abstractNumId w:val="15"/>
  </w:num>
  <w:num w:numId="32">
    <w:abstractNumId w:val="38"/>
  </w:num>
  <w:num w:numId="33">
    <w:abstractNumId w:val="39"/>
  </w:num>
  <w:num w:numId="34">
    <w:abstractNumId w:val="24"/>
  </w:num>
  <w:num w:numId="35">
    <w:abstractNumId w:val="35"/>
  </w:num>
  <w:num w:numId="36">
    <w:abstractNumId w:val="30"/>
  </w:num>
  <w:num w:numId="37">
    <w:abstractNumId w:val="31"/>
  </w:num>
  <w:num w:numId="38">
    <w:abstractNumId w:val="16"/>
  </w:num>
  <w:num w:numId="39">
    <w:abstractNumId w:val="14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441"/>
    <w:rsid w:val="00021441"/>
    <w:rsid w:val="00303957"/>
    <w:rsid w:val="006C5C92"/>
    <w:rsid w:val="0082078C"/>
    <w:rsid w:val="009317EC"/>
    <w:rsid w:val="009B0461"/>
    <w:rsid w:val="00C04076"/>
    <w:rsid w:val="00C0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Paragraph"/>
    <w:link w:val="Heading1Char"/>
    <w:uiPriority w:val="9"/>
    <w:qFormat/>
    <w:rsid w:val="00021441"/>
    <w:pPr>
      <w:keepNext/>
      <w:widowControl w:val="0"/>
      <w:spacing w:before="360" w:after="60" w:line="360" w:lineRule="auto"/>
      <w:ind w:right="567"/>
      <w:contextualSpacing/>
      <w:outlineLvl w:val="0"/>
    </w:pPr>
    <w:rPr>
      <w:rFonts w:ascii="Times New Roman" w:eastAsiaTheme="minorEastAsia" w:hAnsi="Times New Roman" w:cs="Arial"/>
      <w:b/>
      <w:bCs/>
      <w:kern w:val="32"/>
      <w:sz w:val="24"/>
      <w:szCs w:val="32"/>
      <w:lang w:val="en-GB" w:eastAsia="en-GB"/>
    </w:rPr>
  </w:style>
  <w:style w:type="paragraph" w:styleId="Heading2">
    <w:name w:val="heading 2"/>
    <w:basedOn w:val="Normal"/>
    <w:next w:val="Paragraph"/>
    <w:link w:val="Heading2Char"/>
    <w:uiPriority w:val="9"/>
    <w:qFormat/>
    <w:rsid w:val="00021441"/>
    <w:pPr>
      <w:keepNext/>
      <w:widowControl w:val="0"/>
      <w:spacing w:before="360" w:after="60" w:line="360" w:lineRule="auto"/>
      <w:ind w:right="567"/>
      <w:contextualSpacing/>
      <w:outlineLvl w:val="1"/>
    </w:pPr>
    <w:rPr>
      <w:rFonts w:ascii="Times New Roman" w:eastAsiaTheme="minorEastAsia" w:hAnsi="Times New Roman" w:cs="Arial"/>
      <w:b/>
      <w:bCs/>
      <w:i/>
      <w:iCs/>
      <w:sz w:val="24"/>
      <w:szCs w:val="28"/>
      <w:lang w:val="en-GB" w:eastAsia="en-GB"/>
    </w:rPr>
  </w:style>
  <w:style w:type="paragraph" w:styleId="Heading3">
    <w:name w:val="heading 3"/>
    <w:basedOn w:val="Normal"/>
    <w:next w:val="Paragraph"/>
    <w:link w:val="Heading3Char"/>
    <w:uiPriority w:val="9"/>
    <w:qFormat/>
    <w:rsid w:val="00021441"/>
    <w:pPr>
      <w:keepNext/>
      <w:widowControl w:val="0"/>
      <w:spacing w:before="360" w:after="60" w:line="360" w:lineRule="auto"/>
      <w:ind w:right="567"/>
      <w:contextualSpacing/>
      <w:outlineLvl w:val="2"/>
    </w:pPr>
    <w:rPr>
      <w:rFonts w:ascii="Times New Roman" w:eastAsiaTheme="minorEastAsia" w:hAnsi="Times New Roman" w:cs="Arial"/>
      <w:bCs/>
      <w:i/>
      <w:sz w:val="24"/>
      <w:szCs w:val="26"/>
      <w:lang w:val="en-GB" w:eastAsia="en-GB"/>
    </w:rPr>
  </w:style>
  <w:style w:type="paragraph" w:styleId="Heading4">
    <w:name w:val="heading 4"/>
    <w:basedOn w:val="Paragraph"/>
    <w:next w:val="Newparagraph"/>
    <w:link w:val="Heading4Char"/>
    <w:uiPriority w:val="9"/>
    <w:qFormat/>
    <w:rsid w:val="00021441"/>
    <w:pPr>
      <w:spacing w:before="36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21441"/>
    <w:pPr>
      <w:keepNext/>
      <w:keepLines/>
      <w:widowControl w:val="0"/>
      <w:spacing w:before="80" w:after="40" w:line="259" w:lineRule="auto"/>
      <w:ind w:right="-6"/>
      <w:outlineLvl w:val="4"/>
    </w:pPr>
    <w:rPr>
      <w:rFonts w:ascii="Times New Roman" w:eastAsiaTheme="majorEastAsia" w:hAnsi="Times New Roman" w:cstheme="majorBidi"/>
      <w:color w:val="365F9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21441"/>
    <w:pPr>
      <w:keepNext/>
      <w:keepLines/>
      <w:widowControl w:val="0"/>
      <w:spacing w:before="40" w:after="0" w:line="259" w:lineRule="auto"/>
      <w:ind w:right="-6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441"/>
    <w:pPr>
      <w:keepNext/>
      <w:keepLines/>
      <w:widowControl w:val="0"/>
      <w:spacing w:before="40" w:after="0" w:line="259" w:lineRule="auto"/>
      <w:ind w:right="-6"/>
      <w:outlineLvl w:val="6"/>
    </w:pPr>
    <w:rPr>
      <w:rFonts w:ascii="Times New Roman" w:eastAsiaTheme="majorEastAsia" w:hAnsi="Times New Roman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441"/>
    <w:pPr>
      <w:keepNext/>
      <w:keepLines/>
      <w:widowControl w:val="0"/>
      <w:spacing w:after="0" w:line="259" w:lineRule="auto"/>
      <w:ind w:right="-6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441"/>
    <w:pPr>
      <w:keepNext/>
      <w:keepLines/>
      <w:widowControl w:val="0"/>
      <w:spacing w:after="0" w:line="259" w:lineRule="auto"/>
      <w:ind w:right="-6"/>
      <w:outlineLvl w:val="8"/>
    </w:pPr>
    <w:rPr>
      <w:rFonts w:ascii="Times New Roman" w:eastAsiaTheme="majorEastAsia" w:hAnsi="Times New Roman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441"/>
    <w:rPr>
      <w:rFonts w:ascii="Times New Roman" w:eastAsiaTheme="minorEastAsia" w:hAnsi="Times New Roman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21441"/>
    <w:rPr>
      <w:rFonts w:ascii="Times New Roman" w:eastAsiaTheme="minorEastAsia" w:hAnsi="Times New Roman" w:cs="Arial"/>
      <w:b/>
      <w:bCs/>
      <w:i/>
      <w:iCs/>
      <w:sz w:val="24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21441"/>
    <w:rPr>
      <w:rFonts w:ascii="Times New Roman" w:eastAsiaTheme="minorEastAsia" w:hAnsi="Times New Roman" w:cs="Arial"/>
      <w:bCs/>
      <w:i/>
      <w:sz w:val="24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021441"/>
    <w:rPr>
      <w:rFonts w:ascii="Times New Roman" w:eastAsiaTheme="minorEastAsia" w:hAnsi="Times New Roman" w:cs="Times New Roman"/>
      <w:bCs/>
      <w:sz w:val="24"/>
      <w:szCs w:val="28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021441"/>
    <w:rPr>
      <w:rFonts w:ascii="Times New Roman" w:eastAsiaTheme="majorEastAsia" w:hAnsi="Times New Roman" w:cstheme="majorBidi"/>
      <w:color w:val="365F91" w:themeColor="accent1" w:themeShade="BF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021441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441"/>
    <w:rPr>
      <w:rFonts w:ascii="Times New Roman" w:eastAsiaTheme="majorEastAsia" w:hAnsi="Times New Roman" w:cstheme="majorBidi"/>
      <w:color w:val="595959" w:themeColor="text1" w:themeTint="A6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441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441"/>
    <w:rPr>
      <w:rFonts w:ascii="Times New Roman" w:eastAsiaTheme="majorEastAsia" w:hAnsi="Times New Roman" w:cstheme="majorBidi"/>
      <w:color w:val="272727" w:themeColor="text1" w:themeTint="D8"/>
      <w:sz w:val="24"/>
      <w:szCs w:val="24"/>
      <w14:ligatures w14:val="standardContextual"/>
    </w:rPr>
  </w:style>
  <w:style w:type="paragraph" w:customStyle="1" w:styleId="Articletitle">
    <w:name w:val="Article title"/>
    <w:basedOn w:val="Normal"/>
    <w:next w:val="Normal"/>
    <w:qFormat/>
    <w:rsid w:val="00021441"/>
    <w:pPr>
      <w:widowControl w:val="0"/>
      <w:spacing w:after="120" w:line="360" w:lineRule="auto"/>
      <w:ind w:right="-6"/>
    </w:pPr>
    <w:rPr>
      <w:rFonts w:ascii="Times New Roman" w:eastAsiaTheme="minorEastAsia" w:hAnsi="Times New Roman" w:cs="Times New Roman"/>
      <w:b/>
      <w:sz w:val="28"/>
      <w:szCs w:val="24"/>
      <w:lang w:val="en-GB" w:eastAsia="en-GB"/>
    </w:rPr>
  </w:style>
  <w:style w:type="paragraph" w:customStyle="1" w:styleId="Authornames">
    <w:name w:val="Author names"/>
    <w:basedOn w:val="Normal"/>
    <w:next w:val="Normal"/>
    <w:qFormat/>
    <w:rsid w:val="00021441"/>
    <w:pPr>
      <w:widowControl w:val="0"/>
      <w:spacing w:before="240" w:after="0" w:line="360" w:lineRule="auto"/>
      <w:ind w:right="-6"/>
    </w:pPr>
    <w:rPr>
      <w:rFonts w:ascii="Times New Roman" w:eastAsiaTheme="minorEastAsia" w:hAnsi="Times New Roman" w:cs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"/>
    <w:qFormat/>
    <w:rsid w:val="00021441"/>
    <w:pPr>
      <w:widowControl w:val="0"/>
      <w:spacing w:before="240" w:after="0" w:line="360" w:lineRule="auto"/>
      <w:ind w:right="-6"/>
    </w:pPr>
    <w:rPr>
      <w:rFonts w:ascii="Times New Roman" w:eastAsiaTheme="minorEastAsia" w:hAnsi="Times New Roman" w:cs="Times New Roman"/>
      <w:i/>
      <w:sz w:val="24"/>
      <w:szCs w:val="24"/>
      <w:lang w:val="en-GB" w:eastAsia="en-GB"/>
    </w:rPr>
  </w:style>
  <w:style w:type="paragraph" w:customStyle="1" w:styleId="Receiveddates">
    <w:name w:val="Received dates"/>
    <w:basedOn w:val="Affiliation"/>
    <w:next w:val="Normal"/>
    <w:qFormat/>
    <w:rsid w:val="00021441"/>
  </w:style>
  <w:style w:type="paragraph" w:customStyle="1" w:styleId="Abstract">
    <w:name w:val="Abstract"/>
    <w:basedOn w:val="Normal"/>
    <w:next w:val="Keywords"/>
    <w:qFormat/>
    <w:rsid w:val="00021441"/>
    <w:pPr>
      <w:widowControl w:val="0"/>
      <w:spacing w:before="360" w:after="300" w:line="360" w:lineRule="auto"/>
      <w:ind w:left="720" w:right="567"/>
    </w:pPr>
    <w:rPr>
      <w:rFonts w:ascii="Times New Roman" w:eastAsiaTheme="minorEastAsia" w:hAnsi="Times New Roman" w:cs="Times New Roman"/>
      <w:szCs w:val="24"/>
      <w:lang w:val="en-GB" w:eastAsia="en-GB"/>
    </w:rPr>
  </w:style>
  <w:style w:type="paragraph" w:customStyle="1" w:styleId="Keywords">
    <w:name w:val="Keywords"/>
    <w:basedOn w:val="Normal"/>
    <w:next w:val="Paragraph"/>
    <w:qFormat/>
    <w:rsid w:val="00021441"/>
    <w:pPr>
      <w:widowControl w:val="0"/>
      <w:spacing w:before="240" w:after="240" w:line="360" w:lineRule="auto"/>
      <w:ind w:left="720" w:right="567"/>
    </w:pPr>
    <w:rPr>
      <w:rFonts w:ascii="Times New Roman" w:eastAsiaTheme="minorEastAsia" w:hAnsi="Times New Roman" w:cs="Times New Roman"/>
      <w:szCs w:val="24"/>
      <w:lang w:val="en-GB" w:eastAsia="en-GB"/>
    </w:rPr>
  </w:style>
  <w:style w:type="paragraph" w:customStyle="1" w:styleId="Correspondencedetails">
    <w:name w:val="Correspondence details"/>
    <w:basedOn w:val="Normal"/>
    <w:qFormat/>
    <w:rsid w:val="00021441"/>
    <w:pPr>
      <w:widowControl w:val="0"/>
      <w:spacing w:before="240" w:after="0" w:line="360" w:lineRule="auto"/>
      <w:ind w:right="-6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Displayedquotation">
    <w:name w:val="Displayed quotation"/>
    <w:basedOn w:val="Normal"/>
    <w:qFormat/>
    <w:rsid w:val="00021441"/>
    <w:pPr>
      <w:widowControl w:val="0"/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rFonts w:ascii="Times New Roman" w:eastAsiaTheme="minorEastAsia" w:hAnsi="Times New Roman" w:cs="Times New Roman"/>
      <w:szCs w:val="24"/>
      <w:lang w:val="en-GB" w:eastAsia="en-GB"/>
    </w:rPr>
  </w:style>
  <w:style w:type="paragraph" w:customStyle="1" w:styleId="Numberedlist">
    <w:name w:val="Numbered list"/>
    <w:basedOn w:val="Paragraph"/>
    <w:next w:val="Paragraph"/>
    <w:qFormat/>
    <w:rsid w:val="00021441"/>
    <w:pPr>
      <w:widowControl/>
      <w:numPr>
        <w:numId w:val="13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qFormat/>
    <w:rsid w:val="00021441"/>
    <w:pPr>
      <w:widowControl w:val="0"/>
      <w:tabs>
        <w:tab w:val="center" w:pos="4253"/>
        <w:tab w:val="right" w:pos="8222"/>
      </w:tabs>
      <w:spacing w:before="240" w:after="240" w:line="360" w:lineRule="auto"/>
      <w:ind w:right="-6"/>
      <w:jc w:val="center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Acknowledgements">
    <w:name w:val="Acknowledgements"/>
    <w:basedOn w:val="Normal"/>
    <w:next w:val="Normal"/>
    <w:qFormat/>
    <w:rsid w:val="00021441"/>
    <w:pPr>
      <w:widowControl w:val="0"/>
      <w:spacing w:before="120" w:after="0" w:line="360" w:lineRule="auto"/>
      <w:ind w:right="-6"/>
    </w:pPr>
    <w:rPr>
      <w:rFonts w:ascii="Times New Roman" w:eastAsiaTheme="minorEastAsia" w:hAnsi="Times New Roman" w:cs="Times New Roman"/>
      <w:szCs w:val="24"/>
      <w:lang w:val="en-GB" w:eastAsia="en-GB"/>
    </w:rPr>
  </w:style>
  <w:style w:type="paragraph" w:customStyle="1" w:styleId="Tabletitle">
    <w:name w:val="Table title"/>
    <w:basedOn w:val="Normal"/>
    <w:next w:val="Normal"/>
    <w:qFormat/>
    <w:rsid w:val="00021441"/>
    <w:pPr>
      <w:widowControl w:val="0"/>
      <w:spacing w:before="240" w:after="0" w:line="360" w:lineRule="auto"/>
      <w:ind w:right="-6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Figurecaption">
    <w:name w:val="Figure caption"/>
    <w:basedOn w:val="Normal"/>
    <w:next w:val="Normal"/>
    <w:qFormat/>
    <w:rsid w:val="00021441"/>
    <w:pPr>
      <w:widowControl w:val="0"/>
      <w:spacing w:before="240" w:after="0" w:line="360" w:lineRule="auto"/>
      <w:ind w:right="-6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Footnotes">
    <w:name w:val="Footnotes"/>
    <w:basedOn w:val="Normal"/>
    <w:qFormat/>
    <w:rsid w:val="00021441"/>
    <w:pPr>
      <w:widowControl w:val="0"/>
      <w:spacing w:before="120" w:after="0" w:line="360" w:lineRule="auto"/>
      <w:ind w:left="482" w:right="-6" w:hanging="482"/>
      <w:contextualSpacing/>
    </w:pPr>
    <w:rPr>
      <w:rFonts w:ascii="Times New Roman" w:eastAsiaTheme="minorEastAsia" w:hAnsi="Times New Roman" w:cs="Times New Roman"/>
      <w:szCs w:val="24"/>
      <w:lang w:val="en-GB" w:eastAsia="en-GB"/>
    </w:rPr>
  </w:style>
  <w:style w:type="paragraph" w:customStyle="1" w:styleId="Notesoncontributors">
    <w:name w:val="Notes on contributors"/>
    <w:basedOn w:val="Normal"/>
    <w:qFormat/>
    <w:rsid w:val="00021441"/>
    <w:pPr>
      <w:widowControl w:val="0"/>
      <w:spacing w:before="240" w:after="0" w:line="360" w:lineRule="auto"/>
      <w:ind w:right="-6"/>
    </w:pPr>
    <w:rPr>
      <w:rFonts w:ascii="Times New Roman" w:eastAsiaTheme="minorEastAsia" w:hAnsi="Times New Roman" w:cs="Times New Roman"/>
      <w:szCs w:val="24"/>
      <w:lang w:val="en-GB" w:eastAsia="en-GB"/>
    </w:rPr>
  </w:style>
  <w:style w:type="paragraph" w:customStyle="1" w:styleId="Normalparagraphstyle">
    <w:name w:val="Normal paragraph style"/>
    <w:basedOn w:val="Normal"/>
    <w:next w:val="Normal"/>
    <w:rsid w:val="00021441"/>
    <w:pPr>
      <w:widowControl w:val="0"/>
      <w:spacing w:after="0" w:line="360" w:lineRule="auto"/>
      <w:ind w:right="-6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Paragraph">
    <w:name w:val="Paragraph"/>
    <w:basedOn w:val="Normal"/>
    <w:next w:val="Newparagraph"/>
    <w:qFormat/>
    <w:rsid w:val="00021441"/>
    <w:pPr>
      <w:widowControl w:val="0"/>
      <w:spacing w:before="240" w:after="0" w:line="360" w:lineRule="auto"/>
      <w:ind w:right="-6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Newparagraph">
    <w:name w:val="New paragraph"/>
    <w:basedOn w:val="Normal"/>
    <w:qFormat/>
    <w:rsid w:val="00021441"/>
    <w:pPr>
      <w:widowControl w:val="0"/>
      <w:spacing w:after="0" w:line="360" w:lineRule="auto"/>
      <w:ind w:right="-6" w:firstLine="720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NormalIndent">
    <w:name w:val="Normal Indent"/>
    <w:basedOn w:val="Normal"/>
    <w:rsid w:val="00021441"/>
    <w:pPr>
      <w:widowControl w:val="0"/>
      <w:spacing w:after="0" w:line="360" w:lineRule="auto"/>
      <w:ind w:left="720" w:right="-6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References">
    <w:name w:val="References"/>
    <w:basedOn w:val="Normal"/>
    <w:qFormat/>
    <w:rsid w:val="00021441"/>
    <w:pPr>
      <w:widowControl w:val="0"/>
      <w:spacing w:before="120" w:after="0" w:line="360" w:lineRule="auto"/>
      <w:ind w:left="720" w:right="-6" w:hanging="720"/>
      <w:contextualSpacing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Subjectcodes">
    <w:name w:val="Subject codes"/>
    <w:basedOn w:val="Keywords"/>
    <w:next w:val="Paragraph"/>
    <w:qFormat/>
    <w:rsid w:val="00021441"/>
  </w:style>
  <w:style w:type="paragraph" w:customStyle="1" w:styleId="Bulletedlist">
    <w:name w:val="Bulleted list"/>
    <w:basedOn w:val="Paragraph"/>
    <w:next w:val="Paragraph"/>
    <w:qFormat/>
    <w:rsid w:val="00021441"/>
    <w:pPr>
      <w:widowControl/>
      <w:numPr>
        <w:numId w:val="14"/>
      </w:numPr>
      <w:spacing w:after="240"/>
      <w:contextualSpacing/>
    </w:pPr>
  </w:style>
  <w:style w:type="paragraph" w:styleId="FootnoteText">
    <w:name w:val="footnote text"/>
    <w:basedOn w:val="Normal"/>
    <w:link w:val="FootnoteTextChar"/>
    <w:autoRedefine/>
    <w:uiPriority w:val="99"/>
    <w:rsid w:val="00021441"/>
    <w:pPr>
      <w:widowControl w:val="0"/>
      <w:spacing w:after="0" w:line="360" w:lineRule="auto"/>
      <w:ind w:left="284" w:right="-6" w:hanging="284"/>
    </w:pPr>
    <w:rPr>
      <w:rFonts w:ascii="Times New Roman" w:eastAsiaTheme="minorEastAsia" w:hAnsi="Times New Roman" w:cs="Times New Roman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1441"/>
    <w:rPr>
      <w:rFonts w:ascii="Times New Roman" w:eastAsiaTheme="minorEastAsia" w:hAnsi="Times New Roman" w:cs="Times New Roman"/>
      <w:szCs w:val="20"/>
      <w:lang w:val="en-GB" w:eastAsia="en-GB"/>
    </w:rPr>
  </w:style>
  <w:style w:type="character" w:styleId="FootnoteReference">
    <w:name w:val="footnote reference"/>
    <w:aliases w:val="Ref,de nota al pie,Style 13,Heading 4 Char1 Char,Heading 4 Char Char Char Char,Char Char Char Char,Car Car4,Heading 4 Char Char Char,4_G,Footnote reference Char,FA Fu Char,FA Char,Header Char1,註腳內容,de nota al pie + (Asian) MS Mincho"/>
    <w:basedOn w:val="DefaultParagraphFont"/>
    <w:rsid w:val="00021441"/>
    <w:rPr>
      <w:vertAlign w:val="superscript"/>
    </w:rPr>
  </w:style>
  <w:style w:type="paragraph" w:styleId="EndnoteText">
    <w:name w:val="endnote text"/>
    <w:basedOn w:val="Normal"/>
    <w:link w:val="EndnoteTextChar"/>
    <w:autoRedefine/>
    <w:rsid w:val="00021441"/>
    <w:pPr>
      <w:widowControl w:val="0"/>
      <w:spacing w:after="0" w:line="360" w:lineRule="auto"/>
      <w:ind w:left="284" w:right="-6" w:hanging="284"/>
    </w:pPr>
    <w:rPr>
      <w:rFonts w:ascii="Times New Roman" w:eastAsiaTheme="minorEastAsia" w:hAnsi="Times New Roman" w:cs="Times New Roman"/>
      <w:szCs w:val="20"/>
      <w:lang w:val="en-GB" w:eastAsia="en-GB"/>
    </w:rPr>
  </w:style>
  <w:style w:type="character" w:customStyle="1" w:styleId="EndnoteTextChar">
    <w:name w:val="Endnote Text Char"/>
    <w:basedOn w:val="DefaultParagraphFont"/>
    <w:link w:val="EndnoteText"/>
    <w:rsid w:val="00021441"/>
    <w:rPr>
      <w:rFonts w:ascii="Times New Roman" w:eastAsiaTheme="minorEastAsia" w:hAnsi="Times New Roman" w:cs="Times New Roman"/>
      <w:szCs w:val="20"/>
      <w:lang w:val="en-GB" w:eastAsia="en-GB"/>
    </w:rPr>
  </w:style>
  <w:style w:type="character" w:styleId="EndnoteReference">
    <w:name w:val="endnote reference"/>
    <w:basedOn w:val="DefaultParagraphFont"/>
    <w:rsid w:val="00021441"/>
    <w:rPr>
      <w:vertAlign w:val="superscript"/>
    </w:rPr>
  </w:style>
  <w:style w:type="paragraph" w:styleId="Header">
    <w:name w:val="header"/>
    <w:basedOn w:val="Normal"/>
    <w:link w:val="HeaderChar"/>
    <w:uiPriority w:val="99"/>
    <w:rsid w:val="00021441"/>
    <w:pPr>
      <w:widowControl w:val="0"/>
      <w:tabs>
        <w:tab w:val="center" w:pos="4320"/>
        <w:tab w:val="right" w:pos="8640"/>
      </w:tabs>
      <w:spacing w:after="120" w:line="240" w:lineRule="auto"/>
      <w:ind w:right="-6"/>
      <w:contextualSpacing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021441"/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021441"/>
    <w:pPr>
      <w:widowControl w:val="0"/>
      <w:tabs>
        <w:tab w:val="center" w:pos="4320"/>
        <w:tab w:val="right" w:pos="8640"/>
      </w:tabs>
      <w:spacing w:before="240" w:after="0" w:line="240" w:lineRule="auto"/>
      <w:ind w:right="-6"/>
      <w:contextualSpacing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021441"/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Heading4Paragraph">
    <w:name w:val="Heading 4 + Paragraph"/>
    <w:basedOn w:val="Paragraph"/>
    <w:next w:val="Newparagraph"/>
    <w:qFormat/>
    <w:rsid w:val="00021441"/>
    <w:pPr>
      <w:widowControl/>
      <w:spacing w:before="360"/>
    </w:pPr>
  </w:style>
  <w:style w:type="character" w:styleId="IntenseEmphasis">
    <w:name w:val="Intense Emphasis"/>
    <w:basedOn w:val="DefaultParagraphFont"/>
    <w:uiPriority w:val="21"/>
    <w:qFormat/>
    <w:rsid w:val="00021441"/>
    <w:rPr>
      <w:i/>
      <w:iCs/>
      <w:color w:val="365F9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02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441"/>
    <w:pPr>
      <w:widowControl w:val="0"/>
      <w:spacing w:after="160" w:line="240" w:lineRule="auto"/>
      <w:ind w:right="-6"/>
    </w:pPr>
    <w:rPr>
      <w:rFonts w:ascii="Times New Roman" w:hAnsi="Times New Roman" w:cs="Times New Roman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441"/>
    <w:rPr>
      <w:rFonts w:ascii="Times New Roman" w:hAnsi="Times New Roman" w:cs="Times New Roman"/>
      <w:sz w:val="20"/>
      <w:szCs w:val="20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021441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021441"/>
    <w:pPr>
      <w:widowControl w:val="0"/>
      <w:tabs>
        <w:tab w:val="left" w:pos="384"/>
      </w:tabs>
      <w:spacing w:after="240" w:line="240" w:lineRule="auto"/>
      <w:ind w:left="384" w:right="-6" w:hanging="384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021441"/>
    <w:pPr>
      <w:spacing w:after="0" w:line="240" w:lineRule="auto"/>
    </w:pPr>
    <w:rPr>
      <w:rFonts w:ascii="Times New Roman" w:hAnsi="Times New Roman" w:cs="Times New Roman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1441"/>
    <w:pPr>
      <w:widowControl w:val="0"/>
      <w:spacing w:after="80" w:line="240" w:lineRule="auto"/>
      <w:ind w:right="-6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144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441"/>
    <w:pPr>
      <w:widowControl w:val="0"/>
      <w:numPr>
        <w:ilvl w:val="1"/>
      </w:numPr>
      <w:spacing w:after="160" w:line="259" w:lineRule="auto"/>
      <w:ind w:right="-6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1441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021441"/>
    <w:pPr>
      <w:widowControl w:val="0"/>
      <w:spacing w:before="160" w:after="160" w:line="259" w:lineRule="auto"/>
      <w:ind w:right="-6"/>
      <w:jc w:val="center"/>
    </w:pPr>
    <w:rPr>
      <w:rFonts w:ascii="Times New Roman" w:hAnsi="Times New Roman" w:cs="Times New Roman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1441"/>
    <w:rPr>
      <w:rFonts w:ascii="Times New Roman" w:hAnsi="Times New Roman" w:cs="Times New Roman"/>
      <w:i/>
      <w:iCs/>
      <w:color w:val="404040" w:themeColor="text1" w:themeTint="BF"/>
      <w:sz w:val="24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021441"/>
    <w:pPr>
      <w:widowControl w:val="0"/>
      <w:spacing w:after="160" w:line="259" w:lineRule="auto"/>
      <w:ind w:left="720" w:right="-6"/>
      <w:contextualSpacing/>
    </w:pPr>
    <w:rPr>
      <w:rFonts w:ascii="Times New Roman" w:hAnsi="Times New Roman" w:cs="Times New Roman"/>
      <w:sz w:val="24"/>
      <w:szCs w:val="24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441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 w:cs="Times New Roman"/>
      <w:i/>
      <w:iCs/>
      <w:color w:val="365F9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441"/>
    <w:rPr>
      <w:rFonts w:ascii="Times New Roman" w:hAnsi="Times New Roman" w:cs="Times New Roman"/>
      <w:i/>
      <w:iCs/>
      <w:color w:val="365F91" w:themeColor="accent1" w:themeShade="BF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021441"/>
    <w:rPr>
      <w:b/>
      <w:bCs/>
      <w:smallCaps/>
      <w:color w:val="365F9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rsid w:val="00021441"/>
    <w:rPr>
      <w:color w:val="66666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21441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441"/>
    <w:rPr>
      <w:rFonts w:ascii="Times New Roman" w:hAnsi="Times New Roman" w:cs="Times New Roman"/>
      <w:b/>
      <w:bCs/>
      <w:sz w:val="20"/>
      <w:szCs w:val="20"/>
      <w14:ligatures w14:val="standardContextual"/>
    </w:rPr>
  </w:style>
  <w:style w:type="paragraph" w:styleId="Revision">
    <w:name w:val="Revision"/>
    <w:hidden/>
    <w:uiPriority w:val="99"/>
    <w:semiHidden/>
    <w:rsid w:val="00021441"/>
    <w:pPr>
      <w:spacing w:after="0" w:line="240" w:lineRule="auto"/>
    </w:pPr>
    <w:rPr>
      <w:rFonts w:ascii="Times New Roman" w:hAnsi="Times New Roman" w:cs="Times New Roman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021441"/>
    <w:rPr>
      <w:color w:val="800080" w:themeColor="followedHyperlink"/>
      <w:u w:val="single"/>
    </w:rPr>
  </w:style>
  <w:style w:type="paragraph" w:styleId="NoSpacing">
    <w:name w:val="No Spacing"/>
    <w:aliases w:val="Footnote"/>
    <w:basedOn w:val="FootnoteText"/>
    <w:uiPriority w:val="1"/>
    <w:qFormat/>
    <w:rsid w:val="00021441"/>
    <w:pPr>
      <w:tabs>
        <w:tab w:val="left" w:pos="284"/>
      </w:tabs>
      <w:spacing w:line="240" w:lineRule="auto"/>
      <w:ind w:right="-278"/>
      <w:contextualSpacing/>
    </w:pPr>
    <w:rPr>
      <w:rFonts w:ascii="Calibri Light" w:hAnsi="Calibri Light"/>
      <w:sz w:val="16"/>
      <w:szCs w:val="16"/>
      <w:lang w:val="en-CA" w:eastAsia="en-CA"/>
    </w:rPr>
  </w:style>
  <w:style w:type="character" w:customStyle="1" w:styleId="apple-converted-space">
    <w:name w:val="apple-converted-space"/>
    <w:basedOn w:val="DefaultParagraphFont"/>
    <w:rsid w:val="00021441"/>
  </w:style>
  <w:style w:type="character" w:customStyle="1" w:styleId="ref-journal">
    <w:name w:val="ref-journal"/>
    <w:basedOn w:val="DefaultParagraphFont"/>
    <w:rsid w:val="00021441"/>
  </w:style>
  <w:style w:type="character" w:customStyle="1" w:styleId="ref-vol">
    <w:name w:val="ref-vol"/>
    <w:basedOn w:val="DefaultParagraphFont"/>
    <w:rsid w:val="00021441"/>
  </w:style>
  <w:style w:type="paragraph" w:styleId="TOCHeading">
    <w:name w:val="TOC Heading"/>
    <w:basedOn w:val="Heading1"/>
    <w:next w:val="Normal"/>
    <w:uiPriority w:val="39"/>
    <w:unhideWhenUsed/>
    <w:qFormat/>
    <w:rsid w:val="00021441"/>
    <w:pPr>
      <w:keepLines/>
      <w:spacing w:before="240" w:after="0" w:line="259" w:lineRule="auto"/>
      <w:ind w:right="0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021441"/>
    <w:pPr>
      <w:widowControl w:val="0"/>
      <w:tabs>
        <w:tab w:val="right" w:leader="dot" w:pos="9350"/>
      </w:tabs>
      <w:spacing w:after="100" w:line="240" w:lineRule="auto"/>
      <w:ind w:right="-6"/>
    </w:pPr>
    <w:rPr>
      <w:rFonts w:ascii="Times New Roman" w:hAnsi="Times New Roman" w:cs="Times New Roman"/>
      <w:noProof/>
      <w:sz w:val="24"/>
      <w:szCs w:val="24"/>
      <w14:ligatures w14:val="standardContextual"/>
    </w:rPr>
  </w:style>
  <w:style w:type="paragraph" w:customStyle="1" w:styleId="Thesis">
    <w:name w:val="Thesis"/>
    <w:basedOn w:val="Heading1"/>
    <w:link w:val="ThesisChar"/>
    <w:autoRedefine/>
    <w:qFormat/>
    <w:rsid w:val="00021441"/>
    <w:pPr>
      <w:keepNext w:val="0"/>
      <w:spacing w:before="0" w:after="0"/>
      <w:ind w:right="0"/>
      <w:contextualSpacing w:val="0"/>
    </w:pPr>
    <w:rPr>
      <w:bCs w:val="0"/>
      <w:sz w:val="32"/>
      <w14:ligatures w14:val="standardContextual"/>
    </w:rPr>
  </w:style>
  <w:style w:type="character" w:customStyle="1" w:styleId="ThesisChar">
    <w:name w:val="Thesis Char"/>
    <w:basedOn w:val="Heading1Char"/>
    <w:link w:val="Thesis"/>
    <w:rsid w:val="00021441"/>
    <w:rPr>
      <w:rFonts w:ascii="Times New Roman" w:eastAsiaTheme="minorEastAsia" w:hAnsi="Times New Roman" w:cs="Arial"/>
      <w:b/>
      <w:bCs w:val="0"/>
      <w:kern w:val="32"/>
      <w:sz w:val="32"/>
      <w:szCs w:val="32"/>
      <w:lang w:val="en-GB" w:eastAsia="en-GB"/>
      <w14:ligatures w14:val="standardContextual"/>
    </w:rPr>
  </w:style>
  <w:style w:type="paragraph" w:customStyle="1" w:styleId="ThesisHeading2">
    <w:name w:val="Thesis Heading 2"/>
    <w:basedOn w:val="Heading2"/>
    <w:link w:val="ThesisHeading2Char"/>
    <w:autoRedefine/>
    <w:qFormat/>
    <w:rsid w:val="00021441"/>
    <w:pPr>
      <w:keepLines/>
      <w:spacing w:before="0" w:after="0"/>
      <w:ind w:right="0"/>
      <w:contextualSpacing w:val="0"/>
    </w:pPr>
    <w:rPr>
      <w:rFonts w:eastAsiaTheme="majorEastAsia" w:cstheme="majorBidi"/>
      <w:i w:val="0"/>
      <w:iCs w:val="0"/>
      <w:sz w:val="28"/>
      <w:lang w:val="en-US" w:eastAsia="en-US"/>
      <w14:ligatures w14:val="standardContextual"/>
    </w:rPr>
  </w:style>
  <w:style w:type="character" w:customStyle="1" w:styleId="ThesisHeading2Char">
    <w:name w:val="Thesis Heading 2 Char"/>
    <w:basedOn w:val="DefaultParagraphFont"/>
    <w:link w:val="ThesisHeading2"/>
    <w:rsid w:val="00021441"/>
    <w:rPr>
      <w:rFonts w:ascii="Times New Roman" w:eastAsiaTheme="majorEastAsia" w:hAnsi="Times New Roman" w:cstheme="majorBidi"/>
      <w:b/>
      <w:bCs/>
      <w:sz w:val="28"/>
      <w:szCs w:val="28"/>
      <w14:ligatures w14:val="standardContextual"/>
    </w:rPr>
  </w:style>
  <w:style w:type="paragraph" w:customStyle="1" w:styleId="ThesisHeading3">
    <w:name w:val="Thesis Heading 3"/>
    <w:basedOn w:val="Heading3"/>
    <w:link w:val="ThesisHeading3Char"/>
    <w:autoRedefine/>
    <w:qFormat/>
    <w:rsid w:val="00021441"/>
    <w:pPr>
      <w:keepLines/>
      <w:spacing w:before="0" w:after="0"/>
      <w:ind w:right="0"/>
      <w:contextualSpacing w:val="0"/>
    </w:pPr>
    <w:rPr>
      <w:rFonts w:eastAsiaTheme="majorEastAsia" w:cstheme="majorBidi"/>
      <w:b/>
      <w:i w:val="0"/>
      <w:iCs/>
      <w:szCs w:val="28"/>
      <w14:ligatures w14:val="standardContextual"/>
    </w:rPr>
  </w:style>
  <w:style w:type="character" w:customStyle="1" w:styleId="ThesisHeading3Char">
    <w:name w:val="Thesis Heading 3 Char"/>
    <w:basedOn w:val="Heading3Char"/>
    <w:link w:val="ThesisHeading3"/>
    <w:rsid w:val="00021441"/>
    <w:rPr>
      <w:rFonts w:ascii="Times New Roman" w:eastAsiaTheme="majorEastAsia" w:hAnsi="Times New Roman" w:cstheme="majorBidi"/>
      <w:b/>
      <w:bCs/>
      <w:i w:val="0"/>
      <w:iCs/>
      <w:sz w:val="24"/>
      <w:szCs w:val="28"/>
      <w:lang w:val="en-GB" w:eastAsia="en-GB"/>
      <w14:ligatures w14:val="standardContextual"/>
    </w:rPr>
  </w:style>
  <w:style w:type="paragraph" w:styleId="TOC2">
    <w:name w:val="toc 2"/>
    <w:basedOn w:val="Normal"/>
    <w:next w:val="Normal"/>
    <w:autoRedefine/>
    <w:uiPriority w:val="39"/>
    <w:unhideWhenUsed/>
    <w:rsid w:val="00021441"/>
    <w:pPr>
      <w:widowControl w:val="0"/>
      <w:spacing w:after="100" w:line="259" w:lineRule="auto"/>
      <w:ind w:left="240" w:right="-6"/>
    </w:pPr>
    <w:rPr>
      <w:rFonts w:ascii="Times New Roman" w:hAnsi="Times New Roman" w:cs="Times New Roman"/>
      <w:sz w:val="24"/>
      <w:szCs w:val="24"/>
      <w14:ligatures w14:val="standardContextual"/>
    </w:rPr>
  </w:style>
  <w:style w:type="paragraph" w:styleId="TOC3">
    <w:name w:val="toc 3"/>
    <w:basedOn w:val="Normal"/>
    <w:next w:val="Normal"/>
    <w:autoRedefine/>
    <w:uiPriority w:val="39"/>
    <w:unhideWhenUsed/>
    <w:rsid w:val="00021441"/>
    <w:pPr>
      <w:widowControl w:val="0"/>
      <w:tabs>
        <w:tab w:val="right" w:leader="dot" w:pos="9350"/>
      </w:tabs>
      <w:spacing w:after="100" w:line="259" w:lineRule="auto"/>
      <w:ind w:left="480" w:right="-6"/>
    </w:pPr>
    <w:rPr>
      <w:rFonts w:ascii="Times New Roman" w:hAnsi="Times New Roman" w:cs="Times New Roman"/>
      <w:noProof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unhideWhenUsed/>
    <w:rsid w:val="00021441"/>
    <w:pPr>
      <w:widowControl w:val="0"/>
      <w:spacing w:before="100" w:beforeAutospacing="1" w:after="100" w:afterAutospacing="1" w:line="240" w:lineRule="auto"/>
      <w:ind w:right="-6"/>
    </w:pPr>
    <w:rPr>
      <w:rFonts w:ascii="Times New Roman" w:eastAsiaTheme="minorEastAsia" w:hAnsi="Times New Roman" w:cs="Times New Roman"/>
      <w:sz w:val="24"/>
      <w:szCs w:val="24"/>
      <w:lang w:val="en-CA" w:eastAsia="en-CA"/>
    </w:rPr>
  </w:style>
  <w:style w:type="table" w:customStyle="1" w:styleId="TableGrid1">
    <w:name w:val="Table Grid1"/>
    <w:basedOn w:val="TableNormal"/>
    <w:next w:val="TableGrid"/>
    <w:uiPriority w:val="39"/>
    <w:rsid w:val="00021441"/>
    <w:pPr>
      <w:spacing w:after="0" w:line="240" w:lineRule="auto"/>
    </w:pPr>
    <w:rPr>
      <w:kern w:val="2"/>
      <w:lang w:val="en-C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21441"/>
    <w:pPr>
      <w:widowControl w:val="0"/>
      <w:spacing w:line="240" w:lineRule="auto"/>
      <w:ind w:right="-6"/>
    </w:pPr>
    <w:rPr>
      <w:rFonts w:ascii="Times New Roman" w:hAnsi="Times New Roman" w:cs="Times New Roman"/>
      <w:i/>
      <w:iCs/>
      <w:color w:val="1F497D" w:themeColor="text2"/>
      <w:sz w:val="18"/>
      <w:szCs w:val="18"/>
      <w14:ligatures w14:val="standardContextual"/>
    </w:rPr>
  </w:style>
  <w:style w:type="character" w:customStyle="1" w:styleId="s1">
    <w:name w:val="s1"/>
    <w:basedOn w:val="DefaultParagraphFont"/>
    <w:rsid w:val="00021441"/>
    <w:rPr>
      <w:rFonts w:ascii="UICTFontTextStyleBody" w:hAnsi="UICTFontTextStyleBody" w:hint="default"/>
      <w:b w:val="0"/>
      <w:bCs w:val="0"/>
      <w:i w:val="0"/>
      <w:iCs w:val="0"/>
      <w:sz w:val="29"/>
      <w:szCs w:val="29"/>
    </w:rPr>
  </w:style>
  <w:style w:type="paragraph" w:customStyle="1" w:styleId="pf0">
    <w:name w:val="pf0"/>
    <w:basedOn w:val="Normal"/>
    <w:rsid w:val="0002144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CA" w:eastAsia="zh-CN"/>
    </w:rPr>
  </w:style>
  <w:style w:type="character" w:customStyle="1" w:styleId="cf01">
    <w:name w:val="cf01"/>
    <w:basedOn w:val="DefaultParagraphFont"/>
    <w:rsid w:val="00021441"/>
    <w:rPr>
      <w:rFonts w:ascii="Segoe UI" w:hAnsi="Segoe UI" w:cs="Segoe UI" w:hint="default"/>
      <w:b/>
      <w:bCs/>
      <w:color w:val="2E2E2E"/>
      <w:sz w:val="18"/>
      <w:szCs w:val="18"/>
      <w:shd w:val="clear" w:color="auto" w:fill="FFFFFF"/>
    </w:rPr>
  </w:style>
  <w:style w:type="table" w:customStyle="1" w:styleId="PlainTable2">
    <w:name w:val="Plain Table 2"/>
    <w:basedOn w:val="TableNormal"/>
    <w:uiPriority w:val="42"/>
    <w:rsid w:val="0002144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Paragraph"/>
    <w:link w:val="Heading1Char"/>
    <w:uiPriority w:val="9"/>
    <w:qFormat/>
    <w:rsid w:val="00021441"/>
    <w:pPr>
      <w:keepNext/>
      <w:widowControl w:val="0"/>
      <w:spacing w:before="360" w:after="60" w:line="360" w:lineRule="auto"/>
      <w:ind w:right="567"/>
      <w:contextualSpacing/>
      <w:outlineLvl w:val="0"/>
    </w:pPr>
    <w:rPr>
      <w:rFonts w:ascii="Times New Roman" w:eastAsiaTheme="minorEastAsia" w:hAnsi="Times New Roman" w:cs="Arial"/>
      <w:b/>
      <w:bCs/>
      <w:kern w:val="32"/>
      <w:sz w:val="24"/>
      <w:szCs w:val="32"/>
      <w:lang w:val="en-GB" w:eastAsia="en-GB"/>
    </w:rPr>
  </w:style>
  <w:style w:type="paragraph" w:styleId="Heading2">
    <w:name w:val="heading 2"/>
    <w:basedOn w:val="Normal"/>
    <w:next w:val="Paragraph"/>
    <w:link w:val="Heading2Char"/>
    <w:uiPriority w:val="9"/>
    <w:qFormat/>
    <w:rsid w:val="00021441"/>
    <w:pPr>
      <w:keepNext/>
      <w:widowControl w:val="0"/>
      <w:spacing w:before="360" w:after="60" w:line="360" w:lineRule="auto"/>
      <w:ind w:right="567"/>
      <w:contextualSpacing/>
      <w:outlineLvl w:val="1"/>
    </w:pPr>
    <w:rPr>
      <w:rFonts w:ascii="Times New Roman" w:eastAsiaTheme="minorEastAsia" w:hAnsi="Times New Roman" w:cs="Arial"/>
      <w:b/>
      <w:bCs/>
      <w:i/>
      <w:iCs/>
      <w:sz w:val="24"/>
      <w:szCs w:val="28"/>
      <w:lang w:val="en-GB" w:eastAsia="en-GB"/>
    </w:rPr>
  </w:style>
  <w:style w:type="paragraph" w:styleId="Heading3">
    <w:name w:val="heading 3"/>
    <w:basedOn w:val="Normal"/>
    <w:next w:val="Paragraph"/>
    <w:link w:val="Heading3Char"/>
    <w:uiPriority w:val="9"/>
    <w:qFormat/>
    <w:rsid w:val="00021441"/>
    <w:pPr>
      <w:keepNext/>
      <w:widowControl w:val="0"/>
      <w:spacing w:before="360" w:after="60" w:line="360" w:lineRule="auto"/>
      <w:ind w:right="567"/>
      <w:contextualSpacing/>
      <w:outlineLvl w:val="2"/>
    </w:pPr>
    <w:rPr>
      <w:rFonts w:ascii="Times New Roman" w:eastAsiaTheme="minorEastAsia" w:hAnsi="Times New Roman" w:cs="Arial"/>
      <w:bCs/>
      <w:i/>
      <w:sz w:val="24"/>
      <w:szCs w:val="26"/>
      <w:lang w:val="en-GB" w:eastAsia="en-GB"/>
    </w:rPr>
  </w:style>
  <w:style w:type="paragraph" w:styleId="Heading4">
    <w:name w:val="heading 4"/>
    <w:basedOn w:val="Paragraph"/>
    <w:next w:val="Newparagraph"/>
    <w:link w:val="Heading4Char"/>
    <w:uiPriority w:val="9"/>
    <w:qFormat/>
    <w:rsid w:val="00021441"/>
    <w:pPr>
      <w:spacing w:before="36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21441"/>
    <w:pPr>
      <w:keepNext/>
      <w:keepLines/>
      <w:widowControl w:val="0"/>
      <w:spacing w:before="80" w:after="40" w:line="259" w:lineRule="auto"/>
      <w:ind w:right="-6"/>
      <w:outlineLvl w:val="4"/>
    </w:pPr>
    <w:rPr>
      <w:rFonts w:ascii="Times New Roman" w:eastAsiaTheme="majorEastAsia" w:hAnsi="Times New Roman" w:cstheme="majorBidi"/>
      <w:color w:val="365F9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21441"/>
    <w:pPr>
      <w:keepNext/>
      <w:keepLines/>
      <w:widowControl w:val="0"/>
      <w:spacing w:before="40" w:after="0" w:line="259" w:lineRule="auto"/>
      <w:ind w:right="-6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441"/>
    <w:pPr>
      <w:keepNext/>
      <w:keepLines/>
      <w:widowControl w:val="0"/>
      <w:spacing w:before="40" w:after="0" w:line="259" w:lineRule="auto"/>
      <w:ind w:right="-6"/>
      <w:outlineLvl w:val="6"/>
    </w:pPr>
    <w:rPr>
      <w:rFonts w:ascii="Times New Roman" w:eastAsiaTheme="majorEastAsia" w:hAnsi="Times New Roman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441"/>
    <w:pPr>
      <w:keepNext/>
      <w:keepLines/>
      <w:widowControl w:val="0"/>
      <w:spacing w:after="0" w:line="259" w:lineRule="auto"/>
      <w:ind w:right="-6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441"/>
    <w:pPr>
      <w:keepNext/>
      <w:keepLines/>
      <w:widowControl w:val="0"/>
      <w:spacing w:after="0" w:line="259" w:lineRule="auto"/>
      <w:ind w:right="-6"/>
      <w:outlineLvl w:val="8"/>
    </w:pPr>
    <w:rPr>
      <w:rFonts w:ascii="Times New Roman" w:eastAsiaTheme="majorEastAsia" w:hAnsi="Times New Roman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441"/>
    <w:rPr>
      <w:rFonts w:ascii="Times New Roman" w:eastAsiaTheme="minorEastAsia" w:hAnsi="Times New Roman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21441"/>
    <w:rPr>
      <w:rFonts w:ascii="Times New Roman" w:eastAsiaTheme="minorEastAsia" w:hAnsi="Times New Roman" w:cs="Arial"/>
      <w:b/>
      <w:bCs/>
      <w:i/>
      <w:iCs/>
      <w:sz w:val="24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21441"/>
    <w:rPr>
      <w:rFonts w:ascii="Times New Roman" w:eastAsiaTheme="minorEastAsia" w:hAnsi="Times New Roman" w:cs="Arial"/>
      <w:bCs/>
      <w:i/>
      <w:sz w:val="24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021441"/>
    <w:rPr>
      <w:rFonts w:ascii="Times New Roman" w:eastAsiaTheme="minorEastAsia" w:hAnsi="Times New Roman" w:cs="Times New Roman"/>
      <w:bCs/>
      <w:sz w:val="24"/>
      <w:szCs w:val="28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021441"/>
    <w:rPr>
      <w:rFonts w:ascii="Times New Roman" w:eastAsiaTheme="majorEastAsia" w:hAnsi="Times New Roman" w:cstheme="majorBidi"/>
      <w:color w:val="365F91" w:themeColor="accent1" w:themeShade="BF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021441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441"/>
    <w:rPr>
      <w:rFonts w:ascii="Times New Roman" w:eastAsiaTheme="majorEastAsia" w:hAnsi="Times New Roman" w:cstheme="majorBidi"/>
      <w:color w:val="595959" w:themeColor="text1" w:themeTint="A6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441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441"/>
    <w:rPr>
      <w:rFonts w:ascii="Times New Roman" w:eastAsiaTheme="majorEastAsia" w:hAnsi="Times New Roman" w:cstheme="majorBidi"/>
      <w:color w:val="272727" w:themeColor="text1" w:themeTint="D8"/>
      <w:sz w:val="24"/>
      <w:szCs w:val="24"/>
      <w14:ligatures w14:val="standardContextual"/>
    </w:rPr>
  </w:style>
  <w:style w:type="paragraph" w:customStyle="1" w:styleId="Articletitle">
    <w:name w:val="Article title"/>
    <w:basedOn w:val="Normal"/>
    <w:next w:val="Normal"/>
    <w:qFormat/>
    <w:rsid w:val="00021441"/>
    <w:pPr>
      <w:widowControl w:val="0"/>
      <w:spacing w:after="120" w:line="360" w:lineRule="auto"/>
      <w:ind w:right="-6"/>
    </w:pPr>
    <w:rPr>
      <w:rFonts w:ascii="Times New Roman" w:eastAsiaTheme="minorEastAsia" w:hAnsi="Times New Roman" w:cs="Times New Roman"/>
      <w:b/>
      <w:sz w:val="28"/>
      <w:szCs w:val="24"/>
      <w:lang w:val="en-GB" w:eastAsia="en-GB"/>
    </w:rPr>
  </w:style>
  <w:style w:type="paragraph" w:customStyle="1" w:styleId="Authornames">
    <w:name w:val="Author names"/>
    <w:basedOn w:val="Normal"/>
    <w:next w:val="Normal"/>
    <w:qFormat/>
    <w:rsid w:val="00021441"/>
    <w:pPr>
      <w:widowControl w:val="0"/>
      <w:spacing w:before="240" w:after="0" w:line="360" w:lineRule="auto"/>
      <w:ind w:right="-6"/>
    </w:pPr>
    <w:rPr>
      <w:rFonts w:ascii="Times New Roman" w:eastAsiaTheme="minorEastAsia" w:hAnsi="Times New Roman" w:cs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"/>
    <w:qFormat/>
    <w:rsid w:val="00021441"/>
    <w:pPr>
      <w:widowControl w:val="0"/>
      <w:spacing w:before="240" w:after="0" w:line="360" w:lineRule="auto"/>
      <w:ind w:right="-6"/>
    </w:pPr>
    <w:rPr>
      <w:rFonts w:ascii="Times New Roman" w:eastAsiaTheme="minorEastAsia" w:hAnsi="Times New Roman" w:cs="Times New Roman"/>
      <w:i/>
      <w:sz w:val="24"/>
      <w:szCs w:val="24"/>
      <w:lang w:val="en-GB" w:eastAsia="en-GB"/>
    </w:rPr>
  </w:style>
  <w:style w:type="paragraph" w:customStyle="1" w:styleId="Receiveddates">
    <w:name w:val="Received dates"/>
    <w:basedOn w:val="Affiliation"/>
    <w:next w:val="Normal"/>
    <w:qFormat/>
    <w:rsid w:val="00021441"/>
  </w:style>
  <w:style w:type="paragraph" w:customStyle="1" w:styleId="Abstract">
    <w:name w:val="Abstract"/>
    <w:basedOn w:val="Normal"/>
    <w:next w:val="Keywords"/>
    <w:qFormat/>
    <w:rsid w:val="00021441"/>
    <w:pPr>
      <w:widowControl w:val="0"/>
      <w:spacing w:before="360" w:after="300" w:line="360" w:lineRule="auto"/>
      <w:ind w:left="720" w:right="567"/>
    </w:pPr>
    <w:rPr>
      <w:rFonts w:ascii="Times New Roman" w:eastAsiaTheme="minorEastAsia" w:hAnsi="Times New Roman" w:cs="Times New Roman"/>
      <w:szCs w:val="24"/>
      <w:lang w:val="en-GB" w:eastAsia="en-GB"/>
    </w:rPr>
  </w:style>
  <w:style w:type="paragraph" w:customStyle="1" w:styleId="Keywords">
    <w:name w:val="Keywords"/>
    <w:basedOn w:val="Normal"/>
    <w:next w:val="Paragraph"/>
    <w:qFormat/>
    <w:rsid w:val="00021441"/>
    <w:pPr>
      <w:widowControl w:val="0"/>
      <w:spacing w:before="240" w:after="240" w:line="360" w:lineRule="auto"/>
      <w:ind w:left="720" w:right="567"/>
    </w:pPr>
    <w:rPr>
      <w:rFonts w:ascii="Times New Roman" w:eastAsiaTheme="minorEastAsia" w:hAnsi="Times New Roman" w:cs="Times New Roman"/>
      <w:szCs w:val="24"/>
      <w:lang w:val="en-GB" w:eastAsia="en-GB"/>
    </w:rPr>
  </w:style>
  <w:style w:type="paragraph" w:customStyle="1" w:styleId="Correspondencedetails">
    <w:name w:val="Correspondence details"/>
    <w:basedOn w:val="Normal"/>
    <w:qFormat/>
    <w:rsid w:val="00021441"/>
    <w:pPr>
      <w:widowControl w:val="0"/>
      <w:spacing w:before="240" w:after="0" w:line="360" w:lineRule="auto"/>
      <w:ind w:right="-6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Displayedquotation">
    <w:name w:val="Displayed quotation"/>
    <w:basedOn w:val="Normal"/>
    <w:qFormat/>
    <w:rsid w:val="00021441"/>
    <w:pPr>
      <w:widowControl w:val="0"/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rFonts w:ascii="Times New Roman" w:eastAsiaTheme="minorEastAsia" w:hAnsi="Times New Roman" w:cs="Times New Roman"/>
      <w:szCs w:val="24"/>
      <w:lang w:val="en-GB" w:eastAsia="en-GB"/>
    </w:rPr>
  </w:style>
  <w:style w:type="paragraph" w:customStyle="1" w:styleId="Numberedlist">
    <w:name w:val="Numbered list"/>
    <w:basedOn w:val="Paragraph"/>
    <w:next w:val="Paragraph"/>
    <w:qFormat/>
    <w:rsid w:val="00021441"/>
    <w:pPr>
      <w:widowControl/>
      <w:numPr>
        <w:numId w:val="13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qFormat/>
    <w:rsid w:val="00021441"/>
    <w:pPr>
      <w:widowControl w:val="0"/>
      <w:tabs>
        <w:tab w:val="center" w:pos="4253"/>
        <w:tab w:val="right" w:pos="8222"/>
      </w:tabs>
      <w:spacing w:before="240" w:after="240" w:line="360" w:lineRule="auto"/>
      <w:ind w:right="-6"/>
      <w:jc w:val="center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Acknowledgements">
    <w:name w:val="Acknowledgements"/>
    <w:basedOn w:val="Normal"/>
    <w:next w:val="Normal"/>
    <w:qFormat/>
    <w:rsid w:val="00021441"/>
    <w:pPr>
      <w:widowControl w:val="0"/>
      <w:spacing w:before="120" w:after="0" w:line="360" w:lineRule="auto"/>
      <w:ind w:right="-6"/>
    </w:pPr>
    <w:rPr>
      <w:rFonts w:ascii="Times New Roman" w:eastAsiaTheme="minorEastAsia" w:hAnsi="Times New Roman" w:cs="Times New Roman"/>
      <w:szCs w:val="24"/>
      <w:lang w:val="en-GB" w:eastAsia="en-GB"/>
    </w:rPr>
  </w:style>
  <w:style w:type="paragraph" w:customStyle="1" w:styleId="Tabletitle">
    <w:name w:val="Table title"/>
    <w:basedOn w:val="Normal"/>
    <w:next w:val="Normal"/>
    <w:qFormat/>
    <w:rsid w:val="00021441"/>
    <w:pPr>
      <w:widowControl w:val="0"/>
      <w:spacing w:before="240" w:after="0" w:line="360" w:lineRule="auto"/>
      <w:ind w:right="-6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Figurecaption">
    <w:name w:val="Figure caption"/>
    <w:basedOn w:val="Normal"/>
    <w:next w:val="Normal"/>
    <w:qFormat/>
    <w:rsid w:val="00021441"/>
    <w:pPr>
      <w:widowControl w:val="0"/>
      <w:spacing w:before="240" w:after="0" w:line="360" w:lineRule="auto"/>
      <w:ind w:right="-6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Footnotes">
    <w:name w:val="Footnotes"/>
    <w:basedOn w:val="Normal"/>
    <w:qFormat/>
    <w:rsid w:val="00021441"/>
    <w:pPr>
      <w:widowControl w:val="0"/>
      <w:spacing w:before="120" w:after="0" w:line="360" w:lineRule="auto"/>
      <w:ind w:left="482" w:right="-6" w:hanging="482"/>
      <w:contextualSpacing/>
    </w:pPr>
    <w:rPr>
      <w:rFonts w:ascii="Times New Roman" w:eastAsiaTheme="minorEastAsia" w:hAnsi="Times New Roman" w:cs="Times New Roman"/>
      <w:szCs w:val="24"/>
      <w:lang w:val="en-GB" w:eastAsia="en-GB"/>
    </w:rPr>
  </w:style>
  <w:style w:type="paragraph" w:customStyle="1" w:styleId="Notesoncontributors">
    <w:name w:val="Notes on contributors"/>
    <w:basedOn w:val="Normal"/>
    <w:qFormat/>
    <w:rsid w:val="00021441"/>
    <w:pPr>
      <w:widowControl w:val="0"/>
      <w:spacing w:before="240" w:after="0" w:line="360" w:lineRule="auto"/>
      <w:ind w:right="-6"/>
    </w:pPr>
    <w:rPr>
      <w:rFonts w:ascii="Times New Roman" w:eastAsiaTheme="minorEastAsia" w:hAnsi="Times New Roman" w:cs="Times New Roman"/>
      <w:szCs w:val="24"/>
      <w:lang w:val="en-GB" w:eastAsia="en-GB"/>
    </w:rPr>
  </w:style>
  <w:style w:type="paragraph" w:customStyle="1" w:styleId="Normalparagraphstyle">
    <w:name w:val="Normal paragraph style"/>
    <w:basedOn w:val="Normal"/>
    <w:next w:val="Normal"/>
    <w:rsid w:val="00021441"/>
    <w:pPr>
      <w:widowControl w:val="0"/>
      <w:spacing w:after="0" w:line="360" w:lineRule="auto"/>
      <w:ind w:right="-6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Paragraph">
    <w:name w:val="Paragraph"/>
    <w:basedOn w:val="Normal"/>
    <w:next w:val="Newparagraph"/>
    <w:qFormat/>
    <w:rsid w:val="00021441"/>
    <w:pPr>
      <w:widowControl w:val="0"/>
      <w:spacing w:before="240" w:after="0" w:line="360" w:lineRule="auto"/>
      <w:ind w:right="-6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Newparagraph">
    <w:name w:val="New paragraph"/>
    <w:basedOn w:val="Normal"/>
    <w:qFormat/>
    <w:rsid w:val="00021441"/>
    <w:pPr>
      <w:widowControl w:val="0"/>
      <w:spacing w:after="0" w:line="360" w:lineRule="auto"/>
      <w:ind w:right="-6" w:firstLine="720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NormalIndent">
    <w:name w:val="Normal Indent"/>
    <w:basedOn w:val="Normal"/>
    <w:rsid w:val="00021441"/>
    <w:pPr>
      <w:widowControl w:val="0"/>
      <w:spacing w:after="0" w:line="360" w:lineRule="auto"/>
      <w:ind w:left="720" w:right="-6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References">
    <w:name w:val="References"/>
    <w:basedOn w:val="Normal"/>
    <w:qFormat/>
    <w:rsid w:val="00021441"/>
    <w:pPr>
      <w:widowControl w:val="0"/>
      <w:spacing w:before="120" w:after="0" w:line="360" w:lineRule="auto"/>
      <w:ind w:left="720" w:right="-6" w:hanging="720"/>
      <w:contextualSpacing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Subjectcodes">
    <w:name w:val="Subject codes"/>
    <w:basedOn w:val="Keywords"/>
    <w:next w:val="Paragraph"/>
    <w:qFormat/>
    <w:rsid w:val="00021441"/>
  </w:style>
  <w:style w:type="paragraph" w:customStyle="1" w:styleId="Bulletedlist">
    <w:name w:val="Bulleted list"/>
    <w:basedOn w:val="Paragraph"/>
    <w:next w:val="Paragraph"/>
    <w:qFormat/>
    <w:rsid w:val="00021441"/>
    <w:pPr>
      <w:widowControl/>
      <w:numPr>
        <w:numId w:val="14"/>
      </w:numPr>
      <w:spacing w:after="240"/>
      <w:contextualSpacing/>
    </w:pPr>
  </w:style>
  <w:style w:type="paragraph" w:styleId="FootnoteText">
    <w:name w:val="footnote text"/>
    <w:basedOn w:val="Normal"/>
    <w:link w:val="FootnoteTextChar"/>
    <w:autoRedefine/>
    <w:uiPriority w:val="99"/>
    <w:rsid w:val="00021441"/>
    <w:pPr>
      <w:widowControl w:val="0"/>
      <w:spacing w:after="0" w:line="360" w:lineRule="auto"/>
      <w:ind w:left="284" w:right="-6" w:hanging="284"/>
    </w:pPr>
    <w:rPr>
      <w:rFonts w:ascii="Times New Roman" w:eastAsiaTheme="minorEastAsia" w:hAnsi="Times New Roman" w:cs="Times New Roman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1441"/>
    <w:rPr>
      <w:rFonts w:ascii="Times New Roman" w:eastAsiaTheme="minorEastAsia" w:hAnsi="Times New Roman" w:cs="Times New Roman"/>
      <w:szCs w:val="20"/>
      <w:lang w:val="en-GB" w:eastAsia="en-GB"/>
    </w:rPr>
  </w:style>
  <w:style w:type="character" w:styleId="FootnoteReference">
    <w:name w:val="footnote reference"/>
    <w:aliases w:val="Ref,de nota al pie,Style 13,Heading 4 Char1 Char,Heading 4 Char Char Char Char,Char Char Char Char,Car Car4,Heading 4 Char Char Char,4_G,Footnote reference Char,FA Fu Char,FA Char,Header Char1,註腳內容,de nota al pie + (Asian) MS Mincho"/>
    <w:basedOn w:val="DefaultParagraphFont"/>
    <w:rsid w:val="00021441"/>
    <w:rPr>
      <w:vertAlign w:val="superscript"/>
    </w:rPr>
  </w:style>
  <w:style w:type="paragraph" w:styleId="EndnoteText">
    <w:name w:val="endnote text"/>
    <w:basedOn w:val="Normal"/>
    <w:link w:val="EndnoteTextChar"/>
    <w:autoRedefine/>
    <w:rsid w:val="00021441"/>
    <w:pPr>
      <w:widowControl w:val="0"/>
      <w:spacing w:after="0" w:line="360" w:lineRule="auto"/>
      <w:ind w:left="284" w:right="-6" w:hanging="284"/>
    </w:pPr>
    <w:rPr>
      <w:rFonts w:ascii="Times New Roman" w:eastAsiaTheme="minorEastAsia" w:hAnsi="Times New Roman" w:cs="Times New Roman"/>
      <w:szCs w:val="20"/>
      <w:lang w:val="en-GB" w:eastAsia="en-GB"/>
    </w:rPr>
  </w:style>
  <w:style w:type="character" w:customStyle="1" w:styleId="EndnoteTextChar">
    <w:name w:val="Endnote Text Char"/>
    <w:basedOn w:val="DefaultParagraphFont"/>
    <w:link w:val="EndnoteText"/>
    <w:rsid w:val="00021441"/>
    <w:rPr>
      <w:rFonts w:ascii="Times New Roman" w:eastAsiaTheme="minorEastAsia" w:hAnsi="Times New Roman" w:cs="Times New Roman"/>
      <w:szCs w:val="20"/>
      <w:lang w:val="en-GB" w:eastAsia="en-GB"/>
    </w:rPr>
  </w:style>
  <w:style w:type="character" w:styleId="EndnoteReference">
    <w:name w:val="endnote reference"/>
    <w:basedOn w:val="DefaultParagraphFont"/>
    <w:rsid w:val="00021441"/>
    <w:rPr>
      <w:vertAlign w:val="superscript"/>
    </w:rPr>
  </w:style>
  <w:style w:type="paragraph" w:styleId="Header">
    <w:name w:val="header"/>
    <w:basedOn w:val="Normal"/>
    <w:link w:val="HeaderChar"/>
    <w:uiPriority w:val="99"/>
    <w:rsid w:val="00021441"/>
    <w:pPr>
      <w:widowControl w:val="0"/>
      <w:tabs>
        <w:tab w:val="center" w:pos="4320"/>
        <w:tab w:val="right" w:pos="8640"/>
      </w:tabs>
      <w:spacing w:after="120" w:line="240" w:lineRule="auto"/>
      <w:ind w:right="-6"/>
      <w:contextualSpacing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021441"/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021441"/>
    <w:pPr>
      <w:widowControl w:val="0"/>
      <w:tabs>
        <w:tab w:val="center" w:pos="4320"/>
        <w:tab w:val="right" w:pos="8640"/>
      </w:tabs>
      <w:spacing w:before="240" w:after="0" w:line="240" w:lineRule="auto"/>
      <w:ind w:right="-6"/>
      <w:contextualSpacing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021441"/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customStyle="1" w:styleId="Heading4Paragraph">
    <w:name w:val="Heading 4 + Paragraph"/>
    <w:basedOn w:val="Paragraph"/>
    <w:next w:val="Newparagraph"/>
    <w:qFormat/>
    <w:rsid w:val="00021441"/>
    <w:pPr>
      <w:widowControl/>
      <w:spacing w:before="360"/>
    </w:pPr>
  </w:style>
  <w:style w:type="character" w:styleId="IntenseEmphasis">
    <w:name w:val="Intense Emphasis"/>
    <w:basedOn w:val="DefaultParagraphFont"/>
    <w:uiPriority w:val="21"/>
    <w:qFormat/>
    <w:rsid w:val="00021441"/>
    <w:rPr>
      <w:i/>
      <w:iCs/>
      <w:color w:val="365F9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02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441"/>
    <w:pPr>
      <w:widowControl w:val="0"/>
      <w:spacing w:after="160" w:line="240" w:lineRule="auto"/>
      <w:ind w:right="-6"/>
    </w:pPr>
    <w:rPr>
      <w:rFonts w:ascii="Times New Roman" w:hAnsi="Times New Roman" w:cs="Times New Roman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441"/>
    <w:rPr>
      <w:rFonts w:ascii="Times New Roman" w:hAnsi="Times New Roman" w:cs="Times New Roman"/>
      <w:sz w:val="20"/>
      <w:szCs w:val="20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021441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021441"/>
    <w:pPr>
      <w:widowControl w:val="0"/>
      <w:tabs>
        <w:tab w:val="left" w:pos="384"/>
      </w:tabs>
      <w:spacing w:after="240" w:line="240" w:lineRule="auto"/>
      <w:ind w:left="384" w:right="-6" w:hanging="384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021441"/>
    <w:pPr>
      <w:spacing w:after="0" w:line="240" w:lineRule="auto"/>
    </w:pPr>
    <w:rPr>
      <w:rFonts w:ascii="Times New Roman" w:hAnsi="Times New Roman" w:cs="Times New Roman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1441"/>
    <w:pPr>
      <w:widowControl w:val="0"/>
      <w:spacing w:after="80" w:line="240" w:lineRule="auto"/>
      <w:ind w:right="-6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144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441"/>
    <w:pPr>
      <w:widowControl w:val="0"/>
      <w:numPr>
        <w:ilvl w:val="1"/>
      </w:numPr>
      <w:spacing w:after="160" w:line="259" w:lineRule="auto"/>
      <w:ind w:right="-6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1441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021441"/>
    <w:pPr>
      <w:widowControl w:val="0"/>
      <w:spacing w:before="160" w:after="160" w:line="259" w:lineRule="auto"/>
      <w:ind w:right="-6"/>
      <w:jc w:val="center"/>
    </w:pPr>
    <w:rPr>
      <w:rFonts w:ascii="Times New Roman" w:hAnsi="Times New Roman" w:cs="Times New Roman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1441"/>
    <w:rPr>
      <w:rFonts w:ascii="Times New Roman" w:hAnsi="Times New Roman" w:cs="Times New Roman"/>
      <w:i/>
      <w:iCs/>
      <w:color w:val="404040" w:themeColor="text1" w:themeTint="BF"/>
      <w:sz w:val="24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021441"/>
    <w:pPr>
      <w:widowControl w:val="0"/>
      <w:spacing w:after="160" w:line="259" w:lineRule="auto"/>
      <w:ind w:left="720" w:right="-6"/>
      <w:contextualSpacing/>
    </w:pPr>
    <w:rPr>
      <w:rFonts w:ascii="Times New Roman" w:hAnsi="Times New Roman" w:cs="Times New Roman"/>
      <w:sz w:val="24"/>
      <w:szCs w:val="24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441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 w:cs="Times New Roman"/>
      <w:i/>
      <w:iCs/>
      <w:color w:val="365F9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441"/>
    <w:rPr>
      <w:rFonts w:ascii="Times New Roman" w:hAnsi="Times New Roman" w:cs="Times New Roman"/>
      <w:i/>
      <w:iCs/>
      <w:color w:val="365F91" w:themeColor="accent1" w:themeShade="BF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021441"/>
    <w:rPr>
      <w:b/>
      <w:bCs/>
      <w:smallCaps/>
      <w:color w:val="365F9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rsid w:val="00021441"/>
    <w:rPr>
      <w:color w:val="66666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21441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441"/>
    <w:rPr>
      <w:rFonts w:ascii="Times New Roman" w:hAnsi="Times New Roman" w:cs="Times New Roman"/>
      <w:b/>
      <w:bCs/>
      <w:sz w:val="20"/>
      <w:szCs w:val="20"/>
      <w14:ligatures w14:val="standardContextual"/>
    </w:rPr>
  </w:style>
  <w:style w:type="paragraph" w:styleId="Revision">
    <w:name w:val="Revision"/>
    <w:hidden/>
    <w:uiPriority w:val="99"/>
    <w:semiHidden/>
    <w:rsid w:val="00021441"/>
    <w:pPr>
      <w:spacing w:after="0" w:line="240" w:lineRule="auto"/>
    </w:pPr>
    <w:rPr>
      <w:rFonts w:ascii="Times New Roman" w:hAnsi="Times New Roman" w:cs="Times New Roman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021441"/>
    <w:rPr>
      <w:color w:val="800080" w:themeColor="followedHyperlink"/>
      <w:u w:val="single"/>
    </w:rPr>
  </w:style>
  <w:style w:type="paragraph" w:styleId="NoSpacing">
    <w:name w:val="No Spacing"/>
    <w:aliases w:val="Footnote"/>
    <w:basedOn w:val="FootnoteText"/>
    <w:uiPriority w:val="1"/>
    <w:qFormat/>
    <w:rsid w:val="00021441"/>
    <w:pPr>
      <w:tabs>
        <w:tab w:val="left" w:pos="284"/>
      </w:tabs>
      <w:spacing w:line="240" w:lineRule="auto"/>
      <w:ind w:right="-278"/>
      <w:contextualSpacing/>
    </w:pPr>
    <w:rPr>
      <w:rFonts w:ascii="Calibri Light" w:hAnsi="Calibri Light"/>
      <w:sz w:val="16"/>
      <w:szCs w:val="16"/>
      <w:lang w:val="en-CA" w:eastAsia="en-CA"/>
    </w:rPr>
  </w:style>
  <w:style w:type="character" w:customStyle="1" w:styleId="apple-converted-space">
    <w:name w:val="apple-converted-space"/>
    <w:basedOn w:val="DefaultParagraphFont"/>
    <w:rsid w:val="00021441"/>
  </w:style>
  <w:style w:type="character" w:customStyle="1" w:styleId="ref-journal">
    <w:name w:val="ref-journal"/>
    <w:basedOn w:val="DefaultParagraphFont"/>
    <w:rsid w:val="00021441"/>
  </w:style>
  <w:style w:type="character" w:customStyle="1" w:styleId="ref-vol">
    <w:name w:val="ref-vol"/>
    <w:basedOn w:val="DefaultParagraphFont"/>
    <w:rsid w:val="00021441"/>
  </w:style>
  <w:style w:type="paragraph" w:styleId="TOCHeading">
    <w:name w:val="TOC Heading"/>
    <w:basedOn w:val="Heading1"/>
    <w:next w:val="Normal"/>
    <w:uiPriority w:val="39"/>
    <w:unhideWhenUsed/>
    <w:qFormat/>
    <w:rsid w:val="00021441"/>
    <w:pPr>
      <w:keepLines/>
      <w:spacing w:before="240" w:after="0" w:line="259" w:lineRule="auto"/>
      <w:ind w:right="0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021441"/>
    <w:pPr>
      <w:widowControl w:val="0"/>
      <w:tabs>
        <w:tab w:val="right" w:leader="dot" w:pos="9350"/>
      </w:tabs>
      <w:spacing w:after="100" w:line="240" w:lineRule="auto"/>
      <w:ind w:right="-6"/>
    </w:pPr>
    <w:rPr>
      <w:rFonts w:ascii="Times New Roman" w:hAnsi="Times New Roman" w:cs="Times New Roman"/>
      <w:noProof/>
      <w:sz w:val="24"/>
      <w:szCs w:val="24"/>
      <w14:ligatures w14:val="standardContextual"/>
    </w:rPr>
  </w:style>
  <w:style w:type="paragraph" w:customStyle="1" w:styleId="Thesis">
    <w:name w:val="Thesis"/>
    <w:basedOn w:val="Heading1"/>
    <w:link w:val="ThesisChar"/>
    <w:autoRedefine/>
    <w:qFormat/>
    <w:rsid w:val="00021441"/>
    <w:pPr>
      <w:keepNext w:val="0"/>
      <w:spacing w:before="0" w:after="0"/>
      <w:ind w:right="0"/>
      <w:contextualSpacing w:val="0"/>
    </w:pPr>
    <w:rPr>
      <w:bCs w:val="0"/>
      <w:sz w:val="32"/>
      <w14:ligatures w14:val="standardContextual"/>
    </w:rPr>
  </w:style>
  <w:style w:type="character" w:customStyle="1" w:styleId="ThesisChar">
    <w:name w:val="Thesis Char"/>
    <w:basedOn w:val="Heading1Char"/>
    <w:link w:val="Thesis"/>
    <w:rsid w:val="00021441"/>
    <w:rPr>
      <w:rFonts w:ascii="Times New Roman" w:eastAsiaTheme="minorEastAsia" w:hAnsi="Times New Roman" w:cs="Arial"/>
      <w:b/>
      <w:bCs w:val="0"/>
      <w:kern w:val="32"/>
      <w:sz w:val="32"/>
      <w:szCs w:val="32"/>
      <w:lang w:val="en-GB" w:eastAsia="en-GB"/>
      <w14:ligatures w14:val="standardContextual"/>
    </w:rPr>
  </w:style>
  <w:style w:type="paragraph" w:customStyle="1" w:styleId="ThesisHeading2">
    <w:name w:val="Thesis Heading 2"/>
    <w:basedOn w:val="Heading2"/>
    <w:link w:val="ThesisHeading2Char"/>
    <w:autoRedefine/>
    <w:qFormat/>
    <w:rsid w:val="00021441"/>
    <w:pPr>
      <w:keepLines/>
      <w:spacing w:before="0" w:after="0"/>
      <w:ind w:right="0"/>
      <w:contextualSpacing w:val="0"/>
    </w:pPr>
    <w:rPr>
      <w:rFonts w:eastAsiaTheme="majorEastAsia" w:cstheme="majorBidi"/>
      <w:i w:val="0"/>
      <w:iCs w:val="0"/>
      <w:sz w:val="28"/>
      <w:lang w:val="en-US" w:eastAsia="en-US"/>
      <w14:ligatures w14:val="standardContextual"/>
    </w:rPr>
  </w:style>
  <w:style w:type="character" w:customStyle="1" w:styleId="ThesisHeading2Char">
    <w:name w:val="Thesis Heading 2 Char"/>
    <w:basedOn w:val="DefaultParagraphFont"/>
    <w:link w:val="ThesisHeading2"/>
    <w:rsid w:val="00021441"/>
    <w:rPr>
      <w:rFonts w:ascii="Times New Roman" w:eastAsiaTheme="majorEastAsia" w:hAnsi="Times New Roman" w:cstheme="majorBidi"/>
      <w:b/>
      <w:bCs/>
      <w:sz w:val="28"/>
      <w:szCs w:val="28"/>
      <w14:ligatures w14:val="standardContextual"/>
    </w:rPr>
  </w:style>
  <w:style w:type="paragraph" w:customStyle="1" w:styleId="ThesisHeading3">
    <w:name w:val="Thesis Heading 3"/>
    <w:basedOn w:val="Heading3"/>
    <w:link w:val="ThesisHeading3Char"/>
    <w:autoRedefine/>
    <w:qFormat/>
    <w:rsid w:val="00021441"/>
    <w:pPr>
      <w:keepLines/>
      <w:spacing w:before="0" w:after="0"/>
      <w:ind w:right="0"/>
      <w:contextualSpacing w:val="0"/>
    </w:pPr>
    <w:rPr>
      <w:rFonts w:eastAsiaTheme="majorEastAsia" w:cstheme="majorBidi"/>
      <w:b/>
      <w:i w:val="0"/>
      <w:iCs/>
      <w:szCs w:val="28"/>
      <w14:ligatures w14:val="standardContextual"/>
    </w:rPr>
  </w:style>
  <w:style w:type="character" w:customStyle="1" w:styleId="ThesisHeading3Char">
    <w:name w:val="Thesis Heading 3 Char"/>
    <w:basedOn w:val="Heading3Char"/>
    <w:link w:val="ThesisHeading3"/>
    <w:rsid w:val="00021441"/>
    <w:rPr>
      <w:rFonts w:ascii="Times New Roman" w:eastAsiaTheme="majorEastAsia" w:hAnsi="Times New Roman" w:cstheme="majorBidi"/>
      <w:b/>
      <w:bCs/>
      <w:i w:val="0"/>
      <w:iCs/>
      <w:sz w:val="24"/>
      <w:szCs w:val="28"/>
      <w:lang w:val="en-GB" w:eastAsia="en-GB"/>
      <w14:ligatures w14:val="standardContextual"/>
    </w:rPr>
  </w:style>
  <w:style w:type="paragraph" w:styleId="TOC2">
    <w:name w:val="toc 2"/>
    <w:basedOn w:val="Normal"/>
    <w:next w:val="Normal"/>
    <w:autoRedefine/>
    <w:uiPriority w:val="39"/>
    <w:unhideWhenUsed/>
    <w:rsid w:val="00021441"/>
    <w:pPr>
      <w:widowControl w:val="0"/>
      <w:spacing w:after="100" w:line="259" w:lineRule="auto"/>
      <w:ind w:left="240" w:right="-6"/>
    </w:pPr>
    <w:rPr>
      <w:rFonts w:ascii="Times New Roman" w:hAnsi="Times New Roman" w:cs="Times New Roman"/>
      <w:sz w:val="24"/>
      <w:szCs w:val="24"/>
      <w14:ligatures w14:val="standardContextual"/>
    </w:rPr>
  </w:style>
  <w:style w:type="paragraph" w:styleId="TOC3">
    <w:name w:val="toc 3"/>
    <w:basedOn w:val="Normal"/>
    <w:next w:val="Normal"/>
    <w:autoRedefine/>
    <w:uiPriority w:val="39"/>
    <w:unhideWhenUsed/>
    <w:rsid w:val="00021441"/>
    <w:pPr>
      <w:widowControl w:val="0"/>
      <w:tabs>
        <w:tab w:val="right" w:leader="dot" w:pos="9350"/>
      </w:tabs>
      <w:spacing w:after="100" w:line="259" w:lineRule="auto"/>
      <w:ind w:left="480" w:right="-6"/>
    </w:pPr>
    <w:rPr>
      <w:rFonts w:ascii="Times New Roman" w:hAnsi="Times New Roman" w:cs="Times New Roman"/>
      <w:noProof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unhideWhenUsed/>
    <w:rsid w:val="00021441"/>
    <w:pPr>
      <w:widowControl w:val="0"/>
      <w:spacing w:before="100" w:beforeAutospacing="1" w:after="100" w:afterAutospacing="1" w:line="240" w:lineRule="auto"/>
      <w:ind w:right="-6"/>
    </w:pPr>
    <w:rPr>
      <w:rFonts w:ascii="Times New Roman" w:eastAsiaTheme="minorEastAsia" w:hAnsi="Times New Roman" w:cs="Times New Roman"/>
      <w:sz w:val="24"/>
      <w:szCs w:val="24"/>
      <w:lang w:val="en-CA" w:eastAsia="en-CA"/>
    </w:rPr>
  </w:style>
  <w:style w:type="table" w:customStyle="1" w:styleId="TableGrid1">
    <w:name w:val="Table Grid1"/>
    <w:basedOn w:val="TableNormal"/>
    <w:next w:val="TableGrid"/>
    <w:uiPriority w:val="39"/>
    <w:rsid w:val="00021441"/>
    <w:pPr>
      <w:spacing w:after="0" w:line="240" w:lineRule="auto"/>
    </w:pPr>
    <w:rPr>
      <w:kern w:val="2"/>
      <w:lang w:val="en-C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21441"/>
    <w:pPr>
      <w:widowControl w:val="0"/>
      <w:spacing w:line="240" w:lineRule="auto"/>
      <w:ind w:right="-6"/>
    </w:pPr>
    <w:rPr>
      <w:rFonts w:ascii="Times New Roman" w:hAnsi="Times New Roman" w:cs="Times New Roman"/>
      <w:i/>
      <w:iCs/>
      <w:color w:val="1F497D" w:themeColor="text2"/>
      <w:sz w:val="18"/>
      <w:szCs w:val="18"/>
      <w14:ligatures w14:val="standardContextual"/>
    </w:rPr>
  </w:style>
  <w:style w:type="character" w:customStyle="1" w:styleId="s1">
    <w:name w:val="s1"/>
    <w:basedOn w:val="DefaultParagraphFont"/>
    <w:rsid w:val="00021441"/>
    <w:rPr>
      <w:rFonts w:ascii="UICTFontTextStyleBody" w:hAnsi="UICTFontTextStyleBody" w:hint="default"/>
      <w:b w:val="0"/>
      <w:bCs w:val="0"/>
      <w:i w:val="0"/>
      <w:iCs w:val="0"/>
      <w:sz w:val="29"/>
      <w:szCs w:val="29"/>
    </w:rPr>
  </w:style>
  <w:style w:type="paragraph" w:customStyle="1" w:styleId="pf0">
    <w:name w:val="pf0"/>
    <w:basedOn w:val="Normal"/>
    <w:rsid w:val="0002144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CA" w:eastAsia="zh-CN"/>
    </w:rPr>
  </w:style>
  <w:style w:type="character" w:customStyle="1" w:styleId="cf01">
    <w:name w:val="cf01"/>
    <w:basedOn w:val="DefaultParagraphFont"/>
    <w:rsid w:val="00021441"/>
    <w:rPr>
      <w:rFonts w:ascii="Segoe UI" w:hAnsi="Segoe UI" w:cs="Segoe UI" w:hint="default"/>
      <w:b/>
      <w:bCs/>
      <w:color w:val="2E2E2E"/>
      <w:sz w:val="18"/>
      <w:szCs w:val="18"/>
      <w:shd w:val="clear" w:color="auto" w:fill="FFFFFF"/>
    </w:rPr>
  </w:style>
  <w:style w:type="table" w:customStyle="1" w:styleId="PlainTable2">
    <w:name w:val="Plain Table 2"/>
    <w:basedOn w:val="TableNormal"/>
    <w:uiPriority w:val="42"/>
    <w:rsid w:val="0002144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3645</Words>
  <Characters>20783</Characters>
  <Application>Microsoft Office Word</Application>
  <DocSecurity>0</DocSecurity>
  <Lines>173</Lines>
  <Paragraphs>48</Paragraphs>
  <ScaleCrop>false</ScaleCrop>
  <Company/>
  <LinksUpToDate>false</LinksUpToDate>
  <CharactersWithSpaces>24380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Herminio Hero</dc:creator>
  <cp:lastModifiedBy>Herminio Hero</cp:lastModifiedBy>
  <cp:revision>1</cp:revision>
  <dcterms:created xsi:type="dcterms:W3CDTF">2026-03-23T05:17:00Z</dcterms:created>
  <dcterms:modified xsi:type="dcterms:W3CDTF">2026-03-23T05:19:00Z</dcterms:modified>
</cp:coreProperties>
</file>