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DCDDE7" w14:textId="77777777" w:rsidR="00307FBD" w:rsidRPr="001858E8" w:rsidRDefault="005A79A2">
      <w:pPr>
        <w:pStyle w:val="Heading4"/>
        <w:spacing w:before="200" w:after="200" w:line="360" w:lineRule="auto"/>
        <w:jc w:val="both"/>
        <w:rPr>
          <w:rFonts w:ascii="Times New Roman" w:eastAsia="Times New Roman" w:hAnsi="Times New Roman" w:cs="Times New Roman"/>
          <w:b/>
          <w:i/>
          <w:color w:val="000000"/>
          <w:sz w:val="22"/>
          <w:szCs w:val="22"/>
        </w:rPr>
      </w:pPr>
      <w:r w:rsidRPr="001858E8">
        <w:rPr>
          <w:rFonts w:ascii="Times New Roman" w:eastAsia="Times New Roman" w:hAnsi="Times New Roman" w:cs="Times New Roman"/>
          <w:b/>
          <w:i/>
          <w:color w:val="000000"/>
          <w:sz w:val="22"/>
          <w:szCs w:val="22"/>
        </w:rPr>
        <w:t xml:space="preserve">Supplementary Documents </w:t>
      </w:r>
    </w:p>
    <w:p w14:paraId="6439E4B8" w14:textId="77777777" w:rsidR="00307FBD" w:rsidRPr="001858E8" w:rsidRDefault="00307FBD">
      <w:pPr>
        <w:rPr>
          <w:rFonts w:ascii="Times New Roman" w:hAnsi="Times New Roman" w:cs="Times New Roman"/>
        </w:rPr>
      </w:pPr>
    </w:p>
    <w:p w14:paraId="1C086626" w14:textId="77777777" w:rsidR="00307FBD" w:rsidRPr="001858E8" w:rsidRDefault="005A79A2">
      <w:pPr>
        <w:spacing w:line="240" w:lineRule="auto"/>
        <w:jc w:val="center"/>
        <w:rPr>
          <w:rFonts w:ascii="Times New Roman" w:hAnsi="Times New Roman" w:cs="Times New Roman"/>
        </w:rPr>
      </w:pPr>
      <w:r w:rsidRPr="001858E8">
        <w:rPr>
          <w:rFonts w:ascii="Times New Roman" w:eastAsia="Times New Roman" w:hAnsi="Times New Roman" w:cs="Times New Roman"/>
          <w:b/>
        </w:rPr>
        <w:t>Table S1.</w:t>
      </w:r>
      <w:r w:rsidRPr="001858E8">
        <w:rPr>
          <w:rFonts w:ascii="Times New Roman" w:eastAsia="Times New Roman" w:hAnsi="Times New Roman" w:cs="Times New Roman"/>
        </w:rPr>
        <w:t xml:space="preserve"> Demographic information for studies reviewed.</w:t>
      </w:r>
    </w:p>
    <w:tbl>
      <w:tblPr>
        <w:tblStyle w:val="a0"/>
        <w:tblW w:w="139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502"/>
        <w:gridCol w:w="1591"/>
        <w:gridCol w:w="3828"/>
        <w:gridCol w:w="5033"/>
      </w:tblGrid>
      <w:tr w:rsidR="00307FBD" w:rsidRPr="001858E8" w14:paraId="2E2D083D" w14:textId="77777777" w:rsidTr="001858E8">
        <w:tc>
          <w:tcPr>
            <w:tcW w:w="3502" w:type="dxa"/>
            <w:shd w:val="clear" w:color="auto" w:fill="B7B7B7"/>
            <w:tcMar>
              <w:top w:w="100" w:type="dxa"/>
              <w:left w:w="100" w:type="dxa"/>
              <w:bottom w:w="100" w:type="dxa"/>
              <w:right w:w="100" w:type="dxa"/>
            </w:tcMar>
          </w:tcPr>
          <w:p w14:paraId="09438A96" w14:textId="77777777" w:rsidR="00307FBD" w:rsidRPr="001858E8" w:rsidRDefault="005A79A2" w:rsidP="001858E8">
            <w:pPr>
              <w:widowControl w:val="0"/>
              <w:spacing w:line="240" w:lineRule="auto"/>
              <w:jc w:val="center"/>
              <w:rPr>
                <w:rFonts w:ascii="Times New Roman" w:eastAsia="Times New Roman" w:hAnsi="Times New Roman" w:cs="Times New Roman"/>
                <w:b/>
              </w:rPr>
            </w:pPr>
            <w:r w:rsidRPr="001858E8">
              <w:rPr>
                <w:rFonts w:ascii="Times New Roman" w:eastAsia="Times New Roman" w:hAnsi="Times New Roman" w:cs="Times New Roman"/>
                <w:b/>
              </w:rPr>
              <w:t>References</w:t>
            </w:r>
          </w:p>
        </w:tc>
        <w:tc>
          <w:tcPr>
            <w:tcW w:w="1591" w:type="dxa"/>
            <w:shd w:val="clear" w:color="auto" w:fill="B7B7B7"/>
            <w:tcMar>
              <w:top w:w="100" w:type="dxa"/>
              <w:left w:w="100" w:type="dxa"/>
              <w:bottom w:w="100" w:type="dxa"/>
              <w:right w:w="100" w:type="dxa"/>
            </w:tcMar>
          </w:tcPr>
          <w:p w14:paraId="7F285A9B" w14:textId="77777777" w:rsidR="00307FBD" w:rsidRPr="001858E8" w:rsidRDefault="005A79A2" w:rsidP="001858E8">
            <w:pPr>
              <w:widowControl w:val="0"/>
              <w:spacing w:line="240" w:lineRule="auto"/>
              <w:jc w:val="center"/>
              <w:rPr>
                <w:rFonts w:ascii="Times New Roman" w:eastAsia="Times New Roman" w:hAnsi="Times New Roman" w:cs="Times New Roman"/>
                <w:b/>
              </w:rPr>
            </w:pPr>
            <w:r w:rsidRPr="001858E8">
              <w:rPr>
                <w:rFonts w:ascii="Times New Roman" w:eastAsia="Times New Roman" w:hAnsi="Times New Roman" w:cs="Times New Roman"/>
                <w:b/>
              </w:rPr>
              <w:t>Study design</w:t>
            </w:r>
          </w:p>
        </w:tc>
        <w:tc>
          <w:tcPr>
            <w:tcW w:w="3828" w:type="dxa"/>
            <w:shd w:val="clear" w:color="auto" w:fill="B7B7B7"/>
            <w:tcMar>
              <w:top w:w="100" w:type="dxa"/>
              <w:left w:w="100" w:type="dxa"/>
              <w:bottom w:w="100" w:type="dxa"/>
              <w:right w:w="100" w:type="dxa"/>
            </w:tcMar>
          </w:tcPr>
          <w:p w14:paraId="4A28DC67" w14:textId="77777777" w:rsidR="00307FBD" w:rsidRPr="001858E8" w:rsidRDefault="005A79A2" w:rsidP="001858E8">
            <w:pPr>
              <w:widowControl w:val="0"/>
              <w:spacing w:line="240" w:lineRule="auto"/>
              <w:jc w:val="center"/>
              <w:rPr>
                <w:rFonts w:ascii="Times New Roman" w:eastAsia="Times New Roman" w:hAnsi="Times New Roman" w:cs="Times New Roman"/>
                <w:b/>
              </w:rPr>
            </w:pPr>
            <w:r w:rsidRPr="001858E8">
              <w:rPr>
                <w:rFonts w:ascii="Times New Roman" w:eastAsia="Times New Roman" w:hAnsi="Times New Roman" w:cs="Times New Roman"/>
                <w:b/>
              </w:rPr>
              <w:t>Study population</w:t>
            </w:r>
          </w:p>
        </w:tc>
        <w:tc>
          <w:tcPr>
            <w:tcW w:w="5033" w:type="dxa"/>
            <w:shd w:val="clear" w:color="auto" w:fill="B7B7B7"/>
            <w:tcMar>
              <w:top w:w="100" w:type="dxa"/>
              <w:left w:w="100" w:type="dxa"/>
              <w:bottom w:w="100" w:type="dxa"/>
              <w:right w:w="100" w:type="dxa"/>
            </w:tcMar>
          </w:tcPr>
          <w:p w14:paraId="1C9C2B12" w14:textId="3242D621" w:rsidR="00307FBD" w:rsidRPr="001858E8" w:rsidRDefault="005A79A2" w:rsidP="001858E8">
            <w:pPr>
              <w:widowControl w:val="0"/>
              <w:spacing w:line="240" w:lineRule="auto"/>
              <w:jc w:val="center"/>
              <w:rPr>
                <w:rFonts w:ascii="Times New Roman" w:eastAsia="Times New Roman" w:hAnsi="Times New Roman" w:cs="Times New Roman"/>
                <w:b/>
              </w:rPr>
            </w:pPr>
            <w:r w:rsidRPr="001858E8">
              <w:rPr>
                <w:rFonts w:ascii="Times New Roman" w:eastAsia="Times New Roman" w:hAnsi="Times New Roman" w:cs="Times New Roman"/>
                <w:b/>
              </w:rPr>
              <w:t>Cannabis product assessed</w:t>
            </w:r>
          </w:p>
        </w:tc>
      </w:tr>
      <w:tr w:rsidR="00307FBD" w:rsidRPr="001858E8" w14:paraId="2BB13A51" w14:textId="77777777" w:rsidTr="001858E8">
        <w:trPr>
          <w:trHeight w:val="203"/>
        </w:trPr>
        <w:tc>
          <w:tcPr>
            <w:tcW w:w="13954" w:type="dxa"/>
            <w:gridSpan w:val="4"/>
            <w:shd w:val="clear" w:color="auto" w:fill="CCC0D9" w:themeFill="accent4" w:themeFillTint="66"/>
            <w:tcMar>
              <w:top w:w="100" w:type="dxa"/>
              <w:left w:w="100" w:type="dxa"/>
              <w:bottom w:w="100" w:type="dxa"/>
              <w:right w:w="100" w:type="dxa"/>
            </w:tcMar>
          </w:tcPr>
          <w:p w14:paraId="10A1D691" w14:textId="77777777" w:rsidR="00307FBD" w:rsidRPr="001858E8" w:rsidRDefault="005A79A2">
            <w:pPr>
              <w:widowControl w:val="0"/>
              <w:spacing w:line="240" w:lineRule="auto"/>
              <w:rPr>
                <w:rFonts w:ascii="Times New Roman" w:eastAsia="Times New Roman" w:hAnsi="Times New Roman" w:cs="Times New Roman"/>
                <w:b/>
                <w:i/>
              </w:rPr>
            </w:pPr>
            <w:r w:rsidRPr="001858E8">
              <w:rPr>
                <w:rFonts w:ascii="Times New Roman" w:eastAsia="Times New Roman" w:hAnsi="Times New Roman" w:cs="Times New Roman"/>
                <w:b/>
                <w:i/>
              </w:rPr>
              <w:t xml:space="preserve">Analgesia </w:t>
            </w:r>
          </w:p>
        </w:tc>
      </w:tr>
      <w:tr w:rsidR="00307FBD" w:rsidRPr="001858E8" w14:paraId="0F9E2FD5" w14:textId="77777777" w:rsidTr="001858E8">
        <w:trPr>
          <w:trHeight w:val="254"/>
        </w:trPr>
        <w:tc>
          <w:tcPr>
            <w:tcW w:w="13954" w:type="dxa"/>
            <w:gridSpan w:val="4"/>
            <w:shd w:val="clear" w:color="auto" w:fill="D9D9D9"/>
            <w:tcMar>
              <w:top w:w="100" w:type="dxa"/>
              <w:left w:w="100" w:type="dxa"/>
              <w:bottom w:w="100" w:type="dxa"/>
              <w:right w:w="100" w:type="dxa"/>
            </w:tcMar>
          </w:tcPr>
          <w:p w14:paraId="4916ED66" w14:textId="77777777" w:rsidR="00307FBD" w:rsidRPr="001858E8" w:rsidRDefault="005A79A2">
            <w:pPr>
              <w:widowControl w:val="0"/>
              <w:spacing w:line="240" w:lineRule="auto"/>
              <w:rPr>
                <w:rFonts w:ascii="Times New Roman" w:eastAsia="Times New Roman" w:hAnsi="Times New Roman" w:cs="Times New Roman"/>
                <w:i/>
              </w:rPr>
            </w:pPr>
            <w:r w:rsidRPr="001858E8">
              <w:rPr>
                <w:rFonts w:ascii="Times New Roman" w:eastAsia="Times New Roman" w:hAnsi="Times New Roman" w:cs="Times New Roman"/>
                <w:i/>
              </w:rPr>
              <w:t>Opioids</w:t>
            </w:r>
          </w:p>
        </w:tc>
      </w:tr>
      <w:tr w:rsidR="00307FBD" w:rsidRPr="001858E8" w14:paraId="304FD2D3" w14:textId="77777777" w:rsidTr="001858E8">
        <w:tc>
          <w:tcPr>
            <w:tcW w:w="3502" w:type="dxa"/>
            <w:shd w:val="clear" w:color="auto" w:fill="auto"/>
            <w:tcMar>
              <w:top w:w="100" w:type="dxa"/>
              <w:left w:w="100" w:type="dxa"/>
              <w:bottom w:w="100" w:type="dxa"/>
              <w:right w:w="100" w:type="dxa"/>
            </w:tcMar>
          </w:tcPr>
          <w:p w14:paraId="429DC6AF" w14:textId="3A66F16C" w:rsidR="00307FBD" w:rsidRPr="001858E8" w:rsidRDefault="00DE51D2" w:rsidP="001858E8">
            <w:pPr>
              <w:widowControl w:val="0"/>
              <w:spacing w:line="240" w:lineRule="auto"/>
              <w:jc w:val="both"/>
              <w:rPr>
                <w:rFonts w:ascii="Times New Roman" w:eastAsia="Times New Roman" w:hAnsi="Times New Roman" w:cs="Times New Roman"/>
              </w:rPr>
            </w:pPr>
            <w:r w:rsidRPr="001858E8">
              <w:rPr>
                <w:rFonts w:ascii="Times New Roman" w:hAnsi="Times New Roman" w:cs="Times New Roman"/>
                <w:color w:val="000000"/>
              </w:rPr>
              <w:t xml:space="preserve">Abrams DI, Couey P, Shade SB, Kelly ME, </w:t>
            </w:r>
            <w:proofErr w:type="spellStart"/>
            <w:r w:rsidRPr="001858E8">
              <w:rPr>
                <w:rFonts w:ascii="Times New Roman" w:hAnsi="Times New Roman" w:cs="Times New Roman"/>
                <w:color w:val="000000"/>
              </w:rPr>
              <w:t>Benowitz</w:t>
            </w:r>
            <w:proofErr w:type="spellEnd"/>
            <w:r w:rsidRPr="001858E8">
              <w:rPr>
                <w:rFonts w:ascii="Times New Roman" w:hAnsi="Times New Roman" w:cs="Times New Roman"/>
                <w:color w:val="000000"/>
              </w:rPr>
              <w:t xml:space="preserve"> NL. Cannabinoid–Opioid Interaction in Chronic Pain. </w:t>
            </w:r>
            <w:r w:rsidRPr="001858E8">
              <w:rPr>
                <w:rFonts w:ascii="Times New Roman" w:hAnsi="Times New Roman" w:cs="Times New Roman"/>
                <w:i/>
                <w:iCs/>
                <w:color w:val="000000"/>
              </w:rPr>
              <w:t>Cli</w:t>
            </w:r>
            <w:r w:rsidR="00CD52C3" w:rsidRPr="001858E8">
              <w:rPr>
                <w:rFonts w:ascii="Times New Roman" w:hAnsi="Times New Roman" w:cs="Times New Roman"/>
                <w:i/>
                <w:iCs/>
                <w:color w:val="000000"/>
              </w:rPr>
              <w:t>n</w:t>
            </w:r>
            <w:r w:rsidRPr="001858E8">
              <w:rPr>
                <w:rFonts w:ascii="Times New Roman" w:hAnsi="Times New Roman" w:cs="Times New Roman"/>
                <w:i/>
                <w:iCs/>
                <w:color w:val="000000"/>
              </w:rPr>
              <w:t xml:space="preserve"> </w:t>
            </w:r>
            <w:proofErr w:type="spellStart"/>
            <w:r w:rsidRPr="001858E8">
              <w:rPr>
                <w:rFonts w:ascii="Times New Roman" w:hAnsi="Times New Roman" w:cs="Times New Roman"/>
                <w:i/>
                <w:iCs/>
                <w:color w:val="000000"/>
              </w:rPr>
              <w:t>Pharmacol</w:t>
            </w:r>
            <w:proofErr w:type="spellEnd"/>
            <w:r w:rsidRPr="001858E8">
              <w:rPr>
                <w:rFonts w:ascii="Times New Roman" w:hAnsi="Times New Roman" w:cs="Times New Roman"/>
                <w:i/>
                <w:iCs/>
                <w:color w:val="000000"/>
              </w:rPr>
              <w:t xml:space="preserve"> Therap.</w:t>
            </w:r>
            <w:r w:rsidRPr="001858E8">
              <w:rPr>
                <w:rFonts w:ascii="Times New Roman" w:hAnsi="Times New Roman" w:cs="Times New Roman"/>
                <w:color w:val="000000"/>
              </w:rPr>
              <w:t xml:space="preserve"> 2011;90(6):844–51. </w:t>
            </w:r>
            <w:r w:rsidRPr="001858E8">
              <w:rPr>
                <w:rFonts w:ascii="Times New Roman" w:hAnsi="Times New Roman" w:cs="Times New Roman"/>
                <w:color w:val="000000"/>
                <w:shd w:val="clear" w:color="auto" w:fill="FFFFFF"/>
              </w:rPr>
              <w:t>doi:10.1038/clpt.2011.188</w:t>
            </w:r>
            <w:r w:rsidR="001858E8">
              <w:rPr>
                <w:rFonts w:ascii="Times New Roman" w:hAnsi="Times New Roman" w:cs="Times New Roman"/>
                <w:color w:val="000000"/>
                <w:shd w:val="clear" w:color="auto" w:fill="FFFFFF"/>
              </w:rPr>
              <w:t xml:space="preserve"> </w:t>
            </w:r>
          </w:p>
        </w:tc>
        <w:tc>
          <w:tcPr>
            <w:tcW w:w="1591" w:type="dxa"/>
            <w:tcMar>
              <w:top w:w="100" w:type="dxa"/>
              <w:left w:w="100" w:type="dxa"/>
              <w:bottom w:w="100" w:type="dxa"/>
              <w:right w:w="100" w:type="dxa"/>
            </w:tcMar>
          </w:tcPr>
          <w:p w14:paraId="39DC0C47" w14:textId="77777777" w:rsidR="00307FBD" w:rsidRPr="001858E8" w:rsidRDefault="005A79A2" w:rsidP="001858E8">
            <w:pPr>
              <w:widowControl w:val="0"/>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Prospective cohort study</w:t>
            </w:r>
          </w:p>
        </w:tc>
        <w:tc>
          <w:tcPr>
            <w:tcW w:w="3828" w:type="dxa"/>
            <w:shd w:val="clear" w:color="auto" w:fill="auto"/>
            <w:tcMar>
              <w:top w:w="100" w:type="dxa"/>
              <w:left w:w="100" w:type="dxa"/>
              <w:bottom w:w="100" w:type="dxa"/>
              <w:right w:w="100" w:type="dxa"/>
            </w:tcMar>
          </w:tcPr>
          <w:p w14:paraId="49CFDE6D" w14:textId="77777777" w:rsidR="00307FBD" w:rsidRPr="001858E8" w:rsidRDefault="005A79A2" w:rsidP="001858E8">
            <w:pPr>
              <w:widowControl w:val="0"/>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21 adults with chronic pain and receiving pain management with sustained-release oxycodone formulation or oxycodone hydrochloride twice daily</w:t>
            </w:r>
          </w:p>
        </w:tc>
        <w:tc>
          <w:tcPr>
            <w:tcW w:w="5033" w:type="dxa"/>
            <w:shd w:val="clear" w:color="auto" w:fill="auto"/>
            <w:tcMar>
              <w:top w:w="100" w:type="dxa"/>
              <w:left w:w="100" w:type="dxa"/>
              <w:bottom w:w="100" w:type="dxa"/>
              <w:right w:w="100" w:type="dxa"/>
            </w:tcMar>
          </w:tcPr>
          <w:p w14:paraId="4694E53F" w14:textId="77777777" w:rsidR="00307FBD" w:rsidRPr="001858E8" w:rsidRDefault="005A79A2" w:rsidP="001858E8">
            <w:pPr>
              <w:widowControl w:val="0"/>
              <w:spacing w:line="240" w:lineRule="auto"/>
              <w:jc w:val="both"/>
              <w:rPr>
                <w:rFonts w:ascii="Times New Roman" w:eastAsia="Times New Roman" w:hAnsi="Times New Roman" w:cs="Times New Roman"/>
                <w:i/>
                <w:color w:val="1F1F1F"/>
                <w:highlight w:val="white"/>
                <w:u w:val="single"/>
              </w:rPr>
            </w:pPr>
            <w:r w:rsidRPr="001858E8">
              <w:rPr>
                <w:rFonts w:ascii="Times New Roman" w:eastAsia="Times New Roman" w:hAnsi="Times New Roman" w:cs="Times New Roman"/>
                <w:i/>
                <w:color w:val="1F1F1F"/>
                <w:highlight w:val="white"/>
                <w:u w:val="single"/>
              </w:rPr>
              <w:t xml:space="preserve">Product: </w:t>
            </w:r>
          </w:p>
          <w:p w14:paraId="592B8012" w14:textId="77777777" w:rsidR="00307FBD" w:rsidRPr="001858E8" w:rsidRDefault="005A79A2" w:rsidP="001858E8">
            <w:pPr>
              <w:widowControl w:val="0"/>
              <w:spacing w:line="240" w:lineRule="auto"/>
              <w:jc w:val="both"/>
              <w:rPr>
                <w:rFonts w:ascii="Times New Roman" w:eastAsia="Times New Roman" w:hAnsi="Times New Roman" w:cs="Times New Roman"/>
                <w:color w:val="1F1F1F"/>
                <w:highlight w:val="white"/>
              </w:rPr>
            </w:pPr>
            <w:r w:rsidRPr="001858E8">
              <w:rPr>
                <w:rFonts w:ascii="Times New Roman" w:eastAsia="Times New Roman" w:hAnsi="Times New Roman" w:cs="Times New Roman"/>
                <w:color w:val="1F1F1F"/>
                <w:highlight w:val="white"/>
              </w:rPr>
              <w:t xml:space="preserve">Cannabis cigarettes (vaporised), 0.9g, contains 3.56% Δ9-tetrahydrocannabinol (THC) (National Institute on Drug Abuse) </w:t>
            </w:r>
          </w:p>
          <w:p w14:paraId="74DD18BD" w14:textId="77777777" w:rsidR="00307FBD" w:rsidRPr="001858E8" w:rsidRDefault="00307FBD" w:rsidP="001858E8">
            <w:pPr>
              <w:widowControl w:val="0"/>
              <w:spacing w:line="240" w:lineRule="auto"/>
              <w:jc w:val="both"/>
              <w:rPr>
                <w:rFonts w:ascii="Times New Roman" w:eastAsia="Times New Roman" w:hAnsi="Times New Roman" w:cs="Times New Roman"/>
                <w:color w:val="1F1F1F"/>
                <w:highlight w:val="white"/>
              </w:rPr>
            </w:pPr>
          </w:p>
          <w:p w14:paraId="610B0192" w14:textId="77777777" w:rsidR="00307FBD" w:rsidRPr="001858E8" w:rsidRDefault="005A79A2" w:rsidP="001858E8">
            <w:pPr>
              <w:widowControl w:val="0"/>
              <w:spacing w:line="240" w:lineRule="auto"/>
              <w:jc w:val="both"/>
              <w:rPr>
                <w:rFonts w:ascii="Times New Roman" w:eastAsia="Times New Roman" w:hAnsi="Times New Roman" w:cs="Times New Roman"/>
                <w:i/>
                <w:color w:val="1F1F1F"/>
                <w:highlight w:val="white"/>
                <w:u w:val="single"/>
              </w:rPr>
            </w:pPr>
            <w:r w:rsidRPr="001858E8">
              <w:rPr>
                <w:rFonts w:ascii="Times New Roman" w:eastAsia="Times New Roman" w:hAnsi="Times New Roman" w:cs="Times New Roman"/>
                <w:i/>
                <w:color w:val="1F1F1F"/>
                <w:highlight w:val="white"/>
                <w:u w:val="single"/>
              </w:rPr>
              <w:t xml:space="preserve">Dose: </w:t>
            </w:r>
          </w:p>
          <w:p w14:paraId="7E482211" w14:textId="77777777" w:rsidR="00307FBD" w:rsidRPr="001858E8" w:rsidRDefault="005A79A2" w:rsidP="001858E8">
            <w:pPr>
              <w:widowControl w:val="0"/>
              <w:spacing w:line="240" w:lineRule="auto"/>
              <w:jc w:val="both"/>
              <w:rPr>
                <w:rFonts w:ascii="Times New Roman" w:eastAsia="Times New Roman" w:hAnsi="Times New Roman" w:cs="Times New Roman"/>
                <w:color w:val="1F1F1F"/>
                <w:highlight w:val="white"/>
              </w:rPr>
            </w:pPr>
            <w:r w:rsidRPr="001858E8">
              <w:rPr>
                <w:rFonts w:ascii="Times New Roman" w:eastAsia="Times New Roman" w:hAnsi="Times New Roman" w:cs="Times New Roman"/>
                <w:color w:val="1F1F1F"/>
                <w:highlight w:val="white"/>
              </w:rPr>
              <w:t>Inhale vaporised cannabis in the evening on day 1, then 3 times daily for day 2-4, and lastly in the morning on day 5</w:t>
            </w:r>
          </w:p>
        </w:tc>
      </w:tr>
      <w:tr w:rsidR="00307FBD" w:rsidRPr="001858E8" w14:paraId="5B635BA6" w14:textId="77777777" w:rsidTr="001858E8">
        <w:tc>
          <w:tcPr>
            <w:tcW w:w="3502" w:type="dxa"/>
            <w:shd w:val="clear" w:color="auto" w:fill="auto"/>
            <w:tcMar>
              <w:top w:w="100" w:type="dxa"/>
              <w:left w:w="100" w:type="dxa"/>
              <w:bottom w:w="100" w:type="dxa"/>
              <w:right w:w="100" w:type="dxa"/>
            </w:tcMar>
          </w:tcPr>
          <w:p w14:paraId="0157AAAB" w14:textId="4B2814EC" w:rsidR="00307FBD" w:rsidRPr="001858E8" w:rsidRDefault="00DE51D2" w:rsidP="001858E8">
            <w:pPr>
              <w:widowControl w:val="0"/>
              <w:spacing w:line="240" w:lineRule="auto"/>
              <w:jc w:val="both"/>
              <w:rPr>
                <w:rFonts w:ascii="Times New Roman" w:eastAsia="Times New Roman" w:hAnsi="Times New Roman" w:cs="Times New Roman"/>
              </w:rPr>
            </w:pPr>
            <w:r w:rsidRPr="001858E8">
              <w:rPr>
                <w:rFonts w:ascii="Times New Roman" w:hAnsi="Times New Roman" w:cs="Times New Roman"/>
                <w:color w:val="000000"/>
              </w:rPr>
              <w:t xml:space="preserve">Madden K, </w:t>
            </w:r>
            <w:proofErr w:type="spellStart"/>
            <w:r w:rsidRPr="001858E8">
              <w:rPr>
                <w:rFonts w:ascii="Times New Roman" w:hAnsi="Times New Roman" w:cs="Times New Roman"/>
                <w:color w:val="000000"/>
              </w:rPr>
              <w:t>Tanco</w:t>
            </w:r>
            <w:proofErr w:type="spellEnd"/>
            <w:r w:rsidRPr="001858E8">
              <w:rPr>
                <w:rFonts w:ascii="Times New Roman" w:hAnsi="Times New Roman" w:cs="Times New Roman"/>
                <w:color w:val="000000"/>
              </w:rPr>
              <w:t xml:space="preserve"> K, </w:t>
            </w:r>
            <w:proofErr w:type="spellStart"/>
            <w:r w:rsidRPr="001858E8">
              <w:rPr>
                <w:rFonts w:ascii="Times New Roman" w:hAnsi="Times New Roman" w:cs="Times New Roman"/>
                <w:color w:val="000000"/>
              </w:rPr>
              <w:t>Bruera</w:t>
            </w:r>
            <w:proofErr w:type="spellEnd"/>
            <w:r w:rsidRPr="001858E8">
              <w:rPr>
                <w:rFonts w:ascii="Times New Roman" w:hAnsi="Times New Roman" w:cs="Times New Roman"/>
                <w:color w:val="000000"/>
              </w:rPr>
              <w:t xml:space="preserve"> E. Clinically Significant Drug-Drug Interaction Between Methadone and Cannabidiol. </w:t>
            </w:r>
            <w:proofErr w:type="spellStart"/>
            <w:r w:rsidRPr="001858E8">
              <w:rPr>
                <w:rFonts w:ascii="Times New Roman" w:hAnsi="Times New Roman" w:cs="Times New Roman"/>
                <w:i/>
                <w:iCs/>
                <w:color w:val="000000"/>
              </w:rPr>
              <w:t>Pediatrics</w:t>
            </w:r>
            <w:proofErr w:type="spellEnd"/>
            <w:r w:rsidRPr="001858E8">
              <w:rPr>
                <w:rFonts w:ascii="Times New Roman" w:hAnsi="Times New Roman" w:cs="Times New Roman"/>
                <w:i/>
                <w:iCs/>
                <w:color w:val="000000"/>
              </w:rPr>
              <w:t>.</w:t>
            </w:r>
            <w:r w:rsidRPr="001858E8">
              <w:rPr>
                <w:rFonts w:ascii="Times New Roman" w:hAnsi="Times New Roman" w:cs="Times New Roman"/>
                <w:color w:val="000000"/>
              </w:rPr>
              <w:t xml:space="preserve"> 2020;145(6</w:t>
            </w:r>
            <w:proofErr w:type="gramStart"/>
            <w:r w:rsidRPr="001858E8">
              <w:rPr>
                <w:rFonts w:ascii="Times New Roman" w:hAnsi="Times New Roman" w:cs="Times New Roman"/>
                <w:color w:val="000000"/>
              </w:rPr>
              <w:t>):e</w:t>
            </w:r>
            <w:proofErr w:type="gramEnd"/>
            <w:r w:rsidRPr="001858E8">
              <w:rPr>
                <w:rFonts w:ascii="Times New Roman" w:hAnsi="Times New Roman" w:cs="Times New Roman"/>
                <w:color w:val="000000"/>
              </w:rPr>
              <w:t xml:space="preserve">20193256. </w:t>
            </w:r>
            <w:r w:rsidRPr="001858E8">
              <w:rPr>
                <w:rFonts w:ascii="Times New Roman" w:hAnsi="Times New Roman" w:cs="Times New Roman"/>
                <w:color w:val="000000"/>
                <w:shd w:val="clear" w:color="auto" w:fill="FFFFFF"/>
              </w:rPr>
              <w:t>doi:10.1542/peds.2019-3256</w:t>
            </w:r>
          </w:p>
        </w:tc>
        <w:tc>
          <w:tcPr>
            <w:tcW w:w="1591" w:type="dxa"/>
            <w:shd w:val="clear" w:color="auto" w:fill="auto"/>
            <w:tcMar>
              <w:top w:w="100" w:type="dxa"/>
              <w:left w:w="100" w:type="dxa"/>
              <w:bottom w:w="100" w:type="dxa"/>
              <w:right w:w="100" w:type="dxa"/>
            </w:tcMar>
          </w:tcPr>
          <w:p w14:paraId="1B3B1693" w14:textId="77777777" w:rsidR="00307FBD" w:rsidRPr="001858E8" w:rsidRDefault="005A79A2" w:rsidP="001858E8">
            <w:pPr>
              <w:widowControl w:val="0"/>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 xml:space="preserve">Case report </w:t>
            </w:r>
          </w:p>
        </w:tc>
        <w:tc>
          <w:tcPr>
            <w:tcW w:w="3828" w:type="dxa"/>
            <w:shd w:val="clear" w:color="auto" w:fill="auto"/>
            <w:tcMar>
              <w:top w:w="100" w:type="dxa"/>
              <w:left w:w="100" w:type="dxa"/>
              <w:bottom w:w="100" w:type="dxa"/>
              <w:right w:w="100" w:type="dxa"/>
            </w:tcMar>
          </w:tcPr>
          <w:p w14:paraId="44DDBE93" w14:textId="77777777" w:rsidR="00307FBD" w:rsidRPr="001858E8" w:rsidRDefault="005A79A2" w:rsidP="001858E8">
            <w:pPr>
              <w:widowControl w:val="0"/>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 xml:space="preserve">13 years old female with neuroendocrine tumours and metastatic disease of the liver, lungs, thoracic vertebrae, scattered lesions in cerebral cortex, taking 7.5 mg of methadone orally twice daily and 7.5 mg of morphine orally every 4 hours when necessary for breakthrough pain (usually 1-2 breakthrough doses a few times/week) </w:t>
            </w:r>
          </w:p>
        </w:tc>
        <w:tc>
          <w:tcPr>
            <w:tcW w:w="5033" w:type="dxa"/>
            <w:shd w:val="clear" w:color="auto" w:fill="auto"/>
            <w:tcMar>
              <w:top w:w="100" w:type="dxa"/>
              <w:left w:w="100" w:type="dxa"/>
              <w:bottom w:w="100" w:type="dxa"/>
              <w:right w:w="100" w:type="dxa"/>
            </w:tcMar>
          </w:tcPr>
          <w:p w14:paraId="09E4E316" w14:textId="77777777" w:rsidR="00307FBD" w:rsidRPr="001858E8" w:rsidRDefault="005A79A2" w:rsidP="001858E8">
            <w:pPr>
              <w:widowControl w:val="0"/>
              <w:spacing w:line="240" w:lineRule="auto"/>
              <w:jc w:val="both"/>
              <w:rPr>
                <w:rFonts w:ascii="Times New Roman" w:eastAsia="Times New Roman" w:hAnsi="Times New Roman" w:cs="Times New Roman"/>
                <w:i/>
                <w:color w:val="1F1F1F"/>
                <w:highlight w:val="white"/>
              </w:rPr>
            </w:pPr>
            <w:r w:rsidRPr="001858E8">
              <w:rPr>
                <w:rFonts w:ascii="Times New Roman" w:eastAsia="Times New Roman" w:hAnsi="Times New Roman" w:cs="Times New Roman"/>
                <w:i/>
                <w:color w:val="1F1F1F"/>
                <w:highlight w:val="white"/>
                <w:u w:val="single"/>
              </w:rPr>
              <w:t>Product:</w:t>
            </w:r>
            <w:r w:rsidRPr="001858E8">
              <w:rPr>
                <w:rFonts w:ascii="Times New Roman" w:eastAsia="Times New Roman" w:hAnsi="Times New Roman" w:cs="Times New Roman"/>
                <w:i/>
                <w:color w:val="1F1F1F"/>
                <w:highlight w:val="white"/>
              </w:rPr>
              <w:t xml:space="preserve"> </w:t>
            </w:r>
          </w:p>
          <w:p w14:paraId="2CE87E69" w14:textId="77777777" w:rsidR="00307FBD" w:rsidRPr="001858E8" w:rsidRDefault="005A79A2" w:rsidP="001858E8">
            <w:pPr>
              <w:widowControl w:val="0"/>
              <w:spacing w:line="240" w:lineRule="auto"/>
              <w:jc w:val="both"/>
              <w:rPr>
                <w:rFonts w:ascii="Times New Roman" w:eastAsia="Times New Roman" w:hAnsi="Times New Roman" w:cs="Times New Roman"/>
                <w:color w:val="1F1F1F"/>
                <w:highlight w:val="white"/>
              </w:rPr>
            </w:pPr>
            <w:r w:rsidRPr="001858E8">
              <w:rPr>
                <w:rFonts w:ascii="Times New Roman" w:eastAsia="Times New Roman" w:hAnsi="Times New Roman" w:cs="Times New Roman"/>
                <w:color w:val="1F1F1F"/>
                <w:highlight w:val="white"/>
              </w:rPr>
              <w:t xml:space="preserve">CBD oil (50mg/mL) </w:t>
            </w:r>
          </w:p>
          <w:p w14:paraId="6E465D8E" w14:textId="77777777" w:rsidR="00307FBD" w:rsidRPr="001858E8" w:rsidRDefault="00307FBD" w:rsidP="001858E8">
            <w:pPr>
              <w:widowControl w:val="0"/>
              <w:spacing w:line="240" w:lineRule="auto"/>
              <w:jc w:val="both"/>
              <w:rPr>
                <w:rFonts w:ascii="Times New Roman" w:eastAsia="Times New Roman" w:hAnsi="Times New Roman" w:cs="Times New Roman"/>
                <w:color w:val="1F1F1F"/>
                <w:highlight w:val="white"/>
              </w:rPr>
            </w:pPr>
          </w:p>
          <w:p w14:paraId="1C800181" w14:textId="77777777" w:rsidR="00307FBD" w:rsidRPr="001858E8" w:rsidRDefault="005A79A2" w:rsidP="001858E8">
            <w:pPr>
              <w:widowControl w:val="0"/>
              <w:spacing w:line="240" w:lineRule="auto"/>
              <w:jc w:val="both"/>
              <w:rPr>
                <w:rFonts w:ascii="Times New Roman" w:eastAsia="Times New Roman" w:hAnsi="Times New Roman" w:cs="Times New Roman"/>
                <w:i/>
                <w:color w:val="1F1F1F"/>
                <w:highlight w:val="white"/>
                <w:u w:val="single"/>
              </w:rPr>
            </w:pPr>
            <w:r w:rsidRPr="001858E8">
              <w:rPr>
                <w:rFonts w:ascii="Times New Roman" w:eastAsia="Times New Roman" w:hAnsi="Times New Roman" w:cs="Times New Roman"/>
                <w:i/>
                <w:color w:val="1F1F1F"/>
                <w:highlight w:val="white"/>
                <w:u w:val="single"/>
              </w:rPr>
              <w:t xml:space="preserve">Dose: </w:t>
            </w:r>
          </w:p>
          <w:p w14:paraId="75C68182" w14:textId="77777777" w:rsidR="00307FBD" w:rsidRPr="001858E8" w:rsidRDefault="005A79A2" w:rsidP="001858E8">
            <w:pPr>
              <w:widowControl w:val="0"/>
              <w:spacing w:line="240" w:lineRule="auto"/>
              <w:jc w:val="both"/>
              <w:rPr>
                <w:rFonts w:ascii="Times New Roman" w:eastAsia="Times New Roman" w:hAnsi="Times New Roman" w:cs="Times New Roman"/>
                <w:color w:val="1F1F1F"/>
                <w:highlight w:val="white"/>
              </w:rPr>
            </w:pPr>
            <w:r w:rsidRPr="001858E8">
              <w:rPr>
                <w:rFonts w:ascii="Times New Roman" w:eastAsia="Times New Roman" w:hAnsi="Times New Roman" w:cs="Times New Roman"/>
                <w:color w:val="1F1F1F"/>
                <w:highlight w:val="white"/>
              </w:rPr>
              <w:t xml:space="preserve">5mL 6 times a day </w:t>
            </w:r>
          </w:p>
        </w:tc>
      </w:tr>
      <w:tr w:rsidR="00307FBD" w:rsidRPr="001858E8" w14:paraId="6D472AD4" w14:textId="77777777" w:rsidTr="001858E8">
        <w:tc>
          <w:tcPr>
            <w:tcW w:w="3502" w:type="dxa"/>
            <w:shd w:val="clear" w:color="auto" w:fill="auto"/>
            <w:tcMar>
              <w:top w:w="100" w:type="dxa"/>
              <w:left w:w="100" w:type="dxa"/>
              <w:bottom w:w="100" w:type="dxa"/>
              <w:right w:w="100" w:type="dxa"/>
            </w:tcMar>
          </w:tcPr>
          <w:p w14:paraId="0DBFE013" w14:textId="5FDBAFCB" w:rsidR="00307FBD" w:rsidRPr="001858E8" w:rsidRDefault="00DE51D2" w:rsidP="00CD52C3">
            <w:pPr>
              <w:pStyle w:val="NormalWeb"/>
              <w:spacing w:before="0" w:beforeAutospacing="0" w:after="0" w:afterAutospacing="0"/>
              <w:jc w:val="both"/>
              <w:textAlignment w:val="baseline"/>
              <w:rPr>
                <w:color w:val="000000"/>
                <w:sz w:val="22"/>
                <w:szCs w:val="22"/>
              </w:rPr>
            </w:pPr>
            <w:r w:rsidRPr="001858E8">
              <w:rPr>
                <w:color w:val="000000"/>
                <w:sz w:val="22"/>
                <w:szCs w:val="22"/>
              </w:rPr>
              <w:t xml:space="preserve">Manini AF, </w:t>
            </w:r>
            <w:proofErr w:type="spellStart"/>
            <w:r w:rsidRPr="001858E8">
              <w:rPr>
                <w:color w:val="000000"/>
                <w:sz w:val="22"/>
                <w:szCs w:val="22"/>
              </w:rPr>
              <w:t>Yiannoulos</w:t>
            </w:r>
            <w:proofErr w:type="spellEnd"/>
            <w:r w:rsidRPr="001858E8">
              <w:rPr>
                <w:color w:val="000000"/>
                <w:sz w:val="22"/>
                <w:szCs w:val="22"/>
              </w:rPr>
              <w:t xml:space="preserve"> G, Bergamaschi MM, et al. Safety and Pharmacokinetics of Oral Cannabidiol When Administered </w:t>
            </w:r>
            <w:r w:rsidRPr="001858E8">
              <w:rPr>
                <w:color w:val="000000"/>
                <w:sz w:val="22"/>
                <w:szCs w:val="22"/>
              </w:rPr>
              <w:lastRenderedPageBreak/>
              <w:t xml:space="preserve">Concomitantly With Intravenous Fentanyl in Humans. </w:t>
            </w:r>
            <w:r w:rsidRPr="001858E8">
              <w:rPr>
                <w:i/>
                <w:iCs/>
                <w:color w:val="000000"/>
                <w:sz w:val="22"/>
                <w:szCs w:val="22"/>
              </w:rPr>
              <w:t>J Addict Med</w:t>
            </w:r>
            <w:r w:rsidRPr="001858E8">
              <w:rPr>
                <w:color w:val="000000"/>
                <w:sz w:val="22"/>
                <w:szCs w:val="22"/>
              </w:rPr>
              <w:t xml:space="preserve">. 2015;9(3):204–10. </w:t>
            </w:r>
            <w:r w:rsidRPr="001858E8">
              <w:rPr>
                <w:color w:val="000000"/>
                <w:sz w:val="22"/>
                <w:szCs w:val="22"/>
                <w:shd w:val="clear" w:color="auto" w:fill="FFFFFF"/>
              </w:rPr>
              <w:t>doi:10.1097/ADM.0000000000000118</w:t>
            </w:r>
          </w:p>
        </w:tc>
        <w:tc>
          <w:tcPr>
            <w:tcW w:w="1591" w:type="dxa"/>
            <w:shd w:val="clear" w:color="auto" w:fill="auto"/>
            <w:tcMar>
              <w:top w:w="100" w:type="dxa"/>
              <w:left w:w="100" w:type="dxa"/>
              <w:bottom w:w="100" w:type="dxa"/>
              <w:right w:w="100" w:type="dxa"/>
            </w:tcMar>
          </w:tcPr>
          <w:p w14:paraId="1503FA8B" w14:textId="77777777" w:rsidR="00307FBD" w:rsidRPr="001858E8" w:rsidRDefault="005A79A2" w:rsidP="001858E8">
            <w:pPr>
              <w:widowControl w:val="0"/>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lastRenderedPageBreak/>
              <w:t xml:space="preserve">Double-blind, placebo-controlled crossover study </w:t>
            </w:r>
          </w:p>
        </w:tc>
        <w:tc>
          <w:tcPr>
            <w:tcW w:w="3828" w:type="dxa"/>
            <w:shd w:val="clear" w:color="auto" w:fill="auto"/>
            <w:tcMar>
              <w:top w:w="100" w:type="dxa"/>
              <w:left w:w="100" w:type="dxa"/>
              <w:bottom w:w="100" w:type="dxa"/>
              <w:right w:w="100" w:type="dxa"/>
            </w:tcMar>
          </w:tcPr>
          <w:p w14:paraId="54AF5E77" w14:textId="77777777" w:rsidR="00307FBD" w:rsidRPr="001858E8" w:rsidRDefault="005A79A2" w:rsidP="001858E8">
            <w:pPr>
              <w:widowControl w:val="0"/>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 xml:space="preserve">17 subjects aged 21-65 years old with prior opioid exposure </w:t>
            </w:r>
          </w:p>
        </w:tc>
        <w:tc>
          <w:tcPr>
            <w:tcW w:w="5033" w:type="dxa"/>
            <w:shd w:val="clear" w:color="auto" w:fill="auto"/>
            <w:tcMar>
              <w:top w:w="100" w:type="dxa"/>
              <w:left w:w="100" w:type="dxa"/>
              <w:bottom w:w="100" w:type="dxa"/>
              <w:right w:w="100" w:type="dxa"/>
            </w:tcMar>
          </w:tcPr>
          <w:p w14:paraId="66C7EF5E" w14:textId="77777777" w:rsidR="00307FBD" w:rsidRPr="001858E8" w:rsidRDefault="005A79A2" w:rsidP="001858E8">
            <w:pPr>
              <w:widowControl w:val="0"/>
              <w:spacing w:line="240" w:lineRule="auto"/>
              <w:jc w:val="both"/>
              <w:rPr>
                <w:rFonts w:ascii="Times New Roman" w:eastAsia="Times New Roman" w:hAnsi="Times New Roman" w:cs="Times New Roman"/>
                <w:i/>
                <w:color w:val="1F1F1F"/>
                <w:highlight w:val="white"/>
              </w:rPr>
            </w:pPr>
            <w:r w:rsidRPr="001858E8">
              <w:rPr>
                <w:rFonts w:ascii="Times New Roman" w:eastAsia="Times New Roman" w:hAnsi="Times New Roman" w:cs="Times New Roman"/>
                <w:i/>
                <w:color w:val="1F1F1F"/>
                <w:highlight w:val="white"/>
                <w:u w:val="single"/>
              </w:rPr>
              <w:t>Product:</w:t>
            </w:r>
            <w:r w:rsidRPr="001858E8">
              <w:rPr>
                <w:rFonts w:ascii="Times New Roman" w:eastAsia="Times New Roman" w:hAnsi="Times New Roman" w:cs="Times New Roman"/>
                <w:i/>
                <w:color w:val="1F1F1F"/>
                <w:highlight w:val="white"/>
              </w:rPr>
              <w:t xml:space="preserve"> </w:t>
            </w:r>
          </w:p>
          <w:p w14:paraId="1F36D7D2" w14:textId="77777777" w:rsidR="00307FBD" w:rsidRPr="001858E8" w:rsidRDefault="005A79A2" w:rsidP="001858E8">
            <w:pPr>
              <w:widowControl w:val="0"/>
              <w:spacing w:line="240" w:lineRule="auto"/>
              <w:jc w:val="both"/>
              <w:rPr>
                <w:rFonts w:ascii="Times New Roman" w:eastAsia="Times New Roman" w:hAnsi="Times New Roman" w:cs="Times New Roman"/>
                <w:color w:val="1F1F1F"/>
                <w:highlight w:val="white"/>
              </w:rPr>
            </w:pPr>
            <w:r w:rsidRPr="001858E8">
              <w:rPr>
                <w:rFonts w:ascii="Times New Roman" w:eastAsia="Times New Roman" w:hAnsi="Times New Roman" w:cs="Times New Roman"/>
                <w:color w:val="1F1F1F"/>
                <w:highlight w:val="white"/>
              </w:rPr>
              <w:t xml:space="preserve">Oral CBD of 400mg or 800mg in corn oil encapsulated in </w:t>
            </w:r>
            <w:proofErr w:type="spellStart"/>
            <w:r w:rsidRPr="001858E8">
              <w:rPr>
                <w:rFonts w:ascii="Times New Roman" w:eastAsia="Times New Roman" w:hAnsi="Times New Roman" w:cs="Times New Roman"/>
                <w:color w:val="1F1F1F"/>
                <w:highlight w:val="white"/>
              </w:rPr>
              <w:t>gelatin</w:t>
            </w:r>
            <w:proofErr w:type="spellEnd"/>
            <w:r w:rsidRPr="001858E8">
              <w:rPr>
                <w:rFonts w:ascii="Times New Roman" w:eastAsia="Times New Roman" w:hAnsi="Times New Roman" w:cs="Times New Roman"/>
                <w:color w:val="1F1F1F"/>
                <w:highlight w:val="white"/>
              </w:rPr>
              <w:t xml:space="preserve"> capsules (GW Pharmaceuticals) </w:t>
            </w:r>
          </w:p>
          <w:p w14:paraId="160251A2" w14:textId="77777777" w:rsidR="00307FBD" w:rsidRPr="001858E8" w:rsidRDefault="00307FBD" w:rsidP="001858E8">
            <w:pPr>
              <w:widowControl w:val="0"/>
              <w:spacing w:line="240" w:lineRule="auto"/>
              <w:jc w:val="both"/>
              <w:rPr>
                <w:rFonts w:ascii="Times New Roman" w:eastAsia="Times New Roman" w:hAnsi="Times New Roman" w:cs="Times New Roman"/>
                <w:color w:val="1F1F1F"/>
                <w:highlight w:val="white"/>
              </w:rPr>
            </w:pPr>
          </w:p>
          <w:p w14:paraId="72026C1F" w14:textId="77777777" w:rsidR="00307FBD" w:rsidRPr="001858E8" w:rsidRDefault="005A79A2" w:rsidP="001858E8">
            <w:pPr>
              <w:widowControl w:val="0"/>
              <w:spacing w:line="240" w:lineRule="auto"/>
              <w:jc w:val="both"/>
              <w:rPr>
                <w:rFonts w:ascii="Times New Roman" w:eastAsia="Times New Roman" w:hAnsi="Times New Roman" w:cs="Times New Roman"/>
                <w:i/>
                <w:color w:val="1F1F1F"/>
                <w:highlight w:val="white"/>
                <w:u w:val="single"/>
              </w:rPr>
            </w:pPr>
            <w:r w:rsidRPr="001858E8">
              <w:rPr>
                <w:rFonts w:ascii="Times New Roman" w:eastAsia="Times New Roman" w:hAnsi="Times New Roman" w:cs="Times New Roman"/>
                <w:i/>
                <w:color w:val="1F1F1F"/>
                <w:highlight w:val="white"/>
                <w:u w:val="single"/>
              </w:rPr>
              <w:lastRenderedPageBreak/>
              <w:t xml:space="preserve">Dose: </w:t>
            </w:r>
          </w:p>
          <w:p w14:paraId="61FACAE9" w14:textId="77777777" w:rsidR="00307FBD" w:rsidRPr="001858E8" w:rsidRDefault="005A79A2" w:rsidP="001858E8">
            <w:pPr>
              <w:widowControl w:val="0"/>
              <w:spacing w:line="240" w:lineRule="auto"/>
              <w:jc w:val="both"/>
              <w:rPr>
                <w:rFonts w:ascii="Times New Roman" w:eastAsia="Times New Roman" w:hAnsi="Times New Roman" w:cs="Times New Roman"/>
                <w:color w:val="1F1F1F"/>
                <w:highlight w:val="white"/>
              </w:rPr>
            </w:pPr>
            <w:r w:rsidRPr="001858E8">
              <w:rPr>
                <w:rFonts w:ascii="Times New Roman" w:eastAsia="Times New Roman" w:hAnsi="Times New Roman" w:cs="Times New Roman"/>
                <w:color w:val="1F1F1F"/>
                <w:highlight w:val="white"/>
              </w:rPr>
              <w:t xml:space="preserve">400mg or 800mg orally for 2 weeks </w:t>
            </w:r>
          </w:p>
        </w:tc>
      </w:tr>
      <w:tr w:rsidR="00307FBD" w:rsidRPr="001858E8" w14:paraId="48934DE4" w14:textId="77777777" w:rsidTr="001858E8">
        <w:trPr>
          <w:trHeight w:val="178"/>
        </w:trPr>
        <w:tc>
          <w:tcPr>
            <w:tcW w:w="13954" w:type="dxa"/>
            <w:gridSpan w:val="4"/>
            <w:shd w:val="clear" w:color="auto" w:fill="CCC0D9" w:themeFill="accent4" w:themeFillTint="66"/>
            <w:tcMar>
              <w:top w:w="100" w:type="dxa"/>
              <w:left w:w="100" w:type="dxa"/>
              <w:bottom w:w="100" w:type="dxa"/>
              <w:right w:w="100" w:type="dxa"/>
            </w:tcMar>
          </w:tcPr>
          <w:p w14:paraId="5E42ED37" w14:textId="77777777" w:rsidR="00307FBD" w:rsidRPr="001858E8" w:rsidRDefault="005A79A2">
            <w:pPr>
              <w:widowControl w:val="0"/>
              <w:spacing w:line="240" w:lineRule="auto"/>
              <w:rPr>
                <w:rFonts w:ascii="Times New Roman" w:eastAsia="Times New Roman" w:hAnsi="Times New Roman" w:cs="Times New Roman"/>
                <w:b/>
                <w:i/>
              </w:rPr>
            </w:pPr>
            <w:proofErr w:type="spellStart"/>
            <w:r w:rsidRPr="001858E8">
              <w:rPr>
                <w:rFonts w:ascii="Times New Roman" w:eastAsia="Times New Roman" w:hAnsi="Times New Roman" w:cs="Times New Roman"/>
                <w:b/>
                <w:i/>
              </w:rPr>
              <w:lastRenderedPageBreak/>
              <w:t>Anti Infectives</w:t>
            </w:r>
            <w:proofErr w:type="spellEnd"/>
            <w:r w:rsidRPr="001858E8">
              <w:rPr>
                <w:rFonts w:ascii="Times New Roman" w:eastAsia="Times New Roman" w:hAnsi="Times New Roman" w:cs="Times New Roman"/>
                <w:b/>
                <w:i/>
              </w:rPr>
              <w:t xml:space="preserve"> </w:t>
            </w:r>
          </w:p>
        </w:tc>
      </w:tr>
      <w:tr w:rsidR="00307FBD" w:rsidRPr="001858E8" w14:paraId="25D76956" w14:textId="77777777" w:rsidTr="001858E8">
        <w:trPr>
          <w:trHeight w:val="229"/>
        </w:trPr>
        <w:tc>
          <w:tcPr>
            <w:tcW w:w="13954" w:type="dxa"/>
            <w:gridSpan w:val="4"/>
            <w:shd w:val="clear" w:color="auto" w:fill="D9D9D9"/>
            <w:tcMar>
              <w:top w:w="100" w:type="dxa"/>
              <w:left w:w="100" w:type="dxa"/>
              <w:bottom w:w="100" w:type="dxa"/>
              <w:right w:w="100" w:type="dxa"/>
            </w:tcMar>
          </w:tcPr>
          <w:p w14:paraId="562007C8" w14:textId="77777777" w:rsidR="00307FBD" w:rsidRPr="001858E8" w:rsidRDefault="005A79A2">
            <w:pPr>
              <w:widowControl w:val="0"/>
              <w:spacing w:line="240" w:lineRule="auto"/>
              <w:rPr>
                <w:rFonts w:ascii="Times New Roman" w:eastAsia="Times New Roman" w:hAnsi="Times New Roman" w:cs="Times New Roman"/>
                <w:i/>
              </w:rPr>
            </w:pPr>
            <w:r w:rsidRPr="001858E8">
              <w:rPr>
                <w:rFonts w:ascii="Times New Roman" w:eastAsia="Times New Roman" w:hAnsi="Times New Roman" w:cs="Times New Roman"/>
                <w:i/>
              </w:rPr>
              <w:t>Antibiotics, Antifungals</w:t>
            </w:r>
          </w:p>
        </w:tc>
      </w:tr>
      <w:tr w:rsidR="00307FBD" w:rsidRPr="001858E8" w14:paraId="142796CE" w14:textId="77777777" w:rsidTr="001858E8">
        <w:trPr>
          <w:trHeight w:val="440"/>
        </w:trPr>
        <w:tc>
          <w:tcPr>
            <w:tcW w:w="3502" w:type="dxa"/>
            <w:shd w:val="clear" w:color="auto" w:fill="auto"/>
            <w:tcMar>
              <w:top w:w="100" w:type="dxa"/>
              <w:left w:w="100" w:type="dxa"/>
              <w:bottom w:w="100" w:type="dxa"/>
              <w:right w:w="100" w:type="dxa"/>
            </w:tcMar>
          </w:tcPr>
          <w:p w14:paraId="53F0CE60" w14:textId="1A5E3B1A" w:rsidR="00307FBD" w:rsidRPr="001858E8" w:rsidRDefault="00DE51D2" w:rsidP="001858E8">
            <w:pPr>
              <w:widowControl w:val="0"/>
              <w:spacing w:line="240" w:lineRule="auto"/>
              <w:jc w:val="both"/>
              <w:rPr>
                <w:rFonts w:ascii="Times New Roman" w:eastAsia="Times New Roman" w:hAnsi="Times New Roman" w:cs="Times New Roman"/>
              </w:rPr>
            </w:pPr>
            <w:r w:rsidRPr="001858E8">
              <w:rPr>
                <w:rFonts w:ascii="Times New Roman" w:hAnsi="Times New Roman" w:cs="Times New Roman"/>
                <w:color w:val="000000"/>
              </w:rPr>
              <w:t xml:space="preserve">Stott C, White L, Wright S, Wilbraham D, Guy G. A Phase I, </w:t>
            </w:r>
            <w:proofErr w:type="gramStart"/>
            <w:r w:rsidRPr="001858E8">
              <w:rPr>
                <w:rFonts w:ascii="Times New Roman" w:hAnsi="Times New Roman" w:cs="Times New Roman"/>
                <w:color w:val="000000"/>
              </w:rPr>
              <w:t>open-label</w:t>
            </w:r>
            <w:proofErr w:type="gramEnd"/>
            <w:r w:rsidRPr="001858E8">
              <w:rPr>
                <w:rFonts w:ascii="Times New Roman" w:hAnsi="Times New Roman" w:cs="Times New Roman"/>
                <w:color w:val="000000"/>
              </w:rPr>
              <w:t xml:space="preserve">, randomized, crossover study in three parallel groups to evaluate the effect of Rifampicin, Ketoconazole, and Omeprazole on the pharmacokinetics of THC/CBD </w:t>
            </w:r>
            <w:proofErr w:type="spellStart"/>
            <w:r w:rsidRPr="001858E8">
              <w:rPr>
                <w:rFonts w:ascii="Times New Roman" w:hAnsi="Times New Roman" w:cs="Times New Roman"/>
                <w:color w:val="000000"/>
              </w:rPr>
              <w:t>oromucosal</w:t>
            </w:r>
            <w:proofErr w:type="spellEnd"/>
            <w:r w:rsidRPr="001858E8">
              <w:rPr>
                <w:rFonts w:ascii="Times New Roman" w:hAnsi="Times New Roman" w:cs="Times New Roman"/>
                <w:color w:val="000000"/>
              </w:rPr>
              <w:t xml:space="preserve"> spray in healthy volunteers. </w:t>
            </w:r>
            <w:proofErr w:type="spellStart"/>
            <w:r w:rsidRPr="001858E8">
              <w:rPr>
                <w:rFonts w:ascii="Times New Roman" w:hAnsi="Times New Roman" w:cs="Times New Roman"/>
                <w:i/>
                <w:iCs/>
                <w:color w:val="000000"/>
              </w:rPr>
              <w:t>SpringerPlus</w:t>
            </w:r>
            <w:proofErr w:type="spellEnd"/>
            <w:r w:rsidRPr="001858E8">
              <w:rPr>
                <w:rFonts w:ascii="Times New Roman" w:hAnsi="Times New Roman" w:cs="Times New Roman"/>
                <w:i/>
                <w:iCs/>
                <w:color w:val="000000"/>
              </w:rPr>
              <w:t>.</w:t>
            </w:r>
            <w:r w:rsidRPr="001858E8">
              <w:rPr>
                <w:rFonts w:ascii="Times New Roman" w:hAnsi="Times New Roman" w:cs="Times New Roman"/>
                <w:color w:val="000000"/>
              </w:rPr>
              <w:t xml:space="preserve"> 2013;2(1):236. doi:</w:t>
            </w:r>
            <w:r w:rsidRPr="001858E8">
              <w:rPr>
                <w:rFonts w:ascii="Times New Roman" w:hAnsi="Times New Roman" w:cs="Times New Roman"/>
                <w:color w:val="000000"/>
                <w:shd w:val="clear" w:color="auto" w:fill="FCFCFC"/>
              </w:rPr>
              <w:t>10.1186/2193-1801-2-236</w:t>
            </w:r>
          </w:p>
        </w:tc>
        <w:tc>
          <w:tcPr>
            <w:tcW w:w="1591" w:type="dxa"/>
            <w:shd w:val="clear" w:color="auto" w:fill="auto"/>
            <w:tcMar>
              <w:top w:w="100" w:type="dxa"/>
              <w:left w:w="100" w:type="dxa"/>
              <w:bottom w:w="100" w:type="dxa"/>
              <w:right w:w="100" w:type="dxa"/>
            </w:tcMar>
          </w:tcPr>
          <w:p w14:paraId="582A1350" w14:textId="77777777" w:rsidR="00307FBD" w:rsidRPr="001858E8" w:rsidRDefault="005A79A2" w:rsidP="001858E8">
            <w:pPr>
              <w:widowControl w:val="0"/>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Phase I, open-label, randomised, crossover, drug-interaction study</w:t>
            </w:r>
          </w:p>
        </w:tc>
        <w:tc>
          <w:tcPr>
            <w:tcW w:w="3828" w:type="dxa"/>
            <w:shd w:val="clear" w:color="auto" w:fill="auto"/>
            <w:tcMar>
              <w:top w:w="100" w:type="dxa"/>
              <w:left w:w="100" w:type="dxa"/>
              <w:bottom w:w="100" w:type="dxa"/>
              <w:right w:w="100" w:type="dxa"/>
            </w:tcMar>
          </w:tcPr>
          <w:p w14:paraId="6133C71E" w14:textId="77777777" w:rsidR="00307FBD" w:rsidRPr="001858E8" w:rsidRDefault="005A79A2" w:rsidP="001858E8">
            <w:pPr>
              <w:widowControl w:val="0"/>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36 healthy male subjects between 18-45 years old with Body Mass Index (BMI) of 18-30 kg/m</w:t>
            </w:r>
            <w:r w:rsidRPr="001858E8">
              <w:rPr>
                <w:rFonts w:ascii="Times New Roman" w:eastAsia="Times New Roman" w:hAnsi="Times New Roman" w:cs="Times New Roman"/>
                <w:color w:val="333333"/>
                <w:shd w:val="clear" w:color="auto" w:fill="FCFCFC"/>
              </w:rPr>
              <w:t>2</w:t>
            </w:r>
          </w:p>
        </w:tc>
        <w:tc>
          <w:tcPr>
            <w:tcW w:w="5033" w:type="dxa"/>
            <w:shd w:val="clear" w:color="auto" w:fill="auto"/>
            <w:tcMar>
              <w:top w:w="100" w:type="dxa"/>
              <w:left w:w="100" w:type="dxa"/>
              <w:bottom w:w="100" w:type="dxa"/>
              <w:right w:w="100" w:type="dxa"/>
            </w:tcMar>
          </w:tcPr>
          <w:p w14:paraId="1A6AA8AF" w14:textId="77777777" w:rsidR="00307FBD" w:rsidRPr="001858E8" w:rsidRDefault="005A79A2" w:rsidP="001858E8">
            <w:pPr>
              <w:widowControl w:val="0"/>
              <w:spacing w:line="240" w:lineRule="auto"/>
              <w:jc w:val="both"/>
              <w:rPr>
                <w:rFonts w:ascii="Times New Roman" w:eastAsia="Times New Roman" w:hAnsi="Times New Roman" w:cs="Times New Roman"/>
                <w:i/>
                <w:color w:val="1F1F1F"/>
                <w:highlight w:val="white"/>
                <w:u w:val="single"/>
              </w:rPr>
            </w:pPr>
            <w:r w:rsidRPr="001858E8">
              <w:rPr>
                <w:rFonts w:ascii="Times New Roman" w:eastAsia="Times New Roman" w:hAnsi="Times New Roman" w:cs="Times New Roman"/>
                <w:i/>
                <w:color w:val="1F1F1F"/>
                <w:highlight w:val="white"/>
                <w:u w:val="single"/>
              </w:rPr>
              <w:t>Product:</w:t>
            </w:r>
          </w:p>
          <w:p w14:paraId="08D612CD" w14:textId="77777777" w:rsidR="00307FBD" w:rsidRPr="001858E8" w:rsidRDefault="005A79A2" w:rsidP="001858E8">
            <w:pPr>
              <w:widowControl w:val="0"/>
              <w:spacing w:line="240" w:lineRule="auto"/>
              <w:jc w:val="both"/>
              <w:rPr>
                <w:rFonts w:ascii="Times New Roman" w:eastAsia="Times New Roman" w:hAnsi="Times New Roman" w:cs="Times New Roman"/>
                <w:color w:val="1F1F1F"/>
                <w:highlight w:val="white"/>
              </w:rPr>
            </w:pPr>
            <w:r w:rsidRPr="001858E8">
              <w:rPr>
                <w:rFonts w:ascii="Times New Roman" w:eastAsia="Times New Roman" w:hAnsi="Times New Roman" w:cs="Times New Roman"/>
                <w:color w:val="1F1F1F"/>
                <w:highlight w:val="white"/>
              </w:rPr>
              <w:t xml:space="preserve">Δ9-tetrahydrocannabinol (THC)/cannabidiol (CBD) </w:t>
            </w:r>
            <w:proofErr w:type="spellStart"/>
            <w:r w:rsidRPr="001858E8">
              <w:rPr>
                <w:rFonts w:ascii="Times New Roman" w:eastAsia="Times New Roman" w:hAnsi="Times New Roman" w:cs="Times New Roman"/>
                <w:color w:val="1F1F1F"/>
                <w:highlight w:val="white"/>
              </w:rPr>
              <w:t>oromucosal</w:t>
            </w:r>
            <w:proofErr w:type="spellEnd"/>
            <w:r w:rsidRPr="001858E8">
              <w:rPr>
                <w:rFonts w:ascii="Times New Roman" w:eastAsia="Times New Roman" w:hAnsi="Times New Roman" w:cs="Times New Roman"/>
                <w:color w:val="1F1F1F"/>
                <w:highlight w:val="white"/>
              </w:rPr>
              <w:t xml:space="preserve"> spray (Sativex ®, </w:t>
            </w:r>
            <w:proofErr w:type="spellStart"/>
            <w:r w:rsidRPr="001858E8">
              <w:rPr>
                <w:rFonts w:ascii="Times New Roman" w:eastAsia="Times New Roman" w:hAnsi="Times New Roman" w:cs="Times New Roman"/>
                <w:color w:val="1F1F1F"/>
                <w:highlight w:val="white"/>
              </w:rPr>
              <w:t>nabiximols</w:t>
            </w:r>
            <w:proofErr w:type="spellEnd"/>
            <w:r w:rsidRPr="001858E8">
              <w:rPr>
                <w:rFonts w:ascii="Times New Roman" w:eastAsia="Times New Roman" w:hAnsi="Times New Roman" w:cs="Times New Roman"/>
                <w:color w:val="1F1F1F"/>
                <w:highlight w:val="white"/>
              </w:rPr>
              <w:t>) (10.8/10mg)</w:t>
            </w:r>
          </w:p>
          <w:p w14:paraId="179BF20E" w14:textId="77777777" w:rsidR="00307FBD" w:rsidRPr="001858E8" w:rsidRDefault="00307FBD" w:rsidP="001858E8">
            <w:pPr>
              <w:widowControl w:val="0"/>
              <w:spacing w:line="240" w:lineRule="auto"/>
              <w:jc w:val="both"/>
              <w:rPr>
                <w:rFonts w:ascii="Times New Roman" w:eastAsia="Times New Roman" w:hAnsi="Times New Roman" w:cs="Times New Roman"/>
                <w:color w:val="1F1F1F"/>
                <w:highlight w:val="white"/>
              </w:rPr>
            </w:pPr>
          </w:p>
          <w:p w14:paraId="54A1C3AC" w14:textId="77777777" w:rsidR="00307FBD" w:rsidRPr="001858E8" w:rsidRDefault="005A79A2" w:rsidP="001858E8">
            <w:pPr>
              <w:widowControl w:val="0"/>
              <w:spacing w:line="240" w:lineRule="auto"/>
              <w:jc w:val="both"/>
              <w:rPr>
                <w:rFonts w:ascii="Times New Roman" w:eastAsia="Times New Roman" w:hAnsi="Times New Roman" w:cs="Times New Roman"/>
                <w:i/>
                <w:color w:val="1F1F1F"/>
                <w:highlight w:val="white"/>
                <w:u w:val="single"/>
              </w:rPr>
            </w:pPr>
            <w:r w:rsidRPr="001858E8">
              <w:rPr>
                <w:rFonts w:ascii="Times New Roman" w:eastAsia="Times New Roman" w:hAnsi="Times New Roman" w:cs="Times New Roman"/>
                <w:i/>
                <w:color w:val="1F1F1F"/>
                <w:highlight w:val="white"/>
                <w:u w:val="single"/>
              </w:rPr>
              <w:t>Dose:</w:t>
            </w:r>
          </w:p>
          <w:p w14:paraId="5CDC8D5A" w14:textId="77777777" w:rsidR="00307FBD" w:rsidRPr="001858E8" w:rsidRDefault="005A79A2" w:rsidP="001858E8">
            <w:pPr>
              <w:widowControl w:val="0"/>
              <w:spacing w:line="240" w:lineRule="auto"/>
              <w:jc w:val="both"/>
              <w:rPr>
                <w:rFonts w:ascii="Times New Roman" w:eastAsia="Times New Roman" w:hAnsi="Times New Roman" w:cs="Times New Roman"/>
                <w:color w:val="1F1F1F"/>
                <w:highlight w:val="white"/>
              </w:rPr>
            </w:pPr>
            <w:r w:rsidRPr="001858E8">
              <w:rPr>
                <w:rFonts w:ascii="Times New Roman" w:eastAsia="Times New Roman" w:hAnsi="Times New Roman" w:cs="Times New Roman"/>
                <w:color w:val="1F1F1F"/>
                <w:highlight w:val="white"/>
              </w:rPr>
              <w:t>4 sprays of THC/CBD (10.8/10mg)</w:t>
            </w:r>
          </w:p>
        </w:tc>
      </w:tr>
      <w:tr w:rsidR="00307FBD" w:rsidRPr="001858E8" w14:paraId="6AC183D5" w14:textId="77777777" w:rsidTr="001858E8">
        <w:trPr>
          <w:trHeight w:val="191"/>
        </w:trPr>
        <w:tc>
          <w:tcPr>
            <w:tcW w:w="13954" w:type="dxa"/>
            <w:gridSpan w:val="4"/>
            <w:shd w:val="clear" w:color="auto" w:fill="D9D9D9"/>
            <w:tcMar>
              <w:top w:w="100" w:type="dxa"/>
              <w:left w:w="100" w:type="dxa"/>
              <w:bottom w:w="100" w:type="dxa"/>
              <w:right w:w="100" w:type="dxa"/>
            </w:tcMar>
          </w:tcPr>
          <w:p w14:paraId="4DD11FE5" w14:textId="77777777" w:rsidR="00307FBD" w:rsidRPr="001858E8" w:rsidRDefault="005A79A2">
            <w:pPr>
              <w:widowControl w:val="0"/>
              <w:spacing w:line="240" w:lineRule="auto"/>
              <w:rPr>
                <w:rFonts w:ascii="Times New Roman" w:eastAsia="Times New Roman" w:hAnsi="Times New Roman" w:cs="Times New Roman"/>
                <w:i/>
              </w:rPr>
            </w:pPr>
            <w:r w:rsidRPr="001858E8">
              <w:rPr>
                <w:rFonts w:ascii="Times New Roman" w:eastAsia="Times New Roman" w:hAnsi="Times New Roman" w:cs="Times New Roman"/>
                <w:i/>
              </w:rPr>
              <w:t>Antiretrovirals</w:t>
            </w:r>
          </w:p>
        </w:tc>
      </w:tr>
      <w:tr w:rsidR="00307FBD" w:rsidRPr="001858E8" w14:paraId="73173CEC" w14:textId="77777777" w:rsidTr="001858E8">
        <w:tc>
          <w:tcPr>
            <w:tcW w:w="3502" w:type="dxa"/>
            <w:shd w:val="clear" w:color="auto" w:fill="auto"/>
            <w:tcMar>
              <w:top w:w="100" w:type="dxa"/>
              <w:left w:w="100" w:type="dxa"/>
              <w:bottom w:w="100" w:type="dxa"/>
              <w:right w:w="100" w:type="dxa"/>
            </w:tcMar>
          </w:tcPr>
          <w:p w14:paraId="1CEB74F2" w14:textId="37342B02" w:rsidR="00307FBD" w:rsidRPr="001858E8" w:rsidRDefault="00DE51D2" w:rsidP="001858E8">
            <w:pPr>
              <w:widowControl w:val="0"/>
              <w:spacing w:line="240" w:lineRule="auto"/>
              <w:jc w:val="both"/>
              <w:rPr>
                <w:rFonts w:ascii="Times New Roman" w:eastAsia="Times New Roman" w:hAnsi="Times New Roman" w:cs="Times New Roman"/>
              </w:rPr>
            </w:pPr>
            <w:proofErr w:type="spellStart"/>
            <w:r w:rsidRPr="001858E8">
              <w:rPr>
                <w:rFonts w:ascii="Times New Roman" w:hAnsi="Times New Roman" w:cs="Times New Roman"/>
                <w:color w:val="202124"/>
              </w:rPr>
              <w:t>Kosel</w:t>
            </w:r>
            <w:proofErr w:type="spellEnd"/>
            <w:r w:rsidRPr="001858E8">
              <w:rPr>
                <w:rFonts w:ascii="Times New Roman" w:hAnsi="Times New Roman" w:cs="Times New Roman"/>
                <w:color w:val="202124"/>
              </w:rPr>
              <w:t xml:space="preserve"> BW, </w:t>
            </w:r>
            <w:proofErr w:type="spellStart"/>
            <w:r w:rsidRPr="001858E8">
              <w:rPr>
                <w:rFonts w:ascii="Times New Roman" w:hAnsi="Times New Roman" w:cs="Times New Roman"/>
                <w:color w:val="202124"/>
              </w:rPr>
              <w:t>Aweeka</w:t>
            </w:r>
            <w:proofErr w:type="spellEnd"/>
            <w:r w:rsidRPr="001858E8">
              <w:rPr>
                <w:rFonts w:ascii="Times New Roman" w:hAnsi="Times New Roman" w:cs="Times New Roman"/>
                <w:color w:val="202124"/>
              </w:rPr>
              <w:t xml:space="preserve"> FT, </w:t>
            </w:r>
            <w:proofErr w:type="spellStart"/>
            <w:r w:rsidRPr="001858E8">
              <w:rPr>
                <w:rFonts w:ascii="Times New Roman" w:hAnsi="Times New Roman" w:cs="Times New Roman"/>
                <w:color w:val="202124"/>
              </w:rPr>
              <w:t>Benowitz</w:t>
            </w:r>
            <w:proofErr w:type="spellEnd"/>
            <w:r w:rsidRPr="001858E8">
              <w:rPr>
                <w:rFonts w:ascii="Times New Roman" w:hAnsi="Times New Roman" w:cs="Times New Roman"/>
                <w:color w:val="202124"/>
              </w:rPr>
              <w:t xml:space="preserve"> NL, et al. The effects of cannabinoids on the pharmacokinetics of indinavir and nelfinavir. </w:t>
            </w:r>
            <w:r w:rsidRPr="001858E8">
              <w:rPr>
                <w:rFonts w:ascii="Times New Roman" w:hAnsi="Times New Roman" w:cs="Times New Roman"/>
                <w:i/>
                <w:iCs/>
                <w:color w:val="202124"/>
              </w:rPr>
              <w:t>AIDS.</w:t>
            </w:r>
            <w:r w:rsidRPr="001858E8">
              <w:rPr>
                <w:rFonts w:ascii="Times New Roman" w:hAnsi="Times New Roman" w:cs="Times New Roman"/>
                <w:color w:val="202124"/>
              </w:rPr>
              <w:t xml:space="preserve"> 2002;16(4):543–50. Accessed December 20, 2022. https://journals.lww.com/aidsonline/Fulltext/2002/03080/The_effects_of_cannabinoids_on_the.5.aspx.</w:t>
            </w:r>
          </w:p>
        </w:tc>
        <w:tc>
          <w:tcPr>
            <w:tcW w:w="1591" w:type="dxa"/>
            <w:shd w:val="clear" w:color="auto" w:fill="auto"/>
            <w:tcMar>
              <w:top w:w="100" w:type="dxa"/>
              <w:left w:w="100" w:type="dxa"/>
              <w:bottom w:w="100" w:type="dxa"/>
              <w:right w:w="100" w:type="dxa"/>
            </w:tcMar>
          </w:tcPr>
          <w:p w14:paraId="0FF23757"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Randomised, placebo-controlled inpatient study.</w:t>
            </w:r>
          </w:p>
        </w:tc>
        <w:tc>
          <w:tcPr>
            <w:tcW w:w="3828" w:type="dxa"/>
            <w:shd w:val="clear" w:color="auto" w:fill="auto"/>
            <w:tcMar>
              <w:top w:w="100" w:type="dxa"/>
              <w:left w:w="100" w:type="dxa"/>
              <w:bottom w:w="100" w:type="dxa"/>
              <w:right w:w="100" w:type="dxa"/>
            </w:tcMar>
          </w:tcPr>
          <w:p w14:paraId="5A41CCC3"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28 subjects with HIV, receiving Indinavir.</w:t>
            </w:r>
          </w:p>
        </w:tc>
        <w:tc>
          <w:tcPr>
            <w:tcW w:w="5033" w:type="dxa"/>
            <w:shd w:val="clear" w:color="auto" w:fill="auto"/>
            <w:tcMar>
              <w:top w:w="100" w:type="dxa"/>
              <w:left w:w="100" w:type="dxa"/>
              <w:bottom w:w="100" w:type="dxa"/>
              <w:right w:w="100" w:type="dxa"/>
            </w:tcMar>
          </w:tcPr>
          <w:p w14:paraId="29592B9C" w14:textId="77777777" w:rsidR="00307FBD" w:rsidRPr="001858E8" w:rsidRDefault="005A79A2" w:rsidP="001858E8">
            <w:pPr>
              <w:spacing w:line="240" w:lineRule="auto"/>
              <w:jc w:val="both"/>
              <w:rPr>
                <w:rFonts w:ascii="Times New Roman" w:eastAsia="Times New Roman" w:hAnsi="Times New Roman" w:cs="Times New Roman"/>
                <w:i/>
                <w:u w:val="single"/>
              </w:rPr>
            </w:pPr>
            <w:r w:rsidRPr="001858E8">
              <w:rPr>
                <w:rFonts w:ascii="Times New Roman" w:eastAsia="Times New Roman" w:hAnsi="Times New Roman" w:cs="Times New Roman"/>
                <w:i/>
                <w:u w:val="single"/>
              </w:rPr>
              <w:t>Products:</w:t>
            </w:r>
          </w:p>
          <w:p w14:paraId="5CEAC02F"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Marijuana cigarettes, weighing on average 0.9 g and containing 3.95% delta-9-</w:t>
            </w:r>
            <w:proofErr w:type="gramStart"/>
            <w:r w:rsidRPr="001858E8">
              <w:rPr>
                <w:rFonts w:ascii="Times New Roman" w:eastAsia="Times New Roman" w:hAnsi="Times New Roman" w:cs="Times New Roman"/>
              </w:rPr>
              <w:t>THC</w:t>
            </w:r>
            <w:proofErr w:type="gramEnd"/>
          </w:p>
          <w:p w14:paraId="34DBB3FA" w14:textId="77777777" w:rsidR="00307FBD" w:rsidRPr="001858E8" w:rsidRDefault="00307FBD" w:rsidP="001858E8">
            <w:pPr>
              <w:spacing w:line="240" w:lineRule="auto"/>
              <w:jc w:val="both"/>
              <w:rPr>
                <w:rFonts w:ascii="Times New Roman" w:eastAsia="Times New Roman" w:hAnsi="Times New Roman" w:cs="Times New Roman"/>
              </w:rPr>
            </w:pPr>
          </w:p>
          <w:p w14:paraId="6B943CAF" w14:textId="77777777" w:rsidR="00307FBD" w:rsidRPr="001858E8" w:rsidRDefault="005A79A2" w:rsidP="001858E8">
            <w:pPr>
              <w:spacing w:line="240" w:lineRule="auto"/>
              <w:jc w:val="both"/>
              <w:rPr>
                <w:rFonts w:ascii="Times New Roman" w:eastAsia="Times New Roman" w:hAnsi="Times New Roman" w:cs="Times New Roman"/>
                <w:i/>
                <w:u w:val="single"/>
              </w:rPr>
            </w:pPr>
            <w:r w:rsidRPr="001858E8">
              <w:rPr>
                <w:rFonts w:ascii="Times New Roman" w:eastAsia="Times New Roman" w:hAnsi="Times New Roman" w:cs="Times New Roman"/>
                <w:i/>
                <w:u w:val="single"/>
              </w:rPr>
              <w:t>Dose:</w:t>
            </w:r>
          </w:p>
          <w:p w14:paraId="30E8EEA0"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3 complete cigarettes daily, as tolerated, 1 hour prior to meals</w:t>
            </w:r>
          </w:p>
        </w:tc>
      </w:tr>
      <w:tr w:rsidR="00307FBD" w:rsidRPr="001858E8" w14:paraId="7AE01F8F" w14:textId="77777777" w:rsidTr="001858E8">
        <w:tc>
          <w:tcPr>
            <w:tcW w:w="3502" w:type="dxa"/>
            <w:shd w:val="clear" w:color="auto" w:fill="auto"/>
            <w:tcMar>
              <w:top w:w="100" w:type="dxa"/>
              <w:left w:w="100" w:type="dxa"/>
              <w:bottom w:w="100" w:type="dxa"/>
              <w:right w:w="100" w:type="dxa"/>
            </w:tcMar>
          </w:tcPr>
          <w:p w14:paraId="5D8930E7" w14:textId="439B8CD5" w:rsidR="00307FBD" w:rsidRPr="001858E8" w:rsidRDefault="00DE51D2" w:rsidP="001858E8">
            <w:pPr>
              <w:widowControl w:val="0"/>
              <w:spacing w:line="240" w:lineRule="auto"/>
              <w:jc w:val="both"/>
              <w:rPr>
                <w:rFonts w:ascii="Times New Roman" w:eastAsia="Times New Roman" w:hAnsi="Times New Roman" w:cs="Times New Roman"/>
              </w:rPr>
            </w:pPr>
            <w:proofErr w:type="spellStart"/>
            <w:r w:rsidRPr="001858E8">
              <w:rPr>
                <w:rFonts w:ascii="Times New Roman" w:hAnsi="Times New Roman" w:cs="Times New Roman"/>
                <w:color w:val="202124"/>
              </w:rPr>
              <w:lastRenderedPageBreak/>
              <w:t>Kosel</w:t>
            </w:r>
            <w:proofErr w:type="spellEnd"/>
            <w:r w:rsidRPr="001858E8">
              <w:rPr>
                <w:rFonts w:ascii="Times New Roman" w:hAnsi="Times New Roman" w:cs="Times New Roman"/>
                <w:color w:val="202124"/>
              </w:rPr>
              <w:t xml:space="preserve"> BW, </w:t>
            </w:r>
            <w:proofErr w:type="spellStart"/>
            <w:r w:rsidRPr="001858E8">
              <w:rPr>
                <w:rFonts w:ascii="Times New Roman" w:hAnsi="Times New Roman" w:cs="Times New Roman"/>
                <w:color w:val="202124"/>
              </w:rPr>
              <w:t>Aweeka</w:t>
            </w:r>
            <w:proofErr w:type="spellEnd"/>
            <w:r w:rsidRPr="001858E8">
              <w:rPr>
                <w:rFonts w:ascii="Times New Roman" w:hAnsi="Times New Roman" w:cs="Times New Roman"/>
                <w:color w:val="202124"/>
              </w:rPr>
              <w:t xml:space="preserve"> FT, </w:t>
            </w:r>
            <w:proofErr w:type="spellStart"/>
            <w:r w:rsidRPr="001858E8">
              <w:rPr>
                <w:rFonts w:ascii="Times New Roman" w:hAnsi="Times New Roman" w:cs="Times New Roman"/>
                <w:color w:val="202124"/>
              </w:rPr>
              <w:t>Benowitz</w:t>
            </w:r>
            <w:proofErr w:type="spellEnd"/>
            <w:r w:rsidRPr="001858E8">
              <w:rPr>
                <w:rFonts w:ascii="Times New Roman" w:hAnsi="Times New Roman" w:cs="Times New Roman"/>
                <w:color w:val="202124"/>
              </w:rPr>
              <w:t xml:space="preserve"> NL, et al. The effects of cannabinoids on the pharmacokinetics of indinavir and nelfinavir. </w:t>
            </w:r>
            <w:r w:rsidRPr="001858E8">
              <w:rPr>
                <w:rFonts w:ascii="Times New Roman" w:hAnsi="Times New Roman" w:cs="Times New Roman"/>
                <w:i/>
                <w:iCs/>
                <w:color w:val="202124"/>
              </w:rPr>
              <w:t>AIDS.</w:t>
            </w:r>
            <w:r w:rsidRPr="001858E8">
              <w:rPr>
                <w:rFonts w:ascii="Times New Roman" w:hAnsi="Times New Roman" w:cs="Times New Roman"/>
                <w:color w:val="202124"/>
              </w:rPr>
              <w:t xml:space="preserve"> 2002;16(4):543–50. Accessed December 20, 2022. https://journals.lww.com/aidsonline/Fulltext/2002/03080/The_effects_of_cannabinoids_on_the.5.aspx.</w:t>
            </w:r>
          </w:p>
        </w:tc>
        <w:tc>
          <w:tcPr>
            <w:tcW w:w="1591" w:type="dxa"/>
            <w:shd w:val="clear" w:color="auto" w:fill="auto"/>
            <w:tcMar>
              <w:top w:w="100" w:type="dxa"/>
              <w:left w:w="100" w:type="dxa"/>
              <w:bottom w:w="100" w:type="dxa"/>
              <w:right w:w="100" w:type="dxa"/>
            </w:tcMar>
          </w:tcPr>
          <w:p w14:paraId="732601D4"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 xml:space="preserve">Randomised, placebo-controlled inpatient study. </w:t>
            </w:r>
          </w:p>
        </w:tc>
        <w:tc>
          <w:tcPr>
            <w:tcW w:w="3828" w:type="dxa"/>
            <w:shd w:val="clear" w:color="auto" w:fill="auto"/>
            <w:tcMar>
              <w:top w:w="100" w:type="dxa"/>
              <w:left w:w="100" w:type="dxa"/>
              <w:bottom w:w="100" w:type="dxa"/>
              <w:right w:w="100" w:type="dxa"/>
            </w:tcMar>
          </w:tcPr>
          <w:p w14:paraId="14212225"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34 subjects with HIV, receiving Nelfinavir.</w:t>
            </w:r>
          </w:p>
        </w:tc>
        <w:tc>
          <w:tcPr>
            <w:tcW w:w="5033" w:type="dxa"/>
            <w:shd w:val="clear" w:color="auto" w:fill="auto"/>
            <w:tcMar>
              <w:top w:w="100" w:type="dxa"/>
              <w:left w:w="100" w:type="dxa"/>
              <w:bottom w:w="100" w:type="dxa"/>
              <w:right w:w="100" w:type="dxa"/>
            </w:tcMar>
          </w:tcPr>
          <w:p w14:paraId="5627B025" w14:textId="77777777" w:rsidR="00307FBD" w:rsidRPr="001858E8" w:rsidRDefault="005A79A2" w:rsidP="001858E8">
            <w:pPr>
              <w:spacing w:line="240" w:lineRule="auto"/>
              <w:jc w:val="both"/>
              <w:rPr>
                <w:rFonts w:ascii="Times New Roman" w:eastAsia="Times New Roman" w:hAnsi="Times New Roman" w:cs="Times New Roman"/>
                <w:u w:val="single"/>
              </w:rPr>
            </w:pPr>
            <w:r w:rsidRPr="001858E8">
              <w:rPr>
                <w:rFonts w:ascii="Times New Roman" w:eastAsia="Times New Roman" w:hAnsi="Times New Roman" w:cs="Times New Roman"/>
                <w:i/>
                <w:u w:val="single"/>
              </w:rPr>
              <w:t>Products:</w:t>
            </w:r>
          </w:p>
          <w:p w14:paraId="4B9D58F4"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Marijuana cigarettes, weighing on average 0.9g and containing 3.95% delta-9-</w:t>
            </w:r>
            <w:proofErr w:type="gramStart"/>
            <w:r w:rsidRPr="001858E8">
              <w:rPr>
                <w:rFonts w:ascii="Times New Roman" w:eastAsia="Times New Roman" w:hAnsi="Times New Roman" w:cs="Times New Roman"/>
              </w:rPr>
              <w:t>THC</w:t>
            </w:r>
            <w:proofErr w:type="gramEnd"/>
          </w:p>
          <w:p w14:paraId="6E6A567D" w14:textId="77777777" w:rsidR="00307FBD" w:rsidRPr="001858E8" w:rsidRDefault="00307FBD" w:rsidP="001858E8">
            <w:pPr>
              <w:spacing w:line="240" w:lineRule="auto"/>
              <w:jc w:val="both"/>
              <w:rPr>
                <w:rFonts w:ascii="Times New Roman" w:eastAsia="Times New Roman" w:hAnsi="Times New Roman" w:cs="Times New Roman"/>
              </w:rPr>
            </w:pPr>
          </w:p>
          <w:p w14:paraId="0084EF0D" w14:textId="77777777" w:rsidR="00307FBD" w:rsidRPr="001858E8" w:rsidRDefault="005A79A2" w:rsidP="001858E8">
            <w:pPr>
              <w:spacing w:line="240" w:lineRule="auto"/>
              <w:jc w:val="both"/>
              <w:rPr>
                <w:rFonts w:ascii="Times New Roman" w:eastAsia="Times New Roman" w:hAnsi="Times New Roman" w:cs="Times New Roman"/>
                <w:i/>
                <w:u w:val="single"/>
              </w:rPr>
            </w:pPr>
            <w:r w:rsidRPr="001858E8">
              <w:rPr>
                <w:rFonts w:ascii="Times New Roman" w:eastAsia="Times New Roman" w:hAnsi="Times New Roman" w:cs="Times New Roman"/>
                <w:i/>
                <w:u w:val="single"/>
              </w:rPr>
              <w:t>Dose:</w:t>
            </w:r>
          </w:p>
          <w:p w14:paraId="06D37FF2"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3 complete cigarettes daily, as tolerated, 1 hour prior to meals</w:t>
            </w:r>
          </w:p>
        </w:tc>
      </w:tr>
      <w:tr w:rsidR="00307FBD" w:rsidRPr="001858E8" w14:paraId="2294DFF5" w14:textId="77777777" w:rsidTr="001858E8">
        <w:trPr>
          <w:trHeight w:val="259"/>
        </w:trPr>
        <w:tc>
          <w:tcPr>
            <w:tcW w:w="13954" w:type="dxa"/>
            <w:gridSpan w:val="4"/>
            <w:shd w:val="clear" w:color="auto" w:fill="CCC0D9" w:themeFill="accent4" w:themeFillTint="66"/>
            <w:tcMar>
              <w:top w:w="100" w:type="dxa"/>
              <w:left w:w="100" w:type="dxa"/>
              <w:bottom w:w="100" w:type="dxa"/>
              <w:right w:w="100" w:type="dxa"/>
            </w:tcMar>
          </w:tcPr>
          <w:p w14:paraId="0327A295" w14:textId="77777777" w:rsidR="00307FBD" w:rsidRPr="001858E8" w:rsidRDefault="005A79A2">
            <w:pPr>
              <w:widowControl w:val="0"/>
              <w:spacing w:line="240" w:lineRule="auto"/>
              <w:rPr>
                <w:rFonts w:ascii="Times New Roman" w:eastAsia="Times New Roman" w:hAnsi="Times New Roman" w:cs="Times New Roman"/>
                <w:b/>
                <w:i/>
              </w:rPr>
            </w:pPr>
            <w:r w:rsidRPr="001858E8">
              <w:rPr>
                <w:rFonts w:ascii="Times New Roman" w:eastAsia="Times New Roman" w:hAnsi="Times New Roman" w:cs="Times New Roman"/>
                <w:b/>
                <w:i/>
              </w:rPr>
              <w:t xml:space="preserve">Cardiovascular </w:t>
            </w:r>
          </w:p>
        </w:tc>
      </w:tr>
      <w:tr w:rsidR="00307FBD" w:rsidRPr="001858E8" w14:paraId="46E11BFB" w14:textId="77777777" w:rsidTr="001858E8">
        <w:trPr>
          <w:trHeight w:val="209"/>
        </w:trPr>
        <w:tc>
          <w:tcPr>
            <w:tcW w:w="13954" w:type="dxa"/>
            <w:gridSpan w:val="4"/>
            <w:shd w:val="clear" w:color="auto" w:fill="D9D9D9"/>
            <w:tcMar>
              <w:top w:w="100" w:type="dxa"/>
              <w:left w:w="100" w:type="dxa"/>
              <w:bottom w:w="100" w:type="dxa"/>
              <w:right w:w="100" w:type="dxa"/>
            </w:tcMar>
          </w:tcPr>
          <w:p w14:paraId="44608BD4" w14:textId="77777777" w:rsidR="00307FBD" w:rsidRPr="001858E8" w:rsidRDefault="005A79A2">
            <w:pPr>
              <w:widowControl w:val="0"/>
              <w:spacing w:line="240" w:lineRule="auto"/>
              <w:rPr>
                <w:rFonts w:ascii="Times New Roman" w:eastAsia="Times New Roman" w:hAnsi="Times New Roman" w:cs="Times New Roman"/>
                <w:i/>
              </w:rPr>
            </w:pPr>
            <w:r w:rsidRPr="001858E8">
              <w:rPr>
                <w:rFonts w:ascii="Times New Roman" w:eastAsia="Times New Roman" w:hAnsi="Times New Roman" w:cs="Times New Roman"/>
                <w:i/>
              </w:rPr>
              <w:t>Anticoagulants</w:t>
            </w:r>
          </w:p>
        </w:tc>
      </w:tr>
      <w:tr w:rsidR="00307FBD" w:rsidRPr="001858E8" w14:paraId="2B5C3BA2" w14:textId="77777777" w:rsidTr="001858E8">
        <w:trPr>
          <w:trHeight w:val="255"/>
        </w:trPr>
        <w:tc>
          <w:tcPr>
            <w:tcW w:w="3502" w:type="dxa"/>
            <w:tcMar>
              <w:top w:w="100" w:type="dxa"/>
              <w:left w:w="100" w:type="dxa"/>
              <w:bottom w:w="100" w:type="dxa"/>
              <w:right w:w="100" w:type="dxa"/>
            </w:tcMar>
          </w:tcPr>
          <w:p w14:paraId="78AE9854" w14:textId="2FE0475F" w:rsidR="00DE51D2" w:rsidRPr="001858E8" w:rsidRDefault="00DE51D2" w:rsidP="001858E8">
            <w:pPr>
              <w:pStyle w:val="NormalWeb"/>
              <w:spacing w:before="0" w:beforeAutospacing="0" w:after="0" w:afterAutospacing="0"/>
              <w:jc w:val="both"/>
              <w:textAlignment w:val="baseline"/>
              <w:rPr>
                <w:color w:val="202124"/>
                <w:sz w:val="22"/>
                <w:szCs w:val="22"/>
              </w:rPr>
            </w:pPr>
            <w:r w:rsidRPr="001858E8">
              <w:rPr>
                <w:color w:val="000000"/>
                <w:sz w:val="22"/>
                <w:szCs w:val="22"/>
              </w:rPr>
              <w:t xml:space="preserve">Brown GW, </w:t>
            </w:r>
            <w:proofErr w:type="spellStart"/>
            <w:r w:rsidRPr="001858E8">
              <w:rPr>
                <w:color w:val="000000"/>
                <w:sz w:val="22"/>
                <w:szCs w:val="22"/>
              </w:rPr>
              <w:t>Bellnier</w:t>
            </w:r>
            <w:proofErr w:type="spellEnd"/>
            <w:r w:rsidRPr="001858E8">
              <w:rPr>
                <w:color w:val="000000"/>
                <w:sz w:val="22"/>
                <w:szCs w:val="22"/>
              </w:rPr>
              <w:t xml:space="preserve"> TJ, </w:t>
            </w:r>
            <w:proofErr w:type="spellStart"/>
            <w:r w:rsidRPr="001858E8">
              <w:rPr>
                <w:color w:val="000000"/>
                <w:sz w:val="22"/>
                <w:szCs w:val="22"/>
              </w:rPr>
              <w:t>Janda</w:t>
            </w:r>
            <w:proofErr w:type="spellEnd"/>
            <w:r w:rsidRPr="001858E8">
              <w:rPr>
                <w:color w:val="000000"/>
                <w:sz w:val="22"/>
                <w:szCs w:val="22"/>
              </w:rPr>
              <w:t xml:space="preserve"> M, </w:t>
            </w:r>
            <w:proofErr w:type="spellStart"/>
            <w:r w:rsidRPr="001858E8">
              <w:rPr>
                <w:color w:val="000000"/>
                <w:sz w:val="22"/>
                <w:szCs w:val="22"/>
              </w:rPr>
              <w:t>Miskowitz</w:t>
            </w:r>
            <w:proofErr w:type="spellEnd"/>
            <w:r w:rsidRPr="001858E8">
              <w:rPr>
                <w:color w:val="000000"/>
                <w:sz w:val="22"/>
                <w:szCs w:val="22"/>
              </w:rPr>
              <w:t xml:space="preserve"> K. Δ-9-tetrahydrocannabinol dose increase leads to warfarin drug interaction and elevated INR. </w:t>
            </w:r>
            <w:r w:rsidRPr="001858E8">
              <w:rPr>
                <w:i/>
                <w:iCs/>
                <w:color w:val="000000"/>
                <w:sz w:val="22"/>
                <w:szCs w:val="22"/>
              </w:rPr>
              <w:t>J Am Pharm Assoc.</w:t>
            </w:r>
            <w:r w:rsidRPr="001858E8">
              <w:rPr>
                <w:color w:val="000000"/>
                <w:sz w:val="22"/>
                <w:szCs w:val="22"/>
              </w:rPr>
              <w:t xml:space="preserve"> 2021;61(1): e57–60. doi:</w:t>
            </w:r>
            <w:r w:rsidRPr="001858E8">
              <w:rPr>
                <w:color w:val="202124"/>
                <w:sz w:val="22"/>
                <w:szCs w:val="22"/>
              </w:rPr>
              <w:t>10.1016/j.japh.2020.07.028</w:t>
            </w:r>
          </w:p>
          <w:p w14:paraId="44FB4F77" w14:textId="149D7C19" w:rsidR="00307FBD" w:rsidRPr="001858E8" w:rsidRDefault="00307FBD" w:rsidP="001858E8">
            <w:pPr>
              <w:widowControl w:val="0"/>
              <w:spacing w:line="240" w:lineRule="auto"/>
              <w:jc w:val="both"/>
              <w:rPr>
                <w:rFonts w:ascii="Times New Roman" w:eastAsia="Times New Roman" w:hAnsi="Times New Roman" w:cs="Times New Roman"/>
                <w:i/>
              </w:rPr>
            </w:pPr>
          </w:p>
        </w:tc>
        <w:tc>
          <w:tcPr>
            <w:tcW w:w="1591" w:type="dxa"/>
            <w:tcMar>
              <w:top w:w="100" w:type="dxa"/>
              <w:left w:w="100" w:type="dxa"/>
              <w:bottom w:w="100" w:type="dxa"/>
              <w:right w:w="100" w:type="dxa"/>
            </w:tcMar>
          </w:tcPr>
          <w:p w14:paraId="7824558E"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Case report</w:t>
            </w:r>
          </w:p>
        </w:tc>
        <w:tc>
          <w:tcPr>
            <w:tcW w:w="3828" w:type="dxa"/>
            <w:tcMar>
              <w:top w:w="100" w:type="dxa"/>
              <w:left w:w="100" w:type="dxa"/>
              <w:bottom w:w="100" w:type="dxa"/>
              <w:right w:w="100" w:type="dxa"/>
            </w:tcMar>
          </w:tcPr>
          <w:p w14:paraId="24F313CF" w14:textId="69BA3C5E" w:rsidR="00307FBD" w:rsidRPr="001858E8" w:rsidRDefault="009716E3"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67-year-old</w:t>
            </w:r>
            <w:r w:rsidR="005A79A2" w:rsidRPr="001858E8">
              <w:rPr>
                <w:rFonts w:ascii="Times New Roman" w:eastAsia="Times New Roman" w:hAnsi="Times New Roman" w:cs="Times New Roman"/>
              </w:rPr>
              <w:t xml:space="preserve"> Caucasian man on warfarin therapy.</w:t>
            </w:r>
          </w:p>
        </w:tc>
        <w:tc>
          <w:tcPr>
            <w:tcW w:w="5033" w:type="dxa"/>
            <w:tcMar>
              <w:top w:w="100" w:type="dxa"/>
              <w:left w:w="100" w:type="dxa"/>
              <w:bottom w:w="100" w:type="dxa"/>
              <w:right w:w="100" w:type="dxa"/>
            </w:tcMar>
          </w:tcPr>
          <w:p w14:paraId="1C4BC358" w14:textId="77777777" w:rsidR="00307FBD" w:rsidRPr="001858E8" w:rsidRDefault="005A79A2" w:rsidP="001858E8">
            <w:pPr>
              <w:spacing w:line="240" w:lineRule="auto"/>
              <w:jc w:val="both"/>
              <w:rPr>
                <w:rFonts w:ascii="Times New Roman" w:eastAsia="Times New Roman" w:hAnsi="Times New Roman" w:cs="Times New Roman"/>
                <w:i/>
                <w:u w:val="single"/>
              </w:rPr>
            </w:pPr>
            <w:r w:rsidRPr="001858E8">
              <w:rPr>
                <w:rFonts w:ascii="Times New Roman" w:eastAsia="Times New Roman" w:hAnsi="Times New Roman" w:cs="Times New Roman"/>
                <w:i/>
                <w:u w:val="single"/>
              </w:rPr>
              <w:t>First product:</w:t>
            </w:r>
          </w:p>
          <w:p w14:paraId="2191C3F6"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 xml:space="preserve">0:1 </w:t>
            </w:r>
            <w:proofErr w:type="gramStart"/>
            <w:r w:rsidRPr="001858E8">
              <w:rPr>
                <w:rFonts w:ascii="Times New Roman" w:eastAsia="Times New Roman" w:hAnsi="Times New Roman" w:cs="Times New Roman"/>
              </w:rPr>
              <w:t>THC:CBD</w:t>
            </w:r>
            <w:proofErr w:type="gramEnd"/>
            <w:r w:rsidRPr="001858E8">
              <w:rPr>
                <w:rFonts w:ascii="Times New Roman" w:eastAsia="Times New Roman" w:hAnsi="Times New Roman" w:cs="Times New Roman"/>
              </w:rPr>
              <w:t xml:space="preserve"> sublingual oil, 5mg/</w:t>
            </w:r>
            <w:proofErr w:type="spellStart"/>
            <w:r w:rsidRPr="001858E8">
              <w:rPr>
                <w:rFonts w:ascii="Times New Roman" w:eastAsia="Times New Roman" w:hAnsi="Times New Roman" w:cs="Times New Roman"/>
              </w:rPr>
              <w:t>mL.</w:t>
            </w:r>
            <w:proofErr w:type="spellEnd"/>
            <w:r w:rsidRPr="001858E8">
              <w:rPr>
                <w:rFonts w:ascii="Times New Roman" w:eastAsia="Times New Roman" w:hAnsi="Times New Roman" w:cs="Times New Roman"/>
              </w:rPr>
              <w:t xml:space="preserve"> Dose: 1mL twice daily for a total daily dose of 10mg CBD</w:t>
            </w:r>
          </w:p>
          <w:p w14:paraId="701788A9" w14:textId="77777777" w:rsidR="00307FBD" w:rsidRPr="001858E8" w:rsidRDefault="00307FBD" w:rsidP="001858E8">
            <w:pPr>
              <w:spacing w:line="240" w:lineRule="auto"/>
              <w:jc w:val="both"/>
              <w:rPr>
                <w:rFonts w:ascii="Times New Roman" w:eastAsia="Times New Roman" w:hAnsi="Times New Roman" w:cs="Times New Roman"/>
              </w:rPr>
            </w:pPr>
          </w:p>
          <w:p w14:paraId="51E2A27F" w14:textId="77777777" w:rsidR="00307FBD" w:rsidRPr="001858E8" w:rsidRDefault="005A79A2" w:rsidP="001858E8">
            <w:pPr>
              <w:spacing w:line="240" w:lineRule="auto"/>
              <w:jc w:val="both"/>
              <w:rPr>
                <w:rFonts w:ascii="Times New Roman" w:eastAsia="Times New Roman" w:hAnsi="Times New Roman" w:cs="Times New Roman"/>
                <w:i/>
                <w:u w:val="single"/>
              </w:rPr>
            </w:pPr>
            <w:r w:rsidRPr="001858E8">
              <w:rPr>
                <w:rFonts w:ascii="Times New Roman" w:eastAsia="Times New Roman" w:hAnsi="Times New Roman" w:cs="Times New Roman"/>
                <w:i/>
                <w:u w:val="single"/>
              </w:rPr>
              <w:t>Second product:</w:t>
            </w:r>
          </w:p>
          <w:p w14:paraId="7E80B993"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 xml:space="preserve">50:1 </w:t>
            </w:r>
            <w:proofErr w:type="gramStart"/>
            <w:r w:rsidRPr="001858E8">
              <w:rPr>
                <w:rFonts w:ascii="Times New Roman" w:eastAsia="Times New Roman" w:hAnsi="Times New Roman" w:cs="Times New Roman"/>
              </w:rPr>
              <w:t>THC:CBD</w:t>
            </w:r>
            <w:proofErr w:type="gramEnd"/>
            <w:r w:rsidRPr="001858E8">
              <w:rPr>
                <w:rFonts w:ascii="Times New Roman" w:eastAsia="Times New Roman" w:hAnsi="Times New Roman" w:cs="Times New Roman"/>
              </w:rPr>
              <w:t xml:space="preserve"> sublingual oil, 4.9mg THC and 0.1mg CBD per </w:t>
            </w:r>
            <w:proofErr w:type="spellStart"/>
            <w:r w:rsidRPr="001858E8">
              <w:rPr>
                <w:rFonts w:ascii="Times New Roman" w:eastAsia="Times New Roman" w:hAnsi="Times New Roman" w:cs="Times New Roman"/>
              </w:rPr>
              <w:t>mL.</w:t>
            </w:r>
            <w:proofErr w:type="spellEnd"/>
            <w:r w:rsidRPr="001858E8">
              <w:rPr>
                <w:rFonts w:ascii="Times New Roman" w:eastAsia="Times New Roman" w:hAnsi="Times New Roman" w:cs="Times New Roman"/>
              </w:rPr>
              <w:t xml:space="preserve"> Dose: 0.15mg/mL 3 times daily for a total daily dose of 7.35mg THC and 0.15mg CBD</w:t>
            </w:r>
          </w:p>
        </w:tc>
      </w:tr>
      <w:tr w:rsidR="00307FBD" w:rsidRPr="001858E8" w14:paraId="5DE3922D" w14:textId="77777777" w:rsidTr="001858E8">
        <w:trPr>
          <w:trHeight w:val="440"/>
        </w:trPr>
        <w:tc>
          <w:tcPr>
            <w:tcW w:w="3502" w:type="dxa"/>
            <w:tcMar>
              <w:top w:w="100" w:type="dxa"/>
              <w:left w:w="100" w:type="dxa"/>
              <w:bottom w:w="100" w:type="dxa"/>
              <w:right w:w="100" w:type="dxa"/>
            </w:tcMar>
          </w:tcPr>
          <w:p w14:paraId="0C6879AA" w14:textId="68C0C17B" w:rsidR="00307FBD" w:rsidRPr="001858E8" w:rsidRDefault="00DE51D2" w:rsidP="001858E8">
            <w:pPr>
              <w:widowControl w:val="0"/>
              <w:spacing w:line="240" w:lineRule="auto"/>
              <w:jc w:val="both"/>
              <w:rPr>
                <w:rFonts w:ascii="Times New Roman" w:eastAsia="Times New Roman" w:hAnsi="Times New Roman" w:cs="Times New Roman"/>
                <w:i/>
              </w:rPr>
            </w:pPr>
            <w:r w:rsidRPr="001858E8">
              <w:rPr>
                <w:rFonts w:ascii="Times New Roman" w:hAnsi="Times New Roman" w:cs="Times New Roman"/>
                <w:color w:val="000000"/>
              </w:rPr>
              <w:t xml:space="preserve">Grayson L, Vines B, Nichol K, </w:t>
            </w:r>
            <w:proofErr w:type="spellStart"/>
            <w:r w:rsidRPr="001858E8">
              <w:rPr>
                <w:rFonts w:ascii="Times New Roman" w:hAnsi="Times New Roman" w:cs="Times New Roman"/>
                <w:color w:val="000000"/>
              </w:rPr>
              <w:t>Szaflarski</w:t>
            </w:r>
            <w:proofErr w:type="spellEnd"/>
            <w:r w:rsidRPr="001858E8">
              <w:rPr>
                <w:rFonts w:ascii="Times New Roman" w:hAnsi="Times New Roman" w:cs="Times New Roman"/>
                <w:color w:val="000000"/>
              </w:rPr>
              <w:t xml:space="preserve"> JP. An interaction between warfarin and cannabidiol, a case report. </w:t>
            </w:r>
            <w:r w:rsidRPr="001858E8">
              <w:rPr>
                <w:rFonts w:ascii="Times New Roman" w:hAnsi="Times New Roman" w:cs="Times New Roman"/>
                <w:i/>
                <w:iCs/>
                <w:color w:val="000000"/>
              </w:rPr>
              <w:t xml:space="preserve">Epilepsy </w:t>
            </w:r>
            <w:proofErr w:type="spellStart"/>
            <w:r w:rsidRPr="001858E8">
              <w:rPr>
                <w:rFonts w:ascii="Times New Roman" w:hAnsi="Times New Roman" w:cs="Times New Roman"/>
                <w:i/>
                <w:iCs/>
                <w:color w:val="000000"/>
              </w:rPr>
              <w:t>Behav</w:t>
            </w:r>
            <w:proofErr w:type="spellEnd"/>
            <w:r w:rsidRPr="001858E8">
              <w:rPr>
                <w:rFonts w:ascii="Times New Roman" w:hAnsi="Times New Roman" w:cs="Times New Roman"/>
                <w:i/>
                <w:iCs/>
                <w:color w:val="000000"/>
              </w:rPr>
              <w:t xml:space="preserve"> Case Rep.</w:t>
            </w:r>
            <w:r w:rsidRPr="001858E8">
              <w:rPr>
                <w:rFonts w:ascii="Times New Roman" w:hAnsi="Times New Roman" w:cs="Times New Roman"/>
                <w:color w:val="000000"/>
              </w:rPr>
              <w:t xml:space="preserve"> 2018; 9:10–1. </w:t>
            </w:r>
            <w:proofErr w:type="gramStart"/>
            <w:r w:rsidRPr="001858E8">
              <w:rPr>
                <w:rFonts w:ascii="Times New Roman" w:hAnsi="Times New Roman" w:cs="Times New Roman"/>
                <w:color w:val="000000"/>
              </w:rPr>
              <w:t>doi:</w:t>
            </w:r>
            <w:r w:rsidRPr="001858E8">
              <w:rPr>
                <w:rFonts w:ascii="Times New Roman" w:hAnsi="Times New Roman" w:cs="Times New Roman"/>
              </w:rPr>
              <w:t>10.1016/j.ebcr</w:t>
            </w:r>
            <w:proofErr w:type="gramEnd"/>
            <w:r w:rsidRPr="001858E8">
              <w:rPr>
                <w:rFonts w:ascii="Times New Roman" w:hAnsi="Times New Roman" w:cs="Times New Roman"/>
              </w:rPr>
              <w:t>.2017.10.001</w:t>
            </w:r>
          </w:p>
        </w:tc>
        <w:tc>
          <w:tcPr>
            <w:tcW w:w="1591" w:type="dxa"/>
            <w:tcMar>
              <w:top w:w="100" w:type="dxa"/>
              <w:left w:w="100" w:type="dxa"/>
              <w:bottom w:w="100" w:type="dxa"/>
              <w:right w:w="100" w:type="dxa"/>
            </w:tcMar>
          </w:tcPr>
          <w:p w14:paraId="1F1030FF"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Case report</w:t>
            </w:r>
          </w:p>
        </w:tc>
        <w:tc>
          <w:tcPr>
            <w:tcW w:w="3828" w:type="dxa"/>
            <w:tcMar>
              <w:top w:w="100" w:type="dxa"/>
              <w:left w:w="100" w:type="dxa"/>
              <w:bottom w:w="100" w:type="dxa"/>
              <w:right w:w="100" w:type="dxa"/>
            </w:tcMar>
          </w:tcPr>
          <w:p w14:paraId="4B346FFE" w14:textId="293189F3" w:rsidR="00307FBD" w:rsidRPr="001858E8" w:rsidRDefault="009716E3"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4</w:t>
            </w:r>
            <w:r>
              <w:rPr>
                <w:rFonts w:ascii="Times New Roman" w:eastAsia="Times New Roman" w:hAnsi="Times New Roman" w:cs="Times New Roman"/>
              </w:rPr>
              <w:t>4</w:t>
            </w:r>
            <w:r w:rsidRPr="001858E8">
              <w:rPr>
                <w:rFonts w:ascii="Times New Roman" w:eastAsia="Times New Roman" w:hAnsi="Times New Roman" w:cs="Times New Roman"/>
              </w:rPr>
              <w:t>-year-old</w:t>
            </w:r>
            <w:r w:rsidR="005A79A2" w:rsidRPr="001858E8">
              <w:rPr>
                <w:rFonts w:ascii="Times New Roman" w:eastAsia="Times New Roman" w:hAnsi="Times New Roman" w:cs="Times New Roman"/>
              </w:rPr>
              <w:t xml:space="preserve"> Caucasian male with Marfan Syndrome on warfarin therapy.</w:t>
            </w:r>
          </w:p>
        </w:tc>
        <w:tc>
          <w:tcPr>
            <w:tcW w:w="5033" w:type="dxa"/>
            <w:tcMar>
              <w:top w:w="100" w:type="dxa"/>
              <w:left w:w="100" w:type="dxa"/>
              <w:bottom w:w="100" w:type="dxa"/>
              <w:right w:w="100" w:type="dxa"/>
            </w:tcMar>
          </w:tcPr>
          <w:p w14:paraId="35B93672" w14:textId="77777777" w:rsidR="00307FBD" w:rsidRPr="001858E8" w:rsidRDefault="005A79A2" w:rsidP="001858E8">
            <w:pPr>
              <w:spacing w:line="240" w:lineRule="auto"/>
              <w:jc w:val="both"/>
              <w:rPr>
                <w:rFonts w:ascii="Times New Roman" w:eastAsia="Times New Roman" w:hAnsi="Times New Roman" w:cs="Times New Roman"/>
                <w:i/>
                <w:u w:val="single"/>
              </w:rPr>
            </w:pPr>
            <w:r w:rsidRPr="001858E8">
              <w:rPr>
                <w:rFonts w:ascii="Times New Roman" w:eastAsia="Times New Roman" w:hAnsi="Times New Roman" w:cs="Times New Roman"/>
                <w:i/>
                <w:u w:val="single"/>
              </w:rPr>
              <w:t>Product:</w:t>
            </w:r>
          </w:p>
          <w:p w14:paraId="1D6A7EB8"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CBD oil</w:t>
            </w:r>
          </w:p>
          <w:p w14:paraId="198C2161" w14:textId="77777777" w:rsidR="00307FBD" w:rsidRPr="001858E8" w:rsidRDefault="00307FBD" w:rsidP="001858E8">
            <w:pPr>
              <w:spacing w:line="240" w:lineRule="auto"/>
              <w:jc w:val="both"/>
              <w:rPr>
                <w:rFonts w:ascii="Times New Roman" w:eastAsia="Times New Roman" w:hAnsi="Times New Roman" w:cs="Times New Roman"/>
              </w:rPr>
            </w:pPr>
          </w:p>
          <w:p w14:paraId="2FE9331F" w14:textId="77777777" w:rsidR="00307FBD" w:rsidRPr="001858E8" w:rsidRDefault="005A79A2" w:rsidP="001858E8">
            <w:pPr>
              <w:spacing w:line="240" w:lineRule="auto"/>
              <w:jc w:val="both"/>
              <w:rPr>
                <w:rFonts w:ascii="Times New Roman" w:eastAsia="Times New Roman" w:hAnsi="Times New Roman" w:cs="Times New Roman"/>
                <w:i/>
                <w:u w:val="single"/>
              </w:rPr>
            </w:pPr>
            <w:r w:rsidRPr="001858E8">
              <w:rPr>
                <w:rFonts w:ascii="Times New Roman" w:eastAsia="Times New Roman" w:hAnsi="Times New Roman" w:cs="Times New Roman"/>
                <w:i/>
                <w:u w:val="single"/>
              </w:rPr>
              <w:t>Dose:</w:t>
            </w:r>
          </w:p>
          <w:p w14:paraId="205AFE89"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5mg/kg/day split into 2 equal doses, up-titrated daily by 5mg/kg/day increments</w:t>
            </w:r>
          </w:p>
        </w:tc>
      </w:tr>
      <w:tr w:rsidR="00307FBD" w:rsidRPr="001858E8" w14:paraId="42061C09" w14:textId="77777777" w:rsidTr="001858E8">
        <w:trPr>
          <w:trHeight w:val="440"/>
        </w:trPr>
        <w:tc>
          <w:tcPr>
            <w:tcW w:w="3502" w:type="dxa"/>
            <w:tcMar>
              <w:top w:w="100" w:type="dxa"/>
              <w:left w:w="100" w:type="dxa"/>
              <w:bottom w:w="100" w:type="dxa"/>
              <w:right w:w="100" w:type="dxa"/>
            </w:tcMar>
          </w:tcPr>
          <w:p w14:paraId="7E6BC254" w14:textId="4599FB41" w:rsidR="00307FBD" w:rsidRPr="001858E8" w:rsidRDefault="00DE51D2" w:rsidP="001858E8">
            <w:pPr>
              <w:widowControl w:val="0"/>
              <w:spacing w:line="240" w:lineRule="auto"/>
              <w:jc w:val="both"/>
              <w:rPr>
                <w:rFonts w:ascii="Times New Roman" w:eastAsia="Times New Roman" w:hAnsi="Times New Roman" w:cs="Times New Roman"/>
              </w:rPr>
            </w:pPr>
            <w:proofErr w:type="spellStart"/>
            <w:r w:rsidRPr="001858E8">
              <w:rPr>
                <w:rFonts w:ascii="Times New Roman" w:hAnsi="Times New Roman" w:cs="Times New Roman"/>
                <w:color w:val="000000"/>
                <w:shd w:val="clear" w:color="auto" w:fill="FFFFFF"/>
              </w:rPr>
              <w:t>Pautex</w:t>
            </w:r>
            <w:proofErr w:type="spellEnd"/>
            <w:r w:rsidRPr="001858E8">
              <w:rPr>
                <w:rFonts w:ascii="Times New Roman" w:hAnsi="Times New Roman" w:cs="Times New Roman"/>
                <w:color w:val="000000"/>
                <w:shd w:val="clear" w:color="auto" w:fill="FFFFFF"/>
              </w:rPr>
              <w:t xml:space="preserve"> S, Bianchi F, </w:t>
            </w:r>
            <w:proofErr w:type="spellStart"/>
            <w:r w:rsidRPr="001858E8">
              <w:rPr>
                <w:rFonts w:ascii="Times New Roman" w:hAnsi="Times New Roman" w:cs="Times New Roman"/>
                <w:color w:val="000000"/>
                <w:shd w:val="clear" w:color="auto" w:fill="FFFFFF"/>
              </w:rPr>
              <w:t>Daali</w:t>
            </w:r>
            <w:proofErr w:type="spellEnd"/>
            <w:r w:rsidRPr="001858E8">
              <w:rPr>
                <w:rFonts w:ascii="Times New Roman" w:hAnsi="Times New Roman" w:cs="Times New Roman"/>
                <w:color w:val="000000"/>
                <w:shd w:val="clear" w:color="auto" w:fill="FFFFFF"/>
              </w:rPr>
              <w:t xml:space="preserve"> Y, et al. Cannabinoids for </w:t>
            </w:r>
            <w:proofErr w:type="spellStart"/>
            <w:r w:rsidRPr="001858E8">
              <w:rPr>
                <w:rFonts w:ascii="Times New Roman" w:hAnsi="Times New Roman" w:cs="Times New Roman"/>
                <w:color w:val="000000"/>
                <w:shd w:val="clear" w:color="auto" w:fill="FFFFFF"/>
              </w:rPr>
              <w:t>behavioral</w:t>
            </w:r>
            <w:proofErr w:type="spellEnd"/>
            <w:r w:rsidRPr="001858E8">
              <w:rPr>
                <w:rFonts w:ascii="Times New Roman" w:hAnsi="Times New Roman" w:cs="Times New Roman"/>
                <w:color w:val="000000"/>
                <w:shd w:val="clear" w:color="auto" w:fill="FFFFFF"/>
              </w:rPr>
              <w:t xml:space="preserve"> symptoms in severe dementia: Safety and feasibility in a long-term pilot observational study in nineteen </w:t>
            </w:r>
            <w:r w:rsidRPr="001858E8">
              <w:rPr>
                <w:rFonts w:ascii="Times New Roman" w:hAnsi="Times New Roman" w:cs="Times New Roman"/>
                <w:color w:val="000000"/>
                <w:shd w:val="clear" w:color="auto" w:fill="FFFFFF"/>
              </w:rPr>
              <w:lastRenderedPageBreak/>
              <w:t xml:space="preserve">patients. </w:t>
            </w:r>
            <w:r w:rsidRPr="001858E8">
              <w:rPr>
                <w:rFonts w:ascii="Times New Roman" w:hAnsi="Times New Roman" w:cs="Times New Roman"/>
                <w:i/>
                <w:iCs/>
                <w:color w:val="000000"/>
                <w:shd w:val="clear" w:color="auto" w:fill="FFFFFF"/>
              </w:rPr>
              <w:t xml:space="preserve">Front Aging </w:t>
            </w:r>
            <w:proofErr w:type="spellStart"/>
            <w:r w:rsidRPr="001858E8">
              <w:rPr>
                <w:rFonts w:ascii="Times New Roman" w:hAnsi="Times New Roman" w:cs="Times New Roman"/>
                <w:i/>
                <w:iCs/>
                <w:color w:val="000000"/>
                <w:shd w:val="clear" w:color="auto" w:fill="FFFFFF"/>
              </w:rPr>
              <w:t>Neurosci</w:t>
            </w:r>
            <w:proofErr w:type="spellEnd"/>
            <w:r w:rsidRPr="001858E8">
              <w:rPr>
                <w:rFonts w:ascii="Times New Roman" w:hAnsi="Times New Roman" w:cs="Times New Roman"/>
                <w:i/>
                <w:iCs/>
                <w:color w:val="000000"/>
                <w:shd w:val="clear" w:color="auto" w:fill="FFFFFF"/>
              </w:rPr>
              <w:t>.</w:t>
            </w:r>
            <w:r w:rsidRPr="001858E8">
              <w:rPr>
                <w:rFonts w:ascii="Times New Roman" w:hAnsi="Times New Roman" w:cs="Times New Roman"/>
                <w:color w:val="000000"/>
                <w:shd w:val="clear" w:color="auto" w:fill="FFFFFF"/>
              </w:rPr>
              <w:t xml:space="preserve"> 2022; 14:957665. doi:</w:t>
            </w:r>
            <w:r w:rsidRPr="001858E8">
              <w:rPr>
                <w:rFonts w:ascii="Times New Roman" w:hAnsi="Times New Roman" w:cs="Times New Roman"/>
                <w:shd w:val="clear" w:color="auto" w:fill="FFFFFF"/>
              </w:rPr>
              <w:t>10.3389/fnagi.2022.957665</w:t>
            </w:r>
          </w:p>
        </w:tc>
        <w:tc>
          <w:tcPr>
            <w:tcW w:w="1591" w:type="dxa"/>
            <w:tcMar>
              <w:top w:w="100" w:type="dxa"/>
              <w:left w:w="100" w:type="dxa"/>
              <w:bottom w:w="100" w:type="dxa"/>
              <w:right w:w="100" w:type="dxa"/>
            </w:tcMar>
          </w:tcPr>
          <w:p w14:paraId="070B05A2"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lastRenderedPageBreak/>
              <w:t>Prospective observational study</w:t>
            </w:r>
          </w:p>
        </w:tc>
        <w:tc>
          <w:tcPr>
            <w:tcW w:w="3828" w:type="dxa"/>
            <w:tcMar>
              <w:top w:w="100" w:type="dxa"/>
              <w:left w:w="100" w:type="dxa"/>
              <w:bottom w:w="100" w:type="dxa"/>
              <w:right w:w="100" w:type="dxa"/>
            </w:tcMar>
          </w:tcPr>
          <w:p w14:paraId="4CE3C7BB"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 xml:space="preserve">19 patients with severe dementia living in a long-term care home who received medical cannabis (off-label use). </w:t>
            </w:r>
          </w:p>
        </w:tc>
        <w:tc>
          <w:tcPr>
            <w:tcW w:w="5033" w:type="dxa"/>
            <w:tcMar>
              <w:top w:w="100" w:type="dxa"/>
              <w:left w:w="100" w:type="dxa"/>
              <w:bottom w:w="100" w:type="dxa"/>
              <w:right w:w="100" w:type="dxa"/>
            </w:tcMar>
          </w:tcPr>
          <w:p w14:paraId="59722D65" w14:textId="77777777" w:rsidR="00307FBD" w:rsidRPr="001858E8" w:rsidRDefault="005A79A2" w:rsidP="001858E8">
            <w:pPr>
              <w:spacing w:line="240" w:lineRule="auto"/>
              <w:jc w:val="both"/>
              <w:rPr>
                <w:rFonts w:ascii="Times New Roman" w:eastAsia="Times New Roman" w:hAnsi="Times New Roman" w:cs="Times New Roman"/>
                <w:i/>
                <w:u w:val="single"/>
              </w:rPr>
            </w:pPr>
            <w:r w:rsidRPr="001858E8">
              <w:rPr>
                <w:rFonts w:ascii="Times New Roman" w:eastAsia="Times New Roman" w:hAnsi="Times New Roman" w:cs="Times New Roman"/>
                <w:i/>
                <w:u w:val="single"/>
              </w:rPr>
              <w:t>Product:</w:t>
            </w:r>
          </w:p>
          <w:p w14:paraId="0C445B14"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Oral standardised Cannabis Sativa tincture or oil extract with 10 mg THC/ml and 20 mg CBD/ml</w:t>
            </w:r>
          </w:p>
          <w:p w14:paraId="3566CA82" w14:textId="77777777" w:rsidR="00307FBD" w:rsidRPr="001858E8" w:rsidRDefault="00307FBD" w:rsidP="001858E8">
            <w:pPr>
              <w:spacing w:line="240" w:lineRule="auto"/>
              <w:jc w:val="both"/>
              <w:rPr>
                <w:rFonts w:ascii="Times New Roman" w:eastAsia="Times New Roman" w:hAnsi="Times New Roman" w:cs="Times New Roman"/>
                <w:i/>
                <w:u w:val="single"/>
              </w:rPr>
            </w:pPr>
          </w:p>
          <w:p w14:paraId="4373B890" w14:textId="77777777" w:rsidR="00307FBD" w:rsidRPr="001858E8" w:rsidRDefault="005A79A2" w:rsidP="001858E8">
            <w:pPr>
              <w:spacing w:line="240" w:lineRule="auto"/>
              <w:jc w:val="both"/>
              <w:rPr>
                <w:rFonts w:ascii="Times New Roman" w:eastAsia="Times New Roman" w:hAnsi="Times New Roman" w:cs="Times New Roman"/>
                <w:i/>
                <w:u w:val="single"/>
              </w:rPr>
            </w:pPr>
            <w:r w:rsidRPr="001858E8">
              <w:rPr>
                <w:rFonts w:ascii="Times New Roman" w:eastAsia="Times New Roman" w:hAnsi="Times New Roman" w:cs="Times New Roman"/>
                <w:i/>
                <w:u w:val="single"/>
              </w:rPr>
              <w:t>Dose:</w:t>
            </w:r>
          </w:p>
          <w:p w14:paraId="497C5643" w14:textId="77777777" w:rsidR="00307FBD" w:rsidRPr="001858E8" w:rsidRDefault="005A79A2" w:rsidP="001858E8">
            <w:pPr>
              <w:spacing w:line="240" w:lineRule="auto"/>
              <w:jc w:val="both"/>
              <w:rPr>
                <w:rFonts w:ascii="Times New Roman" w:eastAsia="Times New Roman" w:hAnsi="Times New Roman" w:cs="Times New Roman"/>
                <w:i/>
                <w:u w:val="single"/>
              </w:rPr>
            </w:pPr>
            <w:r w:rsidRPr="001858E8">
              <w:rPr>
                <w:rFonts w:ascii="Times New Roman" w:eastAsia="Times New Roman" w:hAnsi="Times New Roman" w:cs="Times New Roman"/>
                <w:color w:val="282828"/>
              </w:rPr>
              <w:lastRenderedPageBreak/>
              <w:t>Daily intake was divided into 3 doses and optimised by individual titration.</w:t>
            </w:r>
          </w:p>
        </w:tc>
      </w:tr>
      <w:tr w:rsidR="00307FBD" w:rsidRPr="001858E8" w14:paraId="47A56DF5" w14:textId="77777777" w:rsidTr="001858E8">
        <w:trPr>
          <w:trHeight w:val="288"/>
        </w:trPr>
        <w:tc>
          <w:tcPr>
            <w:tcW w:w="13954" w:type="dxa"/>
            <w:gridSpan w:val="4"/>
            <w:shd w:val="clear" w:color="auto" w:fill="CCC0D9" w:themeFill="accent4" w:themeFillTint="66"/>
            <w:tcMar>
              <w:top w:w="100" w:type="dxa"/>
              <w:left w:w="100" w:type="dxa"/>
              <w:bottom w:w="100" w:type="dxa"/>
              <w:right w:w="100" w:type="dxa"/>
            </w:tcMar>
          </w:tcPr>
          <w:p w14:paraId="7F6E5AFC" w14:textId="77777777" w:rsidR="00307FBD" w:rsidRPr="001858E8" w:rsidRDefault="005A79A2">
            <w:pPr>
              <w:widowControl w:val="0"/>
              <w:spacing w:line="240" w:lineRule="auto"/>
              <w:rPr>
                <w:rFonts w:ascii="Times New Roman" w:eastAsia="Times New Roman" w:hAnsi="Times New Roman" w:cs="Times New Roman"/>
                <w:b/>
                <w:i/>
              </w:rPr>
            </w:pPr>
            <w:r w:rsidRPr="001858E8">
              <w:rPr>
                <w:rFonts w:ascii="Times New Roman" w:eastAsia="Times New Roman" w:hAnsi="Times New Roman" w:cs="Times New Roman"/>
                <w:b/>
                <w:i/>
              </w:rPr>
              <w:lastRenderedPageBreak/>
              <w:t xml:space="preserve">Gastrointestinal </w:t>
            </w:r>
          </w:p>
        </w:tc>
      </w:tr>
      <w:tr w:rsidR="00307FBD" w:rsidRPr="001858E8" w14:paraId="0C549BDE" w14:textId="77777777" w:rsidTr="001858E8">
        <w:trPr>
          <w:trHeight w:val="196"/>
        </w:trPr>
        <w:tc>
          <w:tcPr>
            <w:tcW w:w="13954" w:type="dxa"/>
            <w:gridSpan w:val="4"/>
            <w:shd w:val="clear" w:color="auto" w:fill="D9D9D9"/>
            <w:tcMar>
              <w:top w:w="100" w:type="dxa"/>
              <w:left w:w="100" w:type="dxa"/>
              <w:bottom w:w="100" w:type="dxa"/>
              <w:right w:w="100" w:type="dxa"/>
            </w:tcMar>
          </w:tcPr>
          <w:p w14:paraId="307825F3" w14:textId="77777777" w:rsidR="00307FBD" w:rsidRPr="001858E8" w:rsidRDefault="005A79A2">
            <w:pPr>
              <w:widowControl w:val="0"/>
              <w:spacing w:line="240" w:lineRule="auto"/>
              <w:rPr>
                <w:rFonts w:ascii="Times New Roman" w:eastAsia="Times New Roman" w:hAnsi="Times New Roman" w:cs="Times New Roman"/>
                <w:i/>
              </w:rPr>
            </w:pPr>
            <w:r w:rsidRPr="001858E8">
              <w:rPr>
                <w:rFonts w:ascii="Times New Roman" w:eastAsia="Times New Roman" w:hAnsi="Times New Roman" w:cs="Times New Roman"/>
                <w:i/>
              </w:rPr>
              <w:t>Proton pump inhibitors (PPIs)</w:t>
            </w:r>
          </w:p>
        </w:tc>
      </w:tr>
      <w:tr w:rsidR="00307FBD" w:rsidRPr="001858E8" w14:paraId="1776681D" w14:textId="77777777" w:rsidTr="001858E8">
        <w:tc>
          <w:tcPr>
            <w:tcW w:w="3502" w:type="dxa"/>
            <w:shd w:val="clear" w:color="auto" w:fill="auto"/>
            <w:tcMar>
              <w:top w:w="100" w:type="dxa"/>
              <w:left w:w="100" w:type="dxa"/>
              <w:bottom w:w="100" w:type="dxa"/>
              <w:right w:w="100" w:type="dxa"/>
            </w:tcMar>
          </w:tcPr>
          <w:p w14:paraId="24EC5D28" w14:textId="0C71AB89" w:rsidR="00307FBD" w:rsidRPr="001858E8" w:rsidRDefault="00DE51D2" w:rsidP="001858E8">
            <w:pPr>
              <w:pStyle w:val="NormalWeb"/>
              <w:spacing w:before="0" w:beforeAutospacing="0" w:after="0" w:afterAutospacing="0"/>
              <w:jc w:val="both"/>
              <w:textAlignment w:val="baseline"/>
              <w:rPr>
                <w:color w:val="000000"/>
                <w:sz w:val="22"/>
                <w:szCs w:val="22"/>
              </w:rPr>
            </w:pPr>
            <w:r w:rsidRPr="001858E8">
              <w:rPr>
                <w:color w:val="000000"/>
                <w:sz w:val="22"/>
                <w:szCs w:val="22"/>
              </w:rPr>
              <w:t xml:space="preserve">Stott C, White L, Wright S, Wilbraham D, Guy G. A Phase I, open-label, randomized, crossover study in three parallel groups to evaluate the effect of Rifampicin, Ketoconazole, and Omeprazole on the pharmacokinetics of THC/CBD </w:t>
            </w:r>
            <w:proofErr w:type="spellStart"/>
            <w:r w:rsidRPr="001858E8">
              <w:rPr>
                <w:color w:val="000000"/>
                <w:sz w:val="22"/>
                <w:szCs w:val="22"/>
              </w:rPr>
              <w:t>oromucosal</w:t>
            </w:r>
            <w:proofErr w:type="spellEnd"/>
            <w:r w:rsidRPr="001858E8">
              <w:rPr>
                <w:color w:val="000000"/>
                <w:sz w:val="22"/>
                <w:szCs w:val="22"/>
              </w:rPr>
              <w:t xml:space="preserve"> spray in healthy volunteers. </w:t>
            </w:r>
            <w:proofErr w:type="spellStart"/>
            <w:r w:rsidRPr="001858E8">
              <w:rPr>
                <w:i/>
                <w:iCs/>
                <w:color w:val="000000"/>
                <w:sz w:val="22"/>
                <w:szCs w:val="22"/>
              </w:rPr>
              <w:t>SpringerPlus</w:t>
            </w:r>
            <w:proofErr w:type="spellEnd"/>
            <w:r w:rsidRPr="001858E8">
              <w:rPr>
                <w:i/>
                <w:iCs/>
                <w:color w:val="000000"/>
                <w:sz w:val="22"/>
                <w:szCs w:val="22"/>
              </w:rPr>
              <w:t>.</w:t>
            </w:r>
            <w:r w:rsidRPr="001858E8">
              <w:rPr>
                <w:color w:val="000000"/>
                <w:sz w:val="22"/>
                <w:szCs w:val="22"/>
              </w:rPr>
              <w:t xml:space="preserve"> 2013;2(1):236. doi:</w:t>
            </w:r>
            <w:r w:rsidRPr="001858E8">
              <w:rPr>
                <w:color w:val="000000"/>
                <w:sz w:val="22"/>
                <w:szCs w:val="22"/>
                <w:shd w:val="clear" w:color="auto" w:fill="FCFCFC"/>
              </w:rPr>
              <w:t>10.1186/2193-1801-2-236</w:t>
            </w:r>
          </w:p>
        </w:tc>
        <w:tc>
          <w:tcPr>
            <w:tcW w:w="1591" w:type="dxa"/>
            <w:shd w:val="clear" w:color="auto" w:fill="auto"/>
            <w:tcMar>
              <w:top w:w="100" w:type="dxa"/>
              <w:left w:w="100" w:type="dxa"/>
              <w:bottom w:w="100" w:type="dxa"/>
              <w:right w:w="100" w:type="dxa"/>
            </w:tcMar>
          </w:tcPr>
          <w:p w14:paraId="1ABE8247" w14:textId="77777777" w:rsidR="00307FBD" w:rsidRPr="001858E8" w:rsidRDefault="005A79A2" w:rsidP="001858E8">
            <w:pPr>
              <w:widowControl w:val="0"/>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 xml:space="preserve">Phase I, open-label, randomised, crossover, drug-interaction study </w:t>
            </w:r>
          </w:p>
        </w:tc>
        <w:tc>
          <w:tcPr>
            <w:tcW w:w="3828" w:type="dxa"/>
            <w:shd w:val="clear" w:color="auto" w:fill="auto"/>
            <w:tcMar>
              <w:top w:w="100" w:type="dxa"/>
              <w:left w:w="100" w:type="dxa"/>
              <w:bottom w:w="100" w:type="dxa"/>
              <w:right w:w="100" w:type="dxa"/>
            </w:tcMar>
          </w:tcPr>
          <w:p w14:paraId="1998A0DB" w14:textId="77777777" w:rsidR="00307FBD" w:rsidRPr="001858E8" w:rsidRDefault="005A79A2" w:rsidP="001858E8">
            <w:pPr>
              <w:widowControl w:val="0"/>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36 healthy male subjects between 18-45 years old with Body Mass Index (BMI) of 18-30 kg/m</w:t>
            </w:r>
            <w:r w:rsidRPr="001858E8">
              <w:rPr>
                <w:rFonts w:ascii="Times New Roman" w:eastAsia="Times New Roman" w:hAnsi="Times New Roman" w:cs="Times New Roman"/>
                <w:color w:val="333333"/>
                <w:shd w:val="clear" w:color="auto" w:fill="FCFCFC"/>
              </w:rPr>
              <w:t>2</w:t>
            </w:r>
          </w:p>
        </w:tc>
        <w:tc>
          <w:tcPr>
            <w:tcW w:w="5033" w:type="dxa"/>
            <w:shd w:val="clear" w:color="auto" w:fill="auto"/>
            <w:tcMar>
              <w:top w:w="100" w:type="dxa"/>
              <w:left w:w="100" w:type="dxa"/>
              <w:bottom w:w="100" w:type="dxa"/>
              <w:right w:w="100" w:type="dxa"/>
            </w:tcMar>
          </w:tcPr>
          <w:p w14:paraId="0F5FBAD7" w14:textId="77777777" w:rsidR="00307FBD" w:rsidRPr="001858E8" w:rsidRDefault="005A79A2" w:rsidP="001858E8">
            <w:pPr>
              <w:widowControl w:val="0"/>
              <w:spacing w:line="240" w:lineRule="auto"/>
              <w:jc w:val="both"/>
              <w:rPr>
                <w:rFonts w:ascii="Times New Roman" w:eastAsia="Times New Roman" w:hAnsi="Times New Roman" w:cs="Times New Roman"/>
                <w:i/>
                <w:color w:val="1F1F1F"/>
                <w:highlight w:val="white"/>
                <w:u w:val="single"/>
              </w:rPr>
            </w:pPr>
            <w:r w:rsidRPr="001858E8">
              <w:rPr>
                <w:rFonts w:ascii="Times New Roman" w:eastAsia="Times New Roman" w:hAnsi="Times New Roman" w:cs="Times New Roman"/>
                <w:i/>
                <w:color w:val="1F1F1F"/>
                <w:highlight w:val="white"/>
                <w:u w:val="single"/>
              </w:rPr>
              <w:t>Product:</w:t>
            </w:r>
          </w:p>
          <w:p w14:paraId="668F964E" w14:textId="77777777" w:rsidR="00307FBD" w:rsidRPr="001858E8" w:rsidRDefault="005A79A2" w:rsidP="001858E8">
            <w:pPr>
              <w:widowControl w:val="0"/>
              <w:spacing w:line="240" w:lineRule="auto"/>
              <w:jc w:val="both"/>
              <w:rPr>
                <w:rFonts w:ascii="Times New Roman" w:eastAsia="Times New Roman" w:hAnsi="Times New Roman" w:cs="Times New Roman"/>
                <w:color w:val="1F1F1F"/>
                <w:highlight w:val="white"/>
              </w:rPr>
            </w:pPr>
            <w:r w:rsidRPr="001858E8">
              <w:rPr>
                <w:rFonts w:ascii="Times New Roman" w:eastAsia="Times New Roman" w:hAnsi="Times New Roman" w:cs="Times New Roman"/>
                <w:color w:val="1F1F1F"/>
                <w:highlight w:val="white"/>
              </w:rPr>
              <w:t xml:space="preserve">Δ9-tetrahydrocannabinol (THC)/cannabidiol (CBD) </w:t>
            </w:r>
            <w:proofErr w:type="spellStart"/>
            <w:r w:rsidRPr="001858E8">
              <w:rPr>
                <w:rFonts w:ascii="Times New Roman" w:eastAsia="Times New Roman" w:hAnsi="Times New Roman" w:cs="Times New Roman"/>
                <w:color w:val="1F1F1F"/>
                <w:highlight w:val="white"/>
              </w:rPr>
              <w:t>oromucosal</w:t>
            </w:r>
            <w:proofErr w:type="spellEnd"/>
            <w:r w:rsidRPr="001858E8">
              <w:rPr>
                <w:rFonts w:ascii="Times New Roman" w:eastAsia="Times New Roman" w:hAnsi="Times New Roman" w:cs="Times New Roman"/>
                <w:color w:val="1F1F1F"/>
                <w:highlight w:val="white"/>
              </w:rPr>
              <w:t xml:space="preserve"> spray (Sativex ®, </w:t>
            </w:r>
            <w:proofErr w:type="spellStart"/>
            <w:r w:rsidRPr="001858E8">
              <w:rPr>
                <w:rFonts w:ascii="Times New Roman" w:eastAsia="Times New Roman" w:hAnsi="Times New Roman" w:cs="Times New Roman"/>
                <w:color w:val="1F1F1F"/>
                <w:highlight w:val="white"/>
              </w:rPr>
              <w:t>nabiximols</w:t>
            </w:r>
            <w:proofErr w:type="spellEnd"/>
            <w:r w:rsidRPr="001858E8">
              <w:rPr>
                <w:rFonts w:ascii="Times New Roman" w:eastAsia="Times New Roman" w:hAnsi="Times New Roman" w:cs="Times New Roman"/>
                <w:color w:val="1F1F1F"/>
                <w:highlight w:val="white"/>
              </w:rPr>
              <w:t>) (10.8/10mg)</w:t>
            </w:r>
          </w:p>
          <w:p w14:paraId="2D862420" w14:textId="77777777" w:rsidR="00307FBD" w:rsidRPr="001858E8" w:rsidRDefault="00307FBD" w:rsidP="001858E8">
            <w:pPr>
              <w:widowControl w:val="0"/>
              <w:spacing w:line="240" w:lineRule="auto"/>
              <w:jc w:val="both"/>
              <w:rPr>
                <w:rFonts w:ascii="Times New Roman" w:eastAsia="Times New Roman" w:hAnsi="Times New Roman" w:cs="Times New Roman"/>
                <w:color w:val="1F1F1F"/>
                <w:highlight w:val="white"/>
              </w:rPr>
            </w:pPr>
          </w:p>
          <w:p w14:paraId="0E24A7C9" w14:textId="77777777" w:rsidR="00307FBD" w:rsidRPr="001858E8" w:rsidRDefault="005A79A2" w:rsidP="001858E8">
            <w:pPr>
              <w:widowControl w:val="0"/>
              <w:spacing w:line="240" w:lineRule="auto"/>
              <w:jc w:val="both"/>
              <w:rPr>
                <w:rFonts w:ascii="Times New Roman" w:eastAsia="Times New Roman" w:hAnsi="Times New Roman" w:cs="Times New Roman"/>
                <w:i/>
                <w:color w:val="1F1F1F"/>
                <w:highlight w:val="white"/>
                <w:u w:val="single"/>
              </w:rPr>
            </w:pPr>
            <w:r w:rsidRPr="001858E8">
              <w:rPr>
                <w:rFonts w:ascii="Times New Roman" w:eastAsia="Times New Roman" w:hAnsi="Times New Roman" w:cs="Times New Roman"/>
                <w:i/>
                <w:color w:val="1F1F1F"/>
                <w:highlight w:val="white"/>
                <w:u w:val="single"/>
              </w:rPr>
              <w:t>Dose:</w:t>
            </w:r>
          </w:p>
          <w:p w14:paraId="2F457A6D" w14:textId="77777777" w:rsidR="00307FBD" w:rsidRPr="001858E8" w:rsidRDefault="005A79A2" w:rsidP="001858E8">
            <w:pPr>
              <w:widowControl w:val="0"/>
              <w:spacing w:line="240" w:lineRule="auto"/>
              <w:jc w:val="both"/>
              <w:rPr>
                <w:rFonts w:ascii="Times New Roman" w:eastAsia="Times New Roman" w:hAnsi="Times New Roman" w:cs="Times New Roman"/>
                <w:color w:val="1F1F1F"/>
                <w:highlight w:val="white"/>
              </w:rPr>
            </w:pPr>
            <w:r w:rsidRPr="001858E8">
              <w:rPr>
                <w:rFonts w:ascii="Times New Roman" w:eastAsia="Times New Roman" w:hAnsi="Times New Roman" w:cs="Times New Roman"/>
                <w:color w:val="1F1F1F"/>
                <w:highlight w:val="white"/>
              </w:rPr>
              <w:t>4 sprays of THC/CBD (10.8/10mg)</w:t>
            </w:r>
          </w:p>
        </w:tc>
      </w:tr>
      <w:tr w:rsidR="00307FBD" w:rsidRPr="001858E8" w14:paraId="4212E70B" w14:textId="77777777" w:rsidTr="001858E8">
        <w:tc>
          <w:tcPr>
            <w:tcW w:w="3502" w:type="dxa"/>
            <w:shd w:val="clear" w:color="auto" w:fill="auto"/>
            <w:tcMar>
              <w:top w:w="100" w:type="dxa"/>
              <w:left w:w="100" w:type="dxa"/>
              <w:bottom w:w="100" w:type="dxa"/>
              <w:right w:w="100" w:type="dxa"/>
            </w:tcMar>
          </w:tcPr>
          <w:p w14:paraId="3484E313" w14:textId="09F3DFB5" w:rsidR="00307FBD" w:rsidRPr="001858E8" w:rsidRDefault="00DE51D2" w:rsidP="001858E8">
            <w:pPr>
              <w:pStyle w:val="NormalWeb"/>
              <w:spacing w:before="0" w:beforeAutospacing="0" w:after="0" w:afterAutospacing="0"/>
              <w:jc w:val="both"/>
              <w:textAlignment w:val="baseline"/>
              <w:rPr>
                <w:color w:val="222222"/>
                <w:sz w:val="22"/>
                <w:szCs w:val="22"/>
              </w:rPr>
            </w:pPr>
            <w:proofErr w:type="spellStart"/>
            <w:r w:rsidRPr="001858E8">
              <w:rPr>
                <w:color w:val="000000"/>
                <w:sz w:val="22"/>
                <w:szCs w:val="22"/>
                <w:shd w:val="clear" w:color="auto" w:fill="FFFFFF"/>
              </w:rPr>
              <w:t>Pautex</w:t>
            </w:r>
            <w:proofErr w:type="spellEnd"/>
            <w:r w:rsidRPr="001858E8">
              <w:rPr>
                <w:color w:val="000000"/>
                <w:sz w:val="22"/>
                <w:szCs w:val="22"/>
                <w:shd w:val="clear" w:color="auto" w:fill="FFFFFF"/>
              </w:rPr>
              <w:t xml:space="preserve"> S, Bianchi F, </w:t>
            </w:r>
            <w:proofErr w:type="spellStart"/>
            <w:r w:rsidRPr="001858E8">
              <w:rPr>
                <w:color w:val="000000"/>
                <w:sz w:val="22"/>
                <w:szCs w:val="22"/>
                <w:shd w:val="clear" w:color="auto" w:fill="FFFFFF"/>
              </w:rPr>
              <w:t>Daali</w:t>
            </w:r>
            <w:proofErr w:type="spellEnd"/>
            <w:r w:rsidRPr="001858E8">
              <w:rPr>
                <w:color w:val="000000"/>
                <w:sz w:val="22"/>
                <w:szCs w:val="22"/>
                <w:shd w:val="clear" w:color="auto" w:fill="FFFFFF"/>
              </w:rPr>
              <w:t xml:space="preserve"> Y, et al. Cannabinoids for </w:t>
            </w:r>
            <w:proofErr w:type="spellStart"/>
            <w:r w:rsidRPr="001858E8">
              <w:rPr>
                <w:color w:val="000000"/>
                <w:sz w:val="22"/>
                <w:szCs w:val="22"/>
                <w:shd w:val="clear" w:color="auto" w:fill="FFFFFF"/>
              </w:rPr>
              <w:t>behavioral</w:t>
            </w:r>
            <w:proofErr w:type="spellEnd"/>
            <w:r w:rsidRPr="001858E8">
              <w:rPr>
                <w:color w:val="000000"/>
                <w:sz w:val="22"/>
                <w:szCs w:val="22"/>
                <w:shd w:val="clear" w:color="auto" w:fill="FFFFFF"/>
              </w:rPr>
              <w:t xml:space="preserve"> symptoms in severe dementia: Safety and feasibility in a long-term pilot observational study in nineteen patients. </w:t>
            </w:r>
            <w:r w:rsidRPr="001858E8">
              <w:rPr>
                <w:i/>
                <w:iCs/>
                <w:color w:val="000000"/>
                <w:sz w:val="22"/>
                <w:szCs w:val="22"/>
                <w:shd w:val="clear" w:color="auto" w:fill="FFFFFF"/>
              </w:rPr>
              <w:t xml:space="preserve">Front Aging </w:t>
            </w:r>
            <w:proofErr w:type="spellStart"/>
            <w:r w:rsidRPr="001858E8">
              <w:rPr>
                <w:i/>
                <w:iCs/>
                <w:color w:val="000000"/>
                <w:sz w:val="22"/>
                <w:szCs w:val="22"/>
                <w:shd w:val="clear" w:color="auto" w:fill="FFFFFF"/>
              </w:rPr>
              <w:t>Neurosci</w:t>
            </w:r>
            <w:proofErr w:type="spellEnd"/>
            <w:r w:rsidRPr="001858E8">
              <w:rPr>
                <w:i/>
                <w:iCs/>
                <w:color w:val="000000"/>
                <w:sz w:val="22"/>
                <w:szCs w:val="22"/>
                <w:shd w:val="clear" w:color="auto" w:fill="FFFFFF"/>
              </w:rPr>
              <w:t>.</w:t>
            </w:r>
            <w:r w:rsidRPr="001858E8">
              <w:rPr>
                <w:color w:val="000000"/>
                <w:sz w:val="22"/>
                <w:szCs w:val="22"/>
                <w:shd w:val="clear" w:color="auto" w:fill="FFFFFF"/>
              </w:rPr>
              <w:t xml:space="preserve"> 2022; 14:957665. doi:</w:t>
            </w:r>
            <w:r w:rsidRPr="001858E8">
              <w:rPr>
                <w:color w:val="222222"/>
                <w:sz w:val="22"/>
                <w:szCs w:val="22"/>
                <w:shd w:val="clear" w:color="auto" w:fill="FFFFFF"/>
              </w:rPr>
              <w:t>10.3389/fnagi.2022.957665</w:t>
            </w:r>
          </w:p>
        </w:tc>
        <w:tc>
          <w:tcPr>
            <w:tcW w:w="1591" w:type="dxa"/>
            <w:shd w:val="clear" w:color="auto" w:fill="auto"/>
            <w:tcMar>
              <w:top w:w="100" w:type="dxa"/>
              <w:left w:w="100" w:type="dxa"/>
              <w:bottom w:w="100" w:type="dxa"/>
              <w:right w:w="100" w:type="dxa"/>
            </w:tcMar>
          </w:tcPr>
          <w:p w14:paraId="69080EC4"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Prospective observational study</w:t>
            </w:r>
          </w:p>
        </w:tc>
        <w:tc>
          <w:tcPr>
            <w:tcW w:w="3828" w:type="dxa"/>
            <w:shd w:val="clear" w:color="auto" w:fill="auto"/>
            <w:tcMar>
              <w:top w:w="100" w:type="dxa"/>
              <w:left w:w="100" w:type="dxa"/>
              <w:bottom w:w="100" w:type="dxa"/>
              <w:right w:w="100" w:type="dxa"/>
            </w:tcMar>
          </w:tcPr>
          <w:p w14:paraId="752B5E40"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 xml:space="preserve">19 patients with severe dementia living in a long-term care home who received medical cannabis (off-label use). </w:t>
            </w:r>
          </w:p>
        </w:tc>
        <w:tc>
          <w:tcPr>
            <w:tcW w:w="5033" w:type="dxa"/>
            <w:shd w:val="clear" w:color="auto" w:fill="auto"/>
            <w:tcMar>
              <w:top w:w="100" w:type="dxa"/>
              <w:left w:w="100" w:type="dxa"/>
              <w:bottom w:w="100" w:type="dxa"/>
              <w:right w:w="100" w:type="dxa"/>
            </w:tcMar>
          </w:tcPr>
          <w:p w14:paraId="1BCBB06B" w14:textId="77777777" w:rsidR="00307FBD" w:rsidRPr="001858E8" w:rsidRDefault="005A79A2" w:rsidP="001858E8">
            <w:pPr>
              <w:spacing w:line="240" w:lineRule="auto"/>
              <w:jc w:val="both"/>
              <w:rPr>
                <w:rFonts w:ascii="Times New Roman" w:eastAsia="Times New Roman" w:hAnsi="Times New Roman" w:cs="Times New Roman"/>
                <w:i/>
                <w:u w:val="single"/>
              </w:rPr>
            </w:pPr>
            <w:r w:rsidRPr="001858E8">
              <w:rPr>
                <w:rFonts w:ascii="Times New Roman" w:eastAsia="Times New Roman" w:hAnsi="Times New Roman" w:cs="Times New Roman"/>
                <w:i/>
                <w:u w:val="single"/>
              </w:rPr>
              <w:t>Product:</w:t>
            </w:r>
          </w:p>
          <w:p w14:paraId="703BB363"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Oral standardised Cannabis Sativa tincture or oil extract with 10 mg THC/ml and 20 mg CBD/ml</w:t>
            </w:r>
          </w:p>
          <w:p w14:paraId="3D5DD7D9" w14:textId="77777777" w:rsidR="00307FBD" w:rsidRPr="001858E8" w:rsidRDefault="00307FBD" w:rsidP="001858E8">
            <w:pPr>
              <w:spacing w:line="240" w:lineRule="auto"/>
              <w:jc w:val="both"/>
              <w:rPr>
                <w:rFonts w:ascii="Times New Roman" w:eastAsia="Times New Roman" w:hAnsi="Times New Roman" w:cs="Times New Roman"/>
                <w:i/>
                <w:u w:val="single"/>
              </w:rPr>
            </w:pPr>
          </w:p>
          <w:p w14:paraId="542E7579" w14:textId="77777777" w:rsidR="00307FBD" w:rsidRPr="001858E8" w:rsidRDefault="005A79A2" w:rsidP="001858E8">
            <w:pPr>
              <w:spacing w:line="240" w:lineRule="auto"/>
              <w:jc w:val="both"/>
              <w:rPr>
                <w:rFonts w:ascii="Times New Roman" w:eastAsia="Times New Roman" w:hAnsi="Times New Roman" w:cs="Times New Roman"/>
                <w:i/>
                <w:u w:val="single"/>
              </w:rPr>
            </w:pPr>
            <w:r w:rsidRPr="001858E8">
              <w:rPr>
                <w:rFonts w:ascii="Times New Roman" w:eastAsia="Times New Roman" w:hAnsi="Times New Roman" w:cs="Times New Roman"/>
                <w:i/>
                <w:u w:val="single"/>
              </w:rPr>
              <w:t>Dose:</w:t>
            </w:r>
          </w:p>
          <w:p w14:paraId="155D9467" w14:textId="77777777" w:rsidR="00307FBD" w:rsidRPr="001858E8" w:rsidRDefault="005A79A2" w:rsidP="001858E8">
            <w:pPr>
              <w:spacing w:line="240" w:lineRule="auto"/>
              <w:jc w:val="both"/>
              <w:rPr>
                <w:rFonts w:ascii="Times New Roman" w:eastAsia="Times New Roman" w:hAnsi="Times New Roman" w:cs="Times New Roman"/>
                <w:i/>
                <w:color w:val="1F1F1F"/>
                <w:highlight w:val="white"/>
                <w:u w:val="single"/>
              </w:rPr>
            </w:pPr>
            <w:r w:rsidRPr="001858E8">
              <w:rPr>
                <w:rFonts w:ascii="Times New Roman" w:eastAsia="Times New Roman" w:hAnsi="Times New Roman" w:cs="Times New Roman"/>
                <w:color w:val="282828"/>
              </w:rPr>
              <w:t>Daily intake was divided into 3 doses and optimised by individual titration.</w:t>
            </w:r>
          </w:p>
        </w:tc>
      </w:tr>
      <w:tr w:rsidR="00307FBD" w:rsidRPr="001858E8" w14:paraId="458ABB75" w14:textId="77777777" w:rsidTr="001858E8">
        <w:trPr>
          <w:trHeight w:val="39"/>
        </w:trPr>
        <w:tc>
          <w:tcPr>
            <w:tcW w:w="13954" w:type="dxa"/>
            <w:gridSpan w:val="4"/>
            <w:shd w:val="clear" w:color="auto" w:fill="CCC0D9" w:themeFill="accent4" w:themeFillTint="66"/>
            <w:tcMar>
              <w:top w:w="100" w:type="dxa"/>
              <w:left w:w="100" w:type="dxa"/>
              <w:bottom w:w="100" w:type="dxa"/>
              <w:right w:w="100" w:type="dxa"/>
            </w:tcMar>
          </w:tcPr>
          <w:p w14:paraId="6A36709A" w14:textId="77777777" w:rsidR="00307FBD" w:rsidRPr="001858E8" w:rsidRDefault="005A79A2">
            <w:pPr>
              <w:widowControl w:val="0"/>
              <w:spacing w:line="240" w:lineRule="auto"/>
              <w:rPr>
                <w:rFonts w:ascii="Times New Roman" w:eastAsia="Times New Roman" w:hAnsi="Times New Roman" w:cs="Times New Roman"/>
                <w:b/>
                <w:i/>
              </w:rPr>
            </w:pPr>
            <w:r w:rsidRPr="001858E8">
              <w:rPr>
                <w:rFonts w:ascii="Times New Roman" w:eastAsia="Times New Roman" w:hAnsi="Times New Roman" w:cs="Times New Roman"/>
                <w:b/>
                <w:i/>
              </w:rPr>
              <w:t xml:space="preserve">Immunosuppression </w:t>
            </w:r>
          </w:p>
        </w:tc>
      </w:tr>
      <w:tr w:rsidR="00307FBD" w:rsidRPr="001858E8" w14:paraId="010AA166" w14:textId="77777777" w:rsidTr="001858E8">
        <w:trPr>
          <w:trHeight w:val="25"/>
        </w:trPr>
        <w:tc>
          <w:tcPr>
            <w:tcW w:w="13954" w:type="dxa"/>
            <w:gridSpan w:val="4"/>
            <w:shd w:val="clear" w:color="auto" w:fill="D9D9D9"/>
            <w:tcMar>
              <w:top w:w="100" w:type="dxa"/>
              <w:left w:w="100" w:type="dxa"/>
              <w:bottom w:w="100" w:type="dxa"/>
              <w:right w:w="100" w:type="dxa"/>
            </w:tcMar>
          </w:tcPr>
          <w:p w14:paraId="7646467A" w14:textId="77777777" w:rsidR="00307FBD" w:rsidRPr="001858E8" w:rsidRDefault="005A79A2">
            <w:pPr>
              <w:widowControl w:val="0"/>
              <w:spacing w:line="240" w:lineRule="auto"/>
              <w:rPr>
                <w:rFonts w:ascii="Times New Roman" w:eastAsia="Times New Roman" w:hAnsi="Times New Roman" w:cs="Times New Roman"/>
                <w:i/>
              </w:rPr>
            </w:pPr>
            <w:r w:rsidRPr="001858E8">
              <w:rPr>
                <w:rFonts w:ascii="Times New Roman" w:eastAsia="Times New Roman" w:hAnsi="Times New Roman" w:cs="Times New Roman"/>
                <w:i/>
              </w:rPr>
              <w:t xml:space="preserve">Calcineurin inhibitors </w:t>
            </w:r>
          </w:p>
        </w:tc>
      </w:tr>
      <w:tr w:rsidR="00307FBD" w:rsidRPr="001858E8" w14:paraId="285D0500" w14:textId="77777777" w:rsidTr="001858E8">
        <w:tc>
          <w:tcPr>
            <w:tcW w:w="3502" w:type="dxa"/>
            <w:shd w:val="clear" w:color="auto" w:fill="auto"/>
            <w:tcMar>
              <w:top w:w="100" w:type="dxa"/>
              <w:left w:w="100" w:type="dxa"/>
              <w:bottom w:w="100" w:type="dxa"/>
              <w:right w:w="100" w:type="dxa"/>
            </w:tcMar>
          </w:tcPr>
          <w:p w14:paraId="0FDE68E6" w14:textId="50469274" w:rsidR="00307FBD" w:rsidRPr="001858E8" w:rsidRDefault="00DE51D2" w:rsidP="001858E8">
            <w:pPr>
              <w:widowControl w:val="0"/>
              <w:spacing w:line="240" w:lineRule="auto"/>
              <w:jc w:val="both"/>
              <w:rPr>
                <w:rFonts w:ascii="Times New Roman" w:eastAsia="Times New Roman" w:hAnsi="Times New Roman" w:cs="Times New Roman"/>
              </w:rPr>
            </w:pPr>
            <w:proofErr w:type="spellStart"/>
            <w:r w:rsidRPr="001858E8">
              <w:rPr>
                <w:rFonts w:ascii="Times New Roman" w:hAnsi="Times New Roman" w:cs="Times New Roman"/>
                <w:color w:val="000000"/>
              </w:rPr>
              <w:t>Cuñetti</w:t>
            </w:r>
            <w:proofErr w:type="spellEnd"/>
            <w:r w:rsidRPr="001858E8">
              <w:rPr>
                <w:rFonts w:ascii="Times New Roman" w:hAnsi="Times New Roman" w:cs="Times New Roman"/>
                <w:color w:val="000000"/>
              </w:rPr>
              <w:t xml:space="preserve"> L, Manzo L, </w:t>
            </w:r>
            <w:proofErr w:type="spellStart"/>
            <w:r w:rsidRPr="001858E8">
              <w:rPr>
                <w:rFonts w:ascii="Times New Roman" w:hAnsi="Times New Roman" w:cs="Times New Roman"/>
                <w:color w:val="000000"/>
              </w:rPr>
              <w:t>Peyraube</w:t>
            </w:r>
            <w:proofErr w:type="spellEnd"/>
            <w:r w:rsidRPr="001858E8">
              <w:rPr>
                <w:rFonts w:ascii="Times New Roman" w:hAnsi="Times New Roman" w:cs="Times New Roman"/>
                <w:color w:val="000000"/>
              </w:rPr>
              <w:t xml:space="preserve"> R, Arnaiz J, </w:t>
            </w:r>
            <w:proofErr w:type="spellStart"/>
            <w:r w:rsidRPr="001858E8">
              <w:rPr>
                <w:rFonts w:ascii="Times New Roman" w:hAnsi="Times New Roman" w:cs="Times New Roman"/>
                <w:color w:val="000000"/>
              </w:rPr>
              <w:t>Curi</w:t>
            </w:r>
            <w:proofErr w:type="spellEnd"/>
            <w:r w:rsidRPr="001858E8">
              <w:rPr>
                <w:rFonts w:ascii="Times New Roman" w:hAnsi="Times New Roman" w:cs="Times New Roman"/>
                <w:color w:val="000000"/>
              </w:rPr>
              <w:t xml:space="preserve"> L, </w:t>
            </w:r>
            <w:proofErr w:type="spellStart"/>
            <w:r w:rsidRPr="001858E8">
              <w:rPr>
                <w:rFonts w:ascii="Times New Roman" w:hAnsi="Times New Roman" w:cs="Times New Roman"/>
                <w:color w:val="000000"/>
              </w:rPr>
              <w:t>Orihuela</w:t>
            </w:r>
            <w:proofErr w:type="spellEnd"/>
            <w:r w:rsidRPr="001858E8">
              <w:rPr>
                <w:rFonts w:ascii="Times New Roman" w:hAnsi="Times New Roman" w:cs="Times New Roman"/>
                <w:color w:val="000000"/>
              </w:rPr>
              <w:t xml:space="preserve"> S. Chronic </w:t>
            </w:r>
            <w:r w:rsidRPr="001858E8">
              <w:rPr>
                <w:rFonts w:ascii="Times New Roman" w:hAnsi="Times New Roman" w:cs="Times New Roman"/>
                <w:color w:val="000000"/>
              </w:rPr>
              <w:lastRenderedPageBreak/>
              <w:t xml:space="preserve">Pain Treatment </w:t>
            </w:r>
            <w:proofErr w:type="gramStart"/>
            <w:r w:rsidRPr="001858E8">
              <w:rPr>
                <w:rFonts w:ascii="Times New Roman" w:hAnsi="Times New Roman" w:cs="Times New Roman"/>
                <w:color w:val="000000"/>
              </w:rPr>
              <w:t>With</w:t>
            </w:r>
            <w:proofErr w:type="gramEnd"/>
            <w:r w:rsidRPr="001858E8">
              <w:rPr>
                <w:rFonts w:ascii="Times New Roman" w:hAnsi="Times New Roman" w:cs="Times New Roman"/>
                <w:color w:val="000000"/>
              </w:rPr>
              <w:t xml:space="preserve"> Cannabidiol in Kidney Transplant Patients in Uruguay. </w:t>
            </w:r>
            <w:r w:rsidRPr="001858E8">
              <w:rPr>
                <w:rFonts w:ascii="Times New Roman" w:hAnsi="Times New Roman" w:cs="Times New Roman"/>
                <w:i/>
                <w:iCs/>
                <w:color w:val="000000"/>
              </w:rPr>
              <w:t>Transplant Proc</w:t>
            </w:r>
            <w:r w:rsidRPr="001858E8">
              <w:rPr>
                <w:rFonts w:ascii="Times New Roman" w:hAnsi="Times New Roman" w:cs="Times New Roman"/>
                <w:color w:val="000000"/>
              </w:rPr>
              <w:t xml:space="preserve">. 2018;50(2):461–4. </w:t>
            </w:r>
            <w:proofErr w:type="gramStart"/>
            <w:r w:rsidRPr="001858E8">
              <w:rPr>
                <w:rFonts w:ascii="Times New Roman" w:hAnsi="Times New Roman" w:cs="Times New Roman"/>
                <w:color w:val="000000"/>
              </w:rPr>
              <w:t>doi:</w:t>
            </w:r>
            <w:r w:rsidRPr="001858E8">
              <w:rPr>
                <w:rFonts w:ascii="Times New Roman" w:hAnsi="Times New Roman" w:cs="Times New Roman"/>
              </w:rPr>
              <w:t>10.1016/j.transproceed</w:t>
            </w:r>
            <w:proofErr w:type="gramEnd"/>
            <w:r w:rsidRPr="001858E8">
              <w:rPr>
                <w:rFonts w:ascii="Times New Roman" w:hAnsi="Times New Roman" w:cs="Times New Roman"/>
              </w:rPr>
              <w:t>.2017.12.042</w:t>
            </w:r>
          </w:p>
        </w:tc>
        <w:tc>
          <w:tcPr>
            <w:tcW w:w="1591" w:type="dxa"/>
            <w:shd w:val="clear" w:color="auto" w:fill="auto"/>
            <w:tcMar>
              <w:top w:w="100" w:type="dxa"/>
              <w:left w:w="100" w:type="dxa"/>
              <w:bottom w:w="100" w:type="dxa"/>
              <w:right w:w="100" w:type="dxa"/>
            </w:tcMar>
          </w:tcPr>
          <w:p w14:paraId="626B04CA" w14:textId="77777777" w:rsidR="00307FBD" w:rsidRPr="001858E8" w:rsidRDefault="005A79A2" w:rsidP="001858E8">
            <w:pPr>
              <w:widowControl w:val="0"/>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lastRenderedPageBreak/>
              <w:t xml:space="preserve">Case study </w:t>
            </w:r>
          </w:p>
        </w:tc>
        <w:tc>
          <w:tcPr>
            <w:tcW w:w="3828" w:type="dxa"/>
            <w:shd w:val="clear" w:color="auto" w:fill="auto"/>
            <w:tcMar>
              <w:top w:w="100" w:type="dxa"/>
              <w:left w:w="100" w:type="dxa"/>
              <w:bottom w:w="100" w:type="dxa"/>
              <w:right w:w="100" w:type="dxa"/>
            </w:tcMar>
          </w:tcPr>
          <w:p w14:paraId="3EA3986E" w14:textId="77777777" w:rsidR="00307FBD" w:rsidRPr="001858E8" w:rsidRDefault="005A79A2" w:rsidP="001858E8">
            <w:pPr>
              <w:widowControl w:val="0"/>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 xml:space="preserve">7 kidney transplant patients, aged 58-75 years old that received kidney transplant </w:t>
            </w:r>
            <w:r w:rsidRPr="001858E8">
              <w:rPr>
                <w:rFonts w:ascii="Times New Roman" w:eastAsia="Times New Roman" w:hAnsi="Times New Roman" w:cs="Times New Roman"/>
              </w:rPr>
              <w:lastRenderedPageBreak/>
              <w:t xml:space="preserve">for at least 1 year and experienced unbearable chronic pain </w:t>
            </w:r>
          </w:p>
        </w:tc>
        <w:tc>
          <w:tcPr>
            <w:tcW w:w="5033" w:type="dxa"/>
            <w:shd w:val="clear" w:color="auto" w:fill="auto"/>
            <w:tcMar>
              <w:top w:w="100" w:type="dxa"/>
              <w:left w:w="100" w:type="dxa"/>
              <w:bottom w:w="100" w:type="dxa"/>
              <w:right w:w="100" w:type="dxa"/>
            </w:tcMar>
          </w:tcPr>
          <w:p w14:paraId="251B8A6E" w14:textId="77777777" w:rsidR="00307FBD" w:rsidRPr="001858E8" w:rsidRDefault="005A79A2" w:rsidP="001858E8">
            <w:pPr>
              <w:widowControl w:val="0"/>
              <w:spacing w:line="240" w:lineRule="auto"/>
              <w:jc w:val="both"/>
              <w:rPr>
                <w:rFonts w:ascii="Times New Roman" w:eastAsia="Times New Roman" w:hAnsi="Times New Roman" w:cs="Times New Roman"/>
                <w:i/>
                <w:color w:val="1F1F1F"/>
                <w:highlight w:val="white"/>
                <w:u w:val="single"/>
              </w:rPr>
            </w:pPr>
            <w:r w:rsidRPr="001858E8">
              <w:rPr>
                <w:rFonts w:ascii="Times New Roman" w:eastAsia="Times New Roman" w:hAnsi="Times New Roman" w:cs="Times New Roman"/>
                <w:i/>
                <w:color w:val="1F1F1F"/>
                <w:highlight w:val="white"/>
                <w:u w:val="single"/>
              </w:rPr>
              <w:lastRenderedPageBreak/>
              <w:t xml:space="preserve">Product: </w:t>
            </w:r>
          </w:p>
          <w:p w14:paraId="2C9A68F7" w14:textId="77777777" w:rsidR="00307FBD" w:rsidRPr="001858E8" w:rsidRDefault="005A79A2" w:rsidP="001858E8">
            <w:pPr>
              <w:widowControl w:val="0"/>
              <w:spacing w:line="240" w:lineRule="auto"/>
              <w:jc w:val="both"/>
              <w:rPr>
                <w:rFonts w:ascii="Times New Roman" w:eastAsia="Times New Roman" w:hAnsi="Times New Roman" w:cs="Times New Roman"/>
                <w:color w:val="1F1F1F"/>
                <w:highlight w:val="white"/>
              </w:rPr>
            </w:pPr>
            <w:r w:rsidRPr="001858E8">
              <w:rPr>
                <w:rFonts w:ascii="Times New Roman" w:eastAsia="Times New Roman" w:hAnsi="Times New Roman" w:cs="Times New Roman"/>
                <w:color w:val="1F1F1F"/>
                <w:highlight w:val="white"/>
              </w:rPr>
              <w:t>CBD</w:t>
            </w:r>
          </w:p>
          <w:p w14:paraId="3AB99EC0" w14:textId="77777777" w:rsidR="00307FBD" w:rsidRPr="001858E8" w:rsidRDefault="00307FBD" w:rsidP="001858E8">
            <w:pPr>
              <w:widowControl w:val="0"/>
              <w:spacing w:line="240" w:lineRule="auto"/>
              <w:jc w:val="both"/>
              <w:rPr>
                <w:rFonts w:ascii="Times New Roman" w:eastAsia="Times New Roman" w:hAnsi="Times New Roman" w:cs="Times New Roman"/>
                <w:color w:val="1F1F1F"/>
                <w:highlight w:val="white"/>
              </w:rPr>
            </w:pPr>
          </w:p>
          <w:p w14:paraId="7E0C0F7A" w14:textId="77777777" w:rsidR="00307FBD" w:rsidRPr="001858E8" w:rsidRDefault="005A79A2" w:rsidP="001858E8">
            <w:pPr>
              <w:widowControl w:val="0"/>
              <w:spacing w:line="240" w:lineRule="auto"/>
              <w:jc w:val="both"/>
              <w:rPr>
                <w:rFonts w:ascii="Times New Roman" w:eastAsia="Times New Roman" w:hAnsi="Times New Roman" w:cs="Times New Roman"/>
                <w:i/>
                <w:color w:val="1F1F1F"/>
                <w:highlight w:val="white"/>
              </w:rPr>
            </w:pPr>
            <w:r w:rsidRPr="001858E8">
              <w:rPr>
                <w:rFonts w:ascii="Times New Roman" w:eastAsia="Times New Roman" w:hAnsi="Times New Roman" w:cs="Times New Roman"/>
                <w:i/>
                <w:color w:val="1F1F1F"/>
                <w:highlight w:val="white"/>
                <w:u w:val="single"/>
              </w:rPr>
              <w:t>Dose:</w:t>
            </w:r>
            <w:r w:rsidRPr="001858E8">
              <w:rPr>
                <w:rFonts w:ascii="Times New Roman" w:eastAsia="Times New Roman" w:hAnsi="Times New Roman" w:cs="Times New Roman"/>
                <w:i/>
                <w:color w:val="1F1F1F"/>
                <w:highlight w:val="white"/>
              </w:rPr>
              <w:t xml:space="preserve"> </w:t>
            </w:r>
          </w:p>
          <w:p w14:paraId="2FBAB275" w14:textId="77777777" w:rsidR="00307FBD" w:rsidRPr="001858E8" w:rsidRDefault="005A79A2" w:rsidP="001858E8">
            <w:pPr>
              <w:widowControl w:val="0"/>
              <w:spacing w:line="240" w:lineRule="auto"/>
              <w:jc w:val="both"/>
              <w:rPr>
                <w:rFonts w:ascii="Times New Roman" w:eastAsia="Times New Roman" w:hAnsi="Times New Roman" w:cs="Times New Roman"/>
                <w:color w:val="1F1F1F"/>
                <w:highlight w:val="white"/>
              </w:rPr>
            </w:pPr>
            <w:r w:rsidRPr="001858E8">
              <w:rPr>
                <w:rFonts w:ascii="Times New Roman" w:eastAsia="Times New Roman" w:hAnsi="Times New Roman" w:cs="Times New Roman"/>
                <w:color w:val="1F1F1F"/>
                <w:highlight w:val="white"/>
              </w:rPr>
              <w:t xml:space="preserve">Initially 50mg, then increased to 150mg, twice daily, total 3 weeks course </w:t>
            </w:r>
          </w:p>
        </w:tc>
      </w:tr>
      <w:tr w:rsidR="00307FBD" w:rsidRPr="001858E8" w14:paraId="7201CF94" w14:textId="77777777" w:rsidTr="001858E8">
        <w:tc>
          <w:tcPr>
            <w:tcW w:w="3502" w:type="dxa"/>
            <w:shd w:val="clear" w:color="auto" w:fill="auto"/>
            <w:tcMar>
              <w:top w:w="100" w:type="dxa"/>
              <w:left w:w="100" w:type="dxa"/>
              <w:bottom w:w="100" w:type="dxa"/>
              <w:right w:w="100" w:type="dxa"/>
            </w:tcMar>
          </w:tcPr>
          <w:p w14:paraId="1395AA51" w14:textId="57C1CFCA" w:rsidR="00307FBD" w:rsidRPr="001858E8" w:rsidRDefault="00DE51D2" w:rsidP="001858E8">
            <w:pPr>
              <w:widowControl w:val="0"/>
              <w:spacing w:line="240" w:lineRule="auto"/>
              <w:jc w:val="both"/>
              <w:rPr>
                <w:rFonts w:ascii="Times New Roman" w:eastAsia="Times New Roman" w:hAnsi="Times New Roman" w:cs="Times New Roman"/>
              </w:rPr>
            </w:pPr>
            <w:proofErr w:type="spellStart"/>
            <w:r w:rsidRPr="001858E8">
              <w:rPr>
                <w:rFonts w:ascii="Times New Roman" w:hAnsi="Times New Roman" w:cs="Times New Roman"/>
                <w:color w:val="000000"/>
              </w:rPr>
              <w:lastRenderedPageBreak/>
              <w:t>Leino</w:t>
            </w:r>
            <w:proofErr w:type="spellEnd"/>
            <w:r w:rsidRPr="001858E8">
              <w:rPr>
                <w:rFonts w:ascii="Times New Roman" w:hAnsi="Times New Roman" w:cs="Times New Roman"/>
                <w:color w:val="000000"/>
              </w:rPr>
              <w:t xml:space="preserve"> AD, </w:t>
            </w:r>
            <w:proofErr w:type="spellStart"/>
            <w:r w:rsidRPr="001858E8">
              <w:rPr>
                <w:rFonts w:ascii="Times New Roman" w:hAnsi="Times New Roman" w:cs="Times New Roman"/>
                <w:color w:val="000000"/>
              </w:rPr>
              <w:t>Emoto</w:t>
            </w:r>
            <w:proofErr w:type="spellEnd"/>
            <w:r w:rsidRPr="001858E8">
              <w:rPr>
                <w:rFonts w:ascii="Times New Roman" w:hAnsi="Times New Roman" w:cs="Times New Roman"/>
                <w:color w:val="000000"/>
              </w:rPr>
              <w:t xml:space="preserve"> C, Fukuda T, </w:t>
            </w:r>
            <w:proofErr w:type="spellStart"/>
            <w:r w:rsidRPr="001858E8">
              <w:rPr>
                <w:rFonts w:ascii="Times New Roman" w:hAnsi="Times New Roman" w:cs="Times New Roman"/>
                <w:color w:val="000000"/>
              </w:rPr>
              <w:t>Privitera</w:t>
            </w:r>
            <w:proofErr w:type="spellEnd"/>
            <w:r w:rsidRPr="001858E8">
              <w:rPr>
                <w:rFonts w:ascii="Times New Roman" w:hAnsi="Times New Roman" w:cs="Times New Roman"/>
                <w:color w:val="000000"/>
              </w:rPr>
              <w:t xml:space="preserve"> M, </w:t>
            </w:r>
            <w:proofErr w:type="spellStart"/>
            <w:r w:rsidRPr="001858E8">
              <w:rPr>
                <w:rFonts w:ascii="Times New Roman" w:hAnsi="Times New Roman" w:cs="Times New Roman"/>
                <w:color w:val="000000"/>
              </w:rPr>
              <w:t>Vinks</w:t>
            </w:r>
            <w:proofErr w:type="spellEnd"/>
            <w:r w:rsidRPr="001858E8">
              <w:rPr>
                <w:rFonts w:ascii="Times New Roman" w:hAnsi="Times New Roman" w:cs="Times New Roman"/>
                <w:color w:val="000000"/>
              </w:rPr>
              <w:t xml:space="preserve"> AA, Alloway RR. Evidence of a clinically significant drug‐drug interaction between cannabidiol and tacrolimus. </w:t>
            </w:r>
            <w:r w:rsidRPr="001858E8">
              <w:rPr>
                <w:rFonts w:ascii="Times New Roman" w:hAnsi="Times New Roman" w:cs="Times New Roman"/>
                <w:i/>
                <w:iCs/>
                <w:color w:val="000000"/>
              </w:rPr>
              <w:t>Am J Transplant.</w:t>
            </w:r>
            <w:r w:rsidRPr="001858E8">
              <w:rPr>
                <w:rFonts w:ascii="Times New Roman" w:hAnsi="Times New Roman" w:cs="Times New Roman"/>
                <w:color w:val="000000"/>
              </w:rPr>
              <w:t xml:space="preserve"> 2019;19(10):2944–8. doi:</w:t>
            </w:r>
            <w:r w:rsidRPr="001858E8">
              <w:rPr>
                <w:rFonts w:ascii="Times New Roman" w:hAnsi="Times New Roman" w:cs="Times New Roman"/>
              </w:rPr>
              <w:t>10.1111/ajt.15398</w:t>
            </w:r>
          </w:p>
        </w:tc>
        <w:tc>
          <w:tcPr>
            <w:tcW w:w="1591" w:type="dxa"/>
            <w:shd w:val="clear" w:color="auto" w:fill="auto"/>
            <w:tcMar>
              <w:top w:w="100" w:type="dxa"/>
              <w:left w:w="100" w:type="dxa"/>
              <w:bottom w:w="100" w:type="dxa"/>
              <w:right w:w="100" w:type="dxa"/>
            </w:tcMar>
          </w:tcPr>
          <w:p w14:paraId="6FB3ACAE" w14:textId="77777777" w:rsidR="00307FBD" w:rsidRPr="001858E8" w:rsidRDefault="005A79A2" w:rsidP="001858E8">
            <w:pPr>
              <w:widowControl w:val="0"/>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 xml:space="preserve">Case report </w:t>
            </w:r>
          </w:p>
        </w:tc>
        <w:tc>
          <w:tcPr>
            <w:tcW w:w="3828" w:type="dxa"/>
            <w:shd w:val="clear" w:color="auto" w:fill="auto"/>
            <w:tcMar>
              <w:top w:w="100" w:type="dxa"/>
              <w:left w:w="100" w:type="dxa"/>
              <w:bottom w:w="100" w:type="dxa"/>
              <w:right w:w="100" w:type="dxa"/>
            </w:tcMar>
          </w:tcPr>
          <w:p w14:paraId="5AF48572" w14:textId="3CB205D9" w:rsidR="00307FBD" w:rsidRPr="001858E8" w:rsidRDefault="005A79A2" w:rsidP="001858E8">
            <w:pPr>
              <w:widowControl w:val="0"/>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 xml:space="preserve">A </w:t>
            </w:r>
            <w:r w:rsidR="009716E3" w:rsidRPr="001858E8">
              <w:rPr>
                <w:rFonts w:ascii="Times New Roman" w:eastAsia="Times New Roman" w:hAnsi="Times New Roman" w:cs="Times New Roman"/>
              </w:rPr>
              <w:t>32-year-old</w:t>
            </w:r>
            <w:r w:rsidRPr="001858E8">
              <w:rPr>
                <w:rFonts w:ascii="Times New Roman" w:eastAsia="Times New Roman" w:hAnsi="Times New Roman" w:cs="Times New Roman"/>
              </w:rPr>
              <w:t xml:space="preserve"> woman with refractory epilepsy and interstitial nephritis, was stable on tacrolimus 5 mg twice a day </w:t>
            </w:r>
          </w:p>
        </w:tc>
        <w:tc>
          <w:tcPr>
            <w:tcW w:w="5033" w:type="dxa"/>
            <w:shd w:val="clear" w:color="auto" w:fill="auto"/>
            <w:tcMar>
              <w:top w:w="100" w:type="dxa"/>
              <w:left w:w="100" w:type="dxa"/>
              <w:bottom w:w="100" w:type="dxa"/>
              <w:right w:w="100" w:type="dxa"/>
            </w:tcMar>
          </w:tcPr>
          <w:p w14:paraId="71B05861" w14:textId="77777777" w:rsidR="00307FBD" w:rsidRPr="001858E8" w:rsidRDefault="005A79A2" w:rsidP="001858E8">
            <w:pPr>
              <w:widowControl w:val="0"/>
              <w:spacing w:line="240" w:lineRule="auto"/>
              <w:jc w:val="both"/>
              <w:rPr>
                <w:rFonts w:ascii="Times New Roman" w:eastAsia="Times New Roman" w:hAnsi="Times New Roman" w:cs="Times New Roman"/>
                <w:i/>
                <w:color w:val="1F1F1F"/>
                <w:highlight w:val="white"/>
                <w:u w:val="single"/>
              </w:rPr>
            </w:pPr>
            <w:r w:rsidRPr="001858E8">
              <w:rPr>
                <w:rFonts w:ascii="Times New Roman" w:eastAsia="Times New Roman" w:hAnsi="Times New Roman" w:cs="Times New Roman"/>
                <w:i/>
                <w:color w:val="1F1F1F"/>
                <w:highlight w:val="white"/>
                <w:u w:val="single"/>
              </w:rPr>
              <w:t xml:space="preserve">Product: </w:t>
            </w:r>
          </w:p>
          <w:p w14:paraId="153B65A5" w14:textId="77777777" w:rsidR="00307FBD" w:rsidRPr="001858E8" w:rsidRDefault="005A79A2" w:rsidP="001858E8">
            <w:pPr>
              <w:widowControl w:val="0"/>
              <w:spacing w:line="240" w:lineRule="auto"/>
              <w:jc w:val="both"/>
              <w:rPr>
                <w:rFonts w:ascii="Times New Roman" w:eastAsia="Times New Roman" w:hAnsi="Times New Roman" w:cs="Times New Roman"/>
                <w:color w:val="1F1F1F"/>
                <w:highlight w:val="white"/>
              </w:rPr>
            </w:pPr>
            <w:r w:rsidRPr="001858E8">
              <w:rPr>
                <w:rFonts w:ascii="Times New Roman" w:eastAsia="Times New Roman" w:hAnsi="Times New Roman" w:cs="Times New Roman"/>
                <w:color w:val="1F1F1F"/>
                <w:highlight w:val="white"/>
              </w:rPr>
              <w:t xml:space="preserve">CBD </w:t>
            </w:r>
          </w:p>
          <w:p w14:paraId="22B72DB4" w14:textId="77777777" w:rsidR="00307FBD" w:rsidRPr="001858E8" w:rsidRDefault="005A79A2" w:rsidP="001858E8">
            <w:pPr>
              <w:widowControl w:val="0"/>
              <w:spacing w:line="240" w:lineRule="auto"/>
              <w:jc w:val="both"/>
              <w:rPr>
                <w:rFonts w:ascii="Times New Roman" w:eastAsia="Times New Roman" w:hAnsi="Times New Roman" w:cs="Times New Roman"/>
                <w:i/>
                <w:color w:val="1F1F1F"/>
                <w:highlight w:val="white"/>
                <w:u w:val="single"/>
              </w:rPr>
            </w:pPr>
            <w:r w:rsidRPr="001858E8">
              <w:rPr>
                <w:rFonts w:ascii="Times New Roman" w:eastAsia="Times New Roman" w:hAnsi="Times New Roman" w:cs="Times New Roman"/>
                <w:i/>
                <w:color w:val="1F1F1F"/>
                <w:highlight w:val="white"/>
                <w:u w:val="single"/>
              </w:rPr>
              <w:t xml:space="preserve">Dose: </w:t>
            </w:r>
          </w:p>
          <w:p w14:paraId="68612629" w14:textId="77777777" w:rsidR="00307FBD" w:rsidRPr="001858E8" w:rsidRDefault="005A79A2" w:rsidP="001858E8">
            <w:pPr>
              <w:widowControl w:val="0"/>
              <w:spacing w:line="240" w:lineRule="auto"/>
              <w:jc w:val="both"/>
              <w:rPr>
                <w:rFonts w:ascii="Times New Roman" w:eastAsia="Times New Roman" w:hAnsi="Times New Roman" w:cs="Times New Roman"/>
                <w:color w:val="1F1F1F"/>
                <w:highlight w:val="white"/>
              </w:rPr>
            </w:pPr>
            <w:proofErr w:type="gramStart"/>
            <w:r w:rsidRPr="001858E8">
              <w:rPr>
                <w:rFonts w:ascii="Times New Roman" w:eastAsia="Times New Roman" w:hAnsi="Times New Roman" w:cs="Times New Roman"/>
                <w:color w:val="1F1F1F"/>
                <w:highlight w:val="white"/>
              </w:rPr>
              <w:t>Up-titrated</w:t>
            </w:r>
            <w:proofErr w:type="gramEnd"/>
            <w:r w:rsidRPr="001858E8">
              <w:rPr>
                <w:rFonts w:ascii="Times New Roman" w:eastAsia="Times New Roman" w:hAnsi="Times New Roman" w:cs="Times New Roman"/>
                <w:color w:val="1F1F1F"/>
                <w:highlight w:val="white"/>
              </w:rPr>
              <w:t xml:space="preserve"> to 20mg/kg/day, 2000mg a day in 2 divided doses for 10 days </w:t>
            </w:r>
          </w:p>
        </w:tc>
      </w:tr>
      <w:tr w:rsidR="00307FBD" w:rsidRPr="001858E8" w14:paraId="781CD053" w14:textId="77777777" w:rsidTr="001858E8">
        <w:trPr>
          <w:trHeight w:val="259"/>
        </w:trPr>
        <w:tc>
          <w:tcPr>
            <w:tcW w:w="13954" w:type="dxa"/>
            <w:gridSpan w:val="4"/>
            <w:shd w:val="clear" w:color="auto" w:fill="D9D9D9"/>
            <w:tcMar>
              <w:top w:w="100" w:type="dxa"/>
              <w:left w:w="100" w:type="dxa"/>
              <w:bottom w:w="100" w:type="dxa"/>
              <w:right w:w="100" w:type="dxa"/>
            </w:tcMar>
          </w:tcPr>
          <w:p w14:paraId="4A85550E" w14:textId="77777777" w:rsidR="00307FBD" w:rsidRPr="001858E8" w:rsidRDefault="005A79A2">
            <w:pPr>
              <w:widowControl w:val="0"/>
              <w:spacing w:line="240" w:lineRule="auto"/>
              <w:rPr>
                <w:rFonts w:ascii="Times New Roman" w:eastAsia="Times New Roman" w:hAnsi="Times New Roman" w:cs="Times New Roman"/>
                <w:i/>
              </w:rPr>
            </w:pPr>
            <w:r w:rsidRPr="001858E8">
              <w:rPr>
                <w:rFonts w:ascii="Times New Roman" w:eastAsia="Times New Roman" w:hAnsi="Times New Roman" w:cs="Times New Roman"/>
                <w:i/>
              </w:rPr>
              <w:t xml:space="preserve">mTOR inhibitors </w:t>
            </w:r>
          </w:p>
        </w:tc>
      </w:tr>
      <w:tr w:rsidR="00307FBD" w:rsidRPr="001858E8" w14:paraId="0ABF30A8" w14:textId="77777777" w:rsidTr="001858E8">
        <w:trPr>
          <w:trHeight w:val="440"/>
        </w:trPr>
        <w:tc>
          <w:tcPr>
            <w:tcW w:w="3502" w:type="dxa"/>
            <w:tcMar>
              <w:top w:w="100" w:type="dxa"/>
              <w:left w:w="100" w:type="dxa"/>
              <w:bottom w:w="100" w:type="dxa"/>
              <w:right w:w="100" w:type="dxa"/>
            </w:tcMar>
          </w:tcPr>
          <w:p w14:paraId="047102FB" w14:textId="06DBE135" w:rsidR="00307FBD" w:rsidRPr="001858E8" w:rsidRDefault="00DE51D2">
            <w:pPr>
              <w:widowControl w:val="0"/>
              <w:spacing w:line="240" w:lineRule="auto"/>
              <w:rPr>
                <w:rFonts w:ascii="Times New Roman" w:eastAsia="Times New Roman" w:hAnsi="Times New Roman" w:cs="Times New Roman"/>
              </w:rPr>
            </w:pPr>
            <w:r w:rsidRPr="001858E8">
              <w:rPr>
                <w:rFonts w:ascii="Times New Roman" w:hAnsi="Times New Roman" w:cs="Times New Roman"/>
                <w:color w:val="000000"/>
              </w:rPr>
              <w:t>Ebrahimi-</w:t>
            </w:r>
            <w:proofErr w:type="spellStart"/>
            <w:r w:rsidRPr="001858E8">
              <w:rPr>
                <w:rFonts w:ascii="Times New Roman" w:hAnsi="Times New Roman" w:cs="Times New Roman"/>
                <w:color w:val="000000"/>
              </w:rPr>
              <w:t>Fakhari</w:t>
            </w:r>
            <w:proofErr w:type="spellEnd"/>
            <w:r w:rsidRPr="001858E8">
              <w:rPr>
                <w:rFonts w:ascii="Times New Roman" w:hAnsi="Times New Roman" w:cs="Times New Roman"/>
                <w:color w:val="000000"/>
              </w:rPr>
              <w:t xml:space="preserve"> D, Agricola KD, Tudor C, Krueger D, Franz DN. Cannabidiol Elevates Mechanistic Target of Rapamycin Inhibitor Levels in Patients </w:t>
            </w:r>
            <w:proofErr w:type="gramStart"/>
            <w:r w:rsidRPr="001858E8">
              <w:rPr>
                <w:rFonts w:ascii="Times New Roman" w:hAnsi="Times New Roman" w:cs="Times New Roman"/>
                <w:color w:val="000000"/>
              </w:rPr>
              <w:t>With</w:t>
            </w:r>
            <w:proofErr w:type="gramEnd"/>
            <w:r w:rsidRPr="001858E8">
              <w:rPr>
                <w:rFonts w:ascii="Times New Roman" w:hAnsi="Times New Roman" w:cs="Times New Roman"/>
                <w:color w:val="000000"/>
              </w:rPr>
              <w:t xml:space="preserve"> Tuberous Sclerosis Complex. </w:t>
            </w:r>
            <w:proofErr w:type="spellStart"/>
            <w:r w:rsidRPr="001858E8">
              <w:rPr>
                <w:rFonts w:ascii="Times New Roman" w:hAnsi="Times New Roman" w:cs="Times New Roman"/>
                <w:i/>
                <w:iCs/>
                <w:color w:val="000000"/>
              </w:rPr>
              <w:t>Pediat</w:t>
            </w:r>
            <w:r w:rsidR="00CD52C3" w:rsidRPr="001858E8">
              <w:rPr>
                <w:rFonts w:ascii="Times New Roman" w:hAnsi="Times New Roman" w:cs="Times New Roman"/>
                <w:i/>
                <w:iCs/>
                <w:color w:val="000000"/>
              </w:rPr>
              <w:t>r</w:t>
            </w:r>
            <w:proofErr w:type="spellEnd"/>
            <w:r w:rsidRPr="001858E8">
              <w:rPr>
                <w:rFonts w:ascii="Times New Roman" w:hAnsi="Times New Roman" w:cs="Times New Roman"/>
                <w:i/>
                <w:iCs/>
                <w:color w:val="000000"/>
              </w:rPr>
              <w:t xml:space="preserve"> Neurol.</w:t>
            </w:r>
            <w:r w:rsidRPr="001858E8">
              <w:rPr>
                <w:rFonts w:ascii="Times New Roman" w:hAnsi="Times New Roman" w:cs="Times New Roman"/>
                <w:color w:val="000000"/>
              </w:rPr>
              <w:t xml:space="preserve"> 2020; 105:59–61. </w:t>
            </w:r>
            <w:proofErr w:type="gramStart"/>
            <w:r w:rsidRPr="001858E8">
              <w:rPr>
                <w:rFonts w:ascii="Times New Roman" w:hAnsi="Times New Roman" w:cs="Times New Roman"/>
                <w:color w:val="000000"/>
              </w:rPr>
              <w:t>doi:</w:t>
            </w:r>
            <w:r w:rsidRPr="001858E8">
              <w:rPr>
                <w:rFonts w:ascii="Times New Roman" w:hAnsi="Times New Roman" w:cs="Times New Roman"/>
              </w:rPr>
              <w:t>10.1016/j.pediatrneurol</w:t>
            </w:r>
            <w:proofErr w:type="gramEnd"/>
            <w:r w:rsidRPr="001858E8">
              <w:rPr>
                <w:rFonts w:ascii="Times New Roman" w:hAnsi="Times New Roman" w:cs="Times New Roman"/>
              </w:rPr>
              <w:t>.2019.11.017</w:t>
            </w:r>
          </w:p>
        </w:tc>
        <w:tc>
          <w:tcPr>
            <w:tcW w:w="1591" w:type="dxa"/>
            <w:tcMar>
              <w:top w:w="100" w:type="dxa"/>
              <w:left w:w="100" w:type="dxa"/>
              <w:bottom w:w="100" w:type="dxa"/>
              <w:right w:w="100" w:type="dxa"/>
            </w:tcMar>
          </w:tcPr>
          <w:p w14:paraId="7E8C1033" w14:textId="77777777" w:rsidR="00307FBD" w:rsidRPr="001858E8" w:rsidRDefault="005A79A2">
            <w:pPr>
              <w:widowControl w:val="0"/>
              <w:spacing w:line="240" w:lineRule="auto"/>
              <w:rPr>
                <w:rFonts w:ascii="Times New Roman" w:eastAsia="Times New Roman" w:hAnsi="Times New Roman" w:cs="Times New Roman"/>
              </w:rPr>
            </w:pPr>
            <w:r w:rsidRPr="001858E8">
              <w:rPr>
                <w:rFonts w:ascii="Times New Roman" w:eastAsia="Times New Roman" w:hAnsi="Times New Roman" w:cs="Times New Roman"/>
              </w:rPr>
              <w:t xml:space="preserve">Retrospective study </w:t>
            </w:r>
          </w:p>
        </w:tc>
        <w:tc>
          <w:tcPr>
            <w:tcW w:w="3828" w:type="dxa"/>
            <w:tcMar>
              <w:top w:w="100" w:type="dxa"/>
              <w:left w:w="100" w:type="dxa"/>
              <w:bottom w:w="100" w:type="dxa"/>
              <w:right w:w="100" w:type="dxa"/>
            </w:tcMar>
          </w:tcPr>
          <w:p w14:paraId="5E567D7F" w14:textId="77777777" w:rsidR="00307FBD" w:rsidRPr="001858E8" w:rsidRDefault="005A79A2">
            <w:pPr>
              <w:widowControl w:val="0"/>
              <w:spacing w:line="240" w:lineRule="auto"/>
              <w:rPr>
                <w:rFonts w:ascii="Times New Roman" w:eastAsia="Times New Roman" w:hAnsi="Times New Roman" w:cs="Times New Roman"/>
              </w:rPr>
            </w:pPr>
            <w:r w:rsidRPr="001858E8">
              <w:rPr>
                <w:rFonts w:ascii="Times New Roman" w:eastAsia="Times New Roman" w:hAnsi="Times New Roman" w:cs="Times New Roman"/>
              </w:rPr>
              <w:t>25 patients aged 3-45 years old, with tuberous sclerosis complex and treatment with mTOR inhibitors</w:t>
            </w:r>
          </w:p>
        </w:tc>
        <w:tc>
          <w:tcPr>
            <w:tcW w:w="5033" w:type="dxa"/>
            <w:tcMar>
              <w:top w:w="100" w:type="dxa"/>
              <w:left w:w="100" w:type="dxa"/>
              <w:bottom w:w="100" w:type="dxa"/>
              <w:right w:w="100" w:type="dxa"/>
            </w:tcMar>
          </w:tcPr>
          <w:p w14:paraId="37194C7A" w14:textId="77777777" w:rsidR="00307FBD" w:rsidRPr="001858E8" w:rsidRDefault="005A79A2">
            <w:pPr>
              <w:widowControl w:val="0"/>
              <w:spacing w:line="240" w:lineRule="auto"/>
              <w:rPr>
                <w:rFonts w:ascii="Times New Roman" w:eastAsia="Times New Roman" w:hAnsi="Times New Roman" w:cs="Times New Roman"/>
                <w:i/>
                <w:color w:val="1F1F1F"/>
                <w:highlight w:val="white"/>
                <w:u w:val="single"/>
              </w:rPr>
            </w:pPr>
            <w:r w:rsidRPr="001858E8">
              <w:rPr>
                <w:rFonts w:ascii="Times New Roman" w:eastAsia="Times New Roman" w:hAnsi="Times New Roman" w:cs="Times New Roman"/>
                <w:i/>
                <w:color w:val="1F1F1F"/>
                <w:highlight w:val="white"/>
                <w:u w:val="single"/>
              </w:rPr>
              <w:t xml:space="preserve">Product: </w:t>
            </w:r>
          </w:p>
          <w:p w14:paraId="6097A7E7" w14:textId="77777777" w:rsidR="00307FBD" w:rsidRPr="001858E8" w:rsidRDefault="005A79A2">
            <w:pPr>
              <w:widowControl w:val="0"/>
              <w:spacing w:line="240" w:lineRule="auto"/>
              <w:rPr>
                <w:rFonts w:ascii="Times New Roman" w:eastAsia="Times New Roman" w:hAnsi="Times New Roman" w:cs="Times New Roman"/>
                <w:color w:val="1F1F1F"/>
                <w:highlight w:val="white"/>
              </w:rPr>
            </w:pPr>
            <w:r w:rsidRPr="001858E8">
              <w:rPr>
                <w:rFonts w:ascii="Times New Roman" w:eastAsia="Times New Roman" w:hAnsi="Times New Roman" w:cs="Times New Roman"/>
                <w:color w:val="1F1F1F"/>
                <w:highlight w:val="white"/>
              </w:rPr>
              <w:t xml:space="preserve">CBD </w:t>
            </w:r>
          </w:p>
          <w:p w14:paraId="351142FA" w14:textId="77777777" w:rsidR="00307FBD" w:rsidRPr="001858E8" w:rsidRDefault="00307FBD">
            <w:pPr>
              <w:widowControl w:val="0"/>
              <w:spacing w:line="240" w:lineRule="auto"/>
              <w:rPr>
                <w:rFonts w:ascii="Times New Roman" w:eastAsia="Times New Roman" w:hAnsi="Times New Roman" w:cs="Times New Roman"/>
                <w:color w:val="1F1F1F"/>
                <w:highlight w:val="white"/>
              </w:rPr>
            </w:pPr>
          </w:p>
          <w:p w14:paraId="72434689" w14:textId="77777777" w:rsidR="00307FBD" w:rsidRPr="001858E8" w:rsidRDefault="005A79A2">
            <w:pPr>
              <w:widowControl w:val="0"/>
              <w:spacing w:line="240" w:lineRule="auto"/>
              <w:rPr>
                <w:rFonts w:ascii="Times New Roman" w:eastAsia="Times New Roman" w:hAnsi="Times New Roman" w:cs="Times New Roman"/>
                <w:i/>
                <w:color w:val="1F1F1F"/>
                <w:highlight w:val="white"/>
                <w:u w:val="single"/>
              </w:rPr>
            </w:pPr>
            <w:r w:rsidRPr="001858E8">
              <w:rPr>
                <w:rFonts w:ascii="Times New Roman" w:eastAsia="Times New Roman" w:hAnsi="Times New Roman" w:cs="Times New Roman"/>
                <w:i/>
                <w:color w:val="1F1F1F"/>
                <w:highlight w:val="white"/>
                <w:u w:val="single"/>
              </w:rPr>
              <w:t xml:space="preserve">Dose: </w:t>
            </w:r>
          </w:p>
          <w:p w14:paraId="19F5EE2F" w14:textId="77777777" w:rsidR="00307FBD" w:rsidRPr="001858E8" w:rsidRDefault="005A79A2">
            <w:pPr>
              <w:widowControl w:val="0"/>
              <w:spacing w:line="240" w:lineRule="auto"/>
              <w:rPr>
                <w:rFonts w:ascii="Times New Roman" w:eastAsia="Times New Roman" w:hAnsi="Times New Roman" w:cs="Times New Roman"/>
                <w:color w:val="1F1F1F"/>
                <w:highlight w:val="white"/>
              </w:rPr>
            </w:pPr>
            <w:r w:rsidRPr="001858E8">
              <w:rPr>
                <w:rFonts w:ascii="Times New Roman" w:eastAsia="Times New Roman" w:hAnsi="Times New Roman" w:cs="Times New Roman"/>
                <w:color w:val="1F1F1F"/>
                <w:highlight w:val="white"/>
              </w:rPr>
              <w:t xml:space="preserve">5-20mg/kg/day </w:t>
            </w:r>
          </w:p>
        </w:tc>
      </w:tr>
      <w:tr w:rsidR="00307FBD" w:rsidRPr="001858E8" w14:paraId="7FA66643" w14:textId="77777777" w:rsidTr="001858E8">
        <w:trPr>
          <w:trHeight w:val="273"/>
        </w:trPr>
        <w:tc>
          <w:tcPr>
            <w:tcW w:w="13954" w:type="dxa"/>
            <w:gridSpan w:val="4"/>
            <w:shd w:val="clear" w:color="auto" w:fill="CCC0D9" w:themeFill="accent4" w:themeFillTint="66"/>
            <w:tcMar>
              <w:top w:w="100" w:type="dxa"/>
              <w:left w:w="100" w:type="dxa"/>
              <w:bottom w:w="100" w:type="dxa"/>
              <w:right w:w="100" w:type="dxa"/>
            </w:tcMar>
          </w:tcPr>
          <w:p w14:paraId="63BA5D9E" w14:textId="77777777" w:rsidR="00307FBD" w:rsidRPr="001858E8" w:rsidRDefault="005A79A2">
            <w:pPr>
              <w:widowControl w:val="0"/>
              <w:spacing w:line="240" w:lineRule="auto"/>
              <w:rPr>
                <w:rFonts w:ascii="Times New Roman" w:eastAsia="Times New Roman" w:hAnsi="Times New Roman" w:cs="Times New Roman"/>
                <w:b/>
                <w:i/>
              </w:rPr>
            </w:pPr>
            <w:r w:rsidRPr="001858E8">
              <w:rPr>
                <w:rFonts w:ascii="Times New Roman" w:eastAsia="Times New Roman" w:hAnsi="Times New Roman" w:cs="Times New Roman"/>
                <w:b/>
                <w:i/>
              </w:rPr>
              <w:t>Neurology</w:t>
            </w:r>
          </w:p>
        </w:tc>
      </w:tr>
      <w:tr w:rsidR="00307FBD" w:rsidRPr="001858E8" w14:paraId="0C0731A0" w14:textId="77777777" w:rsidTr="001858E8">
        <w:trPr>
          <w:trHeight w:val="53"/>
        </w:trPr>
        <w:tc>
          <w:tcPr>
            <w:tcW w:w="13954" w:type="dxa"/>
            <w:gridSpan w:val="4"/>
            <w:shd w:val="clear" w:color="auto" w:fill="D9D9D9"/>
            <w:tcMar>
              <w:top w:w="100" w:type="dxa"/>
              <w:left w:w="100" w:type="dxa"/>
              <w:bottom w:w="100" w:type="dxa"/>
              <w:right w:w="100" w:type="dxa"/>
            </w:tcMar>
          </w:tcPr>
          <w:p w14:paraId="2DAE1FD0" w14:textId="77777777" w:rsidR="00307FBD" w:rsidRPr="001858E8" w:rsidRDefault="005A79A2">
            <w:pPr>
              <w:widowControl w:val="0"/>
              <w:spacing w:line="240" w:lineRule="auto"/>
              <w:rPr>
                <w:rFonts w:ascii="Times New Roman" w:eastAsia="Times New Roman" w:hAnsi="Times New Roman" w:cs="Times New Roman"/>
                <w:i/>
              </w:rPr>
            </w:pPr>
            <w:r w:rsidRPr="001858E8">
              <w:rPr>
                <w:rFonts w:ascii="Times New Roman" w:eastAsia="Times New Roman" w:hAnsi="Times New Roman" w:cs="Times New Roman"/>
                <w:i/>
              </w:rPr>
              <w:t xml:space="preserve">Antiepileptics </w:t>
            </w:r>
          </w:p>
        </w:tc>
      </w:tr>
      <w:tr w:rsidR="00307FBD" w:rsidRPr="001858E8" w14:paraId="24540672" w14:textId="77777777" w:rsidTr="001858E8">
        <w:trPr>
          <w:trHeight w:val="440"/>
        </w:trPr>
        <w:tc>
          <w:tcPr>
            <w:tcW w:w="3502" w:type="dxa"/>
            <w:shd w:val="clear" w:color="auto" w:fill="auto"/>
            <w:tcMar>
              <w:top w:w="100" w:type="dxa"/>
              <w:left w:w="100" w:type="dxa"/>
              <w:bottom w:w="100" w:type="dxa"/>
              <w:right w:w="100" w:type="dxa"/>
            </w:tcMar>
          </w:tcPr>
          <w:p w14:paraId="0B079069" w14:textId="6BD9D7E0" w:rsidR="00307FBD" w:rsidRPr="001858E8" w:rsidRDefault="00DE51D2" w:rsidP="001858E8">
            <w:pPr>
              <w:pStyle w:val="NormalWeb"/>
              <w:spacing w:before="0" w:beforeAutospacing="0" w:after="0" w:afterAutospacing="0"/>
              <w:jc w:val="both"/>
              <w:textAlignment w:val="baseline"/>
              <w:rPr>
                <w:color w:val="000000"/>
                <w:sz w:val="22"/>
                <w:szCs w:val="22"/>
              </w:rPr>
            </w:pPr>
            <w:r w:rsidRPr="001858E8">
              <w:rPr>
                <w:color w:val="000000"/>
                <w:sz w:val="22"/>
                <w:szCs w:val="22"/>
              </w:rPr>
              <w:t>Ben-Menachem E, Gunning B, Arenas Cabrera CM, et al. A Phase II Randomized Trial to Explore the Potential for Pharmacokinetic Drug–</w:t>
            </w:r>
            <w:r w:rsidRPr="001858E8">
              <w:rPr>
                <w:color w:val="000000"/>
                <w:sz w:val="22"/>
                <w:szCs w:val="22"/>
              </w:rPr>
              <w:lastRenderedPageBreak/>
              <w:t xml:space="preserve">Drug Interactions with </w:t>
            </w:r>
            <w:proofErr w:type="spellStart"/>
            <w:r w:rsidRPr="001858E8">
              <w:rPr>
                <w:color w:val="000000"/>
                <w:sz w:val="22"/>
                <w:szCs w:val="22"/>
              </w:rPr>
              <w:t>Stiripentol</w:t>
            </w:r>
            <w:proofErr w:type="spellEnd"/>
            <w:r w:rsidRPr="001858E8">
              <w:rPr>
                <w:color w:val="000000"/>
                <w:sz w:val="22"/>
                <w:szCs w:val="22"/>
              </w:rPr>
              <w:t xml:space="preserve"> or Valproate when Combined with Cannabidiol in Patients with Epilepsy. </w:t>
            </w:r>
            <w:r w:rsidRPr="001858E8">
              <w:rPr>
                <w:i/>
                <w:iCs/>
                <w:color w:val="000000"/>
                <w:sz w:val="22"/>
                <w:szCs w:val="22"/>
              </w:rPr>
              <w:t>CNS Drugs.</w:t>
            </w:r>
            <w:r w:rsidRPr="001858E8">
              <w:rPr>
                <w:color w:val="000000"/>
                <w:sz w:val="22"/>
                <w:szCs w:val="22"/>
              </w:rPr>
              <w:t xml:space="preserve"> 2020;34(6):661–72. </w:t>
            </w:r>
            <w:r w:rsidRPr="001858E8">
              <w:rPr>
                <w:color w:val="000000"/>
                <w:sz w:val="22"/>
                <w:szCs w:val="22"/>
                <w:shd w:val="clear" w:color="auto" w:fill="FFFFFF"/>
              </w:rPr>
              <w:t xml:space="preserve">doi:10.1007/s40263-020-00726-4. </w:t>
            </w:r>
          </w:p>
        </w:tc>
        <w:tc>
          <w:tcPr>
            <w:tcW w:w="1591" w:type="dxa"/>
            <w:shd w:val="clear" w:color="auto" w:fill="auto"/>
            <w:tcMar>
              <w:top w:w="100" w:type="dxa"/>
              <w:left w:w="100" w:type="dxa"/>
              <w:bottom w:w="100" w:type="dxa"/>
              <w:right w:w="100" w:type="dxa"/>
            </w:tcMar>
          </w:tcPr>
          <w:p w14:paraId="3C3BB1FC" w14:textId="77777777" w:rsidR="00307FBD" w:rsidRPr="001858E8" w:rsidRDefault="005A79A2" w:rsidP="001858E8">
            <w:pPr>
              <w:widowControl w:val="0"/>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lastRenderedPageBreak/>
              <w:t xml:space="preserve">Phase II, two-arm, parallel-group, double-blind, </w:t>
            </w:r>
            <w:r w:rsidRPr="001858E8">
              <w:rPr>
                <w:rFonts w:ascii="Times New Roman" w:eastAsia="Times New Roman" w:hAnsi="Times New Roman" w:cs="Times New Roman"/>
              </w:rPr>
              <w:lastRenderedPageBreak/>
              <w:t>randomised, placebo-controlled, drug-drug interaction trial</w:t>
            </w:r>
          </w:p>
        </w:tc>
        <w:tc>
          <w:tcPr>
            <w:tcW w:w="3828" w:type="dxa"/>
            <w:shd w:val="clear" w:color="auto" w:fill="auto"/>
            <w:tcMar>
              <w:top w:w="100" w:type="dxa"/>
              <w:left w:w="100" w:type="dxa"/>
              <w:bottom w:w="100" w:type="dxa"/>
              <w:right w:w="100" w:type="dxa"/>
            </w:tcMar>
          </w:tcPr>
          <w:p w14:paraId="5927DFF8" w14:textId="77777777" w:rsidR="00307FBD" w:rsidRPr="001858E8" w:rsidRDefault="005A79A2" w:rsidP="001858E8">
            <w:pPr>
              <w:widowControl w:val="0"/>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lastRenderedPageBreak/>
              <w:t>Male and female patients aged 16-55 years (18-55 years in Sweden) with past seizure episode(s) of any type</w:t>
            </w:r>
          </w:p>
        </w:tc>
        <w:tc>
          <w:tcPr>
            <w:tcW w:w="5033" w:type="dxa"/>
            <w:shd w:val="clear" w:color="auto" w:fill="auto"/>
            <w:tcMar>
              <w:top w:w="100" w:type="dxa"/>
              <w:left w:w="100" w:type="dxa"/>
              <w:bottom w:w="100" w:type="dxa"/>
              <w:right w:w="100" w:type="dxa"/>
            </w:tcMar>
          </w:tcPr>
          <w:p w14:paraId="69C81B9C" w14:textId="77777777" w:rsidR="00307FBD" w:rsidRPr="001858E8" w:rsidRDefault="005A79A2" w:rsidP="001858E8">
            <w:pPr>
              <w:widowControl w:val="0"/>
              <w:spacing w:line="240" w:lineRule="auto"/>
              <w:jc w:val="both"/>
              <w:rPr>
                <w:rFonts w:ascii="Times New Roman" w:eastAsia="Times New Roman" w:hAnsi="Times New Roman" w:cs="Times New Roman"/>
                <w:i/>
                <w:color w:val="1F1F1F"/>
                <w:highlight w:val="white"/>
                <w:u w:val="single"/>
              </w:rPr>
            </w:pPr>
            <w:r w:rsidRPr="001858E8">
              <w:rPr>
                <w:rFonts w:ascii="Times New Roman" w:eastAsia="Times New Roman" w:hAnsi="Times New Roman" w:cs="Times New Roman"/>
                <w:i/>
                <w:color w:val="1F1F1F"/>
                <w:highlight w:val="white"/>
                <w:u w:val="single"/>
              </w:rPr>
              <w:t>Product:</w:t>
            </w:r>
          </w:p>
          <w:p w14:paraId="3CD82CCD" w14:textId="77777777" w:rsidR="00307FBD" w:rsidRPr="001858E8" w:rsidRDefault="005A79A2" w:rsidP="001858E8">
            <w:pPr>
              <w:widowControl w:val="0"/>
              <w:spacing w:line="240" w:lineRule="auto"/>
              <w:jc w:val="both"/>
              <w:rPr>
                <w:rFonts w:ascii="Times New Roman" w:eastAsia="Times New Roman" w:hAnsi="Times New Roman" w:cs="Times New Roman"/>
                <w:color w:val="1F1F1F"/>
                <w:highlight w:val="white"/>
              </w:rPr>
            </w:pPr>
            <w:r w:rsidRPr="001858E8">
              <w:rPr>
                <w:rFonts w:ascii="Times New Roman" w:eastAsia="Times New Roman" w:hAnsi="Times New Roman" w:cs="Times New Roman"/>
                <w:color w:val="1F1F1F"/>
                <w:highlight w:val="white"/>
              </w:rPr>
              <w:t xml:space="preserve">Pharmaceutical formulation of highly purified CBD derived from Cannabis sativa L. plant (100mg/mL oral solution; </w:t>
            </w:r>
            <w:proofErr w:type="spellStart"/>
            <w:r w:rsidRPr="001858E8">
              <w:rPr>
                <w:rFonts w:ascii="Times New Roman" w:eastAsia="Times New Roman" w:hAnsi="Times New Roman" w:cs="Times New Roman"/>
                <w:color w:val="1F1F1F"/>
                <w:highlight w:val="white"/>
              </w:rPr>
              <w:t>Epidiolex</w:t>
            </w:r>
            <w:proofErr w:type="spellEnd"/>
            <w:r w:rsidRPr="001858E8">
              <w:rPr>
                <w:rFonts w:ascii="Times New Roman" w:eastAsia="Times New Roman" w:hAnsi="Times New Roman" w:cs="Times New Roman"/>
                <w:color w:val="1F1F1F"/>
                <w:highlight w:val="white"/>
              </w:rPr>
              <w:t xml:space="preserve">® in the USA, </w:t>
            </w:r>
            <w:proofErr w:type="spellStart"/>
            <w:r w:rsidRPr="001858E8">
              <w:rPr>
                <w:rFonts w:ascii="Times New Roman" w:eastAsia="Times New Roman" w:hAnsi="Times New Roman" w:cs="Times New Roman"/>
                <w:color w:val="1F1F1F"/>
                <w:highlight w:val="white"/>
              </w:rPr>
              <w:t>Epidyolex</w:t>
            </w:r>
            <w:proofErr w:type="spellEnd"/>
            <w:r w:rsidRPr="001858E8">
              <w:rPr>
                <w:rFonts w:ascii="Times New Roman" w:eastAsia="Times New Roman" w:hAnsi="Times New Roman" w:cs="Times New Roman"/>
                <w:color w:val="1F1F1F"/>
                <w:highlight w:val="white"/>
              </w:rPr>
              <w:t xml:space="preserve">® in the </w:t>
            </w:r>
            <w:r w:rsidRPr="001858E8">
              <w:rPr>
                <w:rFonts w:ascii="Times New Roman" w:eastAsia="Times New Roman" w:hAnsi="Times New Roman" w:cs="Times New Roman"/>
                <w:color w:val="1F1F1F"/>
                <w:highlight w:val="white"/>
              </w:rPr>
              <w:lastRenderedPageBreak/>
              <w:t>EU; GW Research Ltd, Cambridge, UK)</w:t>
            </w:r>
          </w:p>
          <w:p w14:paraId="4C3B9B59" w14:textId="77777777" w:rsidR="00307FBD" w:rsidRPr="001858E8" w:rsidRDefault="00307FBD" w:rsidP="001858E8">
            <w:pPr>
              <w:widowControl w:val="0"/>
              <w:spacing w:line="240" w:lineRule="auto"/>
              <w:jc w:val="both"/>
              <w:rPr>
                <w:rFonts w:ascii="Times New Roman" w:eastAsia="Times New Roman" w:hAnsi="Times New Roman" w:cs="Times New Roman"/>
                <w:color w:val="1F1F1F"/>
                <w:highlight w:val="white"/>
              </w:rPr>
            </w:pPr>
          </w:p>
          <w:p w14:paraId="25C38E3C" w14:textId="77777777" w:rsidR="00307FBD" w:rsidRPr="001858E8" w:rsidRDefault="005A79A2" w:rsidP="001858E8">
            <w:pPr>
              <w:widowControl w:val="0"/>
              <w:spacing w:line="240" w:lineRule="auto"/>
              <w:jc w:val="both"/>
              <w:rPr>
                <w:rFonts w:ascii="Times New Roman" w:eastAsia="Times New Roman" w:hAnsi="Times New Roman" w:cs="Times New Roman"/>
                <w:i/>
                <w:color w:val="1F1F1F"/>
                <w:highlight w:val="white"/>
                <w:u w:val="single"/>
              </w:rPr>
            </w:pPr>
            <w:r w:rsidRPr="001858E8">
              <w:rPr>
                <w:rFonts w:ascii="Times New Roman" w:eastAsia="Times New Roman" w:hAnsi="Times New Roman" w:cs="Times New Roman"/>
                <w:i/>
                <w:color w:val="1F1F1F"/>
                <w:highlight w:val="white"/>
                <w:u w:val="single"/>
              </w:rPr>
              <w:t>Dose:</w:t>
            </w:r>
          </w:p>
          <w:p w14:paraId="5A3452A9" w14:textId="77777777" w:rsidR="00307FBD" w:rsidRPr="001858E8" w:rsidRDefault="005A79A2" w:rsidP="001858E8">
            <w:pPr>
              <w:widowControl w:val="0"/>
              <w:spacing w:line="240" w:lineRule="auto"/>
              <w:jc w:val="both"/>
              <w:rPr>
                <w:rFonts w:ascii="Times New Roman" w:eastAsia="Times New Roman" w:hAnsi="Times New Roman" w:cs="Times New Roman"/>
                <w:color w:val="1F1F1F"/>
                <w:highlight w:val="white"/>
              </w:rPr>
            </w:pPr>
            <w:r w:rsidRPr="001858E8">
              <w:rPr>
                <w:rFonts w:ascii="Times New Roman" w:eastAsia="Times New Roman" w:hAnsi="Times New Roman" w:cs="Times New Roman"/>
                <w:color w:val="1F1F1F"/>
                <w:highlight w:val="white"/>
              </w:rPr>
              <w:t>Target cannabidiol dose of 20mg/kg/day</w:t>
            </w:r>
          </w:p>
        </w:tc>
      </w:tr>
      <w:tr w:rsidR="00307FBD" w:rsidRPr="001858E8" w14:paraId="662F1463" w14:textId="77777777" w:rsidTr="001858E8">
        <w:trPr>
          <w:trHeight w:val="440"/>
        </w:trPr>
        <w:tc>
          <w:tcPr>
            <w:tcW w:w="3502" w:type="dxa"/>
            <w:shd w:val="clear" w:color="auto" w:fill="auto"/>
            <w:tcMar>
              <w:top w:w="100" w:type="dxa"/>
              <w:left w:w="100" w:type="dxa"/>
              <w:bottom w:w="100" w:type="dxa"/>
              <w:right w:w="100" w:type="dxa"/>
            </w:tcMar>
          </w:tcPr>
          <w:p w14:paraId="46881037" w14:textId="181D3BFB" w:rsidR="00307FBD" w:rsidRPr="001858E8" w:rsidRDefault="00DE51D2" w:rsidP="001858E8">
            <w:pPr>
              <w:widowControl w:val="0"/>
              <w:spacing w:line="240" w:lineRule="auto"/>
              <w:jc w:val="both"/>
              <w:rPr>
                <w:rFonts w:ascii="Times New Roman" w:eastAsia="Times New Roman" w:hAnsi="Times New Roman" w:cs="Times New Roman"/>
              </w:rPr>
            </w:pPr>
            <w:r w:rsidRPr="001858E8">
              <w:rPr>
                <w:rFonts w:ascii="Times New Roman" w:hAnsi="Times New Roman" w:cs="Times New Roman"/>
                <w:color w:val="000000"/>
              </w:rPr>
              <w:lastRenderedPageBreak/>
              <w:t xml:space="preserve">Devinsky O, Patel AD, Thiele EA, et al. Randomized, dose-ranging safety trial of cannabidiol in Dravet syndrome. </w:t>
            </w:r>
            <w:r w:rsidRPr="001858E8">
              <w:rPr>
                <w:rFonts w:ascii="Times New Roman" w:hAnsi="Times New Roman" w:cs="Times New Roman"/>
                <w:i/>
                <w:iCs/>
                <w:color w:val="000000"/>
              </w:rPr>
              <w:t>Neurology.</w:t>
            </w:r>
            <w:r w:rsidRPr="001858E8">
              <w:rPr>
                <w:rFonts w:ascii="Times New Roman" w:hAnsi="Times New Roman" w:cs="Times New Roman"/>
                <w:color w:val="000000"/>
              </w:rPr>
              <w:t xml:space="preserve"> 2018;90(14): e1204–11. doi:</w:t>
            </w:r>
            <w:r w:rsidRPr="001858E8">
              <w:rPr>
                <w:rFonts w:ascii="Times New Roman" w:hAnsi="Times New Roman" w:cs="Times New Roman"/>
              </w:rPr>
              <w:t>10.1212/WNL.0000000000005254</w:t>
            </w:r>
          </w:p>
        </w:tc>
        <w:tc>
          <w:tcPr>
            <w:tcW w:w="1591" w:type="dxa"/>
            <w:shd w:val="clear" w:color="auto" w:fill="auto"/>
            <w:tcMar>
              <w:top w:w="100" w:type="dxa"/>
              <w:left w:w="100" w:type="dxa"/>
              <w:bottom w:w="100" w:type="dxa"/>
              <w:right w:w="100" w:type="dxa"/>
            </w:tcMar>
          </w:tcPr>
          <w:p w14:paraId="6CE2EEC9" w14:textId="77777777" w:rsidR="00307FBD" w:rsidRPr="001858E8" w:rsidRDefault="005A79A2" w:rsidP="001858E8">
            <w:pPr>
              <w:widowControl w:val="0"/>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Multisite, randomised, double-blind, placebo-controlled, parallel-group trial</w:t>
            </w:r>
          </w:p>
        </w:tc>
        <w:tc>
          <w:tcPr>
            <w:tcW w:w="3828" w:type="dxa"/>
            <w:shd w:val="clear" w:color="auto" w:fill="auto"/>
            <w:tcMar>
              <w:top w:w="100" w:type="dxa"/>
              <w:left w:w="100" w:type="dxa"/>
              <w:bottom w:w="100" w:type="dxa"/>
              <w:right w:w="100" w:type="dxa"/>
            </w:tcMar>
          </w:tcPr>
          <w:p w14:paraId="58EF88EF" w14:textId="77777777" w:rsidR="00307FBD" w:rsidRPr="001858E8" w:rsidRDefault="005A79A2" w:rsidP="001858E8">
            <w:pPr>
              <w:widowControl w:val="0"/>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Patients aged 4-10 years with Dravet syndrome (DS)</w:t>
            </w:r>
          </w:p>
        </w:tc>
        <w:tc>
          <w:tcPr>
            <w:tcW w:w="5033" w:type="dxa"/>
            <w:shd w:val="clear" w:color="auto" w:fill="auto"/>
            <w:tcMar>
              <w:top w:w="100" w:type="dxa"/>
              <w:left w:w="100" w:type="dxa"/>
              <w:bottom w:w="100" w:type="dxa"/>
              <w:right w:w="100" w:type="dxa"/>
            </w:tcMar>
          </w:tcPr>
          <w:p w14:paraId="786512A9" w14:textId="77777777" w:rsidR="00307FBD" w:rsidRPr="001858E8" w:rsidRDefault="005A79A2" w:rsidP="001858E8">
            <w:pPr>
              <w:widowControl w:val="0"/>
              <w:spacing w:line="240" w:lineRule="auto"/>
              <w:jc w:val="both"/>
              <w:rPr>
                <w:rFonts w:ascii="Times New Roman" w:eastAsia="Times New Roman" w:hAnsi="Times New Roman" w:cs="Times New Roman"/>
                <w:i/>
                <w:color w:val="1F1F1F"/>
                <w:highlight w:val="white"/>
                <w:u w:val="single"/>
              </w:rPr>
            </w:pPr>
            <w:r w:rsidRPr="001858E8">
              <w:rPr>
                <w:rFonts w:ascii="Times New Roman" w:eastAsia="Times New Roman" w:hAnsi="Times New Roman" w:cs="Times New Roman"/>
                <w:i/>
                <w:color w:val="1F1F1F"/>
                <w:highlight w:val="white"/>
                <w:u w:val="single"/>
              </w:rPr>
              <w:t>Product:</w:t>
            </w:r>
          </w:p>
          <w:p w14:paraId="5889D56E" w14:textId="77777777" w:rsidR="00307FBD" w:rsidRPr="001858E8" w:rsidRDefault="005A79A2" w:rsidP="001858E8">
            <w:pPr>
              <w:widowControl w:val="0"/>
              <w:spacing w:line="240" w:lineRule="auto"/>
              <w:jc w:val="both"/>
              <w:rPr>
                <w:rFonts w:ascii="Times New Roman" w:eastAsia="Times New Roman" w:hAnsi="Times New Roman" w:cs="Times New Roman"/>
                <w:color w:val="1F1F1F"/>
                <w:highlight w:val="white"/>
              </w:rPr>
            </w:pPr>
            <w:r w:rsidRPr="001858E8">
              <w:rPr>
                <w:rFonts w:ascii="Times New Roman" w:eastAsia="Times New Roman" w:hAnsi="Times New Roman" w:cs="Times New Roman"/>
                <w:color w:val="1F1F1F"/>
                <w:highlight w:val="white"/>
              </w:rPr>
              <w:t>CBD oral solution (GW Pharmaceuticals Ltd., London, UK)</w:t>
            </w:r>
          </w:p>
          <w:p w14:paraId="3ACDB65A" w14:textId="77777777" w:rsidR="00307FBD" w:rsidRPr="001858E8" w:rsidRDefault="00307FBD" w:rsidP="001858E8">
            <w:pPr>
              <w:widowControl w:val="0"/>
              <w:spacing w:line="240" w:lineRule="auto"/>
              <w:jc w:val="both"/>
              <w:rPr>
                <w:rFonts w:ascii="Times New Roman" w:eastAsia="Times New Roman" w:hAnsi="Times New Roman" w:cs="Times New Roman"/>
                <w:color w:val="1F1F1F"/>
                <w:highlight w:val="white"/>
              </w:rPr>
            </w:pPr>
          </w:p>
          <w:p w14:paraId="00D968ED" w14:textId="77777777" w:rsidR="00307FBD" w:rsidRPr="001858E8" w:rsidRDefault="005A79A2" w:rsidP="001858E8">
            <w:pPr>
              <w:widowControl w:val="0"/>
              <w:spacing w:line="240" w:lineRule="auto"/>
              <w:jc w:val="both"/>
              <w:rPr>
                <w:rFonts w:ascii="Times New Roman" w:eastAsia="Times New Roman" w:hAnsi="Times New Roman" w:cs="Times New Roman"/>
                <w:i/>
                <w:color w:val="1F1F1F"/>
                <w:highlight w:val="white"/>
              </w:rPr>
            </w:pPr>
            <w:r w:rsidRPr="001858E8">
              <w:rPr>
                <w:rFonts w:ascii="Times New Roman" w:eastAsia="Times New Roman" w:hAnsi="Times New Roman" w:cs="Times New Roman"/>
                <w:i/>
                <w:color w:val="1F1F1F"/>
                <w:highlight w:val="white"/>
                <w:u w:val="single"/>
              </w:rPr>
              <w:t>Dose:</w:t>
            </w:r>
            <w:r w:rsidRPr="001858E8">
              <w:rPr>
                <w:rFonts w:ascii="Times New Roman" w:eastAsia="Times New Roman" w:hAnsi="Times New Roman" w:cs="Times New Roman"/>
                <w:i/>
                <w:color w:val="1F1F1F"/>
                <w:highlight w:val="white"/>
              </w:rPr>
              <w:t xml:space="preserve"> </w:t>
            </w:r>
          </w:p>
          <w:p w14:paraId="2F9AF17D" w14:textId="77777777" w:rsidR="00307FBD" w:rsidRPr="001858E8" w:rsidRDefault="005A79A2" w:rsidP="001858E8">
            <w:pPr>
              <w:widowControl w:val="0"/>
              <w:spacing w:line="240" w:lineRule="auto"/>
              <w:jc w:val="both"/>
              <w:rPr>
                <w:rFonts w:ascii="Times New Roman" w:eastAsia="Times New Roman" w:hAnsi="Times New Roman" w:cs="Times New Roman"/>
                <w:color w:val="1F1F1F"/>
                <w:highlight w:val="white"/>
              </w:rPr>
            </w:pPr>
            <w:r w:rsidRPr="001858E8">
              <w:rPr>
                <w:rFonts w:ascii="Times New Roman" w:eastAsia="Times New Roman" w:hAnsi="Times New Roman" w:cs="Times New Roman"/>
                <w:color w:val="1F1F1F"/>
                <w:highlight w:val="white"/>
              </w:rPr>
              <w:t>5, 10, or 20mg/kg/day</w:t>
            </w:r>
          </w:p>
        </w:tc>
      </w:tr>
      <w:tr w:rsidR="00307FBD" w:rsidRPr="001858E8" w14:paraId="58032D4F" w14:textId="77777777" w:rsidTr="001858E8">
        <w:trPr>
          <w:trHeight w:val="440"/>
        </w:trPr>
        <w:tc>
          <w:tcPr>
            <w:tcW w:w="3502" w:type="dxa"/>
            <w:shd w:val="clear" w:color="auto" w:fill="auto"/>
            <w:tcMar>
              <w:top w:w="100" w:type="dxa"/>
              <w:left w:w="100" w:type="dxa"/>
              <w:bottom w:w="100" w:type="dxa"/>
              <w:right w:w="100" w:type="dxa"/>
            </w:tcMar>
          </w:tcPr>
          <w:p w14:paraId="372E0659" w14:textId="7D7360B1" w:rsidR="00307FBD" w:rsidRPr="001858E8" w:rsidRDefault="00DE51D2" w:rsidP="001858E8">
            <w:pPr>
              <w:widowControl w:val="0"/>
              <w:spacing w:line="240" w:lineRule="auto"/>
              <w:jc w:val="both"/>
              <w:rPr>
                <w:rFonts w:ascii="Times New Roman" w:eastAsia="Times New Roman" w:hAnsi="Times New Roman" w:cs="Times New Roman"/>
              </w:rPr>
            </w:pPr>
            <w:r w:rsidRPr="001858E8">
              <w:rPr>
                <w:rFonts w:ascii="Times New Roman" w:hAnsi="Times New Roman" w:cs="Times New Roman"/>
                <w:color w:val="000000"/>
              </w:rPr>
              <w:t xml:space="preserve">Gaston TE, </w:t>
            </w:r>
            <w:proofErr w:type="spellStart"/>
            <w:r w:rsidRPr="001858E8">
              <w:rPr>
                <w:rFonts w:ascii="Times New Roman" w:hAnsi="Times New Roman" w:cs="Times New Roman"/>
                <w:color w:val="000000"/>
              </w:rPr>
              <w:t>Bebin</w:t>
            </w:r>
            <w:proofErr w:type="spellEnd"/>
            <w:r w:rsidRPr="001858E8">
              <w:rPr>
                <w:rFonts w:ascii="Times New Roman" w:hAnsi="Times New Roman" w:cs="Times New Roman"/>
                <w:color w:val="000000"/>
              </w:rPr>
              <w:t xml:space="preserve"> EM, Cutter GR, Liu Y, </w:t>
            </w:r>
            <w:proofErr w:type="spellStart"/>
            <w:r w:rsidRPr="001858E8">
              <w:rPr>
                <w:rFonts w:ascii="Times New Roman" w:hAnsi="Times New Roman" w:cs="Times New Roman"/>
                <w:color w:val="000000"/>
              </w:rPr>
              <w:t>Szaflarski</w:t>
            </w:r>
            <w:proofErr w:type="spellEnd"/>
            <w:r w:rsidRPr="001858E8">
              <w:rPr>
                <w:rFonts w:ascii="Times New Roman" w:hAnsi="Times New Roman" w:cs="Times New Roman"/>
                <w:color w:val="000000"/>
              </w:rPr>
              <w:t xml:space="preserve"> JP. Interactions between cannabidiol and commonly used antiepileptic drugs. </w:t>
            </w:r>
            <w:proofErr w:type="spellStart"/>
            <w:r w:rsidRPr="001858E8">
              <w:rPr>
                <w:rFonts w:ascii="Times New Roman" w:hAnsi="Times New Roman" w:cs="Times New Roman"/>
                <w:i/>
                <w:iCs/>
                <w:color w:val="000000"/>
              </w:rPr>
              <w:t>Epilepsia</w:t>
            </w:r>
            <w:proofErr w:type="spellEnd"/>
            <w:r w:rsidRPr="001858E8">
              <w:rPr>
                <w:rFonts w:ascii="Times New Roman" w:hAnsi="Times New Roman" w:cs="Times New Roman"/>
                <w:i/>
                <w:iCs/>
                <w:color w:val="000000"/>
              </w:rPr>
              <w:t>.</w:t>
            </w:r>
            <w:r w:rsidRPr="001858E8">
              <w:rPr>
                <w:rFonts w:ascii="Times New Roman" w:hAnsi="Times New Roman" w:cs="Times New Roman"/>
                <w:color w:val="000000"/>
              </w:rPr>
              <w:t xml:space="preserve"> 2017;58(9):1586–92. doi:</w:t>
            </w:r>
            <w:r w:rsidRPr="001858E8">
              <w:rPr>
                <w:rFonts w:ascii="Times New Roman" w:hAnsi="Times New Roman" w:cs="Times New Roman"/>
              </w:rPr>
              <w:t>10.1111/epi.13852</w:t>
            </w:r>
          </w:p>
        </w:tc>
        <w:tc>
          <w:tcPr>
            <w:tcW w:w="1591" w:type="dxa"/>
            <w:shd w:val="clear" w:color="auto" w:fill="auto"/>
            <w:tcMar>
              <w:top w:w="100" w:type="dxa"/>
              <w:left w:w="100" w:type="dxa"/>
              <w:bottom w:w="100" w:type="dxa"/>
              <w:right w:w="100" w:type="dxa"/>
            </w:tcMar>
          </w:tcPr>
          <w:p w14:paraId="7BB66789" w14:textId="77777777" w:rsidR="00307FBD" w:rsidRPr="001858E8" w:rsidRDefault="005A79A2" w:rsidP="001858E8">
            <w:pPr>
              <w:widowControl w:val="0"/>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Prospective, compassionate-use, open-label study</w:t>
            </w:r>
          </w:p>
        </w:tc>
        <w:tc>
          <w:tcPr>
            <w:tcW w:w="3828" w:type="dxa"/>
            <w:shd w:val="clear" w:color="auto" w:fill="auto"/>
            <w:tcMar>
              <w:top w:w="100" w:type="dxa"/>
              <w:left w:w="100" w:type="dxa"/>
              <w:bottom w:w="100" w:type="dxa"/>
              <w:right w:w="100" w:type="dxa"/>
            </w:tcMar>
          </w:tcPr>
          <w:p w14:paraId="1FAEDF7E" w14:textId="77777777" w:rsidR="00307FBD" w:rsidRPr="001858E8" w:rsidRDefault="005A79A2" w:rsidP="001858E8">
            <w:pPr>
              <w:widowControl w:val="0"/>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42 paediatric patients and 39 adult patients with treatment-resistant epilepsy (TRE)</w:t>
            </w:r>
          </w:p>
        </w:tc>
        <w:tc>
          <w:tcPr>
            <w:tcW w:w="5033" w:type="dxa"/>
            <w:shd w:val="clear" w:color="auto" w:fill="auto"/>
            <w:tcMar>
              <w:top w:w="100" w:type="dxa"/>
              <w:left w:w="100" w:type="dxa"/>
              <w:bottom w:w="100" w:type="dxa"/>
              <w:right w:w="100" w:type="dxa"/>
            </w:tcMar>
          </w:tcPr>
          <w:p w14:paraId="12C0ADD5" w14:textId="77777777" w:rsidR="00307FBD" w:rsidRPr="001858E8" w:rsidRDefault="005A79A2" w:rsidP="001858E8">
            <w:pPr>
              <w:widowControl w:val="0"/>
              <w:spacing w:line="240" w:lineRule="auto"/>
              <w:jc w:val="both"/>
              <w:rPr>
                <w:rFonts w:ascii="Times New Roman" w:eastAsia="Times New Roman" w:hAnsi="Times New Roman" w:cs="Times New Roman"/>
                <w:i/>
                <w:color w:val="1F1F1F"/>
                <w:highlight w:val="white"/>
                <w:u w:val="single"/>
              </w:rPr>
            </w:pPr>
            <w:r w:rsidRPr="001858E8">
              <w:rPr>
                <w:rFonts w:ascii="Times New Roman" w:eastAsia="Times New Roman" w:hAnsi="Times New Roman" w:cs="Times New Roman"/>
                <w:i/>
                <w:color w:val="1F1F1F"/>
                <w:highlight w:val="white"/>
                <w:u w:val="single"/>
              </w:rPr>
              <w:t>Product:</w:t>
            </w:r>
          </w:p>
          <w:p w14:paraId="04D97BAE" w14:textId="77777777" w:rsidR="00307FBD" w:rsidRPr="001858E8" w:rsidRDefault="005A79A2" w:rsidP="001858E8">
            <w:pPr>
              <w:widowControl w:val="0"/>
              <w:spacing w:line="240" w:lineRule="auto"/>
              <w:jc w:val="both"/>
              <w:rPr>
                <w:rFonts w:ascii="Times New Roman" w:eastAsia="Times New Roman" w:hAnsi="Times New Roman" w:cs="Times New Roman"/>
                <w:color w:val="1F1F1F"/>
                <w:highlight w:val="white"/>
              </w:rPr>
            </w:pPr>
            <w:proofErr w:type="spellStart"/>
            <w:r w:rsidRPr="001858E8">
              <w:rPr>
                <w:rFonts w:ascii="Times New Roman" w:eastAsia="Times New Roman" w:hAnsi="Times New Roman" w:cs="Times New Roman"/>
                <w:color w:val="1F1F1F"/>
                <w:highlight w:val="white"/>
              </w:rPr>
              <w:t>Epidiolex</w:t>
            </w:r>
            <w:proofErr w:type="spellEnd"/>
            <w:r w:rsidRPr="001858E8">
              <w:rPr>
                <w:rFonts w:ascii="Times New Roman" w:eastAsia="Times New Roman" w:hAnsi="Times New Roman" w:cs="Times New Roman"/>
                <w:color w:val="1F1F1F"/>
                <w:highlight w:val="white"/>
              </w:rPr>
              <w:t xml:space="preserve"> formulated in sesame oil (100mg/mL).</w:t>
            </w:r>
          </w:p>
          <w:p w14:paraId="266A77A3" w14:textId="77777777" w:rsidR="00307FBD" w:rsidRPr="001858E8" w:rsidRDefault="00307FBD" w:rsidP="001858E8">
            <w:pPr>
              <w:widowControl w:val="0"/>
              <w:spacing w:line="240" w:lineRule="auto"/>
              <w:jc w:val="both"/>
              <w:rPr>
                <w:rFonts w:ascii="Times New Roman" w:eastAsia="Times New Roman" w:hAnsi="Times New Roman" w:cs="Times New Roman"/>
                <w:color w:val="1F1F1F"/>
                <w:highlight w:val="white"/>
              </w:rPr>
            </w:pPr>
          </w:p>
          <w:p w14:paraId="5D7C6F3F" w14:textId="77777777" w:rsidR="00307FBD" w:rsidRPr="001858E8" w:rsidRDefault="005A79A2" w:rsidP="001858E8">
            <w:pPr>
              <w:widowControl w:val="0"/>
              <w:spacing w:line="240" w:lineRule="auto"/>
              <w:jc w:val="both"/>
              <w:rPr>
                <w:rFonts w:ascii="Times New Roman" w:eastAsia="Times New Roman" w:hAnsi="Times New Roman" w:cs="Times New Roman"/>
                <w:color w:val="1F1F1F"/>
                <w:highlight w:val="white"/>
                <w:u w:val="single"/>
              </w:rPr>
            </w:pPr>
            <w:r w:rsidRPr="001858E8">
              <w:rPr>
                <w:rFonts w:ascii="Times New Roman" w:eastAsia="Times New Roman" w:hAnsi="Times New Roman" w:cs="Times New Roman"/>
                <w:i/>
                <w:color w:val="1F1F1F"/>
                <w:highlight w:val="white"/>
                <w:u w:val="single"/>
              </w:rPr>
              <w:t>Dose:</w:t>
            </w:r>
          </w:p>
          <w:p w14:paraId="09C4A539" w14:textId="77777777" w:rsidR="00307FBD" w:rsidRPr="001858E8" w:rsidRDefault="005A79A2" w:rsidP="001858E8">
            <w:pPr>
              <w:spacing w:line="240" w:lineRule="auto"/>
              <w:jc w:val="both"/>
              <w:rPr>
                <w:rFonts w:ascii="Times New Roman" w:eastAsia="Times New Roman" w:hAnsi="Times New Roman" w:cs="Times New Roman"/>
                <w:color w:val="1F1F1F"/>
                <w:highlight w:val="white"/>
              </w:rPr>
            </w:pPr>
            <w:r w:rsidRPr="001858E8">
              <w:rPr>
                <w:rFonts w:ascii="Times New Roman" w:eastAsia="Times New Roman" w:hAnsi="Times New Roman" w:cs="Times New Roman"/>
              </w:rPr>
              <w:t>5mg/kg/day, titrated up every 2 weeks by 5mg/kg/day, up to a maximum of 50mg/kg/day</w:t>
            </w:r>
          </w:p>
        </w:tc>
      </w:tr>
      <w:tr w:rsidR="00307FBD" w:rsidRPr="001858E8" w14:paraId="2AEF4B2D" w14:textId="77777777" w:rsidTr="001858E8">
        <w:trPr>
          <w:trHeight w:val="440"/>
        </w:trPr>
        <w:tc>
          <w:tcPr>
            <w:tcW w:w="3502" w:type="dxa"/>
            <w:shd w:val="clear" w:color="auto" w:fill="auto"/>
            <w:tcMar>
              <w:top w:w="100" w:type="dxa"/>
              <w:left w:w="100" w:type="dxa"/>
              <w:bottom w:w="100" w:type="dxa"/>
              <w:right w:w="100" w:type="dxa"/>
            </w:tcMar>
          </w:tcPr>
          <w:p w14:paraId="5DCF29BA" w14:textId="17C6DCDD" w:rsidR="00DE51D2" w:rsidRPr="001858E8" w:rsidRDefault="00DE51D2" w:rsidP="001858E8">
            <w:pPr>
              <w:pStyle w:val="NormalWeb"/>
              <w:spacing w:before="0" w:beforeAutospacing="0" w:after="0" w:afterAutospacing="0"/>
              <w:jc w:val="both"/>
              <w:textAlignment w:val="baseline"/>
              <w:rPr>
                <w:color w:val="000000"/>
                <w:sz w:val="22"/>
                <w:szCs w:val="22"/>
              </w:rPr>
            </w:pPr>
            <w:r w:rsidRPr="001858E8">
              <w:rPr>
                <w:color w:val="000000"/>
                <w:sz w:val="22"/>
                <w:szCs w:val="22"/>
              </w:rPr>
              <w:t xml:space="preserve">Klotz KA, </w:t>
            </w:r>
            <w:proofErr w:type="spellStart"/>
            <w:r w:rsidRPr="001858E8">
              <w:rPr>
                <w:color w:val="000000"/>
                <w:sz w:val="22"/>
                <w:szCs w:val="22"/>
              </w:rPr>
              <w:t>Grob</w:t>
            </w:r>
            <w:proofErr w:type="spellEnd"/>
            <w:r w:rsidRPr="001858E8">
              <w:rPr>
                <w:color w:val="000000"/>
                <w:sz w:val="22"/>
                <w:szCs w:val="22"/>
              </w:rPr>
              <w:t xml:space="preserve"> D, Hirsch M, Metternich B, Schulze-</w:t>
            </w:r>
            <w:proofErr w:type="spellStart"/>
            <w:r w:rsidRPr="001858E8">
              <w:rPr>
                <w:color w:val="000000"/>
                <w:sz w:val="22"/>
                <w:szCs w:val="22"/>
              </w:rPr>
              <w:t>Bonhage</w:t>
            </w:r>
            <w:proofErr w:type="spellEnd"/>
            <w:r w:rsidRPr="001858E8">
              <w:rPr>
                <w:color w:val="000000"/>
                <w:sz w:val="22"/>
                <w:szCs w:val="22"/>
              </w:rPr>
              <w:t xml:space="preserve"> A, Jacobs J. Efficacy and Tolerance of Synthetic Cannabidiol for Treatment of Drug Resistant Epilepsy. </w:t>
            </w:r>
            <w:r w:rsidRPr="001858E8">
              <w:rPr>
                <w:i/>
                <w:iCs/>
                <w:color w:val="000000"/>
                <w:sz w:val="22"/>
                <w:szCs w:val="22"/>
              </w:rPr>
              <w:t>Front Neurol.</w:t>
            </w:r>
            <w:r w:rsidRPr="001858E8">
              <w:rPr>
                <w:color w:val="000000"/>
                <w:sz w:val="22"/>
                <w:szCs w:val="22"/>
              </w:rPr>
              <w:t xml:space="preserve"> 2019; 10:1313. </w:t>
            </w:r>
            <w:r w:rsidRPr="001858E8">
              <w:rPr>
                <w:color w:val="000000"/>
                <w:sz w:val="22"/>
                <w:szCs w:val="22"/>
                <w:shd w:val="clear" w:color="auto" w:fill="FFFFFF"/>
              </w:rPr>
              <w:t>doi:10.3389/fneur.2019.01313</w:t>
            </w:r>
            <w:r w:rsidRPr="001858E8">
              <w:rPr>
                <w:color w:val="000000"/>
                <w:sz w:val="22"/>
                <w:szCs w:val="22"/>
              </w:rPr>
              <w:t>.</w:t>
            </w:r>
          </w:p>
          <w:p w14:paraId="0CEE12FC" w14:textId="09BAC5F0" w:rsidR="00307FBD" w:rsidRPr="001858E8" w:rsidRDefault="00307FBD" w:rsidP="001858E8">
            <w:pPr>
              <w:widowControl w:val="0"/>
              <w:spacing w:line="240" w:lineRule="auto"/>
              <w:jc w:val="both"/>
              <w:rPr>
                <w:rFonts w:ascii="Times New Roman" w:eastAsia="Times New Roman" w:hAnsi="Times New Roman" w:cs="Times New Roman"/>
              </w:rPr>
            </w:pPr>
          </w:p>
        </w:tc>
        <w:tc>
          <w:tcPr>
            <w:tcW w:w="1591" w:type="dxa"/>
            <w:shd w:val="clear" w:color="auto" w:fill="auto"/>
            <w:tcMar>
              <w:top w:w="100" w:type="dxa"/>
              <w:left w:w="100" w:type="dxa"/>
              <w:bottom w:w="100" w:type="dxa"/>
              <w:right w:w="100" w:type="dxa"/>
            </w:tcMar>
          </w:tcPr>
          <w:p w14:paraId="245AF483" w14:textId="77777777" w:rsidR="00307FBD" w:rsidRPr="001858E8" w:rsidRDefault="005A79A2" w:rsidP="001858E8">
            <w:pPr>
              <w:widowControl w:val="0"/>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Prospective, open-label, observational study</w:t>
            </w:r>
          </w:p>
        </w:tc>
        <w:tc>
          <w:tcPr>
            <w:tcW w:w="3828" w:type="dxa"/>
            <w:shd w:val="clear" w:color="auto" w:fill="auto"/>
            <w:tcMar>
              <w:top w:w="100" w:type="dxa"/>
              <w:left w:w="100" w:type="dxa"/>
              <w:bottom w:w="100" w:type="dxa"/>
              <w:right w:w="100" w:type="dxa"/>
            </w:tcMar>
          </w:tcPr>
          <w:p w14:paraId="50630A73" w14:textId="77777777" w:rsidR="00307FBD" w:rsidRPr="001858E8" w:rsidRDefault="005A79A2" w:rsidP="001858E8">
            <w:pPr>
              <w:widowControl w:val="0"/>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 xml:space="preserve">35 patients including children and adults with </w:t>
            </w:r>
            <w:proofErr w:type="spellStart"/>
            <w:r w:rsidRPr="001858E8">
              <w:rPr>
                <w:rFonts w:ascii="Times New Roman" w:eastAsia="Times New Roman" w:hAnsi="Times New Roman" w:cs="Times New Roman"/>
              </w:rPr>
              <w:t>pharmacoresistant</w:t>
            </w:r>
            <w:proofErr w:type="spellEnd"/>
            <w:r w:rsidRPr="001858E8">
              <w:rPr>
                <w:rFonts w:ascii="Times New Roman" w:eastAsia="Times New Roman" w:hAnsi="Times New Roman" w:cs="Times New Roman"/>
              </w:rPr>
              <w:t xml:space="preserve"> epilepsy</w:t>
            </w:r>
          </w:p>
        </w:tc>
        <w:tc>
          <w:tcPr>
            <w:tcW w:w="5033" w:type="dxa"/>
            <w:shd w:val="clear" w:color="auto" w:fill="auto"/>
            <w:tcMar>
              <w:top w:w="100" w:type="dxa"/>
              <w:left w:w="100" w:type="dxa"/>
              <w:bottom w:w="100" w:type="dxa"/>
              <w:right w:w="100" w:type="dxa"/>
            </w:tcMar>
          </w:tcPr>
          <w:p w14:paraId="0294B4D9" w14:textId="77777777" w:rsidR="00307FBD" w:rsidRPr="001858E8" w:rsidRDefault="005A79A2" w:rsidP="001858E8">
            <w:pPr>
              <w:widowControl w:val="0"/>
              <w:spacing w:line="240" w:lineRule="auto"/>
              <w:jc w:val="both"/>
              <w:rPr>
                <w:rFonts w:ascii="Times New Roman" w:eastAsia="Times New Roman" w:hAnsi="Times New Roman" w:cs="Times New Roman"/>
                <w:i/>
                <w:color w:val="1F1F1F"/>
                <w:highlight w:val="white"/>
                <w:u w:val="single"/>
              </w:rPr>
            </w:pPr>
            <w:r w:rsidRPr="001858E8">
              <w:rPr>
                <w:rFonts w:ascii="Times New Roman" w:eastAsia="Times New Roman" w:hAnsi="Times New Roman" w:cs="Times New Roman"/>
                <w:i/>
                <w:color w:val="1F1F1F"/>
                <w:highlight w:val="white"/>
                <w:u w:val="single"/>
              </w:rPr>
              <w:t>Product:</w:t>
            </w:r>
          </w:p>
          <w:p w14:paraId="1DEA9EDC" w14:textId="77777777" w:rsidR="00307FBD" w:rsidRPr="001858E8" w:rsidRDefault="005A79A2" w:rsidP="001858E8">
            <w:pPr>
              <w:widowControl w:val="0"/>
              <w:spacing w:line="240" w:lineRule="auto"/>
              <w:jc w:val="both"/>
              <w:rPr>
                <w:rFonts w:ascii="Times New Roman" w:eastAsia="Times New Roman" w:hAnsi="Times New Roman" w:cs="Times New Roman"/>
                <w:color w:val="1F1F1F"/>
                <w:highlight w:val="white"/>
              </w:rPr>
            </w:pPr>
            <w:r w:rsidRPr="001858E8">
              <w:rPr>
                <w:rFonts w:ascii="Times New Roman" w:eastAsia="Times New Roman" w:hAnsi="Times New Roman" w:cs="Times New Roman"/>
                <w:color w:val="1F1F1F"/>
                <w:highlight w:val="white"/>
              </w:rPr>
              <w:t xml:space="preserve">Pharmaceutical formulation of synthetic CBD, manufactured by THC Pharm GmbH/Germany, in a 100mg per mL MCT-oil-based oral solution, according to national drug-preparation </w:t>
            </w:r>
            <w:proofErr w:type="gramStart"/>
            <w:r w:rsidRPr="001858E8">
              <w:rPr>
                <w:rFonts w:ascii="Times New Roman" w:eastAsia="Times New Roman" w:hAnsi="Times New Roman" w:cs="Times New Roman"/>
                <w:color w:val="1F1F1F"/>
                <w:highlight w:val="white"/>
              </w:rPr>
              <w:t>regulations</w:t>
            </w:r>
            <w:proofErr w:type="gramEnd"/>
          </w:p>
          <w:p w14:paraId="4CDD0FFA" w14:textId="77777777" w:rsidR="00307FBD" w:rsidRPr="001858E8" w:rsidRDefault="00307FBD" w:rsidP="001858E8">
            <w:pPr>
              <w:widowControl w:val="0"/>
              <w:spacing w:line="240" w:lineRule="auto"/>
              <w:jc w:val="both"/>
              <w:rPr>
                <w:rFonts w:ascii="Times New Roman" w:eastAsia="Times New Roman" w:hAnsi="Times New Roman" w:cs="Times New Roman"/>
                <w:color w:val="1F1F1F"/>
                <w:highlight w:val="white"/>
              </w:rPr>
            </w:pPr>
          </w:p>
          <w:p w14:paraId="57BAC130" w14:textId="77777777" w:rsidR="00307FBD" w:rsidRPr="001858E8" w:rsidRDefault="005A79A2" w:rsidP="001858E8">
            <w:pPr>
              <w:widowControl w:val="0"/>
              <w:spacing w:line="240" w:lineRule="auto"/>
              <w:jc w:val="both"/>
              <w:rPr>
                <w:rFonts w:ascii="Times New Roman" w:eastAsia="Times New Roman" w:hAnsi="Times New Roman" w:cs="Times New Roman"/>
                <w:i/>
                <w:color w:val="1F1F1F"/>
                <w:highlight w:val="white"/>
              </w:rPr>
            </w:pPr>
            <w:r w:rsidRPr="001858E8">
              <w:rPr>
                <w:rFonts w:ascii="Times New Roman" w:eastAsia="Times New Roman" w:hAnsi="Times New Roman" w:cs="Times New Roman"/>
                <w:i/>
                <w:color w:val="1F1F1F"/>
                <w:highlight w:val="white"/>
                <w:u w:val="single"/>
              </w:rPr>
              <w:t>Dose:</w:t>
            </w:r>
            <w:r w:rsidRPr="001858E8">
              <w:rPr>
                <w:rFonts w:ascii="Times New Roman" w:eastAsia="Times New Roman" w:hAnsi="Times New Roman" w:cs="Times New Roman"/>
                <w:i/>
                <w:color w:val="1F1F1F"/>
                <w:highlight w:val="white"/>
              </w:rPr>
              <w:t xml:space="preserve"> </w:t>
            </w:r>
          </w:p>
          <w:p w14:paraId="32922056" w14:textId="77777777" w:rsidR="00307FBD" w:rsidRPr="001858E8" w:rsidRDefault="005A79A2" w:rsidP="001858E8">
            <w:pPr>
              <w:widowControl w:val="0"/>
              <w:spacing w:line="240" w:lineRule="auto"/>
              <w:jc w:val="both"/>
              <w:rPr>
                <w:rFonts w:ascii="Times New Roman" w:eastAsia="Times New Roman" w:hAnsi="Times New Roman" w:cs="Times New Roman"/>
                <w:color w:val="1F1F1F"/>
                <w:highlight w:val="white"/>
              </w:rPr>
            </w:pPr>
            <w:r w:rsidRPr="001858E8">
              <w:rPr>
                <w:rFonts w:ascii="Times New Roman" w:eastAsia="Times New Roman" w:hAnsi="Times New Roman" w:cs="Times New Roman"/>
                <w:color w:val="1F1F1F"/>
                <w:highlight w:val="white"/>
              </w:rPr>
              <w:t>Initial dose of 5mg/kg/day followed by up-titration to a maximum of 50mg/kg/day</w:t>
            </w:r>
          </w:p>
        </w:tc>
      </w:tr>
      <w:tr w:rsidR="00307FBD" w:rsidRPr="001858E8" w14:paraId="4A02AA82" w14:textId="77777777" w:rsidTr="001858E8">
        <w:trPr>
          <w:trHeight w:val="440"/>
        </w:trPr>
        <w:tc>
          <w:tcPr>
            <w:tcW w:w="3502" w:type="dxa"/>
            <w:shd w:val="clear" w:color="auto" w:fill="auto"/>
            <w:tcMar>
              <w:top w:w="100" w:type="dxa"/>
              <w:left w:w="100" w:type="dxa"/>
              <w:bottom w:w="100" w:type="dxa"/>
              <w:right w:w="100" w:type="dxa"/>
            </w:tcMar>
          </w:tcPr>
          <w:p w14:paraId="3923BF36" w14:textId="4679DF95" w:rsidR="00307FBD" w:rsidRPr="001858E8" w:rsidRDefault="00DE51D2" w:rsidP="001858E8">
            <w:pPr>
              <w:pStyle w:val="NormalWeb"/>
              <w:spacing w:before="0" w:beforeAutospacing="0" w:after="0" w:afterAutospacing="0"/>
              <w:jc w:val="both"/>
              <w:textAlignment w:val="baseline"/>
              <w:rPr>
                <w:color w:val="000000"/>
                <w:sz w:val="22"/>
                <w:szCs w:val="22"/>
              </w:rPr>
            </w:pPr>
            <w:r w:rsidRPr="001858E8">
              <w:rPr>
                <w:color w:val="000000"/>
                <w:sz w:val="22"/>
                <w:szCs w:val="22"/>
              </w:rPr>
              <w:t xml:space="preserve">Klotz KA, </w:t>
            </w:r>
            <w:proofErr w:type="spellStart"/>
            <w:r w:rsidRPr="001858E8">
              <w:rPr>
                <w:color w:val="000000"/>
                <w:sz w:val="22"/>
                <w:szCs w:val="22"/>
              </w:rPr>
              <w:t>Grob</w:t>
            </w:r>
            <w:proofErr w:type="spellEnd"/>
            <w:r w:rsidRPr="001858E8">
              <w:rPr>
                <w:color w:val="000000"/>
                <w:sz w:val="22"/>
                <w:szCs w:val="22"/>
              </w:rPr>
              <w:t xml:space="preserve"> D, Hirsch M, Metternich B, Schulze-</w:t>
            </w:r>
            <w:proofErr w:type="spellStart"/>
            <w:r w:rsidRPr="001858E8">
              <w:rPr>
                <w:color w:val="000000"/>
                <w:sz w:val="22"/>
                <w:szCs w:val="22"/>
              </w:rPr>
              <w:t>Bonhage</w:t>
            </w:r>
            <w:proofErr w:type="spellEnd"/>
            <w:r w:rsidRPr="001858E8">
              <w:rPr>
                <w:color w:val="000000"/>
                <w:sz w:val="22"/>
                <w:szCs w:val="22"/>
              </w:rPr>
              <w:t xml:space="preserve"> A, Jacobs J. Efficacy and Tolerance of </w:t>
            </w:r>
            <w:r w:rsidRPr="001858E8">
              <w:rPr>
                <w:color w:val="000000"/>
                <w:sz w:val="22"/>
                <w:szCs w:val="22"/>
              </w:rPr>
              <w:lastRenderedPageBreak/>
              <w:t xml:space="preserve">Synthetic Cannabidiol for Treatment of Drug Resistant Epilepsy. </w:t>
            </w:r>
            <w:r w:rsidRPr="001858E8">
              <w:rPr>
                <w:i/>
                <w:iCs/>
                <w:color w:val="000000"/>
                <w:sz w:val="22"/>
                <w:szCs w:val="22"/>
              </w:rPr>
              <w:t>Front Neuro</w:t>
            </w:r>
            <w:r w:rsidR="00CD52C3" w:rsidRPr="001858E8">
              <w:rPr>
                <w:i/>
                <w:iCs/>
                <w:color w:val="000000"/>
                <w:sz w:val="22"/>
                <w:szCs w:val="22"/>
              </w:rPr>
              <w:t>l</w:t>
            </w:r>
            <w:r w:rsidRPr="001858E8">
              <w:rPr>
                <w:i/>
                <w:iCs/>
                <w:color w:val="000000"/>
                <w:sz w:val="22"/>
                <w:szCs w:val="22"/>
              </w:rPr>
              <w:t>.</w:t>
            </w:r>
            <w:r w:rsidRPr="001858E8">
              <w:rPr>
                <w:color w:val="000000"/>
                <w:sz w:val="22"/>
                <w:szCs w:val="22"/>
              </w:rPr>
              <w:t xml:space="preserve"> 2019; 10:1313. </w:t>
            </w:r>
            <w:r w:rsidRPr="001858E8">
              <w:rPr>
                <w:color w:val="000000"/>
                <w:sz w:val="22"/>
                <w:szCs w:val="22"/>
                <w:shd w:val="clear" w:color="auto" w:fill="FFFFFF"/>
              </w:rPr>
              <w:t>doi:10.3389/fneur.2019.01313</w:t>
            </w:r>
            <w:r w:rsidRPr="001858E8">
              <w:rPr>
                <w:color w:val="000000"/>
                <w:sz w:val="22"/>
                <w:szCs w:val="22"/>
              </w:rPr>
              <w:t>.</w:t>
            </w:r>
          </w:p>
        </w:tc>
        <w:tc>
          <w:tcPr>
            <w:tcW w:w="1591" w:type="dxa"/>
            <w:shd w:val="clear" w:color="auto" w:fill="auto"/>
            <w:tcMar>
              <w:top w:w="100" w:type="dxa"/>
              <w:left w:w="100" w:type="dxa"/>
              <w:bottom w:w="100" w:type="dxa"/>
              <w:right w:w="100" w:type="dxa"/>
            </w:tcMar>
          </w:tcPr>
          <w:p w14:paraId="2B6B477F" w14:textId="77777777" w:rsidR="00307FBD" w:rsidRPr="001858E8" w:rsidRDefault="005A79A2" w:rsidP="001858E8">
            <w:pPr>
              <w:widowControl w:val="0"/>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lastRenderedPageBreak/>
              <w:t>Case report</w:t>
            </w:r>
          </w:p>
        </w:tc>
        <w:tc>
          <w:tcPr>
            <w:tcW w:w="3828" w:type="dxa"/>
            <w:shd w:val="clear" w:color="auto" w:fill="auto"/>
            <w:tcMar>
              <w:top w:w="100" w:type="dxa"/>
              <w:left w:w="100" w:type="dxa"/>
              <w:bottom w:w="100" w:type="dxa"/>
              <w:right w:w="100" w:type="dxa"/>
            </w:tcMar>
          </w:tcPr>
          <w:p w14:paraId="4DA2948C" w14:textId="77777777" w:rsidR="00307FBD" w:rsidRPr="001858E8" w:rsidRDefault="005A79A2" w:rsidP="001858E8">
            <w:pPr>
              <w:widowControl w:val="0"/>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 xml:space="preserve">5 patients with </w:t>
            </w:r>
            <w:proofErr w:type="spellStart"/>
            <w:r w:rsidRPr="001858E8">
              <w:rPr>
                <w:rFonts w:ascii="Times New Roman" w:eastAsia="Times New Roman" w:hAnsi="Times New Roman" w:cs="Times New Roman"/>
              </w:rPr>
              <w:t>pharmacoresistant</w:t>
            </w:r>
            <w:proofErr w:type="spellEnd"/>
            <w:r w:rsidRPr="001858E8">
              <w:rPr>
                <w:rFonts w:ascii="Times New Roman" w:eastAsia="Times New Roman" w:hAnsi="Times New Roman" w:cs="Times New Roman"/>
              </w:rPr>
              <w:t xml:space="preserve"> epilepsy </w:t>
            </w:r>
          </w:p>
        </w:tc>
        <w:tc>
          <w:tcPr>
            <w:tcW w:w="5033" w:type="dxa"/>
            <w:shd w:val="clear" w:color="auto" w:fill="auto"/>
            <w:tcMar>
              <w:top w:w="100" w:type="dxa"/>
              <w:left w:w="100" w:type="dxa"/>
              <w:bottom w:w="100" w:type="dxa"/>
              <w:right w:w="100" w:type="dxa"/>
            </w:tcMar>
          </w:tcPr>
          <w:p w14:paraId="7129AEA6" w14:textId="77777777" w:rsidR="00307FBD" w:rsidRPr="001858E8" w:rsidRDefault="005A79A2" w:rsidP="001858E8">
            <w:pPr>
              <w:widowControl w:val="0"/>
              <w:spacing w:line="240" w:lineRule="auto"/>
              <w:jc w:val="both"/>
              <w:rPr>
                <w:rFonts w:ascii="Times New Roman" w:eastAsia="Times New Roman" w:hAnsi="Times New Roman" w:cs="Times New Roman"/>
                <w:i/>
                <w:color w:val="1F1F1F"/>
                <w:highlight w:val="white"/>
                <w:u w:val="single"/>
              </w:rPr>
            </w:pPr>
            <w:r w:rsidRPr="001858E8">
              <w:rPr>
                <w:rFonts w:ascii="Times New Roman" w:eastAsia="Times New Roman" w:hAnsi="Times New Roman" w:cs="Times New Roman"/>
                <w:i/>
                <w:color w:val="1F1F1F"/>
                <w:highlight w:val="white"/>
                <w:u w:val="single"/>
              </w:rPr>
              <w:t>Product:</w:t>
            </w:r>
          </w:p>
          <w:p w14:paraId="671E16CE" w14:textId="77777777" w:rsidR="00307FBD" w:rsidRPr="001858E8" w:rsidRDefault="005A79A2" w:rsidP="001858E8">
            <w:pPr>
              <w:widowControl w:val="0"/>
              <w:spacing w:line="240" w:lineRule="auto"/>
              <w:jc w:val="both"/>
              <w:rPr>
                <w:rFonts w:ascii="Times New Roman" w:eastAsia="Times New Roman" w:hAnsi="Times New Roman" w:cs="Times New Roman"/>
                <w:color w:val="1F1F1F"/>
                <w:highlight w:val="white"/>
              </w:rPr>
            </w:pPr>
            <w:r w:rsidRPr="001858E8">
              <w:rPr>
                <w:rFonts w:ascii="Times New Roman" w:eastAsia="Times New Roman" w:hAnsi="Times New Roman" w:cs="Times New Roman"/>
                <w:color w:val="1F1F1F"/>
                <w:highlight w:val="white"/>
              </w:rPr>
              <w:t>CBD</w:t>
            </w:r>
          </w:p>
          <w:p w14:paraId="085DCA76" w14:textId="77777777" w:rsidR="00307FBD" w:rsidRPr="001858E8" w:rsidRDefault="00307FBD" w:rsidP="001858E8">
            <w:pPr>
              <w:widowControl w:val="0"/>
              <w:spacing w:line="240" w:lineRule="auto"/>
              <w:jc w:val="both"/>
              <w:rPr>
                <w:rFonts w:ascii="Times New Roman" w:eastAsia="Times New Roman" w:hAnsi="Times New Roman" w:cs="Times New Roman"/>
                <w:color w:val="1F1F1F"/>
                <w:highlight w:val="white"/>
              </w:rPr>
            </w:pPr>
          </w:p>
          <w:p w14:paraId="112CBA61" w14:textId="77777777" w:rsidR="00307FBD" w:rsidRPr="001858E8" w:rsidRDefault="005A79A2" w:rsidP="001858E8">
            <w:pPr>
              <w:widowControl w:val="0"/>
              <w:spacing w:line="240" w:lineRule="auto"/>
              <w:jc w:val="both"/>
              <w:rPr>
                <w:rFonts w:ascii="Times New Roman" w:eastAsia="Times New Roman" w:hAnsi="Times New Roman" w:cs="Times New Roman"/>
                <w:i/>
                <w:color w:val="1F1F1F"/>
                <w:highlight w:val="white"/>
                <w:u w:val="single"/>
              </w:rPr>
            </w:pPr>
            <w:r w:rsidRPr="001858E8">
              <w:rPr>
                <w:rFonts w:ascii="Times New Roman" w:eastAsia="Times New Roman" w:hAnsi="Times New Roman" w:cs="Times New Roman"/>
                <w:i/>
                <w:color w:val="1F1F1F"/>
                <w:highlight w:val="white"/>
                <w:u w:val="single"/>
              </w:rPr>
              <w:lastRenderedPageBreak/>
              <w:t>Dose:</w:t>
            </w:r>
          </w:p>
          <w:p w14:paraId="7BF6E6D6" w14:textId="77777777" w:rsidR="00307FBD" w:rsidRPr="001858E8" w:rsidRDefault="005A79A2" w:rsidP="001858E8">
            <w:pPr>
              <w:widowControl w:val="0"/>
              <w:spacing w:line="240" w:lineRule="auto"/>
              <w:jc w:val="both"/>
              <w:rPr>
                <w:rFonts w:ascii="Times New Roman" w:eastAsia="Times New Roman" w:hAnsi="Times New Roman" w:cs="Times New Roman"/>
                <w:color w:val="1F1F1F"/>
                <w:highlight w:val="white"/>
              </w:rPr>
            </w:pPr>
            <w:r w:rsidRPr="001858E8">
              <w:rPr>
                <w:rFonts w:ascii="Times New Roman" w:eastAsia="Times New Roman" w:hAnsi="Times New Roman" w:cs="Times New Roman"/>
                <w:color w:val="1F1F1F"/>
                <w:highlight w:val="white"/>
              </w:rPr>
              <w:t>Starting dose of 5mg/kg/day, up-titrated to a target dose of 20-50mg/kg/day according to tolerance and efficacy</w:t>
            </w:r>
          </w:p>
        </w:tc>
      </w:tr>
      <w:tr w:rsidR="00307FBD" w:rsidRPr="001858E8" w14:paraId="3CA4BB75" w14:textId="77777777" w:rsidTr="001858E8">
        <w:trPr>
          <w:trHeight w:val="440"/>
        </w:trPr>
        <w:tc>
          <w:tcPr>
            <w:tcW w:w="3502" w:type="dxa"/>
            <w:shd w:val="clear" w:color="auto" w:fill="auto"/>
            <w:tcMar>
              <w:top w:w="100" w:type="dxa"/>
              <w:left w:w="100" w:type="dxa"/>
              <w:bottom w:w="100" w:type="dxa"/>
              <w:right w:w="100" w:type="dxa"/>
            </w:tcMar>
          </w:tcPr>
          <w:p w14:paraId="5E31D38F" w14:textId="77777777" w:rsidR="00DE51D2" w:rsidRPr="001858E8" w:rsidRDefault="00DE51D2" w:rsidP="001858E8">
            <w:pPr>
              <w:pStyle w:val="NormalWeb"/>
              <w:spacing w:before="0" w:beforeAutospacing="0" w:after="0" w:afterAutospacing="0"/>
              <w:jc w:val="both"/>
              <w:textAlignment w:val="baseline"/>
              <w:rPr>
                <w:color w:val="000000"/>
                <w:sz w:val="22"/>
                <w:szCs w:val="22"/>
              </w:rPr>
            </w:pPr>
            <w:r w:rsidRPr="001858E8">
              <w:rPr>
                <w:color w:val="000000"/>
                <w:sz w:val="22"/>
                <w:szCs w:val="22"/>
              </w:rPr>
              <w:lastRenderedPageBreak/>
              <w:t xml:space="preserve">Ben-Menachem E, Gunning B, Arenas Cabrera CM, et al. A Phase II Randomized Trial to Explore the Potential for Pharmacokinetic Drug–Drug Interactions with </w:t>
            </w:r>
            <w:proofErr w:type="spellStart"/>
            <w:r w:rsidRPr="001858E8">
              <w:rPr>
                <w:color w:val="000000"/>
                <w:sz w:val="22"/>
                <w:szCs w:val="22"/>
              </w:rPr>
              <w:t>Stiripentol</w:t>
            </w:r>
            <w:proofErr w:type="spellEnd"/>
            <w:r w:rsidRPr="001858E8">
              <w:rPr>
                <w:color w:val="000000"/>
                <w:sz w:val="22"/>
                <w:szCs w:val="22"/>
              </w:rPr>
              <w:t xml:space="preserve"> or Valproate when Combined with Cannabidiol in Patients with Epilepsy. </w:t>
            </w:r>
            <w:r w:rsidRPr="001858E8">
              <w:rPr>
                <w:i/>
                <w:iCs/>
                <w:color w:val="000000"/>
                <w:sz w:val="22"/>
                <w:szCs w:val="22"/>
              </w:rPr>
              <w:t>CNS Drugs.</w:t>
            </w:r>
            <w:r w:rsidRPr="001858E8">
              <w:rPr>
                <w:color w:val="000000"/>
                <w:sz w:val="22"/>
                <w:szCs w:val="22"/>
              </w:rPr>
              <w:t xml:space="preserve"> 2020;34(6):661–72. </w:t>
            </w:r>
            <w:r w:rsidRPr="001858E8">
              <w:rPr>
                <w:color w:val="000000"/>
                <w:sz w:val="22"/>
                <w:szCs w:val="22"/>
                <w:shd w:val="clear" w:color="auto" w:fill="FFFFFF"/>
              </w:rPr>
              <w:t>doi:10.1007/s40263-020-00726-4</w:t>
            </w:r>
          </w:p>
          <w:p w14:paraId="63542659" w14:textId="0CE23C59" w:rsidR="00307FBD" w:rsidRPr="001858E8" w:rsidRDefault="00307FBD" w:rsidP="001858E8">
            <w:pPr>
              <w:widowControl w:val="0"/>
              <w:spacing w:line="240" w:lineRule="auto"/>
              <w:jc w:val="both"/>
              <w:rPr>
                <w:rFonts w:ascii="Times New Roman" w:eastAsia="Times New Roman" w:hAnsi="Times New Roman" w:cs="Times New Roman"/>
              </w:rPr>
            </w:pPr>
          </w:p>
        </w:tc>
        <w:tc>
          <w:tcPr>
            <w:tcW w:w="1591" w:type="dxa"/>
            <w:shd w:val="clear" w:color="auto" w:fill="auto"/>
            <w:tcMar>
              <w:top w:w="100" w:type="dxa"/>
              <w:left w:w="100" w:type="dxa"/>
              <w:bottom w:w="100" w:type="dxa"/>
              <w:right w:w="100" w:type="dxa"/>
            </w:tcMar>
          </w:tcPr>
          <w:p w14:paraId="2E501E77" w14:textId="77777777" w:rsidR="00307FBD" w:rsidRPr="001858E8" w:rsidRDefault="005A79A2" w:rsidP="001858E8">
            <w:pPr>
              <w:widowControl w:val="0"/>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Open-label, fixed-sequence, drug-drug interaction trial</w:t>
            </w:r>
          </w:p>
        </w:tc>
        <w:tc>
          <w:tcPr>
            <w:tcW w:w="3828" w:type="dxa"/>
            <w:shd w:val="clear" w:color="auto" w:fill="auto"/>
            <w:tcMar>
              <w:top w:w="100" w:type="dxa"/>
              <w:left w:w="100" w:type="dxa"/>
              <w:bottom w:w="100" w:type="dxa"/>
              <w:right w:w="100" w:type="dxa"/>
            </w:tcMar>
          </w:tcPr>
          <w:p w14:paraId="52AD97EA" w14:textId="77777777" w:rsidR="00307FBD" w:rsidRPr="001858E8" w:rsidRDefault="005A79A2" w:rsidP="001858E8">
            <w:pPr>
              <w:widowControl w:val="0"/>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 xml:space="preserve">78 healthy subjects </w:t>
            </w:r>
          </w:p>
        </w:tc>
        <w:tc>
          <w:tcPr>
            <w:tcW w:w="5033" w:type="dxa"/>
            <w:shd w:val="clear" w:color="auto" w:fill="auto"/>
            <w:tcMar>
              <w:top w:w="100" w:type="dxa"/>
              <w:left w:w="100" w:type="dxa"/>
              <w:bottom w:w="100" w:type="dxa"/>
              <w:right w:w="100" w:type="dxa"/>
            </w:tcMar>
          </w:tcPr>
          <w:p w14:paraId="68A9E04B" w14:textId="77777777" w:rsidR="00307FBD" w:rsidRPr="001858E8" w:rsidRDefault="005A79A2" w:rsidP="001858E8">
            <w:pPr>
              <w:widowControl w:val="0"/>
              <w:spacing w:line="240" w:lineRule="auto"/>
              <w:jc w:val="both"/>
              <w:rPr>
                <w:rFonts w:ascii="Times New Roman" w:eastAsia="Times New Roman" w:hAnsi="Times New Roman" w:cs="Times New Roman"/>
                <w:i/>
                <w:color w:val="1F1F1F"/>
                <w:highlight w:val="white"/>
                <w:u w:val="single"/>
              </w:rPr>
            </w:pPr>
            <w:r w:rsidRPr="001858E8">
              <w:rPr>
                <w:rFonts w:ascii="Times New Roman" w:eastAsia="Times New Roman" w:hAnsi="Times New Roman" w:cs="Times New Roman"/>
                <w:i/>
                <w:color w:val="1F1F1F"/>
                <w:highlight w:val="white"/>
                <w:u w:val="single"/>
              </w:rPr>
              <w:t>Product:</w:t>
            </w:r>
          </w:p>
          <w:p w14:paraId="580E99DA" w14:textId="77777777" w:rsidR="00307FBD" w:rsidRPr="001858E8" w:rsidRDefault="005A79A2" w:rsidP="001858E8">
            <w:pPr>
              <w:widowControl w:val="0"/>
              <w:spacing w:line="240" w:lineRule="auto"/>
              <w:jc w:val="both"/>
              <w:rPr>
                <w:rFonts w:ascii="Times New Roman" w:eastAsia="Times New Roman" w:hAnsi="Times New Roman" w:cs="Times New Roman"/>
              </w:rPr>
            </w:pPr>
            <w:r w:rsidRPr="001858E8">
              <w:rPr>
                <w:rFonts w:ascii="Times New Roman" w:eastAsia="Times New Roman" w:hAnsi="Times New Roman" w:cs="Times New Roman"/>
                <w:color w:val="1F1F1F"/>
                <w:highlight w:val="white"/>
              </w:rPr>
              <w:t>GW’s formulation of CBD oral solution (</w:t>
            </w:r>
            <w:proofErr w:type="spellStart"/>
            <w:r w:rsidRPr="001858E8">
              <w:rPr>
                <w:rFonts w:ascii="Times New Roman" w:eastAsia="Times New Roman" w:hAnsi="Times New Roman" w:cs="Times New Roman"/>
                <w:color w:val="1F1F1F"/>
                <w:highlight w:val="white"/>
              </w:rPr>
              <w:t>Epidiolex</w:t>
            </w:r>
            <w:proofErr w:type="spellEnd"/>
            <w:r w:rsidRPr="001858E8">
              <w:rPr>
                <w:rFonts w:ascii="Times New Roman" w:eastAsia="Times New Roman" w:hAnsi="Times New Roman" w:cs="Times New Roman"/>
              </w:rPr>
              <w:t>® in the United States)</w:t>
            </w:r>
          </w:p>
          <w:p w14:paraId="43311CA8" w14:textId="77777777" w:rsidR="00307FBD" w:rsidRPr="001858E8" w:rsidRDefault="00307FBD" w:rsidP="001858E8">
            <w:pPr>
              <w:widowControl w:val="0"/>
              <w:spacing w:line="240" w:lineRule="auto"/>
              <w:jc w:val="both"/>
              <w:rPr>
                <w:rFonts w:ascii="Times New Roman" w:eastAsia="Times New Roman" w:hAnsi="Times New Roman" w:cs="Times New Roman"/>
                <w:i/>
              </w:rPr>
            </w:pPr>
          </w:p>
          <w:p w14:paraId="4E25386A" w14:textId="77777777" w:rsidR="00307FBD" w:rsidRPr="001858E8" w:rsidRDefault="005A79A2" w:rsidP="001858E8">
            <w:pPr>
              <w:widowControl w:val="0"/>
              <w:spacing w:line="240" w:lineRule="auto"/>
              <w:jc w:val="both"/>
              <w:rPr>
                <w:rFonts w:ascii="Times New Roman" w:eastAsia="Times New Roman" w:hAnsi="Times New Roman" w:cs="Times New Roman"/>
                <w:i/>
                <w:u w:val="single"/>
              </w:rPr>
            </w:pPr>
            <w:r w:rsidRPr="001858E8">
              <w:rPr>
                <w:rFonts w:ascii="Times New Roman" w:eastAsia="Times New Roman" w:hAnsi="Times New Roman" w:cs="Times New Roman"/>
                <w:i/>
                <w:u w:val="single"/>
              </w:rPr>
              <w:t>Dose:</w:t>
            </w:r>
          </w:p>
          <w:p w14:paraId="04F21D1E" w14:textId="77777777" w:rsidR="00307FBD" w:rsidRPr="001858E8" w:rsidRDefault="005A79A2" w:rsidP="001858E8">
            <w:pPr>
              <w:spacing w:line="240" w:lineRule="auto"/>
              <w:jc w:val="both"/>
              <w:rPr>
                <w:rFonts w:ascii="Times New Roman" w:eastAsia="Times New Roman" w:hAnsi="Times New Roman" w:cs="Times New Roman"/>
              </w:rPr>
            </w:pPr>
            <w:proofErr w:type="spellStart"/>
            <w:r w:rsidRPr="001858E8">
              <w:rPr>
                <w:rFonts w:ascii="Times New Roman" w:eastAsia="Times New Roman" w:hAnsi="Times New Roman" w:cs="Times New Roman"/>
              </w:rPr>
              <w:t>Stiripentol</w:t>
            </w:r>
            <w:proofErr w:type="spellEnd"/>
            <w:r w:rsidRPr="001858E8">
              <w:rPr>
                <w:rFonts w:ascii="Times New Roman" w:eastAsia="Times New Roman" w:hAnsi="Times New Roman" w:cs="Times New Roman"/>
              </w:rPr>
              <w:t xml:space="preserve"> (victim) + cannabidiol (perpetrator) group: </w:t>
            </w:r>
          </w:p>
          <w:p w14:paraId="5753BCDF"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750mg twice daily for 7 days of 3-day titration and 14 days with 10-day titration</w:t>
            </w:r>
          </w:p>
          <w:p w14:paraId="4281A0F6" w14:textId="77777777" w:rsidR="00307FBD" w:rsidRPr="001858E8" w:rsidRDefault="00307FBD" w:rsidP="001858E8">
            <w:pPr>
              <w:spacing w:line="240" w:lineRule="auto"/>
              <w:jc w:val="both"/>
              <w:rPr>
                <w:rFonts w:ascii="Times New Roman" w:eastAsia="Times New Roman" w:hAnsi="Times New Roman" w:cs="Times New Roman"/>
              </w:rPr>
            </w:pPr>
          </w:p>
          <w:p w14:paraId="0208D111"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 xml:space="preserve">Cannabidiol (victim) + </w:t>
            </w:r>
            <w:proofErr w:type="spellStart"/>
            <w:proofErr w:type="gramStart"/>
            <w:r w:rsidRPr="001858E8">
              <w:rPr>
                <w:rFonts w:ascii="Times New Roman" w:eastAsia="Times New Roman" w:hAnsi="Times New Roman" w:cs="Times New Roman"/>
              </w:rPr>
              <w:t>stiripentol</w:t>
            </w:r>
            <w:proofErr w:type="spellEnd"/>
            <w:r w:rsidRPr="001858E8">
              <w:rPr>
                <w:rFonts w:ascii="Times New Roman" w:eastAsia="Times New Roman" w:hAnsi="Times New Roman" w:cs="Times New Roman"/>
              </w:rPr>
              <w:t xml:space="preserve">  (</w:t>
            </w:r>
            <w:proofErr w:type="gramEnd"/>
            <w:r w:rsidRPr="001858E8">
              <w:rPr>
                <w:rFonts w:ascii="Times New Roman" w:eastAsia="Times New Roman" w:hAnsi="Times New Roman" w:cs="Times New Roman"/>
              </w:rPr>
              <w:t>perpetrator) group:</w:t>
            </w:r>
          </w:p>
          <w:p w14:paraId="27492888"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750mg twice daily</w:t>
            </w:r>
          </w:p>
        </w:tc>
      </w:tr>
      <w:tr w:rsidR="00307FBD" w:rsidRPr="001858E8" w14:paraId="1E9374E0" w14:textId="77777777" w:rsidTr="001858E8">
        <w:trPr>
          <w:trHeight w:val="440"/>
        </w:trPr>
        <w:tc>
          <w:tcPr>
            <w:tcW w:w="3502" w:type="dxa"/>
            <w:shd w:val="clear" w:color="auto" w:fill="auto"/>
            <w:tcMar>
              <w:top w:w="100" w:type="dxa"/>
              <w:left w:w="100" w:type="dxa"/>
              <w:bottom w:w="100" w:type="dxa"/>
              <w:right w:w="100" w:type="dxa"/>
            </w:tcMar>
          </w:tcPr>
          <w:p w14:paraId="16B83E04" w14:textId="79BAA1B0" w:rsidR="00307FBD" w:rsidRPr="001858E8" w:rsidRDefault="00DE51D2" w:rsidP="001858E8">
            <w:pPr>
              <w:widowControl w:val="0"/>
              <w:spacing w:line="240" w:lineRule="auto"/>
              <w:jc w:val="both"/>
              <w:rPr>
                <w:rFonts w:ascii="Times New Roman" w:eastAsia="Times New Roman" w:hAnsi="Times New Roman" w:cs="Times New Roman"/>
              </w:rPr>
            </w:pPr>
            <w:proofErr w:type="spellStart"/>
            <w:r w:rsidRPr="001858E8">
              <w:rPr>
                <w:rFonts w:ascii="Times New Roman" w:hAnsi="Times New Roman" w:cs="Times New Roman"/>
                <w:color w:val="000000"/>
              </w:rPr>
              <w:t>Szaflarski</w:t>
            </w:r>
            <w:proofErr w:type="spellEnd"/>
            <w:r w:rsidRPr="001858E8">
              <w:rPr>
                <w:rFonts w:ascii="Times New Roman" w:hAnsi="Times New Roman" w:cs="Times New Roman"/>
                <w:color w:val="000000"/>
              </w:rPr>
              <w:t xml:space="preserve"> JP, </w:t>
            </w:r>
            <w:proofErr w:type="spellStart"/>
            <w:r w:rsidRPr="001858E8">
              <w:rPr>
                <w:rFonts w:ascii="Times New Roman" w:hAnsi="Times New Roman" w:cs="Times New Roman"/>
                <w:color w:val="000000"/>
              </w:rPr>
              <w:t>Bebin</w:t>
            </w:r>
            <w:proofErr w:type="spellEnd"/>
            <w:r w:rsidRPr="001858E8">
              <w:rPr>
                <w:rFonts w:ascii="Times New Roman" w:hAnsi="Times New Roman" w:cs="Times New Roman"/>
                <w:color w:val="000000"/>
              </w:rPr>
              <w:t xml:space="preserve"> EM, </w:t>
            </w:r>
            <w:proofErr w:type="spellStart"/>
            <w:r w:rsidRPr="001858E8">
              <w:rPr>
                <w:rFonts w:ascii="Times New Roman" w:hAnsi="Times New Roman" w:cs="Times New Roman"/>
                <w:color w:val="000000"/>
              </w:rPr>
              <w:t>Comi</w:t>
            </w:r>
            <w:proofErr w:type="spellEnd"/>
            <w:r w:rsidRPr="001858E8">
              <w:rPr>
                <w:rFonts w:ascii="Times New Roman" w:hAnsi="Times New Roman" w:cs="Times New Roman"/>
                <w:color w:val="000000"/>
              </w:rPr>
              <w:t xml:space="preserve"> AM, et al. Long-term </w:t>
            </w:r>
            <w:proofErr w:type="gramStart"/>
            <w:r w:rsidRPr="001858E8">
              <w:rPr>
                <w:rFonts w:ascii="Times New Roman" w:hAnsi="Times New Roman" w:cs="Times New Roman"/>
                <w:color w:val="000000"/>
              </w:rPr>
              <w:t>safety</w:t>
            </w:r>
            <w:proofErr w:type="gramEnd"/>
            <w:r w:rsidRPr="001858E8">
              <w:rPr>
                <w:rFonts w:ascii="Times New Roman" w:hAnsi="Times New Roman" w:cs="Times New Roman"/>
                <w:color w:val="000000"/>
              </w:rPr>
              <w:t xml:space="preserve"> and treatment effects of cannabidiol in children and adults with treatment-resistant epilepsies: Expanded access program results. </w:t>
            </w:r>
            <w:proofErr w:type="spellStart"/>
            <w:r w:rsidRPr="001858E8">
              <w:rPr>
                <w:rFonts w:ascii="Times New Roman" w:hAnsi="Times New Roman" w:cs="Times New Roman"/>
                <w:i/>
                <w:iCs/>
                <w:color w:val="000000"/>
              </w:rPr>
              <w:t>Epilepsia</w:t>
            </w:r>
            <w:proofErr w:type="spellEnd"/>
            <w:r w:rsidRPr="001858E8">
              <w:rPr>
                <w:rFonts w:ascii="Times New Roman" w:hAnsi="Times New Roman" w:cs="Times New Roman"/>
                <w:i/>
                <w:iCs/>
                <w:color w:val="000000"/>
              </w:rPr>
              <w:t>.</w:t>
            </w:r>
            <w:r w:rsidRPr="001858E8">
              <w:rPr>
                <w:rFonts w:ascii="Times New Roman" w:hAnsi="Times New Roman" w:cs="Times New Roman"/>
                <w:color w:val="000000"/>
              </w:rPr>
              <w:t xml:space="preserve"> 2018;59(8):1540–8. doi:</w:t>
            </w:r>
            <w:r w:rsidRPr="001858E8">
              <w:rPr>
                <w:rFonts w:ascii="Times New Roman" w:hAnsi="Times New Roman" w:cs="Times New Roman"/>
              </w:rPr>
              <w:t>10.1111/epi.14477</w:t>
            </w:r>
          </w:p>
        </w:tc>
        <w:tc>
          <w:tcPr>
            <w:tcW w:w="1591" w:type="dxa"/>
            <w:shd w:val="clear" w:color="auto" w:fill="auto"/>
            <w:tcMar>
              <w:top w:w="100" w:type="dxa"/>
              <w:left w:w="100" w:type="dxa"/>
              <w:bottom w:w="100" w:type="dxa"/>
              <w:right w:w="100" w:type="dxa"/>
            </w:tcMar>
          </w:tcPr>
          <w:p w14:paraId="352FD002" w14:textId="77777777" w:rsidR="00307FBD" w:rsidRPr="001858E8" w:rsidRDefault="005A79A2" w:rsidP="001858E8">
            <w:pPr>
              <w:widowControl w:val="0"/>
              <w:spacing w:line="240" w:lineRule="auto"/>
              <w:jc w:val="both"/>
              <w:rPr>
                <w:rFonts w:ascii="Times New Roman" w:eastAsia="Times New Roman" w:hAnsi="Times New Roman" w:cs="Times New Roman"/>
              </w:rPr>
            </w:pPr>
            <w:proofErr w:type="gramStart"/>
            <w:r w:rsidRPr="001858E8">
              <w:rPr>
                <w:rFonts w:ascii="Times New Roman" w:eastAsia="Times New Roman" w:hAnsi="Times New Roman" w:cs="Times New Roman"/>
              </w:rPr>
              <w:t>Open-label</w:t>
            </w:r>
            <w:proofErr w:type="gramEnd"/>
            <w:r w:rsidRPr="001858E8">
              <w:rPr>
                <w:rFonts w:ascii="Times New Roman" w:eastAsia="Times New Roman" w:hAnsi="Times New Roman" w:cs="Times New Roman"/>
              </w:rPr>
              <w:t xml:space="preserve"> expanded access program (EAP)</w:t>
            </w:r>
          </w:p>
        </w:tc>
        <w:tc>
          <w:tcPr>
            <w:tcW w:w="3828" w:type="dxa"/>
            <w:shd w:val="clear" w:color="auto" w:fill="auto"/>
            <w:tcMar>
              <w:top w:w="100" w:type="dxa"/>
              <w:left w:w="100" w:type="dxa"/>
              <w:bottom w:w="100" w:type="dxa"/>
              <w:right w:w="100" w:type="dxa"/>
            </w:tcMar>
          </w:tcPr>
          <w:p w14:paraId="064BAB2E" w14:textId="77777777" w:rsidR="00307FBD" w:rsidRPr="001858E8" w:rsidRDefault="005A79A2" w:rsidP="001858E8">
            <w:pPr>
              <w:widowControl w:val="0"/>
              <w:spacing w:line="240" w:lineRule="auto"/>
              <w:jc w:val="both"/>
              <w:rPr>
                <w:rFonts w:ascii="Times New Roman" w:eastAsia="Times New Roman" w:hAnsi="Times New Roman" w:cs="Times New Roman"/>
              </w:rPr>
            </w:pPr>
            <w:r w:rsidRPr="001858E8">
              <w:rPr>
                <w:rFonts w:ascii="Times New Roman" w:eastAsia="Gungsuh" w:hAnsi="Times New Roman" w:cs="Times New Roman"/>
              </w:rPr>
              <w:t>607 patients with TRE and stable administration of antiepileptic drugs for ≥4 weeks</w:t>
            </w:r>
          </w:p>
        </w:tc>
        <w:tc>
          <w:tcPr>
            <w:tcW w:w="5033" w:type="dxa"/>
            <w:shd w:val="clear" w:color="auto" w:fill="auto"/>
            <w:tcMar>
              <w:top w:w="100" w:type="dxa"/>
              <w:left w:w="100" w:type="dxa"/>
              <w:bottom w:w="100" w:type="dxa"/>
              <w:right w:w="100" w:type="dxa"/>
            </w:tcMar>
          </w:tcPr>
          <w:p w14:paraId="1FF2BE02" w14:textId="77777777" w:rsidR="00307FBD" w:rsidRPr="001858E8" w:rsidRDefault="005A79A2" w:rsidP="001858E8">
            <w:pPr>
              <w:widowControl w:val="0"/>
              <w:spacing w:line="240" w:lineRule="auto"/>
              <w:jc w:val="both"/>
              <w:rPr>
                <w:rFonts w:ascii="Times New Roman" w:eastAsia="Times New Roman" w:hAnsi="Times New Roman" w:cs="Times New Roman"/>
                <w:i/>
                <w:color w:val="1F1F1F"/>
                <w:highlight w:val="white"/>
                <w:u w:val="single"/>
              </w:rPr>
            </w:pPr>
            <w:r w:rsidRPr="001858E8">
              <w:rPr>
                <w:rFonts w:ascii="Times New Roman" w:eastAsia="Times New Roman" w:hAnsi="Times New Roman" w:cs="Times New Roman"/>
                <w:i/>
                <w:color w:val="1F1F1F"/>
                <w:highlight w:val="white"/>
                <w:u w:val="single"/>
              </w:rPr>
              <w:t>Product:</w:t>
            </w:r>
          </w:p>
          <w:p w14:paraId="3E701257" w14:textId="77777777" w:rsidR="00307FBD" w:rsidRPr="001858E8" w:rsidRDefault="005A79A2" w:rsidP="001858E8">
            <w:pPr>
              <w:widowControl w:val="0"/>
              <w:spacing w:line="240" w:lineRule="auto"/>
              <w:jc w:val="both"/>
              <w:rPr>
                <w:rFonts w:ascii="Times New Roman" w:eastAsia="Times New Roman" w:hAnsi="Times New Roman" w:cs="Times New Roman"/>
                <w:color w:val="1F1F1F"/>
                <w:highlight w:val="white"/>
              </w:rPr>
            </w:pPr>
            <w:r w:rsidRPr="001858E8">
              <w:rPr>
                <w:rFonts w:ascii="Times New Roman" w:eastAsia="Times New Roman" w:hAnsi="Times New Roman" w:cs="Times New Roman"/>
                <w:color w:val="1F1F1F"/>
                <w:highlight w:val="white"/>
              </w:rPr>
              <w:t>Plant-derived, pharmaceutical formulation of purified CBD (100mg/mL) in oral solution (</w:t>
            </w:r>
            <w:proofErr w:type="spellStart"/>
            <w:r w:rsidRPr="001858E8">
              <w:rPr>
                <w:rFonts w:ascii="Times New Roman" w:eastAsia="Times New Roman" w:hAnsi="Times New Roman" w:cs="Times New Roman"/>
                <w:color w:val="1F1F1F"/>
                <w:highlight w:val="white"/>
              </w:rPr>
              <w:t>Epidiolex</w:t>
            </w:r>
            <w:proofErr w:type="spellEnd"/>
            <w:r w:rsidRPr="001858E8">
              <w:rPr>
                <w:rFonts w:ascii="Times New Roman" w:eastAsia="Times New Roman" w:hAnsi="Times New Roman" w:cs="Times New Roman"/>
                <w:color w:val="1F1F1F"/>
                <w:highlight w:val="white"/>
              </w:rPr>
              <w:t>; GW Research Ltd)</w:t>
            </w:r>
          </w:p>
          <w:p w14:paraId="6C7C759C" w14:textId="77777777" w:rsidR="00307FBD" w:rsidRPr="001858E8" w:rsidRDefault="00307FBD" w:rsidP="001858E8">
            <w:pPr>
              <w:widowControl w:val="0"/>
              <w:spacing w:line="240" w:lineRule="auto"/>
              <w:jc w:val="both"/>
              <w:rPr>
                <w:rFonts w:ascii="Times New Roman" w:eastAsia="Times New Roman" w:hAnsi="Times New Roman" w:cs="Times New Roman"/>
                <w:color w:val="1F1F1F"/>
                <w:highlight w:val="white"/>
              </w:rPr>
            </w:pPr>
          </w:p>
          <w:p w14:paraId="7DB8D1FC" w14:textId="77777777" w:rsidR="00307FBD" w:rsidRPr="001858E8" w:rsidRDefault="005A79A2" w:rsidP="001858E8">
            <w:pPr>
              <w:widowControl w:val="0"/>
              <w:spacing w:line="240" w:lineRule="auto"/>
              <w:jc w:val="both"/>
              <w:rPr>
                <w:rFonts w:ascii="Times New Roman" w:eastAsia="Times New Roman" w:hAnsi="Times New Roman" w:cs="Times New Roman"/>
                <w:i/>
                <w:color w:val="1F1F1F"/>
                <w:highlight w:val="white"/>
                <w:u w:val="single"/>
              </w:rPr>
            </w:pPr>
            <w:r w:rsidRPr="001858E8">
              <w:rPr>
                <w:rFonts w:ascii="Times New Roman" w:eastAsia="Times New Roman" w:hAnsi="Times New Roman" w:cs="Times New Roman"/>
                <w:i/>
                <w:color w:val="1F1F1F"/>
                <w:highlight w:val="white"/>
                <w:u w:val="single"/>
              </w:rPr>
              <w:t>Dose:</w:t>
            </w:r>
          </w:p>
          <w:p w14:paraId="365CBB8A" w14:textId="77777777" w:rsidR="00307FBD" w:rsidRPr="001858E8" w:rsidRDefault="005A79A2" w:rsidP="001858E8">
            <w:pPr>
              <w:widowControl w:val="0"/>
              <w:spacing w:line="240" w:lineRule="auto"/>
              <w:jc w:val="both"/>
              <w:rPr>
                <w:rFonts w:ascii="Times New Roman" w:eastAsia="Times New Roman" w:hAnsi="Times New Roman" w:cs="Times New Roman"/>
                <w:color w:val="1F1F1F"/>
                <w:highlight w:val="white"/>
              </w:rPr>
            </w:pPr>
            <w:r w:rsidRPr="001858E8">
              <w:rPr>
                <w:rFonts w:ascii="Times New Roman" w:eastAsia="Times New Roman" w:hAnsi="Times New Roman" w:cs="Times New Roman"/>
                <w:color w:val="1F1F1F"/>
                <w:highlight w:val="white"/>
              </w:rPr>
              <w:t>Starting dose of 2-10mg/kg/day, up-titrated to a maximum dose of 25-50mg/kg/day</w:t>
            </w:r>
          </w:p>
        </w:tc>
      </w:tr>
      <w:tr w:rsidR="00307FBD" w:rsidRPr="001858E8" w14:paraId="7BB01531" w14:textId="77777777" w:rsidTr="001858E8">
        <w:trPr>
          <w:trHeight w:val="440"/>
        </w:trPr>
        <w:tc>
          <w:tcPr>
            <w:tcW w:w="3502" w:type="dxa"/>
            <w:shd w:val="clear" w:color="auto" w:fill="auto"/>
            <w:tcMar>
              <w:top w:w="100" w:type="dxa"/>
              <w:left w:w="100" w:type="dxa"/>
              <w:bottom w:w="100" w:type="dxa"/>
              <w:right w:w="100" w:type="dxa"/>
            </w:tcMar>
          </w:tcPr>
          <w:p w14:paraId="19F783C1" w14:textId="47B9341E" w:rsidR="00307FBD" w:rsidRPr="001858E8" w:rsidRDefault="00DE51D2" w:rsidP="001858E8">
            <w:pPr>
              <w:widowControl w:val="0"/>
              <w:spacing w:line="240" w:lineRule="auto"/>
              <w:jc w:val="both"/>
              <w:rPr>
                <w:rFonts w:ascii="Times New Roman" w:eastAsia="Times New Roman" w:hAnsi="Times New Roman" w:cs="Times New Roman"/>
              </w:rPr>
            </w:pPr>
            <w:r w:rsidRPr="001858E8">
              <w:rPr>
                <w:rFonts w:ascii="Times New Roman" w:hAnsi="Times New Roman" w:cs="Times New Roman"/>
                <w:color w:val="000000"/>
              </w:rPr>
              <w:t xml:space="preserve">Thiele EA, </w:t>
            </w:r>
            <w:proofErr w:type="spellStart"/>
            <w:r w:rsidRPr="001858E8">
              <w:rPr>
                <w:rFonts w:ascii="Times New Roman" w:hAnsi="Times New Roman" w:cs="Times New Roman"/>
                <w:color w:val="000000"/>
              </w:rPr>
              <w:t>Bebin</w:t>
            </w:r>
            <w:proofErr w:type="spellEnd"/>
            <w:r w:rsidRPr="001858E8">
              <w:rPr>
                <w:rFonts w:ascii="Times New Roman" w:hAnsi="Times New Roman" w:cs="Times New Roman"/>
                <w:color w:val="000000"/>
              </w:rPr>
              <w:t xml:space="preserve"> EM, </w:t>
            </w:r>
            <w:proofErr w:type="spellStart"/>
            <w:r w:rsidRPr="001858E8">
              <w:rPr>
                <w:rFonts w:ascii="Times New Roman" w:hAnsi="Times New Roman" w:cs="Times New Roman"/>
                <w:color w:val="000000"/>
              </w:rPr>
              <w:t>Bhathal</w:t>
            </w:r>
            <w:proofErr w:type="spellEnd"/>
            <w:r w:rsidRPr="001858E8">
              <w:rPr>
                <w:rFonts w:ascii="Times New Roman" w:hAnsi="Times New Roman" w:cs="Times New Roman"/>
                <w:color w:val="000000"/>
              </w:rPr>
              <w:t xml:space="preserve"> H, et al. Add-on Cannabidiol Treatment for Drug-Resistant Seizures in Tuberous Sclerosis Complex. </w:t>
            </w:r>
            <w:r w:rsidRPr="001858E8">
              <w:rPr>
                <w:rFonts w:ascii="Times New Roman" w:hAnsi="Times New Roman" w:cs="Times New Roman"/>
                <w:i/>
                <w:iCs/>
                <w:color w:val="000000"/>
              </w:rPr>
              <w:t>JAMA Neurol.</w:t>
            </w:r>
            <w:r w:rsidRPr="001858E8">
              <w:rPr>
                <w:rFonts w:ascii="Times New Roman" w:hAnsi="Times New Roman" w:cs="Times New Roman"/>
                <w:color w:val="000000"/>
              </w:rPr>
              <w:t xml:space="preserve"> 2021;78(3):285-92. doi:</w:t>
            </w:r>
            <w:r w:rsidRPr="001858E8">
              <w:rPr>
                <w:rFonts w:ascii="Times New Roman" w:hAnsi="Times New Roman" w:cs="Times New Roman"/>
              </w:rPr>
              <w:t>10.1001/jamaneurol.2020.4607</w:t>
            </w:r>
          </w:p>
        </w:tc>
        <w:tc>
          <w:tcPr>
            <w:tcW w:w="1591" w:type="dxa"/>
            <w:shd w:val="clear" w:color="auto" w:fill="auto"/>
            <w:tcMar>
              <w:top w:w="100" w:type="dxa"/>
              <w:left w:w="100" w:type="dxa"/>
              <w:bottom w:w="100" w:type="dxa"/>
              <w:right w:w="100" w:type="dxa"/>
            </w:tcMar>
          </w:tcPr>
          <w:p w14:paraId="47863670" w14:textId="77777777" w:rsidR="00307FBD" w:rsidRPr="001858E8" w:rsidRDefault="005A79A2" w:rsidP="001858E8">
            <w:pPr>
              <w:widowControl w:val="0"/>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 xml:space="preserve">Phase III, international, double-blind, </w:t>
            </w:r>
            <w:proofErr w:type="gramStart"/>
            <w:r w:rsidRPr="001858E8">
              <w:rPr>
                <w:rFonts w:ascii="Times New Roman" w:eastAsia="Times New Roman" w:hAnsi="Times New Roman" w:cs="Times New Roman"/>
              </w:rPr>
              <w:t>parallel-group</w:t>
            </w:r>
            <w:proofErr w:type="gramEnd"/>
            <w:r w:rsidRPr="001858E8">
              <w:rPr>
                <w:rFonts w:ascii="Times New Roman" w:eastAsia="Times New Roman" w:hAnsi="Times New Roman" w:cs="Times New Roman"/>
              </w:rPr>
              <w:t xml:space="preserve"> randomised clinical trial</w:t>
            </w:r>
          </w:p>
        </w:tc>
        <w:tc>
          <w:tcPr>
            <w:tcW w:w="3828" w:type="dxa"/>
            <w:shd w:val="clear" w:color="auto" w:fill="auto"/>
            <w:tcMar>
              <w:top w:w="100" w:type="dxa"/>
              <w:left w:w="100" w:type="dxa"/>
              <w:bottom w:w="100" w:type="dxa"/>
              <w:right w:w="100" w:type="dxa"/>
            </w:tcMar>
          </w:tcPr>
          <w:p w14:paraId="02E350CA" w14:textId="77777777" w:rsidR="00307FBD" w:rsidRPr="001858E8" w:rsidRDefault="005A79A2" w:rsidP="001858E8">
            <w:pPr>
              <w:widowControl w:val="0"/>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 xml:space="preserve">224 patients with clinical diagnosis of tuberous sclerosis complex (TSC) and medication-resistant epilepsy </w:t>
            </w:r>
          </w:p>
        </w:tc>
        <w:tc>
          <w:tcPr>
            <w:tcW w:w="5033" w:type="dxa"/>
            <w:shd w:val="clear" w:color="auto" w:fill="auto"/>
            <w:tcMar>
              <w:top w:w="100" w:type="dxa"/>
              <w:left w:w="100" w:type="dxa"/>
              <w:bottom w:w="100" w:type="dxa"/>
              <w:right w:w="100" w:type="dxa"/>
            </w:tcMar>
          </w:tcPr>
          <w:p w14:paraId="659F10A6" w14:textId="77777777" w:rsidR="00307FBD" w:rsidRPr="001858E8" w:rsidRDefault="005A79A2" w:rsidP="001858E8">
            <w:pPr>
              <w:widowControl w:val="0"/>
              <w:spacing w:line="240" w:lineRule="auto"/>
              <w:jc w:val="both"/>
              <w:rPr>
                <w:rFonts w:ascii="Times New Roman" w:eastAsia="Times New Roman" w:hAnsi="Times New Roman" w:cs="Times New Roman"/>
                <w:i/>
                <w:color w:val="1F1F1F"/>
                <w:highlight w:val="white"/>
                <w:u w:val="single"/>
              </w:rPr>
            </w:pPr>
            <w:r w:rsidRPr="001858E8">
              <w:rPr>
                <w:rFonts w:ascii="Times New Roman" w:eastAsia="Times New Roman" w:hAnsi="Times New Roman" w:cs="Times New Roman"/>
                <w:i/>
                <w:color w:val="1F1F1F"/>
                <w:highlight w:val="white"/>
                <w:u w:val="single"/>
              </w:rPr>
              <w:t>Product:</w:t>
            </w:r>
          </w:p>
          <w:p w14:paraId="224EA426" w14:textId="77777777" w:rsidR="00307FBD" w:rsidRPr="001858E8" w:rsidRDefault="005A79A2" w:rsidP="001858E8">
            <w:pPr>
              <w:widowControl w:val="0"/>
              <w:spacing w:line="240" w:lineRule="auto"/>
              <w:jc w:val="both"/>
              <w:rPr>
                <w:rFonts w:ascii="Times New Roman" w:eastAsia="Times New Roman" w:hAnsi="Times New Roman" w:cs="Times New Roman"/>
                <w:color w:val="1F1F1F"/>
                <w:highlight w:val="white"/>
              </w:rPr>
            </w:pPr>
            <w:r w:rsidRPr="001858E8">
              <w:rPr>
                <w:rFonts w:ascii="Times New Roman" w:eastAsia="Times New Roman" w:hAnsi="Times New Roman" w:cs="Times New Roman"/>
                <w:color w:val="1F1F1F"/>
                <w:highlight w:val="white"/>
              </w:rPr>
              <w:t>A pharmaceutical formulation of highly purified CBD derived from Cannabis sativa L. (100mg/mL oral solution (</w:t>
            </w:r>
            <w:proofErr w:type="spellStart"/>
            <w:r w:rsidRPr="001858E8">
              <w:rPr>
                <w:rFonts w:ascii="Times New Roman" w:eastAsia="Times New Roman" w:hAnsi="Times New Roman" w:cs="Times New Roman"/>
                <w:color w:val="1F1F1F"/>
                <w:highlight w:val="white"/>
              </w:rPr>
              <w:t>Epidiolex</w:t>
            </w:r>
            <w:proofErr w:type="spellEnd"/>
            <w:r w:rsidRPr="001858E8">
              <w:rPr>
                <w:rFonts w:ascii="Times New Roman" w:eastAsia="Times New Roman" w:hAnsi="Times New Roman" w:cs="Times New Roman"/>
                <w:color w:val="1F1F1F"/>
                <w:highlight w:val="white"/>
              </w:rPr>
              <w:t xml:space="preserve"> in the US; </w:t>
            </w:r>
            <w:proofErr w:type="spellStart"/>
            <w:r w:rsidRPr="001858E8">
              <w:rPr>
                <w:rFonts w:ascii="Times New Roman" w:eastAsia="Times New Roman" w:hAnsi="Times New Roman" w:cs="Times New Roman"/>
                <w:color w:val="1F1F1F"/>
                <w:highlight w:val="white"/>
              </w:rPr>
              <w:t>Epidyolex</w:t>
            </w:r>
            <w:proofErr w:type="spellEnd"/>
            <w:r w:rsidRPr="001858E8">
              <w:rPr>
                <w:rFonts w:ascii="Times New Roman" w:eastAsia="Times New Roman" w:hAnsi="Times New Roman" w:cs="Times New Roman"/>
                <w:color w:val="1F1F1F"/>
                <w:highlight w:val="white"/>
              </w:rPr>
              <w:t xml:space="preserve"> in the European Union)</w:t>
            </w:r>
          </w:p>
          <w:p w14:paraId="3DFC093E" w14:textId="77777777" w:rsidR="00307FBD" w:rsidRPr="001858E8" w:rsidRDefault="00307FBD" w:rsidP="001858E8">
            <w:pPr>
              <w:widowControl w:val="0"/>
              <w:spacing w:line="240" w:lineRule="auto"/>
              <w:jc w:val="both"/>
              <w:rPr>
                <w:rFonts w:ascii="Times New Roman" w:eastAsia="Times New Roman" w:hAnsi="Times New Roman" w:cs="Times New Roman"/>
                <w:color w:val="1F1F1F"/>
                <w:highlight w:val="white"/>
              </w:rPr>
            </w:pPr>
          </w:p>
          <w:p w14:paraId="08FB5549" w14:textId="77777777" w:rsidR="00307FBD" w:rsidRPr="001858E8" w:rsidRDefault="005A79A2" w:rsidP="001858E8">
            <w:pPr>
              <w:widowControl w:val="0"/>
              <w:spacing w:line="240" w:lineRule="auto"/>
              <w:jc w:val="both"/>
              <w:rPr>
                <w:rFonts w:ascii="Times New Roman" w:eastAsia="Times New Roman" w:hAnsi="Times New Roman" w:cs="Times New Roman"/>
                <w:i/>
                <w:color w:val="1F1F1F"/>
                <w:highlight w:val="white"/>
                <w:u w:val="single"/>
              </w:rPr>
            </w:pPr>
            <w:r w:rsidRPr="001858E8">
              <w:rPr>
                <w:rFonts w:ascii="Times New Roman" w:eastAsia="Times New Roman" w:hAnsi="Times New Roman" w:cs="Times New Roman"/>
                <w:i/>
                <w:color w:val="1F1F1F"/>
                <w:highlight w:val="white"/>
                <w:u w:val="single"/>
              </w:rPr>
              <w:t>Dose:</w:t>
            </w:r>
          </w:p>
          <w:p w14:paraId="2D03891E" w14:textId="77777777" w:rsidR="00307FBD" w:rsidRPr="001858E8" w:rsidRDefault="005A79A2" w:rsidP="001858E8">
            <w:pPr>
              <w:widowControl w:val="0"/>
              <w:spacing w:line="240" w:lineRule="auto"/>
              <w:jc w:val="both"/>
              <w:rPr>
                <w:rFonts w:ascii="Times New Roman" w:eastAsia="Times New Roman" w:hAnsi="Times New Roman" w:cs="Times New Roman"/>
                <w:color w:val="1F1F1F"/>
                <w:highlight w:val="white"/>
              </w:rPr>
            </w:pPr>
            <w:r w:rsidRPr="001858E8">
              <w:rPr>
                <w:rFonts w:ascii="Times New Roman" w:eastAsia="Times New Roman" w:hAnsi="Times New Roman" w:cs="Times New Roman"/>
                <w:color w:val="1F1F1F"/>
                <w:highlight w:val="white"/>
              </w:rPr>
              <w:t>Oral CBD of either 25mg/kg/day or 50mg/kg/day</w:t>
            </w:r>
          </w:p>
        </w:tc>
      </w:tr>
      <w:tr w:rsidR="00307FBD" w:rsidRPr="001858E8" w14:paraId="3EB847BC" w14:textId="77777777" w:rsidTr="001858E8">
        <w:trPr>
          <w:trHeight w:val="68"/>
        </w:trPr>
        <w:tc>
          <w:tcPr>
            <w:tcW w:w="13954" w:type="dxa"/>
            <w:gridSpan w:val="4"/>
            <w:shd w:val="clear" w:color="auto" w:fill="CCC0D9" w:themeFill="accent4" w:themeFillTint="66"/>
            <w:tcMar>
              <w:top w:w="100" w:type="dxa"/>
              <w:left w:w="100" w:type="dxa"/>
              <w:bottom w:w="100" w:type="dxa"/>
              <w:right w:w="100" w:type="dxa"/>
            </w:tcMar>
          </w:tcPr>
          <w:p w14:paraId="2D29FC14" w14:textId="77777777" w:rsidR="00307FBD" w:rsidRPr="001858E8" w:rsidRDefault="005A79A2">
            <w:pPr>
              <w:widowControl w:val="0"/>
              <w:spacing w:line="240" w:lineRule="auto"/>
              <w:rPr>
                <w:rFonts w:ascii="Times New Roman" w:eastAsia="Times New Roman" w:hAnsi="Times New Roman" w:cs="Times New Roman"/>
                <w:i/>
              </w:rPr>
            </w:pPr>
            <w:r w:rsidRPr="001858E8">
              <w:rPr>
                <w:rFonts w:ascii="Times New Roman" w:eastAsia="Times New Roman" w:hAnsi="Times New Roman" w:cs="Times New Roman"/>
                <w:i/>
              </w:rPr>
              <w:lastRenderedPageBreak/>
              <w:t>Barbiturates</w:t>
            </w:r>
          </w:p>
        </w:tc>
      </w:tr>
      <w:tr w:rsidR="00307FBD" w:rsidRPr="001858E8" w14:paraId="1107A080" w14:textId="77777777" w:rsidTr="001858E8">
        <w:tc>
          <w:tcPr>
            <w:tcW w:w="3502" w:type="dxa"/>
            <w:shd w:val="clear" w:color="auto" w:fill="auto"/>
            <w:tcMar>
              <w:top w:w="100" w:type="dxa"/>
              <w:left w:w="100" w:type="dxa"/>
              <w:bottom w:w="100" w:type="dxa"/>
              <w:right w:w="100" w:type="dxa"/>
            </w:tcMar>
          </w:tcPr>
          <w:p w14:paraId="3EA4C12D" w14:textId="672C98BC" w:rsidR="00307FBD" w:rsidRPr="001858E8" w:rsidRDefault="00DE51D2" w:rsidP="001858E8">
            <w:pPr>
              <w:widowControl w:val="0"/>
              <w:spacing w:line="240" w:lineRule="auto"/>
              <w:jc w:val="both"/>
              <w:rPr>
                <w:rFonts w:ascii="Times New Roman" w:eastAsia="Times New Roman" w:hAnsi="Times New Roman" w:cs="Times New Roman"/>
              </w:rPr>
            </w:pPr>
            <w:r w:rsidRPr="001858E8">
              <w:rPr>
                <w:rFonts w:ascii="Times New Roman" w:hAnsi="Times New Roman" w:cs="Times New Roman"/>
                <w:color w:val="000000"/>
              </w:rPr>
              <w:t xml:space="preserve">Gaston TE, </w:t>
            </w:r>
            <w:proofErr w:type="spellStart"/>
            <w:r w:rsidRPr="001858E8">
              <w:rPr>
                <w:rFonts w:ascii="Times New Roman" w:hAnsi="Times New Roman" w:cs="Times New Roman"/>
                <w:color w:val="000000"/>
              </w:rPr>
              <w:t>Bebin</w:t>
            </w:r>
            <w:proofErr w:type="spellEnd"/>
            <w:r w:rsidRPr="001858E8">
              <w:rPr>
                <w:rFonts w:ascii="Times New Roman" w:hAnsi="Times New Roman" w:cs="Times New Roman"/>
                <w:color w:val="000000"/>
              </w:rPr>
              <w:t xml:space="preserve"> EM, Cutter GR, Liu Y, </w:t>
            </w:r>
            <w:proofErr w:type="spellStart"/>
            <w:r w:rsidRPr="001858E8">
              <w:rPr>
                <w:rFonts w:ascii="Times New Roman" w:hAnsi="Times New Roman" w:cs="Times New Roman"/>
                <w:color w:val="000000"/>
              </w:rPr>
              <w:t>Szaflarski</w:t>
            </w:r>
            <w:proofErr w:type="spellEnd"/>
            <w:r w:rsidRPr="001858E8">
              <w:rPr>
                <w:rFonts w:ascii="Times New Roman" w:hAnsi="Times New Roman" w:cs="Times New Roman"/>
                <w:color w:val="000000"/>
              </w:rPr>
              <w:t xml:space="preserve"> JP. Interactions between cannabidiol and commonly used antiepileptic drugs. </w:t>
            </w:r>
            <w:proofErr w:type="spellStart"/>
            <w:r w:rsidRPr="001858E8">
              <w:rPr>
                <w:rFonts w:ascii="Times New Roman" w:hAnsi="Times New Roman" w:cs="Times New Roman"/>
                <w:i/>
                <w:iCs/>
                <w:color w:val="000000"/>
              </w:rPr>
              <w:t>Epilepsia</w:t>
            </w:r>
            <w:proofErr w:type="spellEnd"/>
            <w:r w:rsidRPr="001858E8">
              <w:rPr>
                <w:rFonts w:ascii="Times New Roman" w:hAnsi="Times New Roman" w:cs="Times New Roman"/>
                <w:i/>
                <w:iCs/>
                <w:color w:val="000000"/>
              </w:rPr>
              <w:t>.</w:t>
            </w:r>
            <w:r w:rsidRPr="001858E8">
              <w:rPr>
                <w:rFonts w:ascii="Times New Roman" w:hAnsi="Times New Roman" w:cs="Times New Roman"/>
                <w:color w:val="000000"/>
              </w:rPr>
              <w:t xml:space="preserve"> 2017;58(9):1586–92. doi:</w:t>
            </w:r>
            <w:r w:rsidRPr="001858E8">
              <w:rPr>
                <w:rFonts w:ascii="Times New Roman" w:hAnsi="Times New Roman" w:cs="Times New Roman"/>
              </w:rPr>
              <w:t>10.1111/epi.13852</w:t>
            </w:r>
          </w:p>
        </w:tc>
        <w:tc>
          <w:tcPr>
            <w:tcW w:w="1591" w:type="dxa"/>
            <w:shd w:val="clear" w:color="auto" w:fill="auto"/>
            <w:tcMar>
              <w:top w:w="100" w:type="dxa"/>
              <w:left w:w="100" w:type="dxa"/>
              <w:bottom w:w="100" w:type="dxa"/>
              <w:right w:w="100" w:type="dxa"/>
            </w:tcMar>
          </w:tcPr>
          <w:p w14:paraId="5193B8EF" w14:textId="77777777" w:rsidR="00307FBD" w:rsidRPr="001858E8" w:rsidRDefault="005A79A2" w:rsidP="001858E8">
            <w:pPr>
              <w:widowControl w:val="0"/>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Prospective, compassionate-use, open-label study</w:t>
            </w:r>
          </w:p>
        </w:tc>
        <w:tc>
          <w:tcPr>
            <w:tcW w:w="3828" w:type="dxa"/>
            <w:shd w:val="clear" w:color="auto" w:fill="auto"/>
            <w:tcMar>
              <w:top w:w="100" w:type="dxa"/>
              <w:left w:w="100" w:type="dxa"/>
              <w:bottom w:w="100" w:type="dxa"/>
              <w:right w:w="100" w:type="dxa"/>
            </w:tcMar>
          </w:tcPr>
          <w:p w14:paraId="2B2A7DA5" w14:textId="77777777" w:rsidR="00307FBD" w:rsidRPr="001858E8" w:rsidRDefault="005A79A2" w:rsidP="001858E8">
            <w:pPr>
              <w:widowControl w:val="0"/>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42 paediatric patients and 39 adult patients with treatment-resistant epilepsy (TRE)</w:t>
            </w:r>
          </w:p>
        </w:tc>
        <w:tc>
          <w:tcPr>
            <w:tcW w:w="5033" w:type="dxa"/>
            <w:shd w:val="clear" w:color="auto" w:fill="auto"/>
            <w:tcMar>
              <w:top w:w="100" w:type="dxa"/>
              <w:left w:w="100" w:type="dxa"/>
              <w:bottom w:w="100" w:type="dxa"/>
              <w:right w:w="100" w:type="dxa"/>
            </w:tcMar>
          </w:tcPr>
          <w:p w14:paraId="1822EE19" w14:textId="77777777" w:rsidR="00307FBD" w:rsidRPr="001858E8" w:rsidRDefault="005A79A2" w:rsidP="001858E8">
            <w:pPr>
              <w:widowControl w:val="0"/>
              <w:spacing w:line="240" w:lineRule="auto"/>
              <w:jc w:val="both"/>
              <w:rPr>
                <w:rFonts w:ascii="Times New Roman" w:eastAsia="Times New Roman" w:hAnsi="Times New Roman" w:cs="Times New Roman"/>
                <w:i/>
                <w:color w:val="1F1F1F"/>
                <w:highlight w:val="white"/>
                <w:u w:val="single"/>
              </w:rPr>
            </w:pPr>
            <w:r w:rsidRPr="001858E8">
              <w:rPr>
                <w:rFonts w:ascii="Times New Roman" w:eastAsia="Times New Roman" w:hAnsi="Times New Roman" w:cs="Times New Roman"/>
                <w:i/>
                <w:color w:val="1F1F1F"/>
                <w:highlight w:val="white"/>
                <w:u w:val="single"/>
              </w:rPr>
              <w:t>Product:</w:t>
            </w:r>
          </w:p>
          <w:p w14:paraId="0F14EFAE" w14:textId="77777777" w:rsidR="00307FBD" w:rsidRPr="001858E8" w:rsidRDefault="005A79A2" w:rsidP="001858E8">
            <w:pPr>
              <w:widowControl w:val="0"/>
              <w:spacing w:line="240" w:lineRule="auto"/>
              <w:jc w:val="both"/>
              <w:rPr>
                <w:rFonts w:ascii="Times New Roman" w:eastAsia="Times New Roman" w:hAnsi="Times New Roman" w:cs="Times New Roman"/>
                <w:color w:val="1F1F1F"/>
                <w:highlight w:val="white"/>
              </w:rPr>
            </w:pPr>
            <w:proofErr w:type="spellStart"/>
            <w:r w:rsidRPr="001858E8">
              <w:rPr>
                <w:rFonts w:ascii="Times New Roman" w:eastAsia="Times New Roman" w:hAnsi="Times New Roman" w:cs="Times New Roman"/>
                <w:color w:val="1F1F1F"/>
                <w:highlight w:val="white"/>
              </w:rPr>
              <w:t>Epidiolex</w:t>
            </w:r>
            <w:proofErr w:type="spellEnd"/>
            <w:r w:rsidRPr="001858E8">
              <w:rPr>
                <w:rFonts w:ascii="Times New Roman" w:eastAsia="Times New Roman" w:hAnsi="Times New Roman" w:cs="Times New Roman"/>
                <w:color w:val="1F1F1F"/>
                <w:highlight w:val="white"/>
              </w:rPr>
              <w:t xml:space="preserve"> formulated in sesame oil (100mg/mL)</w:t>
            </w:r>
          </w:p>
          <w:p w14:paraId="313B9B56" w14:textId="77777777" w:rsidR="00307FBD" w:rsidRPr="001858E8" w:rsidRDefault="00307FBD" w:rsidP="001858E8">
            <w:pPr>
              <w:widowControl w:val="0"/>
              <w:spacing w:line="240" w:lineRule="auto"/>
              <w:jc w:val="both"/>
              <w:rPr>
                <w:rFonts w:ascii="Times New Roman" w:eastAsia="Times New Roman" w:hAnsi="Times New Roman" w:cs="Times New Roman"/>
                <w:color w:val="1F1F1F"/>
                <w:highlight w:val="white"/>
              </w:rPr>
            </w:pPr>
          </w:p>
          <w:p w14:paraId="56C303C3" w14:textId="77777777" w:rsidR="00307FBD" w:rsidRPr="001858E8" w:rsidRDefault="005A79A2" w:rsidP="001858E8">
            <w:pPr>
              <w:widowControl w:val="0"/>
              <w:spacing w:line="240" w:lineRule="auto"/>
              <w:jc w:val="both"/>
              <w:rPr>
                <w:rFonts w:ascii="Times New Roman" w:eastAsia="Times New Roman" w:hAnsi="Times New Roman" w:cs="Times New Roman"/>
                <w:i/>
                <w:color w:val="1F1F1F"/>
                <w:highlight w:val="white"/>
                <w:u w:val="single"/>
              </w:rPr>
            </w:pPr>
            <w:r w:rsidRPr="001858E8">
              <w:rPr>
                <w:rFonts w:ascii="Times New Roman" w:eastAsia="Times New Roman" w:hAnsi="Times New Roman" w:cs="Times New Roman"/>
                <w:i/>
                <w:color w:val="1F1F1F"/>
                <w:highlight w:val="white"/>
                <w:u w:val="single"/>
              </w:rPr>
              <w:t>Dose:</w:t>
            </w:r>
          </w:p>
          <w:p w14:paraId="127441A9" w14:textId="77777777" w:rsidR="00307FBD" w:rsidRPr="001858E8" w:rsidRDefault="005A79A2" w:rsidP="001858E8">
            <w:pPr>
              <w:spacing w:line="240" w:lineRule="auto"/>
              <w:jc w:val="both"/>
              <w:rPr>
                <w:rFonts w:ascii="Times New Roman" w:eastAsia="Times New Roman" w:hAnsi="Times New Roman" w:cs="Times New Roman"/>
                <w:color w:val="1F1F1F"/>
                <w:highlight w:val="white"/>
              </w:rPr>
            </w:pPr>
            <w:r w:rsidRPr="001858E8">
              <w:rPr>
                <w:rFonts w:ascii="Times New Roman" w:eastAsia="Times New Roman" w:hAnsi="Times New Roman" w:cs="Times New Roman"/>
              </w:rPr>
              <w:t>5mg/kg/day, titrated up every 2 weeks by 5mg/kg/day, up to a maximum of 50mg/kg/day</w:t>
            </w:r>
          </w:p>
        </w:tc>
      </w:tr>
      <w:tr w:rsidR="00307FBD" w:rsidRPr="001858E8" w14:paraId="5357CF2B" w14:textId="77777777" w:rsidTr="001858E8">
        <w:tc>
          <w:tcPr>
            <w:tcW w:w="3502" w:type="dxa"/>
            <w:shd w:val="clear" w:color="auto" w:fill="auto"/>
            <w:tcMar>
              <w:top w:w="100" w:type="dxa"/>
              <w:left w:w="100" w:type="dxa"/>
              <w:bottom w:w="100" w:type="dxa"/>
              <w:right w:w="100" w:type="dxa"/>
            </w:tcMar>
          </w:tcPr>
          <w:p w14:paraId="6CA51980" w14:textId="1F3BA443" w:rsidR="00307FBD" w:rsidRPr="001858E8" w:rsidRDefault="00DE51D2" w:rsidP="001858E8">
            <w:pPr>
              <w:pStyle w:val="NormalWeb"/>
              <w:spacing w:before="0" w:beforeAutospacing="0" w:after="0" w:afterAutospacing="0"/>
              <w:jc w:val="both"/>
              <w:textAlignment w:val="baseline"/>
              <w:rPr>
                <w:color w:val="000000"/>
                <w:sz w:val="22"/>
                <w:szCs w:val="22"/>
              </w:rPr>
            </w:pPr>
            <w:r w:rsidRPr="001858E8">
              <w:rPr>
                <w:color w:val="000000"/>
                <w:sz w:val="22"/>
                <w:szCs w:val="22"/>
              </w:rPr>
              <w:t xml:space="preserve">Sands TT, </w:t>
            </w:r>
            <w:proofErr w:type="spellStart"/>
            <w:r w:rsidRPr="001858E8">
              <w:rPr>
                <w:color w:val="000000"/>
                <w:sz w:val="22"/>
                <w:szCs w:val="22"/>
              </w:rPr>
              <w:t>Rahdari</w:t>
            </w:r>
            <w:proofErr w:type="spellEnd"/>
            <w:r w:rsidRPr="001858E8">
              <w:rPr>
                <w:color w:val="000000"/>
                <w:sz w:val="22"/>
                <w:szCs w:val="22"/>
              </w:rPr>
              <w:t xml:space="preserve"> S, Oldham MS, </w:t>
            </w:r>
            <w:proofErr w:type="spellStart"/>
            <w:r w:rsidRPr="001858E8">
              <w:rPr>
                <w:color w:val="000000"/>
                <w:sz w:val="22"/>
                <w:szCs w:val="22"/>
              </w:rPr>
              <w:t>Caminha</w:t>
            </w:r>
            <w:proofErr w:type="spellEnd"/>
            <w:r w:rsidRPr="001858E8">
              <w:rPr>
                <w:color w:val="000000"/>
                <w:sz w:val="22"/>
                <w:szCs w:val="22"/>
              </w:rPr>
              <w:t xml:space="preserve"> Nunes E, Tilton N, </w:t>
            </w:r>
            <w:proofErr w:type="spellStart"/>
            <w:r w:rsidRPr="001858E8">
              <w:rPr>
                <w:color w:val="000000"/>
                <w:sz w:val="22"/>
                <w:szCs w:val="22"/>
              </w:rPr>
              <w:t>Cilio</w:t>
            </w:r>
            <w:proofErr w:type="spellEnd"/>
            <w:r w:rsidRPr="001858E8">
              <w:rPr>
                <w:color w:val="000000"/>
                <w:sz w:val="22"/>
                <w:szCs w:val="22"/>
              </w:rPr>
              <w:t xml:space="preserve"> MR. Long-Term Safety, Tolerability, and Efficacy of Cannabidiol in Children with Refractory Epilepsy: Results from an Expanded Access Program in the US. </w:t>
            </w:r>
            <w:r w:rsidRPr="001858E8">
              <w:rPr>
                <w:i/>
                <w:iCs/>
                <w:color w:val="000000"/>
                <w:sz w:val="22"/>
                <w:szCs w:val="22"/>
              </w:rPr>
              <w:t>CNS Drugs.</w:t>
            </w:r>
            <w:r w:rsidRPr="001858E8">
              <w:rPr>
                <w:color w:val="000000"/>
                <w:sz w:val="22"/>
                <w:szCs w:val="22"/>
              </w:rPr>
              <w:t xml:space="preserve"> 2019;33(1):47–60. doi:10.1007/s40263-018-0589-2</w:t>
            </w:r>
          </w:p>
        </w:tc>
        <w:tc>
          <w:tcPr>
            <w:tcW w:w="1591" w:type="dxa"/>
            <w:shd w:val="clear" w:color="auto" w:fill="auto"/>
            <w:tcMar>
              <w:top w:w="100" w:type="dxa"/>
              <w:left w:w="100" w:type="dxa"/>
              <w:bottom w:w="100" w:type="dxa"/>
              <w:right w:w="100" w:type="dxa"/>
            </w:tcMar>
          </w:tcPr>
          <w:p w14:paraId="14D03CE3" w14:textId="77777777" w:rsidR="00307FBD" w:rsidRPr="001858E8" w:rsidRDefault="005A79A2" w:rsidP="001858E8">
            <w:pPr>
              <w:widowControl w:val="0"/>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 xml:space="preserve">Open-label, prospective, cohort study </w:t>
            </w:r>
          </w:p>
        </w:tc>
        <w:tc>
          <w:tcPr>
            <w:tcW w:w="3828" w:type="dxa"/>
            <w:shd w:val="clear" w:color="auto" w:fill="auto"/>
            <w:tcMar>
              <w:top w:w="100" w:type="dxa"/>
              <w:left w:w="100" w:type="dxa"/>
              <w:bottom w:w="100" w:type="dxa"/>
              <w:right w:w="100" w:type="dxa"/>
            </w:tcMar>
          </w:tcPr>
          <w:p w14:paraId="13BC8DD6" w14:textId="2DF6BD24" w:rsidR="00307FBD" w:rsidRPr="001858E8" w:rsidRDefault="005A79A2" w:rsidP="001858E8">
            <w:pPr>
              <w:widowControl w:val="0"/>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 xml:space="preserve">26 children aged 1-17 years with refractory epilepsy with concurrent antiepileptic treatments </w:t>
            </w:r>
          </w:p>
        </w:tc>
        <w:tc>
          <w:tcPr>
            <w:tcW w:w="5033" w:type="dxa"/>
            <w:shd w:val="clear" w:color="auto" w:fill="auto"/>
            <w:tcMar>
              <w:top w:w="100" w:type="dxa"/>
              <w:left w:w="100" w:type="dxa"/>
              <w:bottom w:w="100" w:type="dxa"/>
              <w:right w:w="100" w:type="dxa"/>
            </w:tcMar>
          </w:tcPr>
          <w:p w14:paraId="4399F527" w14:textId="77777777" w:rsidR="00307FBD" w:rsidRPr="001858E8" w:rsidRDefault="005A79A2" w:rsidP="001858E8">
            <w:pPr>
              <w:widowControl w:val="0"/>
              <w:spacing w:line="240" w:lineRule="auto"/>
              <w:jc w:val="both"/>
              <w:rPr>
                <w:rFonts w:ascii="Times New Roman" w:eastAsia="Times New Roman" w:hAnsi="Times New Roman" w:cs="Times New Roman"/>
                <w:color w:val="1F1F1F"/>
                <w:highlight w:val="white"/>
              </w:rPr>
            </w:pPr>
            <w:r w:rsidRPr="001858E8">
              <w:rPr>
                <w:rFonts w:ascii="Times New Roman" w:eastAsia="Times New Roman" w:hAnsi="Times New Roman" w:cs="Times New Roman"/>
                <w:i/>
                <w:color w:val="1F1F1F"/>
                <w:highlight w:val="white"/>
                <w:u w:val="single"/>
              </w:rPr>
              <w:t>Product:</w:t>
            </w:r>
            <w:r w:rsidRPr="001858E8">
              <w:rPr>
                <w:rFonts w:ascii="Times New Roman" w:eastAsia="Times New Roman" w:hAnsi="Times New Roman" w:cs="Times New Roman"/>
                <w:color w:val="1F1F1F"/>
                <w:highlight w:val="white"/>
              </w:rPr>
              <w:t xml:space="preserve"> </w:t>
            </w:r>
          </w:p>
          <w:p w14:paraId="045EABAB" w14:textId="77777777" w:rsidR="00307FBD" w:rsidRPr="001858E8" w:rsidRDefault="005A79A2" w:rsidP="001858E8">
            <w:pPr>
              <w:widowControl w:val="0"/>
              <w:spacing w:line="240" w:lineRule="auto"/>
              <w:jc w:val="both"/>
              <w:rPr>
                <w:rFonts w:ascii="Times New Roman" w:eastAsia="Times New Roman" w:hAnsi="Times New Roman" w:cs="Times New Roman"/>
                <w:color w:val="1F1F1F"/>
                <w:highlight w:val="white"/>
              </w:rPr>
            </w:pPr>
            <w:proofErr w:type="spellStart"/>
            <w:r w:rsidRPr="001858E8">
              <w:rPr>
                <w:rFonts w:ascii="Times New Roman" w:eastAsia="Times New Roman" w:hAnsi="Times New Roman" w:cs="Times New Roman"/>
                <w:color w:val="1F1F1F"/>
                <w:highlight w:val="white"/>
              </w:rPr>
              <w:t>Epidiolex</w:t>
            </w:r>
            <w:proofErr w:type="spellEnd"/>
            <w:r w:rsidRPr="001858E8">
              <w:rPr>
                <w:rFonts w:ascii="Times New Roman" w:eastAsia="Times New Roman" w:hAnsi="Times New Roman" w:cs="Times New Roman"/>
                <w:color w:val="1F1F1F"/>
                <w:highlight w:val="white"/>
              </w:rPr>
              <w:t xml:space="preserve"> formulated in sesame oil (100mg/mL)</w:t>
            </w:r>
          </w:p>
          <w:p w14:paraId="3EEC7213" w14:textId="77777777" w:rsidR="00307FBD" w:rsidRPr="001858E8" w:rsidRDefault="00307FBD" w:rsidP="001858E8">
            <w:pPr>
              <w:widowControl w:val="0"/>
              <w:spacing w:line="240" w:lineRule="auto"/>
              <w:jc w:val="both"/>
              <w:rPr>
                <w:rFonts w:ascii="Times New Roman" w:eastAsia="Times New Roman" w:hAnsi="Times New Roman" w:cs="Times New Roman"/>
                <w:color w:val="1F1F1F"/>
                <w:highlight w:val="white"/>
              </w:rPr>
            </w:pPr>
          </w:p>
          <w:p w14:paraId="0FE10A2A" w14:textId="77777777" w:rsidR="00307FBD" w:rsidRPr="001858E8" w:rsidRDefault="005A79A2" w:rsidP="001858E8">
            <w:pPr>
              <w:widowControl w:val="0"/>
              <w:spacing w:line="240" w:lineRule="auto"/>
              <w:jc w:val="both"/>
              <w:rPr>
                <w:rFonts w:ascii="Times New Roman" w:eastAsia="Times New Roman" w:hAnsi="Times New Roman" w:cs="Times New Roman"/>
                <w:i/>
                <w:color w:val="1F1F1F"/>
                <w:highlight w:val="white"/>
              </w:rPr>
            </w:pPr>
            <w:r w:rsidRPr="001858E8">
              <w:rPr>
                <w:rFonts w:ascii="Times New Roman" w:eastAsia="Times New Roman" w:hAnsi="Times New Roman" w:cs="Times New Roman"/>
                <w:i/>
                <w:color w:val="1F1F1F"/>
                <w:highlight w:val="white"/>
                <w:u w:val="single"/>
              </w:rPr>
              <w:t>Dose:</w:t>
            </w:r>
            <w:r w:rsidRPr="001858E8">
              <w:rPr>
                <w:rFonts w:ascii="Times New Roman" w:eastAsia="Times New Roman" w:hAnsi="Times New Roman" w:cs="Times New Roman"/>
                <w:i/>
                <w:color w:val="1F1F1F"/>
                <w:highlight w:val="white"/>
              </w:rPr>
              <w:t xml:space="preserve"> </w:t>
            </w:r>
          </w:p>
          <w:p w14:paraId="474F96C5" w14:textId="77777777" w:rsidR="00307FBD" w:rsidRPr="001858E8" w:rsidRDefault="005A79A2" w:rsidP="001858E8">
            <w:pPr>
              <w:widowControl w:val="0"/>
              <w:spacing w:line="240" w:lineRule="auto"/>
              <w:jc w:val="both"/>
              <w:rPr>
                <w:rFonts w:ascii="Times New Roman" w:eastAsia="Times New Roman" w:hAnsi="Times New Roman" w:cs="Times New Roman"/>
                <w:color w:val="1F1F1F"/>
                <w:highlight w:val="white"/>
              </w:rPr>
            </w:pPr>
            <w:r w:rsidRPr="001858E8">
              <w:rPr>
                <w:rFonts w:ascii="Times New Roman" w:eastAsia="Times New Roman" w:hAnsi="Times New Roman" w:cs="Times New Roman"/>
                <w:color w:val="1F1F1F"/>
                <w:highlight w:val="white"/>
              </w:rPr>
              <w:t xml:space="preserve">Initially 5mg/kg/day, then </w:t>
            </w:r>
            <w:proofErr w:type="gramStart"/>
            <w:r w:rsidRPr="001858E8">
              <w:rPr>
                <w:rFonts w:ascii="Times New Roman" w:eastAsia="Times New Roman" w:hAnsi="Times New Roman" w:cs="Times New Roman"/>
                <w:color w:val="1F1F1F"/>
                <w:highlight w:val="white"/>
              </w:rPr>
              <w:t>up-titrated</w:t>
            </w:r>
            <w:proofErr w:type="gramEnd"/>
            <w:r w:rsidRPr="001858E8">
              <w:rPr>
                <w:rFonts w:ascii="Times New Roman" w:eastAsia="Times New Roman" w:hAnsi="Times New Roman" w:cs="Times New Roman"/>
                <w:color w:val="1F1F1F"/>
                <w:highlight w:val="white"/>
              </w:rPr>
              <w:t xml:space="preserve"> 5mg/kg weekly to the target dose of 25mg/kg/day</w:t>
            </w:r>
          </w:p>
        </w:tc>
      </w:tr>
      <w:tr w:rsidR="00307FBD" w:rsidRPr="001858E8" w14:paraId="049C944F" w14:textId="77777777" w:rsidTr="001858E8">
        <w:trPr>
          <w:trHeight w:val="177"/>
        </w:trPr>
        <w:tc>
          <w:tcPr>
            <w:tcW w:w="13954" w:type="dxa"/>
            <w:gridSpan w:val="4"/>
            <w:shd w:val="clear" w:color="auto" w:fill="D9D9D9"/>
            <w:tcMar>
              <w:top w:w="100" w:type="dxa"/>
              <w:left w:w="100" w:type="dxa"/>
              <w:bottom w:w="100" w:type="dxa"/>
              <w:right w:w="100" w:type="dxa"/>
            </w:tcMar>
          </w:tcPr>
          <w:p w14:paraId="6AB38906" w14:textId="77777777" w:rsidR="00307FBD" w:rsidRPr="001858E8" w:rsidRDefault="005A79A2">
            <w:pPr>
              <w:widowControl w:val="0"/>
              <w:spacing w:line="240" w:lineRule="auto"/>
              <w:rPr>
                <w:rFonts w:ascii="Times New Roman" w:eastAsia="Times New Roman" w:hAnsi="Times New Roman" w:cs="Times New Roman"/>
              </w:rPr>
            </w:pPr>
            <w:r w:rsidRPr="001858E8">
              <w:rPr>
                <w:rFonts w:ascii="Times New Roman" w:eastAsia="Times New Roman" w:hAnsi="Times New Roman" w:cs="Times New Roman"/>
                <w:i/>
              </w:rPr>
              <w:t xml:space="preserve">Benzodiazepines </w:t>
            </w:r>
          </w:p>
        </w:tc>
      </w:tr>
      <w:tr w:rsidR="00307FBD" w:rsidRPr="001858E8" w14:paraId="287DA346" w14:textId="77777777" w:rsidTr="001858E8">
        <w:trPr>
          <w:trHeight w:val="440"/>
        </w:trPr>
        <w:tc>
          <w:tcPr>
            <w:tcW w:w="3502" w:type="dxa"/>
            <w:tcMar>
              <w:top w:w="100" w:type="dxa"/>
              <w:left w:w="100" w:type="dxa"/>
              <w:bottom w:w="100" w:type="dxa"/>
              <w:right w:w="100" w:type="dxa"/>
            </w:tcMar>
          </w:tcPr>
          <w:p w14:paraId="05F2481C" w14:textId="6AFEB3A5" w:rsidR="00307FBD" w:rsidRPr="001858E8" w:rsidRDefault="00DE51D2" w:rsidP="001858E8">
            <w:pPr>
              <w:widowControl w:val="0"/>
              <w:spacing w:line="240" w:lineRule="auto"/>
              <w:jc w:val="both"/>
              <w:rPr>
                <w:rFonts w:ascii="Times New Roman" w:eastAsia="Times New Roman" w:hAnsi="Times New Roman" w:cs="Times New Roman"/>
                <w:i/>
              </w:rPr>
            </w:pPr>
            <w:r w:rsidRPr="001858E8">
              <w:rPr>
                <w:rFonts w:ascii="Times New Roman" w:hAnsi="Times New Roman" w:cs="Times New Roman"/>
                <w:color w:val="000000"/>
              </w:rPr>
              <w:t xml:space="preserve">Devinsky O, Patel AD, Thiele EA, et al. Randomized, dose-ranging safety trial of cannabidiol in Dravet syndrome. </w:t>
            </w:r>
            <w:r w:rsidRPr="001858E8">
              <w:rPr>
                <w:rFonts w:ascii="Times New Roman" w:hAnsi="Times New Roman" w:cs="Times New Roman"/>
                <w:i/>
                <w:iCs/>
                <w:color w:val="000000"/>
              </w:rPr>
              <w:t>Neurology.</w:t>
            </w:r>
            <w:r w:rsidRPr="001858E8">
              <w:rPr>
                <w:rFonts w:ascii="Times New Roman" w:hAnsi="Times New Roman" w:cs="Times New Roman"/>
                <w:color w:val="000000"/>
              </w:rPr>
              <w:t xml:space="preserve"> 2018;90(14): e1204–11. doi:</w:t>
            </w:r>
            <w:r w:rsidRPr="001858E8">
              <w:rPr>
                <w:rFonts w:ascii="Times New Roman" w:hAnsi="Times New Roman" w:cs="Times New Roman"/>
              </w:rPr>
              <w:t>10.1212/WNL.0000000000005254</w:t>
            </w:r>
          </w:p>
        </w:tc>
        <w:tc>
          <w:tcPr>
            <w:tcW w:w="1591" w:type="dxa"/>
            <w:tcMar>
              <w:top w:w="100" w:type="dxa"/>
              <w:left w:w="100" w:type="dxa"/>
              <w:bottom w:w="100" w:type="dxa"/>
              <w:right w:w="100" w:type="dxa"/>
            </w:tcMar>
          </w:tcPr>
          <w:p w14:paraId="3AC5107F"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Randomised, double-blind, placebo-controlled clinical trial.</w:t>
            </w:r>
          </w:p>
        </w:tc>
        <w:tc>
          <w:tcPr>
            <w:tcW w:w="3828" w:type="dxa"/>
            <w:tcMar>
              <w:top w:w="100" w:type="dxa"/>
              <w:left w:w="100" w:type="dxa"/>
              <w:bottom w:w="100" w:type="dxa"/>
              <w:right w:w="100" w:type="dxa"/>
            </w:tcMar>
          </w:tcPr>
          <w:p w14:paraId="3516A610"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 xml:space="preserve">34 patients aged 4-10 years old with Dravet syndrome, taking one or more anti-epileptic drugs, experiencing fewer than 4 convulsive seizures during a 4-week baseline period. </w:t>
            </w:r>
          </w:p>
        </w:tc>
        <w:tc>
          <w:tcPr>
            <w:tcW w:w="5033" w:type="dxa"/>
            <w:tcMar>
              <w:top w:w="100" w:type="dxa"/>
              <w:left w:w="100" w:type="dxa"/>
              <w:bottom w:w="100" w:type="dxa"/>
              <w:right w:w="100" w:type="dxa"/>
            </w:tcMar>
          </w:tcPr>
          <w:p w14:paraId="40ED8A0E"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i/>
                <w:u w:val="single"/>
              </w:rPr>
              <w:t>Product:</w:t>
            </w:r>
            <w:r w:rsidRPr="001858E8">
              <w:rPr>
                <w:rFonts w:ascii="Times New Roman" w:eastAsia="Times New Roman" w:hAnsi="Times New Roman" w:cs="Times New Roman"/>
              </w:rPr>
              <w:br/>
              <w:t>Purified CBD oral solution (GW Pharmaceuticals Ltd., London, UK) containing 25 or 100mg/mL CBD</w:t>
            </w:r>
          </w:p>
          <w:p w14:paraId="73D6178B" w14:textId="77777777" w:rsidR="00307FBD" w:rsidRPr="001858E8" w:rsidRDefault="00307FBD" w:rsidP="001858E8">
            <w:pPr>
              <w:spacing w:line="240" w:lineRule="auto"/>
              <w:jc w:val="both"/>
              <w:rPr>
                <w:rFonts w:ascii="Times New Roman" w:eastAsia="Times New Roman" w:hAnsi="Times New Roman" w:cs="Times New Roman"/>
              </w:rPr>
            </w:pPr>
          </w:p>
          <w:p w14:paraId="7752353D" w14:textId="77777777" w:rsidR="00307FBD" w:rsidRPr="001858E8" w:rsidRDefault="005A79A2" w:rsidP="001858E8">
            <w:pPr>
              <w:spacing w:line="240" w:lineRule="auto"/>
              <w:jc w:val="both"/>
              <w:rPr>
                <w:rFonts w:ascii="Times New Roman" w:eastAsia="Times New Roman" w:hAnsi="Times New Roman" w:cs="Times New Roman"/>
                <w:i/>
                <w:u w:val="single"/>
              </w:rPr>
            </w:pPr>
            <w:r w:rsidRPr="001858E8">
              <w:rPr>
                <w:rFonts w:ascii="Times New Roman" w:eastAsia="Times New Roman" w:hAnsi="Times New Roman" w:cs="Times New Roman"/>
                <w:i/>
                <w:u w:val="single"/>
              </w:rPr>
              <w:t>Dose:</w:t>
            </w:r>
          </w:p>
          <w:p w14:paraId="27D16E35"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5, 10, or 20mg/kg/day</w:t>
            </w:r>
          </w:p>
        </w:tc>
      </w:tr>
      <w:tr w:rsidR="00307FBD" w:rsidRPr="001858E8" w14:paraId="4F90B856" w14:textId="77777777" w:rsidTr="001858E8">
        <w:trPr>
          <w:trHeight w:val="440"/>
        </w:trPr>
        <w:tc>
          <w:tcPr>
            <w:tcW w:w="3502" w:type="dxa"/>
            <w:tcMar>
              <w:top w:w="100" w:type="dxa"/>
              <w:left w:w="100" w:type="dxa"/>
              <w:bottom w:w="100" w:type="dxa"/>
              <w:right w:w="100" w:type="dxa"/>
            </w:tcMar>
          </w:tcPr>
          <w:p w14:paraId="76ED7ADC" w14:textId="29FA8066" w:rsidR="00307FBD" w:rsidRPr="001858E8" w:rsidRDefault="00DE51D2" w:rsidP="001858E8">
            <w:pPr>
              <w:widowControl w:val="0"/>
              <w:spacing w:line="240" w:lineRule="auto"/>
              <w:jc w:val="both"/>
              <w:rPr>
                <w:rFonts w:ascii="Times New Roman" w:eastAsia="Times New Roman" w:hAnsi="Times New Roman" w:cs="Times New Roman"/>
                <w:i/>
              </w:rPr>
            </w:pPr>
            <w:r w:rsidRPr="001858E8">
              <w:rPr>
                <w:rFonts w:ascii="Times New Roman" w:hAnsi="Times New Roman" w:cs="Times New Roman"/>
                <w:color w:val="000000"/>
              </w:rPr>
              <w:t xml:space="preserve">Gaston TE, </w:t>
            </w:r>
            <w:proofErr w:type="spellStart"/>
            <w:r w:rsidRPr="001858E8">
              <w:rPr>
                <w:rFonts w:ascii="Times New Roman" w:hAnsi="Times New Roman" w:cs="Times New Roman"/>
                <w:color w:val="000000"/>
              </w:rPr>
              <w:t>Bebin</w:t>
            </w:r>
            <w:proofErr w:type="spellEnd"/>
            <w:r w:rsidRPr="001858E8">
              <w:rPr>
                <w:rFonts w:ascii="Times New Roman" w:hAnsi="Times New Roman" w:cs="Times New Roman"/>
                <w:color w:val="000000"/>
              </w:rPr>
              <w:t xml:space="preserve"> EM, Cutter GR, Liu Y, </w:t>
            </w:r>
            <w:proofErr w:type="spellStart"/>
            <w:r w:rsidRPr="001858E8">
              <w:rPr>
                <w:rFonts w:ascii="Times New Roman" w:hAnsi="Times New Roman" w:cs="Times New Roman"/>
                <w:color w:val="000000"/>
              </w:rPr>
              <w:t>Szaflarski</w:t>
            </w:r>
            <w:proofErr w:type="spellEnd"/>
            <w:r w:rsidRPr="001858E8">
              <w:rPr>
                <w:rFonts w:ascii="Times New Roman" w:hAnsi="Times New Roman" w:cs="Times New Roman"/>
                <w:color w:val="000000"/>
              </w:rPr>
              <w:t xml:space="preserve"> JP. Interactions between cannabidiol and commonly used antiepileptic drugs. </w:t>
            </w:r>
            <w:proofErr w:type="spellStart"/>
            <w:r w:rsidRPr="001858E8">
              <w:rPr>
                <w:rFonts w:ascii="Times New Roman" w:hAnsi="Times New Roman" w:cs="Times New Roman"/>
                <w:i/>
                <w:iCs/>
                <w:color w:val="000000"/>
              </w:rPr>
              <w:t>Epilepsia</w:t>
            </w:r>
            <w:proofErr w:type="spellEnd"/>
            <w:r w:rsidRPr="001858E8">
              <w:rPr>
                <w:rFonts w:ascii="Times New Roman" w:hAnsi="Times New Roman" w:cs="Times New Roman"/>
                <w:i/>
                <w:iCs/>
                <w:color w:val="000000"/>
              </w:rPr>
              <w:t>.</w:t>
            </w:r>
            <w:r w:rsidRPr="001858E8">
              <w:rPr>
                <w:rFonts w:ascii="Times New Roman" w:hAnsi="Times New Roman" w:cs="Times New Roman"/>
                <w:color w:val="000000"/>
              </w:rPr>
              <w:t xml:space="preserve"> 2017;58(9):1586–92. doi:</w:t>
            </w:r>
            <w:r w:rsidRPr="001858E8">
              <w:rPr>
                <w:rFonts w:ascii="Times New Roman" w:hAnsi="Times New Roman" w:cs="Times New Roman"/>
              </w:rPr>
              <w:t>10.1111/epi.13852</w:t>
            </w:r>
          </w:p>
        </w:tc>
        <w:tc>
          <w:tcPr>
            <w:tcW w:w="1591" w:type="dxa"/>
            <w:tcMar>
              <w:top w:w="100" w:type="dxa"/>
              <w:left w:w="100" w:type="dxa"/>
              <w:bottom w:w="100" w:type="dxa"/>
              <w:right w:w="100" w:type="dxa"/>
            </w:tcMar>
          </w:tcPr>
          <w:p w14:paraId="0F8F403D"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Prospective compassionate-use open-label study.</w:t>
            </w:r>
          </w:p>
        </w:tc>
        <w:tc>
          <w:tcPr>
            <w:tcW w:w="3828" w:type="dxa"/>
            <w:tcMar>
              <w:top w:w="100" w:type="dxa"/>
              <w:left w:w="100" w:type="dxa"/>
              <w:bottom w:w="100" w:type="dxa"/>
              <w:right w:w="100" w:type="dxa"/>
            </w:tcMar>
          </w:tcPr>
          <w:p w14:paraId="05A01072"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 xml:space="preserve">12 adults and 15 children with treatment-resistant epilepsy (TRE). </w:t>
            </w:r>
          </w:p>
        </w:tc>
        <w:tc>
          <w:tcPr>
            <w:tcW w:w="5033" w:type="dxa"/>
            <w:tcMar>
              <w:top w:w="100" w:type="dxa"/>
              <w:left w:w="100" w:type="dxa"/>
              <w:bottom w:w="100" w:type="dxa"/>
              <w:right w:w="100" w:type="dxa"/>
            </w:tcMar>
          </w:tcPr>
          <w:p w14:paraId="68A3A64D" w14:textId="77777777" w:rsidR="00307FBD" w:rsidRPr="001858E8" w:rsidRDefault="005A79A2" w:rsidP="001858E8">
            <w:pPr>
              <w:spacing w:line="240" w:lineRule="auto"/>
              <w:jc w:val="both"/>
              <w:rPr>
                <w:rFonts w:ascii="Times New Roman" w:eastAsia="Times New Roman" w:hAnsi="Times New Roman" w:cs="Times New Roman"/>
                <w:u w:val="single"/>
              </w:rPr>
            </w:pPr>
            <w:r w:rsidRPr="001858E8">
              <w:rPr>
                <w:rFonts w:ascii="Times New Roman" w:eastAsia="Times New Roman" w:hAnsi="Times New Roman" w:cs="Times New Roman"/>
                <w:i/>
                <w:u w:val="single"/>
              </w:rPr>
              <w:t>Product:</w:t>
            </w:r>
          </w:p>
          <w:p w14:paraId="692FBD59" w14:textId="77777777" w:rsidR="00307FBD" w:rsidRPr="001858E8" w:rsidRDefault="005A79A2" w:rsidP="001858E8">
            <w:pPr>
              <w:spacing w:line="240" w:lineRule="auto"/>
              <w:jc w:val="both"/>
              <w:rPr>
                <w:rFonts w:ascii="Times New Roman" w:eastAsia="Times New Roman" w:hAnsi="Times New Roman" w:cs="Times New Roman"/>
              </w:rPr>
            </w:pPr>
            <w:proofErr w:type="spellStart"/>
            <w:r w:rsidRPr="001858E8">
              <w:rPr>
                <w:rFonts w:ascii="Times New Roman" w:eastAsia="Times New Roman" w:hAnsi="Times New Roman" w:cs="Times New Roman"/>
              </w:rPr>
              <w:t>Epidiolex</w:t>
            </w:r>
            <w:proofErr w:type="spellEnd"/>
            <w:r w:rsidRPr="001858E8">
              <w:rPr>
                <w:rFonts w:ascii="Times New Roman" w:eastAsia="Times New Roman" w:hAnsi="Times New Roman" w:cs="Times New Roman"/>
              </w:rPr>
              <w:t xml:space="preserve"> administered orally (formulated in sesame oil)</w:t>
            </w:r>
          </w:p>
          <w:p w14:paraId="677FF651" w14:textId="77777777" w:rsidR="00307FBD" w:rsidRPr="001858E8" w:rsidRDefault="00307FBD" w:rsidP="001858E8">
            <w:pPr>
              <w:spacing w:line="240" w:lineRule="auto"/>
              <w:jc w:val="both"/>
              <w:rPr>
                <w:rFonts w:ascii="Times New Roman" w:eastAsia="Times New Roman" w:hAnsi="Times New Roman" w:cs="Times New Roman"/>
              </w:rPr>
            </w:pPr>
          </w:p>
          <w:p w14:paraId="33196C59" w14:textId="77777777" w:rsidR="00307FBD" w:rsidRPr="001858E8" w:rsidRDefault="005A79A2" w:rsidP="001858E8">
            <w:pPr>
              <w:spacing w:line="240" w:lineRule="auto"/>
              <w:jc w:val="both"/>
              <w:rPr>
                <w:rFonts w:ascii="Times New Roman" w:eastAsia="Times New Roman" w:hAnsi="Times New Roman" w:cs="Times New Roman"/>
                <w:i/>
                <w:u w:val="single"/>
              </w:rPr>
            </w:pPr>
            <w:r w:rsidRPr="001858E8">
              <w:rPr>
                <w:rFonts w:ascii="Times New Roman" w:eastAsia="Times New Roman" w:hAnsi="Times New Roman" w:cs="Times New Roman"/>
                <w:i/>
                <w:u w:val="single"/>
              </w:rPr>
              <w:t>Dose:</w:t>
            </w:r>
          </w:p>
          <w:p w14:paraId="715E73E3"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lastRenderedPageBreak/>
              <w:t>5mg/kg/day, titrated up every 2 weeks by 5mg/kg/day, up to a maximum of 50mg/kg/day</w:t>
            </w:r>
          </w:p>
        </w:tc>
      </w:tr>
      <w:tr w:rsidR="00307FBD" w:rsidRPr="001858E8" w14:paraId="01CD1157" w14:textId="77777777" w:rsidTr="001858E8">
        <w:trPr>
          <w:trHeight w:val="440"/>
        </w:trPr>
        <w:tc>
          <w:tcPr>
            <w:tcW w:w="3502" w:type="dxa"/>
            <w:tcMar>
              <w:top w:w="100" w:type="dxa"/>
              <w:left w:w="100" w:type="dxa"/>
              <w:bottom w:w="100" w:type="dxa"/>
              <w:right w:w="100" w:type="dxa"/>
            </w:tcMar>
          </w:tcPr>
          <w:p w14:paraId="7DFC923B" w14:textId="4E1969CB" w:rsidR="00307FBD" w:rsidRPr="001858E8" w:rsidRDefault="00DE51D2" w:rsidP="001858E8">
            <w:pPr>
              <w:pStyle w:val="NormalWeb"/>
              <w:spacing w:before="0" w:beforeAutospacing="0" w:after="0" w:afterAutospacing="0"/>
              <w:jc w:val="both"/>
              <w:textAlignment w:val="baseline"/>
              <w:rPr>
                <w:color w:val="202124"/>
                <w:sz w:val="22"/>
                <w:szCs w:val="22"/>
              </w:rPr>
            </w:pPr>
            <w:proofErr w:type="spellStart"/>
            <w:r w:rsidRPr="001858E8">
              <w:rPr>
                <w:color w:val="202124"/>
                <w:sz w:val="22"/>
                <w:szCs w:val="22"/>
              </w:rPr>
              <w:lastRenderedPageBreak/>
              <w:t>Patsalos</w:t>
            </w:r>
            <w:proofErr w:type="spellEnd"/>
            <w:r w:rsidRPr="001858E8">
              <w:rPr>
                <w:color w:val="202124"/>
                <w:sz w:val="22"/>
                <w:szCs w:val="22"/>
              </w:rPr>
              <w:t xml:space="preserve"> PN, </w:t>
            </w:r>
            <w:proofErr w:type="spellStart"/>
            <w:r w:rsidRPr="001858E8">
              <w:rPr>
                <w:color w:val="202124"/>
                <w:sz w:val="22"/>
                <w:szCs w:val="22"/>
              </w:rPr>
              <w:t>Szaflarski</w:t>
            </w:r>
            <w:proofErr w:type="spellEnd"/>
            <w:r w:rsidRPr="001858E8">
              <w:rPr>
                <w:color w:val="202124"/>
                <w:sz w:val="22"/>
                <w:szCs w:val="22"/>
              </w:rPr>
              <w:t xml:space="preserve"> JP, </w:t>
            </w:r>
            <w:proofErr w:type="spellStart"/>
            <w:r w:rsidRPr="001858E8">
              <w:rPr>
                <w:color w:val="202124"/>
                <w:sz w:val="22"/>
                <w:szCs w:val="22"/>
              </w:rPr>
              <w:t>Gidal</w:t>
            </w:r>
            <w:proofErr w:type="spellEnd"/>
            <w:r w:rsidRPr="001858E8">
              <w:rPr>
                <w:color w:val="202124"/>
                <w:sz w:val="22"/>
                <w:szCs w:val="22"/>
              </w:rPr>
              <w:t xml:space="preserve"> B, </w:t>
            </w:r>
            <w:proofErr w:type="spellStart"/>
            <w:r w:rsidRPr="001858E8">
              <w:rPr>
                <w:color w:val="202124"/>
                <w:sz w:val="22"/>
                <w:szCs w:val="22"/>
              </w:rPr>
              <w:t>VanLandingham</w:t>
            </w:r>
            <w:proofErr w:type="spellEnd"/>
            <w:r w:rsidRPr="001858E8">
              <w:rPr>
                <w:color w:val="202124"/>
                <w:sz w:val="22"/>
                <w:szCs w:val="22"/>
              </w:rPr>
              <w:t xml:space="preserve"> K, Critchley D, Morrison G. Clinical implications of trials investigating drug-drug interactions between cannabidiol and enzyme inducers or inhibitors or common antiseizure drugs. </w:t>
            </w:r>
            <w:proofErr w:type="spellStart"/>
            <w:r w:rsidRPr="001858E8">
              <w:rPr>
                <w:i/>
                <w:iCs/>
                <w:color w:val="202124"/>
                <w:sz w:val="22"/>
                <w:szCs w:val="22"/>
              </w:rPr>
              <w:t>Epilepsia</w:t>
            </w:r>
            <w:proofErr w:type="spellEnd"/>
            <w:r w:rsidRPr="001858E8">
              <w:rPr>
                <w:i/>
                <w:iCs/>
                <w:color w:val="202124"/>
                <w:sz w:val="22"/>
                <w:szCs w:val="22"/>
              </w:rPr>
              <w:t>.</w:t>
            </w:r>
            <w:r w:rsidRPr="001858E8">
              <w:rPr>
                <w:color w:val="202124"/>
                <w:sz w:val="22"/>
                <w:szCs w:val="22"/>
              </w:rPr>
              <w:t xml:space="preserve"> 2020;61(9):1854-58.</w:t>
            </w:r>
            <w:r w:rsidRPr="001858E8">
              <w:rPr>
                <w:color w:val="212121"/>
                <w:sz w:val="22"/>
                <w:szCs w:val="22"/>
              </w:rPr>
              <w:t xml:space="preserve"> </w:t>
            </w:r>
            <w:r w:rsidRPr="001858E8">
              <w:rPr>
                <w:color w:val="000000"/>
                <w:sz w:val="22"/>
                <w:szCs w:val="22"/>
              </w:rPr>
              <w:t>doi:</w:t>
            </w:r>
            <w:r w:rsidRPr="001858E8">
              <w:rPr>
                <w:color w:val="202124"/>
                <w:sz w:val="22"/>
                <w:szCs w:val="22"/>
              </w:rPr>
              <w:t>10.1111/epi.16674</w:t>
            </w:r>
          </w:p>
        </w:tc>
        <w:tc>
          <w:tcPr>
            <w:tcW w:w="1591" w:type="dxa"/>
            <w:tcMar>
              <w:top w:w="100" w:type="dxa"/>
              <w:left w:w="100" w:type="dxa"/>
              <w:bottom w:w="100" w:type="dxa"/>
              <w:right w:w="100" w:type="dxa"/>
            </w:tcMar>
          </w:tcPr>
          <w:p w14:paraId="5D82DD37"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Prospective cohort study under an expanded access investigational new drug (IND) trial.</w:t>
            </w:r>
          </w:p>
        </w:tc>
        <w:tc>
          <w:tcPr>
            <w:tcW w:w="3828" w:type="dxa"/>
            <w:tcMar>
              <w:top w:w="100" w:type="dxa"/>
              <w:left w:w="100" w:type="dxa"/>
              <w:bottom w:w="100" w:type="dxa"/>
              <w:right w:w="100" w:type="dxa"/>
            </w:tcMar>
          </w:tcPr>
          <w:p w14:paraId="006D6385"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13 subjects aged 4-19 years old with refractory epilepsy, taking clobazam and CBD concurrently.</w:t>
            </w:r>
          </w:p>
        </w:tc>
        <w:tc>
          <w:tcPr>
            <w:tcW w:w="5033" w:type="dxa"/>
            <w:tcMar>
              <w:top w:w="100" w:type="dxa"/>
              <w:left w:w="100" w:type="dxa"/>
              <w:bottom w:w="100" w:type="dxa"/>
              <w:right w:w="100" w:type="dxa"/>
            </w:tcMar>
          </w:tcPr>
          <w:p w14:paraId="7F8FA54D" w14:textId="77777777" w:rsidR="00307FBD" w:rsidRPr="001858E8" w:rsidRDefault="005A79A2" w:rsidP="001858E8">
            <w:pPr>
              <w:spacing w:line="240" w:lineRule="auto"/>
              <w:jc w:val="both"/>
              <w:rPr>
                <w:rFonts w:ascii="Times New Roman" w:eastAsia="Times New Roman" w:hAnsi="Times New Roman" w:cs="Times New Roman"/>
                <w:u w:val="single"/>
              </w:rPr>
            </w:pPr>
            <w:r w:rsidRPr="001858E8">
              <w:rPr>
                <w:rFonts w:ascii="Times New Roman" w:eastAsia="Times New Roman" w:hAnsi="Times New Roman" w:cs="Times New Roman"/>
                <w:i/>
                <w:u w:val="single"/>
              </w:rPr>
              <w:t>Product:</w:t>
            </w:r>
          </w:p>
          <w:p w14:paraId="44C57FD2"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CBD under IND 119876</w:t>
            </w:r>
          </w:p>
          <w:p w14:paraId="67C58277" w14:textId="77777777" w:rsidR="00307FBD" w:rsidRPr="001858E8" w:rsidRDefault="00307FBD" w:rsidP="001858E8">
            <w:pPr>
              <w:spacing w:line="240" w:lineRule="auto"/>
              <w:jc w:val="both"/>
              <w:rPr>
                <w:rFonts w:ascii="Times New Roman" w:eastAsia="Times New Roman" w:hAnsi="Times New Roman" w:cs="Times New Roman"/>
              </w:rPr>
            </w:pPr>
          </w:p>
          <w:p w14:paraId="1F2AEDA4" w14:textId="77777777" w:rsidR="00307FBD" w:rsidRPr="001858E8" w:rsidRDefault="005A79A2" w:rsidP="001858E8">
            <w:pPr>
              <w:spacing w:line="240" w:lineRule="auto"/>
              <w:jc w:val="both"/>
              <w:rPr>
                <w:rFonts w:ascii="Times New Roman" w:eastAsia="Times New Roman" w:hAnsi="Times New Roman" w:cs="Times New Roman"/>
                <w:i/>
                <w:u w:val="single"/>
              </w:rPr>
            </w:pPr>
            <w:r w:rsidRPr="001858E8">
              <w:rPr>
                <w:rFonts w:ascii="Times New Roman" w:eastAsia="Times New Roman" w:hAnsi="Times New Roman" w:cs="Times New Roman"/>
                <w:i/>
                <w:u w:val="single"/>
              </w:rPr>
              <w:t>Dose:</w:t>
            </w:r>
          </w:p>
          <w:p w14:paraId="4CEB8152"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5mg/kg/day, titrated up every week by 5mg/kg/day, up to a maximum of 25mg/kg/day</w:t>
            </w:r>
          </w:p>
        </w:tc>
      </w:tr>
      <w:tr w:rsidR="00307FBD" w:rsidRPr="001858E8" w14:paraId="0616B068" w14:textId="77777777" w:rsidTr="001858E8">
        <w:trPr>
          <w:trHeight w:val="440"/>
        </w:trPr>
        <w:tc>
          <w:tcPr>
            <w:tcW w:w="3502" w:type="dxa"/>
            <w:tcMar>
              <w:top w:w="100" w:type="dxa"/>
              <w:left w:w="100" w:type="dxa"/>
              <w:bottom w:w="100" w:type="dxa"/>
              <w:right w:w="100" w:type="dxa"/>
            </w:tcMar>
          </w:tcPr>
          <w:p w14:paraId="56FC0CBD" w14:textId="74E63C1E" w:rsidR="00DE51D2" w:rsidRPr="001858E8" w:rsidRDefault="00DE51D2" w:rsidP="001858E8">
            <w:pPr>
              <w:pStyle w:val="NormalWeb"/>
              <w:spacing w:before="0" w:beforeAutospacing="0" w:after="0" w:afterAutospacing="0"/>
              <w:jc w:val="both"/>
              <w:textAlignment w:val="baseline"/>
              <w:rPr>
                <w:color w:val="000000"/>
                <w:sz w:val="22"/>
                <w:szCs w:val="22"/>
              </w:rPr>
            </w:pPr>
            <w:r w:rsidRPr="001858E8">
              <w:rPr>
                <w:color w:val="000000"/>
                <w:sz w:val="22"/>
                <w:szCs w:val="22"/>
              </w:rPr>
              <w:t xml:space="preserve">Morrison G, Crockett J, Blakey G, Sommerville K. A Phase 1, Open‐Label, Pharmacokinetic Trial to Investigate Possible Drug‐Drug Interactions Between Clobazam, </w:t>
            </w:r>
            <w:proofErr w:type="spellStart"/>
            <w:r w:rsidRPr="001858E8">
              <w:rPr>
                <w:color w:val="000000"/>
                <w:sz w:val="22"/>
                <w:szCs w:val="22"/>
              </w:rPr>
              <w:t>Stiripentol</w:t>
            </w:r>
            <w:proofErr w:type="spellEnd"/>
            <w:r w:rsidRPr="001858E8">
              <w:rPr>
                <w:color w:val="000000"/>
                <w:sz w:val="22"/>
                <w:szCs w:val="22"/>
              </w:rPr>
              <w:t>, or Valproate and Cannabidiol in Healthy Subjects.</w:t>
            </w:r>
            <w:r w:rsidRPr="001858E8">
              <w:rPr>
                <w:i/>
                <w:iCs/>
                <w:color w:val="000000"/>
                <w:sz w:val="22"/>
                <w:szCs w:val="22"/>
              </w:rPr>
              <w:t xml:space="preserve"> Clinical Pharmacology in Drug Development.</w:t>
            </w:r>
            <w:r w:rsidRPr="001858E8">
              <w:rPr>
                <w:color w:val="000000"/>
                <w:sz w:val="22"/>
                <w:szCs w:val="22"/>
              </w:rPr>
              <w:t xml:space="preserve"> 2019;8(8):1009–31. doi:10.1002/cpdd.665</w:t>
            </w:r>
          </w:p>
          <w:p w14:paraId="331EF552" w14:textId="58B18374" w:rsidR="00307FBD" w:rsidRPr="001858E8" w:rsidRDefault="00307FBD" w:rsidP="001858E8">
            <w:pPr>
              <w:widowControl w:val="0"/>
              <w:tabs>
                <w:tab w:val="left" w:pos="858"/>
              </w:tabs>
              <w:spacing w:line="240" w:lineRule="auto"/>
              <w:jc w:val="both"/>
              <w:rPr>
                <w:rFonts w:ascii="Times New Roman" w:eastAsia="Times New Roman" w:hAnsi="Times New Roman" w:cs="Times New Roman"/>
                <w:i/>
              </w:rPr>
            </w:pPr>
          </w:p>
        </w:tc>
        <w:tc>
          <w:tcPr>
            <w:tcW w:w="1591" w:type="dxa"/>
            <w:tcMar>
              <w:top w:w="100" w:type="dxa"/>
              <w:left w:w="100" w:type="dxa"/>
              <w:bottom w:w="100" w:type="dxa"/>
              <w:right w:w="100" w:type="dxa"/>
            </w:tcMar>
          </w:tcPr>
          <w:p w14:paraId="45B625E7"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Phase I, open-label, pharmacokinetic trial.</w:t>
            </w:r>
          </w:p>
        </w:tc>
        <w:tc>
          <w:tcPr>
            <w:tcW w:w="3828" w:type="dxa"/>
            <w:tcMar>
              <w:top w:w="100" w:type="dxa"/>
              <w:left w:w="100" w:type="dxa"/>
              <w:bottom w:w="100" w:type="dxa"/>
              <w:right w:w="100" w:type="dxa"/>
            </w:tcMar>
          </w:tcPr>
          <w:p w14:paraId="77D8FAF6"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 xml:space="preserve">12 subjects in the clobazam (victim) + cannabidiol (perpetrator) group. </w:t>
            </w:r>
          </w:p>
          <w:p w14:paraId="5A20ACB9" w14:textId="77777777" w:rsidR="00307FBD" w:rsidRPr="001858E8" w:rsidRDefault="00307FBD" w:rsidP="001858E8">
            <w:pPr>
              <w:spacing w:line="240" w:lineRule="auto"/>
              <w:jc w:val="both"/>
              <w:rPr>
                <w:rFonts w:ascii="Times New Roman" w:eastAsia="Times New Roman" w:hAnsi="Times New Roman" w:cs="Times New Roman"/>
              </w:rPr>
            </w:pPr>
          </w:p>
          <w:p w14:paraId="328F0AB4" w14:textId="7D653031"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15 subjects in the cannabidiol (victim) + clobaz</w:t>
            </w:r>
            <w:r w:rsidR="009716E3">
              <w:rPr>
                <w:rFonts w:ascii="Times New Roman" w:eastAsia="Times New Roman" w:hAnsi="Times New Roman" w:cs="Times New Roman"/>
              </w:rPr>
              <w:t>a</w:t>
            </w:r>
            <w:r w:rsidRPr="001858E8">
              <w:rPr>
                <w:rFonts w:ascii="Times New Roman" w:eastAsia="Times New Roman" w:hAnsi="Times New Roman" w:cs="Times New Roman"/>
              </w:rPr>
              <w:t>m (perpetrator) group.</w:t>
            </w:r>
          </w:p>
        </w:tc>
        <w:tc>
          <w:tcPr>
            <w:tcW w:w="5033" w:type="dxa"/>
            <w:tcMar>
              <w:top w:w="100" w:type="dxa"/>
              <w:left w:w="100" w:type="dxa"/>
              <w:bottom w:w="100" w:type="dxa"/>
              <w:right w:w="100" w:type="dxa"/>
            </w:tcMar>
          </w:tcPr>
          <w:p w14:paraId="349A5888" w14:textId="77777777" w:rsidR="00307FBD" w:rsidRPr="001858E8" w:rsidRDefault="005A79A2" w:rsidP="001858E8">
            <w:pPr>
              <w:spacing w:line="240" w:lineRule="auto"/>
              <w:jc w:val="both"/>
              <w:rPr>
                <w:rFonts w:ascii="Times New Roman" w:eastAsia="Times New Roman" w:hAnsi="Times New Roman" w:cs="Times New Roman"/>
                <w:u w:val="single"/>
              </w:rPr>
            </w:pPr>
            <w:r w:rsidRPr="001858E8">
              <w:rPr>
                <w:rFonts w:ascii="Times New Roman" w:eastAsia="Times New Roman" w:hAnsi="Times New Roman" w:cs="Times New Roman"/>
                <w:i/>
                <w:u w:val="single"/>
              </w:rPr>
              <w:t>Product:</w:t>
            </w:r>
          </w:p>
          <w:p w14:paraId="20433BA4"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 xml:space="preserve">Purified CBD oral solution (GW Pharmaceuticals Ltd., London, UK) containing 100mg/mL </w:t>
            </w:r>
            <w:proofErr w:type="gramStart"/>
            <w:r w:rsidRPr="001858E8">
              <w:rPr>
                <w:rFonts w:ascii="Times New Roman" w:eastAsia="Times New Roman" w:hAnsi="Times New Roman" w:cs="Times New Roman"/>
              </w:rPr>
              <w:t>CBD</w:t>
            </w:r>
            <w:proofErr w:type="gramEnd"/>
          </w:p>
          <w:p w14:paraId="4E53BB13" w14:textId="77777777" w:rsidR="00307FBD" w:rsidRPr="001858E8" w:rsidRDefault="00307FBD" w:rsidP="001858E8">
            <w:pPr>
              <w:spacing w:line="240" w:lineRule="auto"/>
              <w:jc w:val="both"/>
              <w:rPr>
                <w:rFonts w:ascii="Times New Roman" w:eastAsia="Times New Roman" w:hAnsi="Times New Roman" w:cs="Times New Roman"/>
              </w:rPr>
            </w:pPr>
          </w:p>
          <w:p w14:paraId="7D3CA017" w14:textId="77777777" w:rsidR="00307FBD" w:rsidRPr="001858E8" w:rsidRDefault="005A79A2" w:rsidP="001858E8">
            <w:pPr>
              <w:spacing w:line="240" w:lineRule="auto"/>
              <w:jc w:val="both"/>
              <w:rPr>
                <w:rFonts w:ascii="Times New Roman" w:eastAsia="Times New Roman" w:hAnsi="Times New Roman" w:cs="Times New Roman"/>
                <w:i/>
                <w:u w:val="single"/>
              </w:rPr>
            </w:pPr>
            <w:r w:rsidRPr="001858E8">
              <w:rPr>
                <w:rFonts w:ascii="Times New Roman" w:eastAsia="Times New Roman" w:hAnsi="Times New Roman" w:cs="Times New Roman"/>
                <w:i/>
                <w:u w:val="single"/>
              </w:rPr>
              <w:t>Dose:</w:t>
            </w:r>
          </w:p>
          <w:p w14:paraId="19D68A8B"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 xml:space="preserve">Clobazam (victim) + cannabidiol (perpetrator) group: </w:t>
            </w:r>
          </w:p>
          <w:p w14:paraId="568DB775"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750mg twice daily for 7 days of no titration and 14 days with 10-day titration</w:t>
            </w:r>
          </w:p>
          <w:p w14:paraId="15C3EFDA" w14:textId="77777777" w:rsidR="00307FBD" w:rsidRPr="001858E8" w:rsidRDefault="00307FBD" w:rsidP="001858E8">
            <w:pPr>
              <w:spacing w:line="240" w:lineRule="auto"/>
              <w:jc w:val="both"/>
              <w:rPr>
                <w:rFonts w:ascii="Times New Roman" w:eastAsia="Times New Roman" w:hAnsi="Times New Roman" w:cs="Times New Roman"/>
              </w:rPr>
            </w:pPr>
          </w:p>
          <w:p w14:paraId="18D54AB3" w14:textId="14971DD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Cannabidiol (victim) + clobazam (perpetrator) group:</w:t>
            </w:r>
          </w:p>
          <w:p w14:paraId="499F79F6"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750mg twice daily</w:t>
            </w:r>
          </w:p>
        </w:tc>
      </w:tr>
      <w:tr w:rsidR="00307FBD" w:rsidRPr="001858E8" w14:paraId="1FDE7EE1" w14:textId="77777777" w:rsidTr="001858E8">
        <w:trPr>
          <w:trHeight w:val="440"/>
        </w:trPr>
        <w:tc>
          <w:tcPr>
            <w:tcW w:w="3502" w:type="dxa"/>
            <w:tcMar>
              <w:top w:w="100" w:type="dxa"/>
              <w:left w:w="100" w:type="dxa"/>
              <w:bottom w:w="100" w:type="dxa"/>
              <w:right w:w="100" w:type="dxa"/>
            </w:tcMar>
          </w:tcPr>
          <w:p w14:paraId="25B7A816" w14:textId="0C54C44A" w:rsidR="00DE51D2" w:rsidRPr="001858E8" w:rsidRDefault="00DE51D2" w:rsidP="001858E8">
            <w:pPr>
              <w:pStyle w:val="NormalWeb"/>
              <w:spacing w:before="0" w:beforeAutospacing="0" w:after="0" w:afterAutospacing="0"/>
              <w:jc w:val="both"/>
              <w:textAlignment w:val="baseline"/>
              <w:rPr>
                <w:color w:val="202124"/>
                <w:sz w:val="22"/>
                <w:szCs w:val="22"/>
              </w:rPr>
            </w:pPr>
            <w:proofErr w:type="spellStart"/>
            <w:r w:rsidRPr="001858E8">
              <w:rPr>
                <w:color w:val="202124"/>
                <w:sz w:val="22"/>
                <w:szCs w:val="22"/>
              </w:rPr>
              <w:t>Patsalos</w:t>
            </w:r>
            <w:proofErr w:type="spellEnd"/>
            <w:r w:rsidRPr="001858E8">
              <w:rPr>
                <w:color w:val="202124"/>
                <w:sz w:val="22"/>
                <w:szCs w:val="22"/>
              </w:rPr>
              <w:t xml:space="preserve"> PN, </w:t>
            </w:r>
            <w:proofErr w:type="spellStart"/>
            <w:r w:rsidRPr="001858E8">
              <w:rPr>
                <w:color w:val="202124"/>
                <w:sz w:val="22"/>
                <w:szCs w:val="22"/>
              </w:rPr>
              <w:t>Szaflarski</w:t>
            </w:r>
            <w:proofErr w:type="spellEnd"/>
            <w:r w:rsidRPr="001858E8">
              <w:rPr>
                <w:color w:val="202124"/>
                <w:sz w:val="22"/>
                <w:szCs w:val="22"/>
              </w:rPr>
              <w:t xml:space="preserve"> JP, </w:t>
            </w:r>
            <w:proofErr w:type="spellStart"/>
            <w:r w:rsidRPr="001858E8">
              <w:rPr>
                <w:color w:val="202124"/>
                <w:sz w:val="22"/>
                <w:szCs w:val="22"/>
              </w:rPr>
              <w:t>Gidal</w:t>
            </w:r>
            <w:proofErr w:type="spellEnd"/>
            <w:r w:rsidRPr="001858E8">
              <w:rPr>
                <w:color w:val="202124"/>
                <w:sz w:val="22"/>
                <w:szCs w:val="22"/>
              </w:rPr>
              <w:t xml:space="preserve"> B, </w:t>
            </w:r>
            <w:proofErr w:type="spellStart"/>
            <w:r w:rsidRPr="001858E8">
              <w:rPr>
                <w:color w:val="202124"/>
                <w:sz w:val="22"/>
                <w:szCs w:val="22"/>
              </w:rPr>
              <w:t>VanLandingham</w:t>
            </w:r>
            <w:proofErr w:type="spellEnd"/>
            <w:r w:rsidRPr="001858E8">
              <w:rPr>
                <w:color w:val="202124"/>
                <w:sz w:val="22"/>
                <w:szCs w:val="22"/>
              </w:rPr>
              <w:t xml:space="preserve"> K, Critchley D, Morrison G. Clinical implications of trials investigating drug-drug interactions between cannabidiol and enzyme inducers or inhibitors or common antiseizure drugs. </w:t>
            </w:r>
            <w:proofErr w:type="spellStart"/>
            <w:r w:rsidRPr="001858E8">
              <w:rPr>
                <w:i/>
                <w:iCs/>
                <w:color w:val="202124"/>
                <w:sz w:val="22"/>
                <w:szCs w:val="22"/>
              </w:rPr>
              <w:t>Epilepsia</w:t>
            </w:r>
            <w:proofErr w:type="spellEnd"/>
            <w:r w:rsidRPr="001858E8">
              <w:rPr>
                <w:i/>
                <w:iCs/>
                <w:color w:val="202124"/>
                <w:sz w:val="22"/>
                <w:szCs w:val="22"/>
              </w:rPr>
              <w:t>.</w:t>
            </w:r>
            <w:r w:rsidRPr="001858E8">
              <w:rPr>
                <w:color w:val="202124"/>
                <w:sz w:val="22"/>
                <w:szCs w:val="22"/>
              </w:rPr>
              <w:t xml:space="preserve"> 2020;61(9):1854-58.</w:t>
            </w:r>
            <w:r w:rsidRPr="001858E8">
              <w:rPr>
                <w:color w:val="212121"/>
                <w:sz w:val="22"/>
                <w:szCs w:val="22"/>
              </w:rPr>
              <w:t xml:space="preserve"> </w:t>
            </w:r>
            <w:r w:rsidRPr="001858E8">
              <w:rPr>
                <w:color w:val="000000"/>
                <w:sz w:val="22"/>
                <w:szCs w:val="22"/>
              </w:rPr>
              <w:t>doi:</w:t>
            </w:r>
            <w:r w:rsidRPr="001858E8">
              <w:rPr>
                <w:color w:val="202124"/>
                <w:sz w:val="22"/>
                <w:szCs w:val="22"/>
              </w:rPr>
              <w:t>10.1111/epi.16674</w:t>
            </w:r>
          </w:p>
          <w:p w14:paraId="2F7A37AF" w14:textId="0240372F" w:rsidR="00307FBD" w:rsidRPr="001858E8" w:rsidRDefault="00307FBD" w:rsidP="001858E8">
            <w:pPr>
              <w:widowControl w:val="0"/>
              <w:spacing w:line="240" w:lineRule="auto"/>
              <w:jc w:val="both"/>
              <w:rPr>
                <w:rFonts w:ascii="Times New Roman" w:eastAsia="Times New Roman" w:hAnsi="Times New Roman" w:cs="Times New Roman"/>
                <w:i/>
              </w:rPr>
            </w:pPr>
          </w:p>
        </w:tc>
        <w:tc>
          <w:tcPr>
            <w:tcW w:w="1591" w:type="dxa"/>
            <w:tcMar>
              <w:top w:w="100" w:type="dxa"/>
              <w:left w:w="100" w:type="dxa"/>
              <w:bottom w:w="100" w:type="dxa"/>
              <w:right w:w="100" w:type="dxa"/>
            </w:tcMar>
          </w:tcPr>
          <w:p w14:paraId="7EB70D5C"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Phase I:</w:t>
            </w:r>
          </w:p>
          <w:p w14:paraId="4F888BFD"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Open-label, fixed-sequence trials.</w:t>
            </w:r>
          </w:p>
          <w:p w14:paraId="446F55A2" w14:textId="77777777" w:rsidR="00307FBD" w:rsidRPr="001858E8" w:rsidRDefault="00307FBD" w:rsidP="001858E8">
            <w:pPr>
              <w:spacing w:line="240" w:lineRule="auto"/>
              <w:jc w:val="both"/>
              <w:rPr>
                <w:rFonts w:ascii="Times New Roman" w:eastAsia="Times New Roman" w:hAnsi="Times New Roman" w:cs="Times New Roman"/>
              </w:rPr>
            </w:pPr>
          </w:p>
          <w:p w14:paraId="7E34F0D4"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Phase II:</w:t>
            </w:r>
          </w:p>
          <w:p w14:paraId="5007F212"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Randomised, double-blind, placebo-</w:t>
            </w:r>
            <w:r w:rsidRPr="001858E8">
              <w:rPr>
                <w:rFonts w:ascii="Times New Roman" w:eastAsia="Times New Roman" w:hAnsi="Times New Roman" w:cs="Times New Roman"/>
              </w:rPr>
              <w:lastRenderedPageBreak/>
              <w:t>controlled trials.</w:t>
            </w:r>
          </w:p>
        </w:tc>
        <w:tc>
          <w:tcPr>
            <w:tcW w:w="3828" w:type="dxa"/>
            <w:tcMar>
              <w:top w:w="100" w:type="dxa"/>
              <w:left w:w="100" w:type="dxa"/>
              <w:bottom w:w="100" w:type="dxa"/>
              <w:right w:w="100" w:type="dxa"/>
            </w:tcMar>
          </w:tcPr>
          <w:p w14:paraId="5BDE7C85"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lastRenderedPageBreak/>
              <w:t>Phase I:</w:t>
            </w:r>
          </w:p>
          <w:p w14:paraId="015BEE4F"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78 healthy male or female adults.</w:t>
            </w:r>
          </w:p>
          <w:p w14:paraId="3ED20712" w14:textId="77777777" w:rsidR="00307FBD" w:rsidRPr="001858E8" w:rsidRDefault="00307FBD" w:rsidP="001858E8">
            <w:pPr>
              <w:spacing w:line="240" w:lineRule="auto"/>
              <w:jc w:val="both"/>
              <w:rPr>
                <w:rFonts w:ascii="Times New Roman" w:eastAsia="Times New Roman" w:hAnsi="Times New Roman" w:cs="Times New Roman"/>
              </w:rPr>
            </w:pPr>
          </w:p>
          <w:p w14:paraId="1A660420"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Phase II:</w:t>
            </w:r>
          </w:p>
          <w:p w14:paraId="12A6035A" w14:textId="20AAC3C0"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20 male or female patients aged</w:t>
            </w:r>
            <w:r w:rsidR="009716E3">
              <w:rPr>
                <w:rFonts w:ascii="Times New Roman" w:eastAsia="Times New Roman" w:hAnsi="Times New Roman" w:cs="Times New Roman"/>
              </w:rPr>
              <w:t xml:space="preserve"> </w:t>
            </w:r>
            <w:r w:rsidRPr="001858E8">
              <w:rPr>
                <w:rFonts w:ascii="Times New Roman" w:eastAsia="Times New Roman" w:hAnsi="Times New Roman" w:cs="Times New Roman"/>
              </w:rPr>
              <w:t>16-65 years old, who experienced at least one countable seizure within 2 months prior to randomisation.</w:t>
            </w:r>
          </w:p>
        </w:tc>
        <w:tc>
          <w:tcPr>
            <w:tcW w:w="5033" w:type="dxa"/>
            <w:tcMar>
              <w:top w:w="100" w:type="dxa"/>
              <w:left w:w="100" w:type="dxa"/>
              <w:bottom w:w="100" w:type="dxa"/>
              <w:right w:w="100" w:type="dxa"/>
            </w:tcMar>
          </w:tcPr>
          <w:p w14:paraId="05DB3DA9" w14:textId="77777777" w:rsidR="00307FBD" w:rsidRPr="001858E8" w:rsidRDefault="005A79A2" w:rsidP="001858E8">
            <w:pPr>
              <w:spacing w:line="240" w:lineRule="auto"/>
              <w:jc w:val="both"/>
              <w:rPr>
                <w:rFonts w:ascii="Times New Roman" w:eastAsia="Times New Roman" w:hAnsi="Times New Roman" w:cs="Times New Roman"/>
                <w:u w:val="single"/>
              </w:rPr>
            </w:pPr>
            <w:r w:rsidRPr="001858E8">
              <w:rPr>
                <w:rFonts w:ascii="Times New Roman" w:eastAsia="Times New Roman" w:hAnsi="Times New Roman" w:cs="Times New Roman"/>
                <w:i/>
                <w:u w:val="single"/>
              </w:rPr>
              <w:t>Product:</w:t>
            </w:r>
          </w:p>
          <w:p w14:paraId="46D92515" w14:textId="77777777" w:rsidR="00307FBD" w:rsidRPr="001858E8" w:rsidRDefault="005A79A2" w:rsidP="001858E8">
            <w:pPr>
              <w:spacing w:line="240" w:lineRule="auto"/>
              <w:jc w:val="both"/>
              <w:rPr>
                <w:rFonts w:ascii="Times New Roman" w:eastAsia="Times New Roman" w:hAnsi="Times New Roman" w:cs="Times New Roman"/>
              </w:rPr>
            </w:pPr>
            <w:proofErr w:type="spellStart"/>
            <w:r w:rsidRPr="001858E8">
              <w:rPr>
                <w:rFonts w:ascii="Times New Roman" w:eastAsia="Times New Roman" w:hAnsi="Times New Roman" w:cs="Times New Roman"/>
              </w:rPr>
              <w:t>Epidiolex</w:t>
            </w:r>
            <w:proofErr w:type="spellEnd"/>
            <w:r w:rsidRPr="001858E8">
              <w:rPr>
                <w:rFonts w:ascii="Times New Roman" w:eastAsia="Times New Roman" w:hAnsi="Times New Roman" w:cs="Times New Roman"/>
              </w:rPr>
              <w:t xml:space="preserve"> in the USA or </w:t>
            </w:r>
            <w:proofErr w:type="spellStart"/>
            <w:r w:rsidRPr="001858E8">
              <w:rPr>
                <w:rFonts w:ascii="Times New Roman" w:eastAsia="Times New Roman" w:hAnsi="Times New Roman" w:cs="Times New Roman"/>
              </w:rPr>
              <w:t>Epidyolex</w:t>
            </w:r>
            <w:proofErr w:type="spellEnd"/>
            <w:r w:rsidRPr="001858E8">
              <w:rPr>
                <w:rFonts w:ascii="Times New Roman" w:eastAsia="Times New Roman" w:hAnsi="Times New Roman" w:cs="Times New Roman"/>
              </w:rPr>
              <w:t xml:space="preserve"> in the EU (100mg/mL oral solution)</w:t>
            </w:r>
          </w:p>
          <w:p w14:paraId="1370624F" w14:textId="77777777" w:rsidR="00307FBD" w:rsidRPr="001858E8" w:rsidRDefault="00307FBD" w:rsidP="001858E8">
            <w:pPr>
              <w:spacing w:line="240" w:lineRule="auto"/>
              <w:jc w:val="both"/>
              <w:rPr>
                <w:rFonts w:ascii="Times New Roman" w:eastAsia="Times New Roman" w:hAnsi="Times New Roman" w:cs="Times New Roman"/>
              </w:rPr>
            </w:pPr>
          </w:p>
          <w:p w14:paraId="597835B5" w14:textId="77777777" w:rsidR="00307FBD" w:rsidRPr="001858E8" w:rsidRDefault="005A79A2" w:rsidP="001858E8">
            <w:pPr>
              <w:spacing w:line="240" w:lineRule="auto"/>
              <w:jc w:val="both"/>
              <w:rPr>
                <w:rFonts w:ascii="Times New Roman" w:eastAsia="Times New Roman" w:hAnsi="Times New Roman" w:cs="Times New Roman"/>
                <w:i/>
                <w:u w:val="single"/>
              </w:rPr>
            </w:pPr>
            <w:r w:rsidRPr="001858E8">
              <w:rPr>
                <w:rFonts w:ascii="Times New Roman" w:eastAsia="Times New Roman" w:hAnsi="Times New Roman" w:cs="Times New Roman"/>
                <w:i/>
                <w:u w:val="single"/>
              </w:rPr>
              <w:t>Dose:</w:t>
            </w:r>
          </w:p>
          <w:p w14:paraId="73B145C1"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 xml:space="preserve">Phase I: </w:t>
            </w:r>
          </w:p>
          <w:p w14:paraId="72CDF79E"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750mg twice daily. Up-titration from day 0 to 10, maintenance dose from day 6 to 26</w:t>
            </w:r>
          </w:p>
          <w:p w14:paraId="62A16800" w14:textId="77777777" w:rsidR="00307FBD" w:rsidRPr="001858E8" w:rsidRDefault="00307FBD" w:rsidP="001858E8">
            <w:pPr>
              <w:spacing w:line="240" w:lineRule="auto"/>
              <w:jc w:val="both"/>
              <w:rPr>
                <w:rFonts w:ascii="Times New Roman" w:eastAsia="Times New Roman" w:hAnsi="Times New Roman" w:cs="Times New Roman"/>
              </w:rPr>
            </w:pPr>
          </w:p>
          <w:p w14:paraId="651FAEBA"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Phase II:</w:t>
            </w:r>
          </w:p>
          <w:p w14:paraId="0B7EF089"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lastRenderedPageBreak/>
              <w:t>20mg/kg/day. Up-titration for 10 days, maintenance dose for 21 days</w:t>
            </w:r>
          </w:p>
        </w:tc>
      </w:tr>
      <w:tr w:rsidR="00307FBD" w:rsidRPr="001858E8" w14:paraId="18EF365E" w14:textId="77777777" w:rsidTr="001858E8">
        <w:trPr>
          <w:trHeight w:val="440"/>
        </w:trPr>
        <w:tc>
          <w:tcPr>
            <w:tcW w:w="3502" w:type="dxa"/>
            <w:tcMar>
              <w:top w:w="100" w:type="dxa"/>
              <w:left w:w="100" w:type="dxa"/>
              <w:bottom w:w="100" w:type="dxa"/>
              <w:right w:w="100" w:type="dxa"/>
            </w:tcMar>
          </w:tcPr>
          <w:p w14:paraId="35B63FAD" w14:textId="7BEE2AB8" w:rsidR="00307FBD" w:rsidRPr="001858E8" w:rsidRDefault="00DE51D2" w:rsidP="001858E8">
            <w:pPr>
              <w:widowControl w:val="0"/>
              <w:spacing w:line="240" w:lineRule="auto"/>
              <w:jc w:val="both"/>
              <w:rPr>
                <w:rFonts w:ascii="Times New Roman" w:eastAsia="Times New Roman" w:hAnsi="Times New Roman" w:cs="Times New Roman"/>
                <w:i/>
              </w:rPr>
            </w:pPr>
            <w:r w:rsidRPr="001858E8">
              <w:rPr>
                <w:rFonts w:ascii="Times New Roman" w:hAnsi="Times New Roman" w:cs="Times New Roman"/>
                <w:color w:val="000000"/>
                <w:shd w:val="clear" w:color="auto" w:fill="FFFFFF"/>
              </w:rPr>
              <w:lastRenderedPageBreak/>
              <w:t>Thiele EA, Marsh ED, French JA, et al. Cannabidiol in patients with seizures associated with Lennox-</w:t>
            </w:r>
            <w:proofErr w:type="spellStart"/>
            <w:r w:rsidRPr="001858E8">
              <w:rPr>
                <w:rFonts w:ascii="Times New Roman" w:hAnsi="Times New Roman" w:cs="Times New Roman"/>
                <w:color w:val="000000"/>
                <w:shd w:val="clear" w:color="auto" w:fill="FFFFFF"/>
              </w:rPr>
              <w:t>Gastaut</w:t>
            </w:r>
            <w:proofErr w:type="spellEnd"/>
            <w:r w:rsidRPr="001858E8">
              <w:rPr>
                <w:rFonts w:ascii="Times New Roman" w:hAnsi="Times New Roman" w:cs="Times New Roman"/>
                <w:color w:val="000000"/>
                <w:shd w:val="clear" w:color="auto" w:fill="FFFFFF"/>
              </w:rPr>
              <w:t xml:space="preserve"> syndrome (GWPCARE4): a randomised, double-blind, placebo-controlled phase 3 trial. </w:t>
            </w:r>
            <w:r w:rsidRPr="001858E8">
              <w:rPr>
                <w:rFonts w:ascii="Times New Roman" w:hAnsi="Times New Roman" w:cs="Times New Roman"/>
                <w:i/>
                <w:iCs/>
                <w:color w:val="000000"/>
                <w:shd w:val="clear" w:color="auto" w:fill="FFFFFF"/>
              </w:rPr>
              <w:t>Lancet.</w:t>
            </w:r>
            <w:r w:rsidRPr="001858E8">
              <w:rPr>
                <w:rFonts w:ascii="Times New Roman" w:hAnsi="Times New Roman" w:cs="Times New Roman"/>
                <w:color w:val="000000"/>
                <w:shd w:val="clear" w:color="auto" w:fill="FFFFFF"/>
              </w:rPr>
              <w:t xml:space="preserve"> 2018;391(10125):1085–96. doi:</w:t>
            </w:r>
            <w:r w:rsidRPr="001858E8">
              <w:rPr>
                <w:rFonts w:ascii="Times New Roman" w:hAnsi="Times New Roman" w:cs="Times New Roman"/>
                <w:shd w:val="clear" w:color="auto" w:fill="FFFFFF"/>
              </w:rPr>
              <w:t>10.1016/S0140-6736(18)30136-3</w:t>
            </w:r>
          </w:p>
        </w:tc>
        <w:tc>
          <w:tcPr>
            <w:tcW w:w="1591" w:type="dxa"/>
            <w:tcMar>
              <w:top w:w="100" w:type="dxa"/>
              <w:left w:w="100" w:type="dxa"/>
              <w:bottom w:w="100" w:type="dxa"/>
              <w:right w:w="100" w:type="dxa"/>
            </w:tcMar>
          </w:tcPr>
          <w:p w14:paraId="2BB5A3B2"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 xml:space="preserve">Randomised, double-blind, placebo-controlled trial </w:t>
            </w:r>
          </w:p>
        </w:tc>
        <w:tc>
          <w:tcPr>
            <w:tcW w:w="3828" w:type="dxa"/>
            <w:tcMar>
              <w:top w:w="100" w:type="dxa"/>
              <w:left w:w="100" w:type="dxa"/>
              <w:bottom w:w="100" w:type="dxa"/>
              <w:right w:w="100" w:type="dxa"/>
            </w:tcMar>
          </w:tcPr>
          <w:p w14:paraId="7255A0F4"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171 patients aged 2-55 years old with treatment-resistant Lennox-</w:t>
            </w:r>
            <w:proofErr w:type="spellStart"/>
            <w:r w:rsidRPr="001858E8">
              <w:rPr>
                <w:rFonts w:ascii="Times New Roman" w:eastAsia="Times New Roman" w:hAnsi="Times New Roman" w:cs="Times New Roman"/>
              </w:rPr>
              <w:t>Gastaut</w:t>
            </w:r>
            <w:proofErr w:type="spellEnd"/>
            <w:r w:rsidRPr="001858E8">
              <w:rPr>
                <w:rFonts w:ascii="Times New Roman" w:eastAsia="Times New Roman" w:hAnsi="Times New Roman" w:cs="Times New Roman"/>
              </w:rPr>
              <w:t xml:space="preserve"> syndrome.</w:t>
            </w:r>
          </w:p>
        </w:tc>
        <w:tc>
          <w:tcPr>
            <w:tcW w:w="5033" w:type="dxa"/>
            <w:tcMar>
              <w:top w:w="100" w:type="dxa"/>
              <w:left w:w="100" w:type="dxa"/>
              <w:bottom w:w="100" w:type="dxa"/>
              <w:right w:w="100" w:type="dxa"/>
            </w:tcMar>
          </w:tcPr>
          <w:p w14:paraId="5A0CA0CF" w14:textId="77777777" w:rsidR="00307FBD" w:rsidRPr="001858E8" w:rsidRDefault="005A79A2" w:rsidP="001858E8">
            <w:pPr>
              <w:spacing w:line="240" w:lineRule="auto"/>
              <w:jc w:val="both"/>
              <w:rPr>
                <w:rFonts w:ascii="Times New Roman" w:eastAsia="Times New Roman" w:hAnsi="Times New Roman" w:cs="Times New Roman"/>
                <w:i/>
                <w:u w:val="single"/>
              </w:rPr>
            </w:pPr>
            <w:r w:rsidRPr="001858E8">
              <w:rPr>
                <w:rFonts w:ascii="Times New Roman" w:eastAsia="Times New Roman" w:hAnsi="Times New Roman" w:cs="Times New Roman"/>
                <w:i/>
                <w:u w:val="single"/>
              </w:rPr>
              <w:t>Product:</w:t>
            </w:r>
          </w:p>
          <w:p w14:paraId="3181FBE4"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 xml:space="preserve">Purified CBD oral solution (GW Pharmaceuticals Ltd., London, UK) containing 100mg/mL </w:t>
            </w:r>
            <w:proofErr w:type="gramStart"/>
            <w:r w:rsidRPr="001858E8">
              <w:rPr>
                <w:rFonts w:ascii="Times New Roman" w:eastAsia="Times New Roman" w:hAnsi="Times New Roman" w:cs="Times New Roman"/>
              </w:rPr>
              <w:t>CBD</w:t>
            </w:r>
            <w:proofErr w:type="gramEnd"/>
          </w:p>
          <w:p w14:paraId="62A939BC" w14:textId="77777777" w:rsidR="00307FBD" w:rsidRPr="001858E8" w:rsidRDefault="00307FBD" w:rsidP="001858E8">
            <w:pPr>
              <w:spacing w:line="240" w:lineRule="auto"/>
              <w:jc w:val="both"/>
              <w:rPr>
                <w:rFonts w:ascii="Times New Roman" w:eastAsia="Times New Roman" w:hAnsi="Times New Roman" w:cs="Times New Roman"/>
              </w:rPr>
            </w:pPr>
          </w:p>
          <w:p w14:paraId="1118CE52" w14:textId="77777777" w:rsidR="00307FBD" w:rsidRPr="001858E8" w:rsidRDefault="005A79A2" w:rsidP="001858E8">
            <w:pPr>
              <w:spacing w:line="240" w:lineRule="auto"/>
              <w:jc w:val="both"/>
              <w:rPr>
                <w:rFonts w:ascii="Times New Roman" w:eastAsia="Times New Roman" w:hAnsi="Times New Roman" w:cs="Times New Roman"/>
                <w:i/>
                <w:u w:val="single"/>
              </w:rPr>
            </w:pPr>
            <w:r w:rsidRPr="001858E8">
              <w:rPr>
                <w:rFonts w:ascii="Times New Roman" w:eastAsia="Times New Roman" w:hAnsi="Times New Roman" w:cs="Times New Roman"/>
                <w:i/>
                <w:u w:val="single"/>
              </w:rPr>
              <w:t>Dose:</w:t>
            </w:r>
          </w:p>
          <w:p w14:paraId="7FAFDE47"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20mg/kg/day</w:t>
            </w:r>
          </w:p>
        </w:tc>
      </w:tr>
      <w:tr w:rsidR="00307FBD" w:rsidRPr="001858E8" w14:paraId="48865F4C" w14:textId="77777777" w:rsidTr="001858E8">
        <w:trPr>
          <w:trHeight w:val="440"/>
        </w:trPr>
        <w:tc>
          <w:tcPr>
            <w:tcW w:w="3502" w:type="dxa"/>
            <w:tcMar>
              <w:top w:w="100" w:type="dxa"/>
              <w:left w:w="100" w:type="dxa"/>
              <w:bottom w:w="100" w:type="dxa"/>
              <w:right w:w="100" w:type="dxa"/>
            </w:tcMar>
          </w:tcPr>
          <w:p w14:paraId="2C056F45" w14:textId="3FFC6737" w:rsidR="00307FBD" w:rsidRPr="001858E8" w:rsidRDefault="00DE51D2" w:rsidP="001858E8">
            <w:pPr>
              <w:pStyle w:val="NormalWeb"/>
              <w:spacing w:before="0" w:beforeAutospacing="0" w:after="0" w:afterAutospacing="0"/>
              <w:jc w:val="both"/>
              <w:textAlignment w:val="baseline"/>
              <w:rPr>
                <w:color w:val="202124"/>
                <w:sz w:val="22"/>
                <w:szCs w:val="22"/>
              </w:rPr>
            </w:pPr>
            <w:proofErr w:type="spellStart"/>
            <w:r w:rsidRPr="001858E8">
              <w:rPr>
                <w:color w:val="000000"/>
                <w:sz w:val="22"/>
                <w:szCs w:val="22"/>
                <w:shd w:val="clear" w:color="auto" w:fill="FFFFFF"/>
              </w:rPr>
              <w:t>VanLandingham</w:t>
            </w:r>
            <w:proofErr w:type="spellEnd"/>
            <w:r w:rsidRPr="001858E8">
              <w:rPr>
                <w:color w:val="000000"/>
                <w:sz w:val="22"/>
                <w:szCs w:val="22"/>
                <w:shd w:val="clear" w:color="auto" w:fill="FFFFFF"/>
              </w:rPr>
              <w:t xml:space="preserve"> KE, Crockett J, Taylor L, Morrison G. A Phase 2, Double‐Blind, Placebo‐Controlled Trial to Investigate Potential Drug‐Drug Interactions Between Cannabidiol and Clobazam. </w:t>
            </w:r>
            <w:r w:rsidRPr="001858E8">
              <w:rPr>
                <w:i/>
                <w:iCs/>
                <w:color w:val="000000"/>
                <w:sz w:val="22"/>
                <w:szCs w:val="22"/>
                <w:shd w:val="clear" w:color="auto" w:fill="FFFFFF"/>
              </w:rPr>
              <w:t>The J</w:t>
            </w:r>
            <w:r w:rsidR="00CD52C3" w:rsidRPr="001858E8">
              <w:rPr>
                <w:i/>
                <w:iCs/>
                <w:color w:val="000000"/>
                <w:sz w:val="22"/>
                <w:szCs w:val="22"/>
                <w:shd w:val="clear" w:color="auto" w:fill="FFFFFF"/>
              </w:rPr>
              <w:t xml:space="preserve"> </w:t>
            </w:r>
            <w:r w:rsidRPr="001858E8">
              <w:rPr>
                <w:i/>
                <w:iCs/>
                <w:color w:val="000000"/>
                <w:sz w:val="22"/>
                <w:szCs w:val="22"/>
                <w:shd w:val="clear" w:color="auto" w:fill="FFFFFF"/>
              </w:rPr>
              <w:t xml:space="preserve">Clin </w:t>
            </w:r>
            <w:proofErr w:type="spellStart"/>
            <w:r w:rsidRPr="001858E8">
              <w:rPr>
                <w:i/>
                <w:iCs/>
                <w:color w:val="000000"/>
                <w:sz w:val="22"/>
                <w:szCs w:val="22"/>
                <w:shd w:val="clear" w:color="auto" w:fill="FFFFFF"/>
              </w:rPr>
              <w:t>Pharmaco</w:t>
            </w:r>
            <w:r w:rsidR="00CD52C3" w:rsidRPr="001858E8">
              <w:rPr>
                <w:i/>
                <w:iCs/>
                <w:color w:val="000000"/>
                <w:sz w:val="22"/>
                <w:szCs w:val="22"/>
                <w:shd w:val="clear" w:color="auto" w:fill="FFFFFF"/>
              </w:rPr>
              <w:t>l</w:t>
            </w:r>
            <w:proofErr w:type="spellEnd"/>
            <w:r w:rsidRPr="001858E8">
              <w:rPr>
                <w:i/>
                <w:iCs/>
                <w:color w:val="000000"/>
                <w:sz w:val="22"/>
                <w:szCs w:val="22"/>
                <w:shd w:val="clear" w:color="auto" w:fill="FFFFFF"/>
              </w:rPr>
              <w:t>.</w:t>
            </w:r>
            <w:r w:rsidRPr="001858E8">
              <w:rPr>
                <w:color w:val="000000"/>
                <w:sz w:val="22"/>
                <w:szCs w:val="22"/>
                <w:shd w:val="clear" w:color="auto" w:fill="FFFFFF"/>
              </w:rPr>
              <w:t xml:space="preserve"> 2020;60(10):1304-13. doi:</w:t>
            </w:r>
            <w:r w:rsidRPr="001858E8">
              <w:rPr>
                <w:color w:val="202124"/>
                <w:sz w:val="22"/>
                <w:szCs w:val="22"/>
                <w:shd w:val="clear" w:color="auto" w:fill="FFFFFF"/>
              </w:rPr>
              <w:t>10.1002/jcph.1634</w:t>
            </w:r>
          </w:p>
        </w:tc>
        <w:tc>
          <w:tcPr>
            <w:tcW w:w="1591" w:type="dxa"/>
            <w:tcMar>
              <w:top w:w="100" w:type="dxa"/>
              <w:left w:w="100" w:type="dxa"/>
              <w:bottom w:w="100" w:type="dxa"/>
              <w:right w:w="100" w:type="dxa"/>
            </w:tcMar>
          </w:tcPr>
          <w:p w14:paraId="678A699A"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Phase 2, double-blind, placebo-controlled, randomised trial</w:t>
            </w:r>
          </w:p>
        </w:tc>
        <w:tc>
          <w:tcPr>
            <w:tcW w:w="3828" w:type="dxa"/>
            <w:tcMar>
              <w:top w:w="100" w:type="dxa"/>
              <w:left w:w="100" w:type="dxa"/>
              <w:bottom w:w="100" w:type="dxa"/>
              <w:right w:w="100" w:type="dxa"/>
            </w:tcMar>
          </w:tcPr>
          <w:p w14:paraId="44023A59"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20 adult patients aged 18-65 years old with uncontrolled epilepsy, on a stable dose of clobazam.</w:t>
            </w:r>
          </w:p>
        </w:tc>
        <w:tc>
          <w:tcPr>
            <w:tcW w:w="5033" w:type="dxa"/>
            <w:tcMar>
              <w:top w:w="100" w:type="dxa"/>
              <w:left w:w="100" w:type="dxa"/>
              <w:bottom w:w="100" w:type="dxa"/>
              <w:right w:w="100" w:type="dxa"/>
            </w:tcMar>
          </w:tcPr>
          <w:p w14:paraId="24853669" w14:textId="77777777" w:rsidR="00307FBD" w:rsidRPr="001858E8" w:rsidRDefault="005A79A2" w:rsidP="001858E8">
            <w:pPr>
              <w:spacing w:line="240" w:lineRule="auto"/>
              <w:jc w:val="both"/>
              <w:rPr>
                <w:rFonts w:ascii="Times New Roman" w:eastAsia="Times New Roman" w:hAnsi="Times New Roman" w:cs="Times New Roman"/>
                <w:u w:val="single"/>
              </w:rPr>
            </w:pPr>
            <w:r w:rsidRPr="001858E8">
              <w:rPr>
                <w:rFonts w:ascii="Times New Roman" w:eastAsia="Times New Roman" w:hAnsi="Times New Roman" w:cs="Times New Roman"/>
                <w:i/>
                <w:u w:val="single"/>
              </w:rPr>
              <w:t>Product:</w:t>
            </w:r>
          </w:p>
          <w:p w14:paraId="258517F6"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Purified CBD oral solution (GW Pharmaceuticals Ltd., London, UK) containing 100mg/mL CBD.</w:t>
            </w:r>
          </w:p>
          <w:p w14:paraId="7DF50C95" w14:textId="77777777" w:rsidR="00307FBD" w:rsidRPr="001858E8" w:rsidRDefault="00307FBD" w:rsidP="001858E8">
            <w:pPr>
              <w:spacing w:line="240" w:lineRule="auto"/>
              <w:jc w:val="both"/>
              <w:rPr>
                <w:rFonts w:ascii="Times New Roman" w:eastAsia="Times New Roman" w:hAnsi="Times New Roman" w:cs="Times New Roman"/>
              </w:rPr>
            </w:pPr>
          </w:p>
          <w:p w14:paraId="3CF0B6A0" w14:textId="77777777" w:rsidR="00307FBD" w:rsidRPr="001858E8" w:rsidRDefault="005A79A2" w:rsidP="001858E8">
            <w:pPr>
              <w:spacing w:line="240" w:lineRule="auto"/>
              <w:jc w:val="both"/>
              <w:rPr>
                <w:rFonts w:ascii="Times New Roman" w:eastAsia="Times New Roman" w:hAnsi="Times New Roman" w:cs="Times New Roman"/>
                <w:i/>
                <w:u w:val="single"/>
              </w:rPr>
            </w:pPr>
            <w:r w:rsidRPr="001858E8">
              <w:rPr>
                <w:rFonts w:ascii="Times New Roman" w:eastAsia="Times New Roman" w:hAnsi="Times New Roman" w:cs="Times New Roman"/>
                <w:i/>
                <w:u w:val="single"/>
              </w:rPr>
              <w:t>Dose:</w:t>
            </w:r>
          </w:p>
          <w:p w14:paraId="799AF3C2"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 xml:space="preserve">Up-titration for 10 days to 20mg/kg/day (split into 2 equal doses), followed by a </w:t>
            </w:r>
            <w:proofErr w:type="gramStart"/>
            <w:r w:rsidRPr="001858E8">
              <w:rPr>
                <w:rFonts w:ascii="Times New Roman" w:eastAsia="Times New Roman" w:hAnsi="Times New Roman" w:cs="Times New Roman"/>
              </w:rPr>
              <w:t>21 day</w:t>
            </w:r>
            <w:proofErr w:type="gramEnd"/>
            <w:r w:rsidRPr="001858E8">
              <w:rPr>
                <w:rFonts w:ascii="Times New Roman" w:eastAsia="Times New Roman" w:hAnsi="Times New Roman" w:cs="Times New Roman"/>
              </w:rPr>
              <w:t xml:space="preserve"> maintenance dose period</w:t>
            </w:r>
          </w:p>
        </w:tc>
      </w:tr>
      <w:tr w:rsidR="00307FBD" w:rsidRPr="001858E8" w14:paraId="3956564B" w14:textId="77777777" w:rsidTr="001858E8">
        <w:trPr>
          <w:trHeight w:val="440"/>
        </w:trPr>
        <w:tc>
          <w:tcPr>
            <w:tcW w:w="3502" w:type="dxa"/>
            <w:tcMar>
              <w:top w:w="100" w:type="dxa"/>
              <w:left w:w="100" w:type="dxa"/>
              <w:bottom w:w="100" w:type="dxa"/>
              <w:right w:w="100" w:type="dxa"/>
            </w:tcMar>
          </w:tcPr>
          <w:p w14:paraId="6602D02E" w14:textId="511073FC" w:rsidR="00307FBD" w:rsidRPr="001858E8" w:rsidRDefault="00DE51D2" w:rsidP="001858E8">
            <w:pPr>
              <w:pStyle w:val="NormalWeb"/>
              <w:spacing w:before="0" w:beforeAutospacing="0" w:after="0" w:afterAutospacing="0"/>
              <w:jc w:val="both"/>
              <w:textAlignment w:val="baseline"/>
              <w:rPr>
                <w:color w:val="000000"/>
                <w:sz w:val="22"/>
                <w:szCs w:val="22"/>
              </w:rPr>
            </w:pPr>
            <w:proofErr w:type="spellStart"/>
            <w:r w:rsidRPr="001858E8">
              <w:rPr>
                <w:color w:val="000000"/>
                <w:sz w:val="22"/>
                <w:szCs w:val="22"/>
              </w:rPr>
              <w:t>Porcari</w:t>
            </w:r>
            <w:proofErr w:type="spellEnd"/>
            <w:r w:rsidRPr="001858E8">
              <w:rPr>
                <w:color w:val="000000"/>
                <w:sz w:val="22"/>
                <w:szCs w:val="22"/>
              </w:rPr>
              <w:t xml:space="preserve"> GS, Fu C, Doll ED, Carter EG, Carson RP. Efficacy of artisanal preparations of cannabidiol for the treatment of epilepsy: Practical experiences in a tertiary medical </w:t>
            </w:r>
            <w:proofErr w:type="spellStart"/>
            <w:r w:rsidRPr="001858E8">
              <w:rPr>
                <w:color w:val="000000"/>
                <w:sz w:val="22"/>
                <w:szCs w:val="22"/>
              </w:rPr>
              <w:t>center</w:t>
            </w:r>
            <w:proofErr w:type="spellEnd"/>
            <w:r w:rsidRPr="001858E8">
              <w:rPr>
                <w:color w:val="000000"/>
                <w:sz w:val="22"/>
                <w:szCs w:val="22"/>
              </w:rPr>
              <w:t xml:space="preserve">. </w:t>
            </w:r>
            <w:r w:rsidRPr="001858E8">
              <w:rPr>
                <w:i/>
                <w:iCs/>
                <w:color w:val="000000"/>
                <w:sz w:val="22"/>
                <w:szCs w:val="22"/>
              </w:rPr>
              <w:t xml:space="preserve">Epilepsy </w:t>
            </w:r>
            <w:proofErr w:type="spellStart"/>
            <w:r w:rsidRPr="001858E8">
              <w:rPr>
                <w:i/>
                <w:iCs/>
                <w:color w:val="000000"/>
                <w:sz w:val="22"/>
                <w:szCs w:val="22"/>
              </w:rPr>
              <w:t>Behav</w:t>
            </w:r>
            <w:proofErr w:type="spellEnd"/>
            <w:r w:rsidRPr="001858E8">
              <w:rPr>
                <w:i/>
                <w:iCs/>
                <w:color w:val="000000"/>
                <w:sz w:val="22"/>
                <w:szCs w:val="22"/>
              </w:rPr>
              <w:t>.</w:t>
            </w:r>
            <w:r w:rsidRPr="001858E8">
              <w:rPr>
                <w:color w:val="000000"/>
                <w:sz w:val="22"/>
                <w:szCs w:val="22"/>
              </w:rPr>
              <w:t xml:space="preserve"> 2018; 80:240–6. doi:10.1016/j.yebeh.2018.01.026</w:t>
            </w:r>
          </w:p>
        </w:tc>
        <w:tc>
          <w:tcPr>
            <w:tcW w:w="1591" w:type="dxa"/>
            <w:tcMar>
              <w:top w:w="100" w:type="dxa"/>
              <w:left w:w="100" w:type="dxa"/>
              <w:bottom w:w="100" w:type="dxa"/>
              <w:right w:w="100" w:type="dxa"/>
            </w:tcMar>
          </w:tcPr>
          <w:p w14:paraId="14F9724B"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Retrospective cohort study</w:t>
            </w:r>
          </w:p>
        </w:tc>
        <w:tc>
          <w:tcPr>
            <w:tcW w:w="3828" w:type="dxa"/>
            <w:tcMar>
              <w:top w:w="100" w:type="dxa"/>
              <w:left w:w="100" w:type="dxa"/>
              <w:bottom w:w="100" w:type="dxa"/>
              <w:right w:w="100" w:type="dxa"/>
            </w:tcMar>
          </w:tcPr>
          <w:p w14:paraId="40A26B35"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 xml:space="preserve">110 patients </w:t>
            </w:r>
            <w:r w:rsidRPr="001858E8">
              <w:rPr>
                <w:rFonts w:ascii="Times New Roman" w:eastAsia="Times New Roman" w:hAnsi="Times New Roman" w:cs="Times New Roman"/>
                <w:color w:val="1F1F1F"/>
              </w:rPr>
              <w:t>who were aged 18 years and below in the paediatric cohort and 118 who were aged 19 years and above in the adult cohort.</w:t>
            </w:r>
          </w:p>
        </w:tc>
        <w:tc>
          <w:tcPr>
            <w:tcW w:w="5033" w:type="dxa"/>
            <w:tcMar>
              <w:top w:w="100" w:type="dxa"/>
              <w:left w:w="100" w:type="dxa"/>
              <w:bottom w:w="100" w:type="dxa"/>
              <w:right w:w="100" w:type="dxa"/>
            </w:tcMar>
          </w:tcPr>
          <w:p w14:paraId="31F7A06E" w14:textId="77777777" w:rsidR="00307FBD" w:rsidRPr="001858E8" w:rsidRDefault="005A79A2" w:rsidP="001858E8">
            <w:pPr>
              <w:spacing w:line="240" w:lineRule="auto"/>
              <w:jc w:val="both"/>
              <w:rPr>
                <w:rFonts w:ascii="Times New Roman" w:eastAsia="Times New Roman" w:hAnsi="Times New Roman" w:cs="Times New Roman"/>
                <w:i/>
                <w:u w:val="single"/>
              </w:rPr>
            </w:pPr>
            <w:r w:rsidRPr="001858E8">
              <w:rPr>
                <w:rFonts w:ascii="Times New Roman" w:eastAsia="Times New Roman" w:hAnsi="Times New Roman" w:cs="Times New Roman"/>
                <w:i/>
                <w:u w:val="single"/>
              </w:rPr>
              <w:t>Product:</w:t>
            </w:r>
          </w:p>
          <w:p w14:paraId="03D25D14"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Artisanal CBD products</w:t>
            </w:r>
          </w:p>
          <w:p w14:paraId="384975D3" w14:textId="77777777" w:rsidR="00307FBD" w:rsidRPr="001858E8" w:rsidRDefault="00307FBD" w:rsidP="001858E8">
            <w:pPr>
              <w:spacing w:line="240" w:lineRule="auto"/>
              <w:jc w:val="both"/>
              <w:rPr>
                <w:rFonts w:ascii="Times New Roman" w:eastAsia="Times New Roman" w:hAnsi="Times New Roman" w:cs="Times New Roman"/>
                <w:i/>
                <w:u w:val="single"/>
              </w:rPr>
            </w:pPr>
          </w:p>
          <w:p w14:paraId="7539E3E9" w14:textId="77777777" w:rsidR="00307FBD" w:rsidRPr="001858E8" w:rsidRDefault="005A79A2" w:rsidP="001858E8">
            <w:pPr>
              <w:spacing w:line="240" w:lineRule="auto"/>
              <w:jc w:val="both"/>
              <w:rPr>
                <w:rFonts w:ascii="Times New Roman" w:eastAsia="Times New Roman" w:hAnsi="Times New Roman" w:cs="Times New Roman"/>
                <w:i/>
                <w:u w:val="single"/>
              </w:rPr>
            </w:pPr>
            <w:r w:rsidRPr="001858E8">
              <w:rPr>
                <w:rFonts w:ascii="Times New Roman" w:eastAsia="Times New Roman" w:hAnsi="Times New Roman" w:cs="Times New Roman"/>
                <w:i/>
                <w:u w:val="single"/>
              </w:rPr>
              <w:t>Dose:</w:t>
            </w:r>
          </w:p>
          <w:p w14:paraId="48E94DB1"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Varies based on different products</w:t>
            </w:r>
          </w:p>
        </w:tc>
      </w:tr>
      <w:tr w:rsidR="00307FBD" w:rsidRPr="001858E8" w14:paraId="71D8664B" w14:textId="77777777" w:rsidTr="001858E8">
        <w:trPr>
          <w:trHeight w:val="210"/>
        </w:trPr>
        <w:tc>
          <w:tcPr>
            <w:tcW w:w="13954" w:type="dxa"/>
            <w:gridSpan w:val="4"/>
            <w:shd w:val="clear" w:color="auto" w:fill="D9D9D9"/>
            <w:tcMar>
              <w:top w:w="100" w:type="dxa"/>
              <w:left w:w="100" w:type="dxa"/>
              <w:bottom w:w="100" w:type="dxa"/>
              <w:right w:w="100" w:type="dxa"/>
            </w:tcMar>
          </w:tcPr>
          <w:p w14:paraId="403950AA" w14:textId="77777777" w:rsidR="00307FBD" w:rsidRPr="001858E8" w:rsidRDefault="005A79A2">
            <w:pPr>
              <w:widowControl w:val="0"/>
              <w:spacing w:line="240" w:lineRule="auto"/>
              <w:rPr>
                <w:rFonts w:ascii="Times New Roman" w:eastAsia="Times New Roman" w:hAnsi="Times New Roman" w:cs="Times New Roman"/>
                <w:i/>
              </w:rPr>
            </w:pPr>
            <w:r w:rsidRPr="001858E8">
              <w:rPr>
                <w:rFonts w:ascii="Times New Roman" w:eastAsia="Times New Roman" w:hAnsi="Times New Roman" w:cs="Times New Roman"/>
                <w:i/>
              </w:rPr>
              <w:t xml:space="preserve">Psychostimulants </w:t>
            </w:r>
          </w:p>
        </w:tc>
      </w:tr>
      <w:tr w:rsidR="00307FBD" w:rsidRPr="001858E8" w14:paraId="56258F7F" w14:textId="77777777" w:rsidTr="001858E8">
        <w:trPr>
          <w:trHeight w:val="440"/>
        </w:trPr>
        <w:tc>
          <w:tcPr>
            <w:tcW w:w="3502" w:type="dxa"/>
            <w:shd w:val="clear" w:color="auto" w:fill="FFFFFF"/>
            <w:tcMar>
              <w:top w:w="100" w:type="dxa"/>
              <w:left w:w="100" w:type="dxa"/>
              <w:bottom w:w="100" w:type="dxa"/>
              <w:right w:w="100" w:type="dxa"/>
            </w:tcMar>
          </w:tcPr>
          <w:p w14:paraId="15D9319A" w14:textId="551EA2E8" w:rsidR="00307FBD" w:rsidRPr="001858E8" w:rsidRDefault="00DE51D2" w:rsidP="001858E8">
            <w:pPr>
              <w:widowControl w:val="0"/>
              <w:spacing w:line="240" w:lineRule="auto"/>
              <w:jc w:val="both"/>
              <w:rPr>
                <w:rFonts w:ascii="Times New Roman" w:eastAsia="Times New Roman" w:hAnsi="Times New Roman" w:cs="Times New Roman"/>
              </w:rPr>
            </w:pPr>
            <w:r w:rsidRPr="001858E8">
              <w:rPr>
                <w:rFonts w:ascii="Times New Roman" w:hAnsi="Times New Roman" w:cs="Times New Roman"/>
                <w:color w:val="000000"/>
                <w:shd w:val="clear" w:color="auto" w:fill="FFFFFF"/>
              </w:rPr>
              <w:t xml:space="preserve">Markowitz JS, De </w:t>
            </w:r>
            <w:proofErr w:type="spellStart"/>
            <w:r w:rsidRPr="001858E8">
              <w:rPr>
                <w:rFonts w:ascii="Times New Roman" w:hAnsi="Times New Roman" w:cs="Times New Roman"/>
                <w:color w:val="000000"/>
                <w:shd w:val="clear" w:color="auto" w:fill="FFFFFF"/>
              </w:rPr>
              <w:t>Faria</w:t>
            </w:r>
            <w:proofErr w:type="spellEnd"/>
            <w:r w:rsidRPr="001858E8">
              <w:rPr>
                <w:rFonts w:ascii="Times New Roman" w:hAnsi="Times New Roman" w:cs="Times New Roman"/>
                <w:color w:val="000000"/>
                <w:shd w:val="clear" w:color="auto" w:fill="FFFFFF"/>
              </w:rPr>
              <w:t xml:space="preserve"> L, Zhang Q, et al. The Influence of Cannabidiol on the Pharmacokinetics of </w:t>
            </w:r>
            <w:r w:rsidRPr="001858E8">
              <w:rPr>
                <w:rFonts w:ascii="Times New Roman" w:hAnsi="Times New Roman" w:cs="Times New Roman"/>
                <w:color w:val="000000"/>
                <w:shd w:val="clear" w:color="auto" w:fill="FFFFFF"/>
              </w:rPr>
              <w:lastRenderedPageBreak/>
              <w:t xml:space="preserve">Methylphenidate in Healthy Subjects. </w:t>
            </w:r>
            <w:r w:rsidRPr="001858E8">
              <w:rPr>
                <w:rFonts w:ascii="Times New Roman" w:hAnsi="Times New Roman" w:cs="Times New Roman"/>
                <w:i/>
                <w:iCs/>
                <w:color w:val="000000"/>
                <w:shd w:val="clear" w:color="auto" w:fill="FFFFFF"/>
              </w:rPr>
              <w:t>Med</w:t>
            </w:r>
            <w:r w:rsidR="00CD52C3" w:rsidRPr="001858E8">
              <w:rPr>
                <w:rFonts w:ascii="Times New Roman" w:hAnsi="Times New Roman" w:cs="Times New Roman"/>
                <w:i/>
                <w:iCs/>
                <w:color w:val="000000"/>
                <w:shd w:val="clear" w:color="auto" w:fill="FFFFFF"/>
              </w:rPr>
              <w:t xml:space="preserve"> </w:t>
            </w:r>
            <w:r w:rsidRPr="001858E8">
              <w:rPr>
                <w:rFonts w:ascii="Times New Roman" w:hAnsi="Times New Roman" w:cs="Times New Roman"/>
                <w:i/>
                <w:iCs/>
                <w:color w:val="000000"/>
                <w:shd w:val="clear" w:color="auto" w:fill="FFFFFF"/>
              </w:rPr>
              <w:t>Cannabis Cannabinoids.</w:t>
            </w:r>
            <w:r w:rsidRPr="001858E8">
              <w:rPr>
                <w:rFonts w:ascii="Times New Roman" w:hAnsi="Times New Roman" w:cs="Times New Roman"/>
                <w:color w:val="000000"/>
                <w:shd w:val="clear" w:color="auto" w:fill="FFFFFF"/>
              </w:rPr>
              <w:t xml:space="preserve"> 2022;5(1):199–206. doi:10.1159/000527189</w:t>
            </w:r>
          </w:p>
        </w:tc>
        <w:tc>
          <w:tcPr>
            <w:tcW w:w="1591" w:type="dxa"/>
            <w:shd w:val="clear" w:color="auto" w:fill="FFFFFF"/>
            <w:tcMar>
              <w:top w:w="100" w:type="dxa"/>
              <w:left w:w="100" w:type="dxa"/>
              <w:bottom w:w="100" w:type="dxa"/>
              <w:right w:w="100" w:type="dxa"/>
            </w:tcMar>
          </w:tcPr>
          <w:p w14:paraId="48509911" w14:textId="77777777" w:rsidR="00307FBD" w:rsidRPr="001858E8" w:rsidRDefault="005A79A2" w:rsidP="001858E8">
            <w:pPr>
              <w:widowControl w:val="0"/>
              <w:spacing w:line="240" w:lineRule="auto"/>
              <w:jc w:val="both"/>
              <w:rPr>
                <w:rFonts w:ascii="Times New Roman" w:eastAsia="Times New Roman" w:hAnsi="Times New Roman" w:cs="Times New Roman"/>
              </w:rPr>
            </w:pPr>
            <w:r w:rsidRPr="001858E8">
              <w:rPr>
                <w:rFonts w:ascii="Times New Roman" w:eastAsia="Times New Roman" w:hAnsi="Times New Roman" w:cs="Times New Roman"/>
                <w:color w:val="212121"/>
                <w:highlight w:val="white"/>
              </w:rPr>
              <w:lastRenderedPageBreak/>
              <w:t xml:space="preserve">Randomised, placebo-controlled, </w:t>
            </w:r>
            <w:r w:rsidRPr="001858E8">
              <w:rPr>
                <w:rFonts w:ascii="Times New Roman" w:eastAsia="Times New Roman" w:hAnsi="Times New Roman" w:cs="Times New Roman"/>
                <w:color w:val="212121"/>
                <w:highlight w:val="white"/>
              </w:rPr>
              <w:lastRenderedPageBreak/>
              <w:t>crossover study</w:t>
            </w:r>
          </w:p>
        </w:tc>
        <w:tc>
          <w:tcPr>
            <w:tcW w:w="3828" w:type="dxa"/>
            <w:shd w:val="clear" w:color="auto" w:fill="FFFFFF"/>
            <w:tcMar>
              <w:top w:w="100" w:type="dxa"/>
              <w:left w:w="100" w:type="dxa"/>
              <w:bottom w:w="100" w:type="dxa"/>
              <w:right w:w="100" w:type="dxa"/>
            </w:tcMar>
          </w:tcPr>
          <w:p w14:paraId="570CFCE3" w14:textId="77777777" w:rsidR="00307FBD" w:rsidRPr="001858E8" w:rsidRDefault="005A79A2" w:rsidP="001858E8">
            <w:pPr>
              <w:widowControl w:val="0"/>
              <w:spacing w:line="240" w:lineRule="auto"/>
              <w:jc w:val="both"/>
              <w:rPr>
                <w:rFonts w:ascii="Times New Roman" w:eastAsia="Times New Roman" w:hAnsi="Times New Roman" w:cs="Times New Roman"/>
              </w:rPr>
            </w:pPr>
            <w:r w:rsidRPr="001858E8">
              <w:rPr>
                <w:rFonts w:ascii="Times New Roman" w:eastAsia="Times New Roman" w:hAnsi="Times New Roman" w:cs="Times New Roman"/>
                <w:color w:val="212121"/>
                <w:highlight w:val="white"/>
              </w:rPr>
              <w:lastRenderedPageBreak/>
              <w:t xml:space="preserve">12 healthy adults aged 21–45 (6 males and 6 females) </w:t>
            </w:r>
          </w:p>
        </w:tc>
        <w:tc>
          <w:tcPr>
            <w:tcW w:w="5033" w:type="dxa"/>
            <w:shd w:val="clear" w:color="auto" w:fill="FFFFFF"/>
            <w:tcMar>
              <w:top w:w="100" w:type="dxa"/>
              <w:left w:w="100" w:type="dxa"/>
              <w:bottom w:w="100" w:type="dxa"/>
              <w:right w:w="100" w:type="dxa"/>
            </w:tcMar>
          </w:tcPr>
          <w:p w14:paraId="284E76E5" w14:textId="77777777" w:rsidR="00307FBD" w:rsidRPr="001858E8" w:rsidRDefault="005A79A2" w:rsidP="001858E8">
            <w:pPr>
              <w:widowControl w:val="0"/>
              <w:spacing w:line="240" w:lineRule="auto"/>
              <w:jc w:val="both"/>
              <w:rPr>
                <w:rFonts w:ascii="Times New Roman" w:eastAsia="Times New Roman" w:hAnsi="Times New Roman" w:cs="Times New Roman"/>
                <w:i/>
                <w:color w:val="1F1F1F"/>
                <w:highlight w:val="white"/>
                <w:u w:val="single"/>
              </w:rPr>
            </w:pPr>
            <w:r w:rsidRPr="001858E8">
              <w:rPr>
                <w:rFonts w:ascii="Times New Roman" w:eastAsia="Times New Roman" w:hAnsi="Times New Roman" w:cs="Times New Roman"/>
                <w:i/>
                <w:color w:val="1F1F1F"/>
                <w:highlight w:val="white"/>
                <w:u w:val="single"/>
              </w:rPr>
              <w:t>Product:</w:t>
            </w:r>
          </w:p>
          <w:p w14:paraId="6533EE47" w14:textId="77777777" w:rsidR="00307FBD" w:rsidRPr="001858E8" w:rsidRDefault="005A79A2" w:rsidP="001858E8">
            <w:pPr>
              <w:widowControl w:val="0"/>
              <w:spacing w:line="240" w:lineRule="auto"/>
              <w:jc w:val="both"/>
              <w:rPr>
                <w:rFonts w:ascii="Times New Roman" w:eastAsia="Times New Roman" w:hAnsi="Times New Roman" w:cs="Times New Roman"/>
                <w:color w:val="1F1F1F"/>
                <w:highlight w:val="white"/>
              </w:rPr>
            </w:pPr>
            <w:proofErr w:type="spellStart"/>
            <w:r w:rsidRPr="001858E8">
              <w:rPr>
                <w:rFonts w:ascii="Times New Roman" w:eastAsia="Times New Roman" w:hAnsi="Times New Roman" w:cs="Times New Roman"/>
                <w:color w:val="212121"/>
                <w:highlight w:val="white"/>
              </w:rPr>
              <w:t>Epidiolex</w:t>
            </w:r>
            <w:proofErr w:type="spellEnd"/>
            <w:r w:rsidRPr="001858E8">
              <w:rPr>
                <w:rFonts w:ascii="Times New Roman" w:eastAsia="Times New Roman" w:hAnsi="Times New Roman" w:cs="Times New Roman"/>
                <w:color w:val="212121"/>
                <w:highlight w:val="white"/>
              </w:rPr>
              <w:t>® brand of CBD solution</w:t>
            </w:r>
          </w:p>
          <w:p w14:paraId="144917C0" w14:textId="77777777" w:rsidR="00307FBD" w:rsidRPr="001858E8" w:rsidRDefault="00307FBD" w:rsidP="001858E8">
            <w:pPr>
              <w:widowControl w:val="0"/>
              <w:spacing w:line="240" w:lineRule="auto"/>
              <w:jc w:val="both"/>
              <w:rPr>
                <w:rFonts w:ascii="Times New Roman" w:eastAsia="Times New Roman" w:hAnsi="Times New Roman" w:cs="Times New Roman"/>
                <w:color w:val="1F1F1F"/>
                <w:highlight w:val="white"/>
              </w:rPr>
            </w:pPr>
          </w:p>
          <w:p w14:paraId="5320E130" w14:textId="77777777" w:rsidR="00307FBD" w:rsidRPr="001858E8" w:rsidRDefault="005A79A2" w:rsidP="001858E8">
            <w:pPr>
              <w:widowControl w:val="0"/>
              <w:spacing w:line="240" w:lineRule="auto"/>
              <w:jc w:val="both"/>
              <w:rPr>
                <w:rFonts w:ascii="Times New Roman" w:eastAsia="Times New Roman" w:hAnsi="Times New Roman" w:cs="Times New Roman"/>
                <w:i/>
                <w:color w:val="1F1F1F"/>
                <w:highlight w:val="white"/>
                <w:u w:val="single"/>
              </w:rPr>
            </w:pPr>
            <w:r w:rsidRPr="001858E8">
              <w:rPr>
                <w:rFonts w:ascii="Times New Roman" w:eastAsia="Times New Roman" w:hAnsi="Times New Roman" w:cs="Times New Roman"/>
                <w:i/>
                <w:color w:val="1F1F1F"/>
                <w:highlight w:val="white"/>
                <w:u w:val="single"/>
              </w:rPr>
              <w:lastRenderedPageBreak/>
              <w:t>Dose:</w:t>
            </w:r>
          </w:p>
          <w:p w14:paraId="2F6BD05F" w14:textId="77777777" w:rsidR="00307FBD" w:rsidRPr="001858E8" w:rsidRDefault="005A79A2" w:rsidP="001858E8">
            <w:pPr>
              <w:widowControl w:val="0"/>
              <w:spacing w:line="240" w:lineRule="auto"/>
              <w:jc w:val="both"/>
              <w:rPr>
                <w:rFonts w:ascii="Times New Roman" w:eastAsia="Times New Roman" w:hAnsi="Times New Roman" w:cs="Times New Roman"/>
                <w:color w:val="1F1F1F"/>
                <w:highlight w:val="white"/>
              </w:rPr>
            </w:pPr>
            <w:r w:rsidRPr="001858E8">
              <w:rPr>
                <w:rFonts w:ascii="Times New Roman" w:eastAsia="Times New Roman" w:hAnsi="Times New Roman" w:cs="Times New Roman"/>
                <w:color w:val="212121"/>
                <w:highlight w:val="white"/>
              </w:rPr>
              <w:t>CBD 750 mg, given as 7.5 mL of CBD solution 100 mg/mL of CBD, or depending on randomization, 7.5 mL of CBD placebo solution containing no CBD, to be taken twice per day.</w:t>
            </w:r>
          </w:p>
        </w:tc>
      </w:tr>
      <w:tr w:rsidR="00307FBD" w:rsidRPr="001858E8" w14:paraId="427672E3" w14:textId="77777777" w:rsidTr="001858E8">
        <w:trPr>
          <w:trHeight w:val="191"/>
        </w:trPr>
        <w:tc>
          <w:tcPr>
            <w:tcW w:w="13954" w:type="dxa"/>
            <w:gridSpan w:val="4"/>
            <w:shd w:val="clear" w:color="auto" w:fill="D9D9D9"/>
            <w:tcMar>
              <w:top w:w="100" w:type="dxa"/>
              <w:left w:w="100" w:type="dxa"/>
              <w:bottom w:w="100" w:type="dxa"/>
              <w:right w:w="100" w:type="dxa"/>
            </w:tcMar>
          </w:tcPr>
          <w:p w14:paraId="79FEE3CF" w14:textId="77777777" w:rsidR="00307FBD" w:rsidRPr="001858E8" w:rsidRDefault="005A79A2">
            <w:pPr>
              <w:widowControl w:val="0"/>
              <w:spacing w:line="240" w:lineRule="auto"/>
              <w:rPr>
                <w:rFonts w:ascii="Times New Roman" w:eastAsia="Times New Roman" w:hAnsi="Times New Roman" w:cs="Times New Roman"/>
                <w:i/>
              </w:rPr>
            </w:pPr>
            <w:r w:rsidRPr="001858E8">
              <w:rPr>
                <w:rFonts w:ascii="Times New Roman" w:eastAsia="Times New Roman" w:hAnsi="Times New Roman" w:cs="Times New Roman"/>
                <w:i/>
              </w:rPr>
              <w:lastRenderedPageBreak/>
              <w:t>Selective serotonin reuptake inhibitors (SSRIs)</w:t>
            </w:r>
          </w:p>
        </w:tc>
      </w:tr>
      <w:tr w:rsidR="00307FBD" w:rsidRPr="001858E8" w14:paraId="4678CA97" w14:textId="77777777" w:rsidTr="001858E8">
        <w:trPr>
          <w:trHeight w:val="440"/>
        </w:trPr>
        <w:tc>
          <w:tcPr>
            <w:tcW w:w="3502" w:type="dxa"/>
            <w:tcMar>
              <w:top w:w="100" w:type="dxa"/>
              <w:left w:w="100" w:type="dxa"/>
              <w:bottom w:w="100" w:type="dxa"/>
              <w:right w:w="100" w:type="dxa"/>
            </w:tcMar>
          </w:tcPr>
          <w:p w14:paraId="5F8590C1" w14:textId="23BE7113" w:rsidR="00DE51D2" w:rsidRPr="001858E8" w:rsidRDefault="00DE51D2" w:rsidP="001858E8">
            <w:pPr>
              <w:pStyle w:val="NormalWeb"/>
              <w:spacing w:before="0" w:beforeAutospacing="0" w:after="0" w:afterAutospacing="0"/>
              <w:jc w:val="both"/>
              <w:textAlignment w:val="baseline"/>
              <w:rPr>
                <w:color w:val="232323"/>
                <w:sz w:val="22"/>
                <w:szCs w:val="22"/>
              </w:rPr>
            </w:pPr>
            <w:r w:rsidRPr="001858E8">
              <w:rPr>
                <w:color w:val="232323"/>
                <w:sz w:val="22"/>
                <w:szCs w:val="22"/>
              </w:rPr>
              <w:t xml:space="preserve">Anderson LL, </w:t>
            </w:r>
            <w:proofErr w:type="spellStart"/>
            <w:r w:rsidRPr="001858E8">
              <w:rPr>
                <w:color w:val="232323"/>
                <w:sz w:val="22"/>
                <w:szCs w:val="22"/>
              </w:rPr>
              <w:t>Doohan</w:t>
            </w:r>
            <w:proofErr w:type="spellEnd"/>
            <w:r w:rsidRPr="001858E8">
              <w:rPr>
                <w:color w:val="232323"/>
                <w:sz w:val="22"/>
                <w:szCs w:val="22"/>
              </w:rPr>
              <w:t xml:space="preserve"> PT, Oldfield L, et al. Citalopram and Cannabidiol. </w:t>
            </w:r>
            <w:r w:rsidRPr="001858E8">
              <w:rPr>
                <w:i/>
                <w:iCs/>
                <w:color w:val="232323"/>
                <w:sz w:val="22"/>
                <w:szCs w:val="22"/>
              </w:rPr>
              <w:t xml:space="preserve">J Clin </w:t>
            </w:r>
            <w:proofErr w:type="spellStart"/>
            <w:r w:rsidRPr="001858E8">
              <w:rPr>
                <w:i/>
                <w:iCs/>
                <w:color w:val="232323"/>
                <w:sz w:val="22"/>
                <w:szCs w:val="22"/>
              </w:rPr>
              <w:t>Psychopharmacol</w:t>
            </w:r>
            <w:proofErr w:type="spellEnd"/>
            <w:r w:rsidRPr="001858E8">
              <w:rPr>
                <w:i/>
                <w:iCs/>
                <w:color w:val="232323"/>
                <w:sz w:val="22"/>
                <w:szCs w:val="22"/>
              </w:rPr>
              <w:t>.</w:t>
            </w:r>
            <w:r w:rsidRPr="001858E8">
              <w:rPr>
                <w:color w:val="232323"/>
                <w:sz w:val="22"/>
                <w:szCs w:val="22"/>
              </w:rPr>
              <w:t xml:space="preserve"> 2021;41(5):525–33. doi:10.1097/JCP.0000000000001427</w:t>
            </w:r>
          </w:p>
          <w:p w14:paraId="55223D83" w14:textId="51DA3D8E" w:rsidR="00307FBD" w:rsidRPr="001858E8" w:rsidRDefault="005A79A2" w:rsidP="001858E8">
            <w:pPr>
              <w:widowControl w:val="0"/>
              <w:spacing w:line="240" w:lineRule="auto"/>
              <w:jc w:val="both"/>
              <w:rPr>
                <w:rFonts w:ascii="Times New Roman" w:eastAsia="Times New Roman" w:hAnsi="Times New Roman" w:cs="Times New Roman"/>
                <w:i/>
              </w:rPr>
            </w:pPr>
            <w:r w:rsidRPr="001858E8">
              <w:rPr>
                <w:rFonts w:ascii="Times New Roman" w:eastAsia="Times New Roman" w:hAnsi="Times New Roman" w:cs="Times New Roman"/>
              </w:rPr>
              <w:t xml:space="preserve"> </w:t>
            </w:r>
          </w:p>
        </w:tc>
        <w:tc>
          <w:tcPr>
            <w:tcW w:w="1591" w:type="dxa"/>
            <w:tcMar>
              <w:top w:w="100" w:type="dxa"/>
              <w:left w:w="100" w:type="dxa"/>
              <w:bottom w:w="100" w:type="dxa"/>
              <w:right w:w="100" w:type="dxa"/>
            </w:tcMar>
          </w:tcPr>
          <w:p w14:paraId="1D9EBCA2"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Open-label clinical trial</w:t>
            </w:r>
          </w:p>
        </w:tc>
        <w:tc>
          <w:tcPr>
            <w:tcW w:w="3828" w:type="dxa"/>
            <w:tcMar>
              <w:top w:w="100" w:type="dxa"/>
              <w:left w:w="100" w:type="dxa"/>
              <w:bottom w:w="100" w:type="dxa"/>
              <w:right w:w="100" w:type="dxa"/>
            </w:tcMar>
          </w:tcPr>
          <w:p w14:paraId="6DB757DC"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6 patients with anxiety disorders, on citalopram or escitalopram.</w:t>
            </w:r>
          </w:p>
        </w:tc>
        <w:tc>
          <w:tcPr>
            <w:tcW w:w="5033" w:type="dxa"/>
            <w:tcMar>
              <w:top w:w="100" w:type="dxa"/>
              <w:left w:w="100" w:type="dxa"/>
              <w:bottom w:w="100" w:type="dxa"/>
              <w:right w:w="100" w:type="dxa"/>
            </w:tcMar>
          </w:tcPr>
          <w:p w14:paraId="2DB277ED" w14:textId="77777777" w:rsidR="00307FBD" w:rsidRPr="001858E8" w:rsidRDefault="005A79A2" w:rsidP="001858E8">
            <w:pPr>
              <w:spacing w:line="240" w:lineRule="auto"/>
              <w:jc w:val="both"/>
              <w:rPr>
                <w:rFonts w:ascii="Times New Roman" w:eastAsia="Times New Roman" w:hAnsi="Times New Roman" w:cs="Times New Roman"/>
                <w:u w:val="single"/>
              </w:rPr>
            </w:pPr>
            <w:r w:rsidRPr="001858E8">
              <w:rPr>
                <w:rFonts w:ascii="Times New Roman" w:eastAsia="Times New Roman" w:hAnsi="Times New Roman" w:cs="Times New Roman"/>
                <w:i/>
                <w:u w:val="single"/>
              </w:rPr>
              <w:t>Product:</w:t>
            </w:r>
          </w:p>
          <w:p w14:paraId="32AF933E"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 xml:space="preserve">CBD administered orally in capsule form (200mg), with the excipient </w:t>
            </w:r>
            <w:proofErr w:type="spellStart"/>
            <w:r w:rsidRPr="001858E8">
              <w:rPr>
                <w:rFonts w:ascii="Times New Roman" w:eastAsia="Times New Roman" w:hAnsi="Times New Roman" w:cs="Times New Roman"/>
              </w:rPr>
              <w:t>Softisan</w:t>
            </w:r>
            <w:proofErr w:type="spellEnd"/>
            <w:r w:rsidRPr="001858E8">
              <w:rPr>
                <w:rFonts w:ascii="Times New Roman" w:eastAsia="Times New Roman" w:hAnsi="Times New Roman" w:cs="Times New Roman"/>
              </w:rPr>
              <w:t xml:space="preserve"> 379 (</w:t>
            </w:r>
            <w:proofErr w:type="spellStart"/>
            <w:r w:rsidRPr="001858E8">
              <w:rPr>
                <w:rFonts w:ascii="Times New Roman" w:eastAsia="Times New Roman" w:hAnsi="Times New Roman" w:cs="Times New Roman"/>
              </w:rPr>
              <w:t>Trigal</w:t>
            </w:r>
            <w:proofErr w:type="spellEnd"/>
            <w:r w:rsidRPr="001858E8">
              <w:rPr>
                <w:rFonts w:ascii="Times New Roman" w:eastAsia="Times New Roman" w:hAnsi="Times New Roman" w:cs="Times New Roman"/>
              </w:rPr>
              <w:t xml:space="preserve"> Pharma GmbH, Vienna, Austria)</w:t>
            </w:r>
          </w:p>
          <w:p w14:paraId="14B08AB1" w14:textId="77777777" w:rsidR="00307FBD" w:rsidRPr="001858E8" w:rsidRDefault="00307FBD" w:rsidP="001858E8">
            <w:pPr>
              <w:spacing w:line="240" w:lineRule="auto"/>
              <w:jc w:val="both"/>
              <w:rPr>
                <w:rFonts w:ascii="Times New Roman" w:eastAsia="Times New Roman" w:hAnsi="Times New Roman" w:cs="Times New Roman"/>
              </w:rPr>
            </w:pPr>
          </w:p>
          <w:p w14:paraId="53C5619F" w14:textId="77777777" w:rsidR="00307FBD" w:rsidRPr="001858E8" w:rsidRDefault="005A79A2" w:rsidP="001858E8">
            <w:pPr>
              <w:spacing w:line="240" w:lineRule="auto"/>
              <w:jc w:val="both"/>
              <w:rPr>
                <w:rFonts w:ascii="Times New Roman" w:eastAsia="Times New Roman" w:hAnsi="Times New Roman" w:cs="Times New Roman"/>
                <w:i/>
                <w:u w:val="single"/>
              </w:rPr>
            </w:pPr>
            <w:r w:rsidRPr="001858E8">
              <w:rPr>
                <w:rFonts w:ascii="Times New Roman" w:eastAsia="Times New Roman" w:hAnsi="Times New Roman" w:cs="Times New Roman"/>
                <w:i/>
                <w:u w:val="single"/>
              </w:rPr>
              <w:t>Dose:</w:t>
            </w:r>
          </w:p>
          <w:p w14:paraId="563EE8E0" w14:textId="77777777" w:rsidR="00307FBD" w:rsidRPr="001858E8" w:rsidRDefault="005A79A2" w:rsidP="001858E8">
            <w:pPr>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200mg daily, increased in 200mg increments to maximum doses of 400mg/day (end of week 1), 600mg/day (end of week 4), and 800mg/day (end of week 8)</w:t>
            </w:r>
          </w:p>
        </w:tc>
      </w:tr>
      <w:tr w:rsidR="00307FBD" w:rsidRPr="001858E8" w14:paraId="75C2EBF1" w14:textId="77777777" w:rsidTr="001858E8">
        <w:trPr>
          <w:trHeight w:val="223"/>
        </w:trPr>
        <w:tc>
          <w:tcPr>
            <w:tcW w:w="13954" w:type="dxa"/>
            <w:gridSpan w:val="4"/>
            <w:shd w:val="clear" w:color="auto" w:fill="CCC0D9" w:themeFill="accent4" w:themeFillTint="66"/>
            <w:tcMar>
              <w:top w:w="100" w:type="dxa"/>
              <w:left w:w="100" w:type="dxa"/>
              <w:bottom w:w="100" w:type="dxa"/>
              <w:right w:w="100" w:type="dxa"/>
            </w:tcMar>
          </w:tcPr>
          <w:p w14:paraId="2300EE4E" w14:textId="77777777" w:rsidR="00307FBD" w:rsidRPr="001858E8" w:rsidRDefault="005A79A2">
            <w:pPr>
              <w:widowControl w:val="0"/>
              <w:spacing w:line="240" w:lineRule="auto"/>
              <w:rPr>
                <w:rFonts w:ascii="Times New Roman" w:eastAsia="Times New Roman" w:hAnsi="Times New Roman" w:cs="Times New Roman"/>
                <w:b/>
                <w:i/>
              </w:rPr>
            </w:pPr>
            <w:r w:rsidRPr="001858E8">
              <w:rPr>
                <w:rFonts w:ascii="Times New Roman" w:eastAsia="Times New Roman" w:hAnsi="Times New Roman" w:cs="Times New Roman"/>
                <w:b/>
                <w:i/>
              </w:rPr>
              <w:t xml:space="preserve">Oncology </w:t>
            </w:r>
          </w:p>
        </w:tc>
      </w:tr>
      <w:tr w:rsidR="00307FBD" w:rsidRPr="001858E8" w14:paraId="77603AB9" w14:textId="77777777" w:rsidTr="001858E8">
        <w:trPr>
          <w:trHeight w:val="223"/>
        </w:trPr>
        <w:tc>
          <w:tcPr>
            <w:tcW w:w="13954" w:type="dxa"/>
            <w:gridSpan w:val="4"/>
            <w:shd w:val="clear" w:color="auto" w:fill="D9D9D9"/>
            <w:tcMar>
              <w:top w:w="100" w:type="dxa"/>
              <w:left w:w="100" w:type="dxa"/>
              <w:bottom w:w="100" w:type="dxa"/>
              <w:right w:w="100" w:type="dxa"/>
            </w:tcMar>
          </w:tcPr>
          <w:p w14:paraId="51E272F0" w14:textId="77777777" w:rsidR="00307FBD" w:rsidRPr="001858E8" w:rsidRDefault="005A79A2">
            <w:pPr>
              <w:widowControl w:val="0"/>
              <w:spacing w:line="240" w:lineRule="auto"/>
              <w:rPr>
                <w:rFonts w:ascii="Times New Roman" w:eastAsia="Times New Roman" w:hAnsi="Times New Roman" w:cs="Times New Roman"/>
                <w:i/>
              </w:rPr>
            </w:pPr>
            <w:r w:rsidRPr="001858E8">
              <w:rPr>
                <w:rFonts w:ascii="Times New Roman" w:eastAsia="Times New Roman" w:hAnsi="Times New Roman" w:cs="Times New Roman"/>
                <w:i/>
              </w:rPr>
              <w:t xml:space="preserve">Alkylating agents, </w:t>
            </w:r>
            <w:proofErr w:type="spellStart"/>
            <w:r w:rsidRPr="001858E8">
              <w:rPr>
                <w:rFonts w:ascii="Times New Roman" w:eastAsia="Times New Roman" w:hAnsi="Times New Roman" w:cs="Times New Roman"/>
                <w:i/>
              </w:rPr>
              <w:t>Taxanes</w:t>
            </w:r>
            <w:proofErr w:type="spellEnd"/>
            <w:r w:rsidRPr="001858E8">
              <w:rPr>
                <w:rFonts w:ascii="Times New Roman" w:eastAsia="Times New Roman" w:hAnsi="Times New Roman" w:cs="Times New Roman"/>
                <w:i/>
              </w:rPr>
              <w:t>, Topoisomerase I inhibitor</w:t>
            </w:r>
          </w:p>
        </w:tc>
      </w:tr>
      <w:tr w:rsidR="00307FBD" w:rsidRPr="001858E8" w14:paraId="69451D31" w14:textId="77777777" w:rsidTr="001858E8">
        <w:tc>
          <w:tcPr>
            <w:tcW w:w="3502" w:type="dxa"/>
            <w:shd w:val="clear" w:color="auto" w:fill="auto"/>
            <w:tcMar>
              <w:top w:w="100" w:type="dxa"/>
              <w:left w:w="100" w:type="dxa"/>
              <w:bottom w:w="100" w:type="dxa"/>
              <w:right w:w="100" w:type="dxa"/>
            </w:tcMar>
          </w:tcPr>
          <w:p w14:paraId="41B9CDBB" w14:textId="1CC99E5F" w:rsidR="00307FBD" w:rsidRPr="001858E8" w:rsidRDefault="00DE51D2" w:rsidP="001858E8">
            <w:pPr>
              <w:widowControl w:val="0"/>
              <w:spacing w:line="240" w:lineRule="auto"/>
              <w:jc w:val="both"/>
              <w:rPr>
                <w:rFonts w:ascii="Times New Roman" w:eastAsia="Times New Roman" w:hAnsi="Times New Roman" w:cs="Times New Roman"/>
              </w:rPr>
            </w:pPr>
            <w:r w:rsidRPr="001858E8">
              <w:rPr>
                <w:rFonts w:ascii="Times New Roman" w:hAnsi="Times New Roman" w:cs="Times New Roman"/>
                <w:color w:val="000000"/>
              </w:rPr>
              <w:t xml:space="preserve">Engels FK, de Jong FA, </w:t>
            </w:r>
            <w:proofErr w:type="spellStart"/>
            <w:r w:rsidRPr="001858E8">
              <w:rPr>
                <w:rFonts w:ascii="Times New Roman" w:hAnsi="Times New Roman" w:cs="Times New Roman"/>
                <w:color w:val="000000"/>
              </w:rPr>
              <w:t>Sparreboom</w:t>
            </w:r>
            <w:proofErr w:type="spellEnd"/>
            <w:r w:rsidRPr="001858E8">
              <w:rPr>
                <w:rFonts w:ascii="Times New Roman" w:hAnsi="Times New Roman" w:cs="Times New Roman"/>
                <w:color w:val="000000"/>
              </w:rPr>
              <w:t xml:space="preserve"> A, et al. Medicinal Cannabis Does Not Influence the Clinical Pharmacokinetics of Irinotecan and Docetaxel. </w:t>
            </w:r>
            <w:r w:rsidRPr="001858E8">
              <w:rPr>
                <w:rFonts w:ascii="Times New Roman" w:hAnsi="Times New Roman" w:cs="Times New Roman"/>
                <w:i/>
                <w:iCs/>
                <w:color w:val="000000"/>
              </w:rPr>
              <w:t>Oncologist.</w:t>
            </w:r>
            <w:r w:rsidRPr="001858E8">
              <w:rPr>
                <w:rFonts w:ascii="Times New Roman" w:hAnsi="Times New Roman" w:cs="Times New Roman"/>
                <w:color w:val="000000"/>
              </w:rPr>
              <w:t xml:space="preserve"> 2007;12(3):291–300. doi:</w:t>
            </w:r>
            <w:r w:rsidRPr="001858E8">
              <w:rPr>
                <w:rFonts w:ascii="Times New Roman" w:hAnsi="Times New Roman" w:cs="Times New Roman"/>
              </w:rPr>
              <w:t>10.1634/theoncologist.12-3-291</w:t>
            </w:r>
          </w:p>
        </w:tc>
        <w:tc>
          <w:tcPr>
            <w:tcW w:w="1591" w:type="dxa"/>
            <w:shd w:val="clear" w:color="auto" w:fill="auto"/>
            <w:tcMar>
              <w:top w:w="100" w:type="dxa"/>
              <w:left w:w="100" w:type="dxa"/>
              <w:bottom w:w="100" w:type="dxa"/>
              <w:right w:w="100" w:type="dxa"/>
            </w:tcMar>
          </w:tcPr>
          <w:p w14:paraId="101668CF" w14:textId="77777777" w:rsidR="00307FBD" w:rsidRPr="001858E8" w:rsidRDefault="005A79A2" w:rsidP="001858E8">
            <w:pPr>
              <w:widowControl w:val="0"/>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 xml:space="preserve">Non-randomised clinical trial </w:t>
            </w:r>
          </w:p>
        </w:tc>
        <w:tc>
          <w:tcPr>
            <w:tcW w:w="3828" w:type="dxa"/>
            <w:shd w:val="clear" w:color="auto" w:fill="auto"/>
            <w:tcMar>
              <w:top w:w="100" w:type="dxa"/>
              <w:left w:w="100" w:type="dxa"/>
              <w:bottom w:w="100" w:type="dxa"/>
              <w:right w:w="100" w:type="dxa"/>
            </w:tcMar>
          </w:tcPr>
          <w:p w14:paraId="46BF99ED" w14:textId="77777777" w:rsidR="00307FBD" w:rsidRPr="001858E8" w:rsidRDefault="005A79A2" w:rsidP="001858E8">
            <w:pPr>
              <w:widowControl w:val="0"/>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 xml:space="preserve">31 (metastatic) cancer patients which </w:t>
            </w:r>
            <w:proofErr w:type="spellStart"/>
            <w:r w:rsidRPr="001858E8">
              <w:rPr>
                <w:rFonts w:ascii="Times New Roman" w:eastAsia="Times New Roman" w:hAnsi="Times New Roman" w:cs="Times New Roman"/>
              </w:rPr>
              <w:t>irinocetan</w:t>
            </w:r>
            <w:proofErr w:type="spellEnd"/>
            <w:r w:rsidRPr="001858E8">
              <w:rPr>
                <w:rFonts w:ascii="Times New Roman" w:eastAsia="Times New Roman" w:hAnsi="Times New Roman" w:cs="Times New Roman"/>
              </w:rPr>
              <w:t xml:space="preserve"> and docetaxel is considered a choice, was refractory to conventional treatment or no standard regimen </w:t>
            </w:r>
          </w:p>
        </w:tc>
        <w:tc>
          <w:tcPr>
            <w:tcW w:w="5033" w:type="dxa"/>
            <w:shd w:val="clear" w:color="auto" w:fill="auto"/>
            <w:tcMar>
              <w:top w:w="100" w:type="dxa"/>
              <w:left w:w="100" w:type="dxa"/>
              <w:bottom w:w="100" w:type="dxa"/>
              <w:right w:w="100" w:type="dxa"/>
            </w:tcMar>
          </w:tcPr>
          <w:p w14:paraId="3F80F2F0" w14:textId="77777777" w:rsidR="00307FBD" w:rsidRPr="001858E8" w:rsidRDefault="005A79A2" w:rsidP="001858E8">
            <w:pPr>
              <w:widowControl w:val="0"/>
              <w:spacing w:line="240" w:lineRule="auto"/>
              <w:jc w:val="both"/>
              <w:rPr>
                <w:rFonts w:ascii="Times New Roman" w:eastAsia="Times New Roman" w:hAnsi="Times New Roman" w:cs="Times New Roman"/>
                <w:i/>
                <w:color w:val="1F1F1F"/>
                <w:highlight w:val="white"/>
                <w:u w:val="single"/>
              </w:rPr>
            </w:pPr>
            <w:r w:rsidRPr="001858E8">
              <w:rPr>
                <w:rFonts w:ascii="Times New Roman" w:eastAsia="Times New Roman" w:hAnsi="Times New Roman" w:cs="Times New Roman"/>
                <w:i/>
                <w:color w:val="1F1F1F"/>
                <w:highlight w:val="white"/>
                <w:u w:val="single"/>
              </w:rPr>
              <w:t xml:space="preserve">Product: </w:t>
            </w:r>
          </w:p>
          <w:p w14:paraId="50F4B2DC" w14:textId="77777777" w:rsidR="00307FBD" w:rsidRPr="001858E8" w:rsidRDefault="005A79A2" w:rsidP="001858E8">
            <w:pPr>
              <w:widowControl w:val="0"/>
              <w:spacing w:line="240" w:lineRule="auto"/>
              <w:jc w:val="both"/>
              <w:rPr>
                <w:rFonts w:ascii="Times New Roman" w:eastAsia="Times New Roman" w:hAnsi="Times New Roman" w:cs="Times New Roman"/>
                <w:color w:val="1F1F1F"/>
                <w:highlight w:val="white"/>
              </w:rPr>
            </w:pPr>
            <w:r w:rsidRPr="001858E8">
              <w:rPr>
                <w:rFonts w:ascii="Times New Roman" w:eastAsia="Times New Roman" w:hAnsi="Times New Roman" w:cs="Times New Roman"/>
                <w:color w:val="1F1F1F"/>
                <w:highlight w:val="white"/>
              </w:rPr>
              <w:t xml:space="preserve">Cannabis sativa L. </w:t>
            </w:r>
            <w:proofErr w:type="spellStart"/>
            <w:proofErr w:type="gramStart"/>
            <w:r w:rsidRPr="001858E8">
              <w:rPr>
                <w:rFonts w:ascii="Times New Roman" w:eastAsia="Times New Roman" w:hAnsi="Times New Roman" w:cs="Times New Roman"/>
                <w:color w:val="1F1F1F"/>
                <w:highlight w:val="white"/>
              </w:rPr>
              <w:t>Flos</w:t>
            </w:r>
            <w:proofErr w:type="spellEnd"/>
            <w:r w:rsidRPr="001858E8">
              <w:rPr>
                <w:rFonts w:ascii="Times New Roman" w:eastAsia="Times New Roman" w:hAnsi="Times New Roman" w:cs="Times New Roman"/>
                <w:color w:val="1F1F1F"/>
                <w:highlight w:val="white"/>
              </w:rPr>
              <w:t xml:space="preserve">  (</w:t>
            </w:r>
            <w:proofErr w:type="spellStart"/>
            <w:proofErr w:type="gramEnd"/>
            <w:r w:rsidRPr="001858E8">
              <w:rPr>
                <w:rFonts w:ascii="Times New Roman" w:eastAsia="Times New Roman" w:hAnsi="Times New Roman" w:cs="Times New Roman"/>
                <w:color w:val="1F1F1F"/>
                <w:highlight w:val="white"/>
              </w:rPr>
              <w:t>Bedrocan</w:t>
            </w:r>
            <w:proofErr w:type="spellEnd"/>
            <w:r w:rsidRPr="001858E8">
              <w:rPr>
                <w:rFonts w:ascii="Times New Roman" w:eastAsia="Times New Roman" w:hAnsi="Times New Roman" w:cs="Times New Roman"/>
                <w:color w:val="1F1F1F"/>
                <w:highlight w:val="white"/>
              </w:rPr>
              <w:t xml:space="preserve">) as 200mL herbal tea (1g/L), contains 18% THC and 0.8% CBD </w:t>
            </w:r>
          </w:p>
          <w:p w14:paraId="567E7B4F" w14:textId="77777777" w:rsidR="00307FBD" w:rsidRPr="001858E8" w:rsidRDefault="00307FBD" w:rsidP="001858E8">
            <w:pPr>
              <w:widowControl w:val="0"/>
              <w:spacing w:line="240" w:lineRule="auto"/>
              <w:jc w:val="both"/>
              <w:rPr>
                <w:rFonts w:ascii="Times New Roman" w:eastAsia="Times New Roman" w:hAnsi="Times New Roman" w:cs="Times New Roman"/>
                <w:color w:val="1F1F1F"/>
                <w:highlight w:val="white"/>
              </w:rPr>
            </w:pPr>
          </w:p>
          <w:p w14:paraId="4D4D7A4A" w14:textId="77777777" w:rsidR="00307FBD" w:rsidRPr="001858E8" w:rsidRDefault="005A79A2" w:rsidP="001858E8">
            <w:pPr>
              <w:widowControl w:val="0"/>
              <w:spacing w:line="240" w:lineRule="auto"/>
              <w:jc w:val="both"/>
              <w:rPr>
                <w:rFonts w:ascii="Times New Roman" w:eastAsia="Times New Roman" w:hAnsi="Times New Roman" w:cs="Times New Roman"/>
                <w:i/>
                <w:color w:val="1F1F1F"/>
                <w:highlight w:val="white"/>
              </w:rPr>
            </w:pPr>
            <w:r w:rsidRPr="001858E8">
              <w:rPr>
                <w:rFonts w:ascii="Times New Roman" w:eastAsia="Times New Roman" w:hAnsi="Times New Roman" w:cs="Times New Roman"/>
                <w:i/>
                <w:color w:val="1F1F1F"/>
                <w:highlight w:val="white"/>
                <w:u w:val="single"/>
              </w:rPr>
              <w:t>Dose:</w:t>
            </w:r>
            <w:r w:rsidRPr="001858E8">
              <w:rPr>
                <w:rFonts w:ascii="Times New Roman" w:eastAsia="Times New Roman" w:hAnsi="Times New Roman" w:cs="Times New Roman"/>
                <w:i/>
                <w:color w:val="1F1F1F"/>
                <w:highlight w:val="white"/>
              </w:rPr>
              <w:t xml:space="preserve"> </w:t>
            </w:r>
          </w:p>
          <w:p w14:paraId="305934A3" w14:textId="77777777" w:rsidR="00307FBD" w:rsidRPr="001858E8" w:rsidRDefault="005A79A2" w:rsidP="001858E8">
            <w:pPr>
              <w:widowControl w:val="0"/>
              <w:spacing w:line="240" w:lineRule="auto"/>
              <w:jc w:val="both"/>
              <w:rPr>
                <w:rFonts w:ascii="Times New Roman" w:eastAsia="Times New Roman" w:hAnsi="Times New Roman" w:cs="Times New Roman"/>
                <w:color w:val="1F1F1F"/>
                <w:highlight w:val="white"/>
              </w:rPr>
            </w:pPr>
            <w:r w:rsidRPr="001858E8">
              <w:rPr>
                <w:rFonts w:ascii="Times New Roman" w:eastAsia="Times New Roman" w:hAnsi="Times New Roman" w:cs="Times New Roman"/>
                <w:color w:val="1F1F1F"/>
                <w:highlight w:val="white"/>
              </w:rPr>
              <w:t xml:space="preserve">200mL herbal tea once daily in the evening for 15 days, starting on the day 10 of first antineoplastic treatment </w:t>
            </w:r>
          </w:p>
        </w:tc>
      </w:tr>
      <w:tr w:rsidR="00307FBD" w:rsidRPr="001858E8" w14:paraId="7EB7E68F" w14:textId="77777777" w:rsidTr="001858E8">
        <w:tc>
          <w:tcPr>
            <w:tcW w:w="3502" w:type="dxa"/>
            <w:shd w:val="clear" w:color="auto" w:fill="auto"/>
            <w:tcMar>
              <w:top w:w="100" w:type="dxa"/>
              <w:left w:w="100" w:type="dxa"/>
              <w:bottom w:w="100" w:type="dxa"/>
              <w:right w:w="100" w:type="dxa"/>
            </w:tcMar>
          </w:tcPr>
          <w:p w14:paraId="1B7DC1B0" w14:textId="18CA8375" w:rsidR="00307FBD" w:rsidRPr="001858E8" w:rsidRDefault="00DE51D2" w:rsidP="001858E8">
            <w:pPr>
              <w:widowControl w:val="0"/>
              <w:spacing w:line="240" w:lineRule="auto"/>
              <w:jc w:val="both"/>
              <w:rPr>
                <w:rFonts w:ascii="Times New Roman" w:eastAsia="Times New Roman" w:hAnsi="Times New Roman" w:cs="Times New Roman"/>
              </w:rPr>
            </w:pPr>
            <w:r w:rsidRPr="001858E8">
              <w:rPr>
                <w:rFonts w:ascii="Times New Roman" w:hAnsi="Times New Roman" w:cs="Times New Roman"/>
                <w:color w:val="000000"/>
              </w:rPr>
              <w:t xml:space="preserve">Twelves C, </w:t>
            </w:r>
            <w:proofErr w:type="spellStart"/>
            <w:r w:rsidRPr="001858E8">
              <w:rPr>
                <w:rFonts w:ascii="Times New Roman" w:hAnsi="Times New Roman" w:cs="Times New Roman"/>
                <w:color w:val="000000"/>
              </w:rPr>
              <w:t>Sabel</w:t>
            </w:r>
            <w:proofErr w:type="spellEnd"/>
            <w:r w:rsidRPr="001858E8">
              <w:rPr>
                <w:rFonts w:ascii="Times New Roman" w:hAnsi="Times New Roman" w:cs="Times New Roman"/>
                <w:color w:val="000000"/>
              </w:rPr>
              <w:t xml:space="preserve"> M, </w:t>
            </w:r>
            <w:proofErr w:type="spellStart"/>
            <w:r w:rsidRPr="001858E8">
              <w:rPr>
                <w:rFonts w:ascii="Times New Roman" w:hAnsi="Times New Roman" w:cs="Times New Roman"/>
                <w:color w:val="000000"/>
              </w:rPr>
              <w:t>Checketts</w:t>
            </w:r>
            <w:proofErr w:type="spellEnd"/>
            <w:r w:rsidRPr="001858E8">
              <w:rPr>
                <w:rFonts w:ascii="Times New Roman" w:hAnsi="Times New Roman" w:cs="Times New Roman"/>
                <w:color w:val="000000"/>
              </w:rPr>
              <w:t xml:space="preserve"> D, et al. A phase 1b randomised, placebo-controlled trial of </w:t>
            </w:r>
            <w:proofErr w:type="spellStart"/>
            <w:r w:rsidRPr="001858E8">
              <w:rPr>
                <w:rFonts w:ascii="Times New Roman" w:hAnsi="Times New Roman" w:cs="Times New Roman"/>
                <w:color w:val="000000"/>
              </w:rPr>
              <w:t>nabiximols</w:t>
            </w:r>
            <w:proofErr w:type="spellEnd"/>
            <w:r w:rsidRPr="001858E8">
              <w:rPr>
                <w:rFonts w:ascii="Times New Roman" w:hAnsi="Times New Roman" w:cs="Times New Roman"/>
                <w:color w:val="000000"/>
              </w:rPr>
              <w:t xml:space="preserve"> cannabinoid </w:t>
            </w:r>
            <w:proofErr w:type="spellStart"/>
            <w:r w:rsidRPr="001858E8">
              <w:rPr>
                <w:rFonts w:ascii="Times New Roman" w:hAnsi="Times New Roman" w:cs="Times New Roman"/>
                <w:color w:val="000000"/>
              </w:rPr>
              <w:t>oromucosal</w:t>
            </w:r>
            <w:proofErr w:type="spellEnd"/>
            <w:r w:rsidRPr="001858E8">
              <w:rPr>
                <w:rFonts w:ascii="Times New Roman" w:hAnsi="Times New Roman" w:cs="Times New Roman"/>
                <w:color w:val="000000"/>
              </w:rPr>
              <w:t xml:space="preserve"> spray with </w:t>
            </w:r>
            <w:r w:rsidRPr="001858E8">
              <w:rPr>
                <w:rFonts w:ascii="Times New Roman" w:hAnsi="Times New Roman" w:cs="Times New Roman"/>
                <w:color w:val="000000"/>
              </w:rPr>
              <w:lastRenderedPageBreak/>
              <w:t xml:space="preserve">temozolomide in patients with recurrent glioblastoma. </w:t>
            </w:r>
            <w:r w:rsidRPr="001858E8">
              <w:rPr>
                <w:rFonts w:ascii="Times New Roman" w:hAnsi="Times New Roman" w:cs="Times New Roman"/>
                <w:i/>
                <w:iCs/>
                <w:color w:val="000000"/>
              </w:rPr>
              <w:t>Br J Cancer.</w:t>
            </w:r>
            <w:r w:rsidRPr="001858E8">
              <w:rPr>
                <w:rFonts w:ascii="Times New Roman" w:hAnsi="Times New Roman" w:cs="Times New Roman"/>
                <w:color w:val="000000"/>
              </w:rPr>
              <w:t xml:space="preserve"> 2021;124(8):1379–87. doi:</w:t>
            </w:r>
            <w:r w:rsidRPr="001858E8">
              <w:rPr>
                <w:rFonts w:ascii="Times New Roman" w:hAnsi="Times New Roman" w:cs="Times New Roman"/>
              </w:rPr>
              <w:t>10.1038/s41416-021-01259-3</w:t>
            </w:r>
          </w:p>
        </w:tc>
        <w:tc>
          <w:tcPr>
            <w:tcW w:w="1591" w:type="dxa"/>
            <w:shd w:val="clear" w:color="auto" w:fill="auto"/>
            <w:tcMar>
              <w:top w:w="100" w:type="dxa"/>
              <w:left w:w="100" w:type="dxa"/>
              <w:bottom w:w="100" w:type="dxa"/>
              <w:right w:w="100" w:type="dxa"/>
            </w:tcMar>
          </w:tcPr>
          <w:p w14:paraId="427C2B18" w14:textId="77777777" w:rsidR="00307FBD" w:rsidRPr="001858E8" w:rsidRDefault="005A79A2" w:rsidP="001858E8">
            <w:pPr>
              <w:widowControl w:val="0"/>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lastRenderedPageBreak/>
              <w:t xml:space="preserve">Phase </w:t>
            </w:r>
            <w:proofErr w:type="spellStart"/>
            <w:r w:rsidRPr="001858E8">
              <w:rPr>
                <w:rFonts w:ascii="Times New Roman" w:eastAsia="Times New Roman" w:hAnsi="Times New Roman" w:cs="Times New Roman"/>
              </w:rPr>
              <w:t>Ib</w:t>
            </w:r>
            <w:proofErr w:type="spellEnd"/>
            <w:r w:rsidRPr="001858E8">
              <w:rPr>
                <w:rFonts w:ascii="Times New Roman" w:eastAsia="Times New Roman" w:hAnsi="Times New Roman" w:cs="Times New Roman"/>
              </w:rPr>
              <w:t xml:space="preserve">, </w:t>
            </w:r>
            <w:proofErr w:type="gramStart"/>
            <w:r w:rsidRPr="001858E8">
              <w:rPr>
                <w:rFonts w:ascii="Times New Roman" w:eastAsia="Times New Roman" w:hAnsi="Times New Roman" w:cs="Times New Roman"/>
              </w:rPr>
              <w:t>2 part</w:t>
            </w:r>
            <w:proofErr w:type="gramEnd"/>
            <w:r w:rsidRPr="001858E8">
              <w:rPr>
                <w:rFonts w:ascii="Times New Roman" w:eastAsia="Times New Roman" w:hAnsi="Times New Roman" w:cs="Times New Roman"/>
              </w:rPr>
              <w:t xml:space="preserve"> (part 1: open-label; part 2: randomised, </w:t>
            </w:r>
            <w:r w:rsidRPr="001858E8">
              <w:rPr>
                <w:rFonts w:ascii="Times New Roman" w:eastAsia="Times New Roman" w:hAnsi="Times New Roman" w:cs="Times New Roman"/>
              </w:rPr>
              <w:lastRenderedPageBreak/>
              <w:t xml:space="preserve">double-blind, placebo-controlled) trial </w:t>
            </w:r>
          </w:p>
        </w:tc>
        <w:tc>
          <w:tcPr>
            <w:tcW w:w="3828" w:type="dxa"/>
            <w:shd w:val="clear" w:color="auto" w:fill="auto"/>
            <w:tcMar>
              <w:top w:w="100" w:type="dxa"/>
              <w:left w:w="100" w:type="dxa"/>
              <w:bottom w:w="100" w:type="dxa"/>
              <w:right w:w="100" w:type="dxa"/>
            </w:tcMar>
          </w:tcPr>
          <w:p w14:paraId="308E0D5D" w14:textId="77777777" w:rsidR="00307FBD" w:rsidRPr="001858E8" w:rsidRDefault="005A79A2" w:rsidP="001858E8">
            <w:pPr>
              <w:widowControl w:val="0"/>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lastRenderedPageBreak/>
              <w:t xml:space="preserve">18 years old or above glioblastoma patients with evidence of first disease progression, after radiotherapy and first-line chemotherapy with temozolomide, </w:t>
            </w:r>
            <w:r w:rsidRPr="001858E8">
              <w:rPr>
                <w:rFonts w:ascii="Times New Roman" w:eastAsia="Times New Roman" w:hAnsi="Times New Roman" w:cs="Times New Roman"/>
              </w:rPr>
              <w:lastRenderedPageBreak/>
              <w:t xml:space="preserve">part 1: 6 patients; part 2: 21 patients </w:t>
            </w:r>
          </w:p>
        </w:tc>
        <w:tc>
          <w:tcPr>
            <w:tcW w:w="5033" w:type="dxa"/>
            <w:shd w:val="clear" w:color="auto" w:fill="auto"/>
            <w:tcMar>
              <w:top w:w="100" w:type="dxa"/>
              <w:left w:w="100" w:type="dxa"/>
              <w:bottom w:w="100" w:type="dxa"/>
              <w:right w:w="100" w:type="dxa"/>
            </w:tcMar>
          </w:tcPr>
          <w:p w14:paraId="54A373DD" w14:textId="77777777" w:rsidR="00307FBD" w:rsidRPr="001858E8" w:rsidRDefault="005A79A2" w:rsidP="001858E8">
            <w:pPr>
              <w:widowControl w:val="0"/>
              <w:spacing w:line="240" w:lineRule="auto"/>
              <w:jc w:val="both"/>
              <w:rPr>
                <w:rFonts w:ascii="Times New Roman" w:eastAsia="Times New Roman" w:hAnsi="Times New Roman" w:cs="Times New Roman"/>
                <w:color w:val="1F1F1F"/>
                <w:highlight w:val="white"/>
                <w:u w:val="single"/>
              </w:rPr>
            </w:pPr>
            <w:r w:rsidRPr="001858E8">
              <w:rPr>
                <w:rFonts w:ascii="Times New Roman" w:eastAsia="Times New Roman" w:hAnsi="Times New Roman" w:cs="Times New Roman"/>
                <w:i/>
                <w:color w:val="1F1F1F"/>
                <w:highlight w:val="white"/>
                <w:u w:val="single"/>
              </w:rPr>
              <w:lastRenderedPageBreak/>
              <w:t>Product:</w:t>
            </w:r>
            <w:r w:rsidRPr="001858E8">
              <w:rPr>
                <w:rFonts w:ascii="Times New Roman" w:eastAsia="Times New Roman" w:hAnsi="Times New Roman" w:cs="Times New Roman"/>
                <w:color w:val="1F1F1F"/>
                <w:highlight w:val="white"/>
                <w:u w:val="single"/>
              </w:rPr>
              <w:t xml:space="preserve"> </w:t>
            </w:r>
          </w:p>
          <w:p w14:paraId="1DA0BF47" w14:textId="77777777" w:rsidR="00307FBD" w:rsidRPr="001858E8" w:rsidRDefault="005A79A2" w:rsidP="001858E8">
            <w:pPr>
              <w:widowControl w:val="0"/>
              <w:spacing w:line="240" w:lineRule="auto"/>
              <w:jc w:val="both"/>
              <w:rPr>
                <w:rFonts w:ascii="Times New Roman" w:eastAsia="Times New Roman" w:hAnsi="Times New Roman" w:cs="Times New Roman"/>
                <w:color w:val="1F1F1F"/>
                <w:highlight w:val="white"/>
              </w:rPr>
            </w:pPr>
            <w:proofErr w:type="spellStart"/>
            <w:r w:rsidRPr="001858E8">
              <w:rPr>
                <w:rFonts w:ascii="Times New Roman" w:eastAsia="Times New Roman" w:hAnsi="Times New Roman" w:cs="Times New Roman"/>
                <w:color w:val="1F1F1F"/>
                <w:highlight w:val="white"/>
              </w:rPr>
              <w:t>Nabiximol</w:t>
            </w:r>
            <w:proofErr w:type="spellEnd"/>
            <w:r w:rsidRPr="001858E8">
              <w:rPr>
                <w:rFonts w:ascii="Times New Roman" w:eastAsia="Times New Roman" w:hAnsi="Times New Roman" w:cs="Times New Roman"/>
                <w:color w:val="1F1F1F"/>
                <w:highlight w:val="white"/>
              </w:rPr>
              <w:t xml:space="preserve"> </w:t>
            </w:r>
            <w:proofErr w:type="spellStart"/>
            <w:r w:rsidRPr="001858E8">
              <w:rPr>
                <w:rFonts w:ascii="Times New Roman" w:eastAsia="Times New Roman" w:hAnsi="Times New Roman" w:cs="Times New Roman"/>
                <w:color w:val="1F1F1F"/>
                <w:highlight w:val="white"/>
              </w:rPr>
              <w:t>oromucosal</w:t>
            </w:r>
            <w:proofErr w:type="spellEnd"/>
            <w:r w:rsidRPr="001858E8">
              <w:rPr>
                <w:rFonts w:ascii="Times New Roman" w:eastAsia="Times New Roman" w:hAnsi="Times New Roman" w:cs="Times New Roman"/>
                <w:color w:val="1F1F1F"/>
                <w:highlight w:val="white"/>
              </w:rPr>
              <w:t xml:space="preserve"> cannabinoid spray </w:t>
            </w:r>
          </w:p>
          <w:p w14:paraId="3AD6C00A" w14:textId="77777777" w:rsidR="00307FBD" w:rsidRPr="001858E8" w:rsidRDefault="00307FBD" w:rsidP="001858E8">
            <w:pPr>
              <w:widowControl w:val="0"/>
              <w:spacing w:line="240" w:lineRule="auto"/>
              <w:jc w:val="both"/>
              <w:rPr>
                <w:rFonts w:ascii="Times New Roman" w:eastAsia="Times New Roman" w:hAnsi="Times New Roman" w:cs="Times New Roman"/>
                <w:color w:val="1F1F1F"/>
                <w:highlight w:val="white"/>
              </w:rPr>
            </w:pPr>
          </w:p>
          <w:p w14:paraId="5B9210C7" w14:textId="77777777" w:rsidR="00307FBD" w:rsidRPr="001858E8" w:rsidRDefault="005A79A2" w:rsidP="001858E8">
            <w:pPr>
              <w:widowControl w:val="0"/>
              <w:spacing w:line="240" w:lineRule="auto"/>
              <w:jc w:val="both"/>
              <w:rPr>
                <w:rFonts w:ascii="Times New Roman" w:eastAsia="Times New Roman" w:hAnsi="Times New Roman" w:cs="Times New Roman"/>
                <w:i/>
                <w:color w:val="1F1F1F"/>
                <w:highlight w:val="white"/>
              </w:rPr>
            </w:pPr>
            <w:r w:rsidRPr="001858E8">
              <w:rPr>
                <w:rFonts w:ascii="Times New Roman" w:eastAsia="Times New Roman" w:hAnsi="Times New Roman" w:cs="Times New Roman"/>
                <w:i/>
                <w:color w:val="1F1F1F"/>
                <w:highlight w:val="white"/>
                <w:u w:val="single"/>
              </w:rPr>
              <w:t>Dose:</w:t>
            </w:r>
            <w:r w:rsidRPr="001858E8">
              <w:rPr>
                <w:rFonts w:ascii="Times New Roman" w:eastAsia="Times New Roman" w:hAnsi="Times New Roman" w:cs="Times New Roman"/>
                <w:i/>
                <w:color w:val="1F1F1F"/>
                <w:highlight w:val="white"/>
              </w:rPr>
              <w:t xml:space="preserve"> </w:t>
            </w:r>
          </w:p>
          <w:p w14:paraId="0D9A97A2" w14:textId="77777777" w:rsidR="00307FBD" w:rsidRPr="001858E8" w:rsidRDefault="005A79A2" w:rsidP="001858E8">
            <w:pPr>
              <w:widowControl w:val="0"/>
              <w:spacing w:line="240" w:lineRule="auto"/>
              <w:jc w:val="both"/>
              <w:rPr>
                <w:rFonts w:ascii="Times New Roman" w:eastAsia="Times New Roman" w:hAnsi="Times New Roman" w:cs="Times New Roman"/>
                <w:color w:val="1F1F1F"/>
                <w:highlight w:val="white"/>
              </w:rPr>
            </w:pPr>
            <w:r w:rsidRPr="001858E8">
              <w:rPr>
                <w:rFonts w:ascii="Times New Roman" w:eastAsia="Times New Roman" w:hAnsi="Times New Roman" w:cs="Times New Roman"/>
                <w:color w:val="1F1F1F"/>
                <w:highlight w:val="white"/>
              </w:rPr>
              <w:lastRenderedPageBreak/>
              <w:t xml:space="preserve">Individualised dose of 3-12 sprays/day, starting with a single spray then up-titrated slowly by 1 more spray/day until a maximum dose of 12 sprays/day or as tolerated </w:t>
            </w:r>
          </w:p>
        </w:tc>
      </w:tr>
      <w:tr w:rsidR="00307FBD" w:rsidRPr="001858E8" w14:paraId="6D9932AD" w14:textId="77777777" w:rsidTr="001858E8">
        <w:trPr>
          <w:trHeight w:val="213"/>
        </w:trPr>
        <w:tc>
          <w:tcPr>
            <w:tcW w:w="13954" w:type="dxa"/>
            <w:gridSpan w:val="4"/>
            <w:shd w:val="clear" w:color="auto" w:fill="CCC0D9" w:themeFill="accent4" w:themeFillTint="66"/>
            <w:tcMar>
              <w:top w:w="100" w:type="dxa"/>
              <w:left w:w="100" w:type="dxa"/>
              <w:bottom w:w="100" w:type="dxa"/>
              <w:right w:w="100" w:type="dxa"/>
            </w:tcMar>
          </w:tcPr>
          <w:p w14:paraId="7014EB71" w14:textId="77777777" w:rsidR="00307FBD" w:rsidRPr="001858E8" w:rsidRDefault="005A79A2">
            <w:pPr>
              <w:widowControl w:val="0"/>
              <w:spacing w:line="240" w:lineRule="auto"/>
              <w:rPr>
                <w:rFonts w:ascii="Times New Roman" w:eastAsia="Times New Roman" w:hAnsi="Times New Roman" w:cs="Times New Roman"/>
                <w:b/>
                <w:i/>
              </w:rPr>
            </w:pPr>
            <w:r w:rsidRPr="001858E8">
              <w:rPr>
                <w:rFonts w:ascii="Times New Roman" w:eastAsia="Times New Roman" w:hAnsi="Times New Roman" w:cs="Times New Roman"/>
                <w:b/>
                <w:i/>
              </w:rPr>
              <w:lastRenderedPageBreak/>
              <w:t xml:space="preserve">Others </w:t>
            </w:r>
          </w:p>
        </w:tc>
      </w:tr>
      <w:tr w:rsidR="00307FBD" w:rsidRPr="001858E8" w14:paraId="3442A317" w14:textId="77777777" w:rsidTr="001858E8">
        <w:trPr>
          <w:trHeight w:val="159"/>
        </w:trPr>
        <w:tc>
          <w:tcPr>
            <w:tcW w:w="13954" w:type="dxa"/>
            <w:gridSpan w:val="4"/>
            <w:shd w:val="clear" w:color="auto" w:fill="D9D9D9"/>
            <w:tcMar>
              <w:top w:w="100" w:type="dxa"/>
              <w:left w:w="100" w:type="dxa"/>
              <w:bottom w:w="100" w:type="dxa"/>
              <w:right w:w="100" w:type="dxa"/>
            </w:tcMar>
          </w:tcPr>
          <w:p w14:paraId="293A14F4" w14:textId="77777777" w:rsidR="00307FBD" w:rsidRPr="001858E8" w:rsidRDefault="005A79A2">
            <w:pPr>
              <w:widowControl w:val="0"/>
              <w:spacing w:line="240" w:lineRule="auto"/>
              <w:rPr>
                <w:rFonts w:ascii="Times New Roman" w:eastAsia="Times New Roman" w:hAnsi="Times New Roman" w:cs="Times New Roman"/>
                <w:i/>
              </w:rPr>
            </w:pPr>
            <w:proofErr w:type="spellStart"/>
            <w:r w:rsidRPr="001858E8">
              <w:rPr>
                <w:rFonts w:ascii="Times New Roman" w:eastAsia="Times New Roman" w:hAnsi="Times New Roman" w:cs="Times New Roman"/>
                <w:i/>
              </w:rPr>
              <w:t>Xanthines</w:t>
            </w:r>
            <w:proofErr w:type="spellEnd"/>
          </w:p>
        </w:tc>
      </w:tr>
      <w:tr w:rsidR="00307FBD" w:rsidRPr="001858E8" w14:paraId="77F33DD0" w14:textId="77777777" w:rsidTr="001858E8">
        <w:tc>
          <w:tcPr>
            <w:tcW w:w="3502" w:type="dxa"/>
            <w:shd w:val="clear" w:color="auto" w:fill="auto"/>
            <w:tcMar>
              <w:top w:w="100" w:type="dxa"/>
              <w:left w:w="100" w:type="dxa"/>
              <w:bottom w:w="100" w:type="dxa"/>
              <w:right w:w="100" w:type="dxa"/>
            </w:tcMar>
          </w:tcPr>
          <w:p w14:paraId="7B778A02" w14:textId="669BF219" w:rsidR="00307FBD" w:rsidRPr="001858E8" w:rsidRDefault="00DE51D2" w:rsidP="001858E8">
            <w:pPr>
              <w:widowControl w:val="0"/>
              <w:spacing w:line="240" w:lineRule="auto"/>
              <w:jc w:val="both"/>
              <w:rPr>
                <w:rFonts w:ascii="Times New Roman" w:eastAsia="Times New Roman" w:hAnsi="Times New Roman" w:cs="Times New Roman"/>
              </w:rPr>
            </w:pPr>
            <w:r w:rsidRPr="001858E8">
              <w:rPr>
                <w:rFonts w:ascii="Times New Roman" w:hAnsi="Times New Roman" w:cs="Times New Roman"/>
                <w:color w:val="000000"/>
              </w:rPr>
              <w:t xml:space="preserve">Thai C, Tayo B, Critchley D. A Phase 1 Open‐Label, Fixed‐Sequence Pharmacokinetic Drug Interaction Trial to Investigate the Effect of Cannabidiol on the CYP1A2 Probe Caffeine in Healthy Subjects. </w:t>
            </w:r>
            <w:r w:rsidRPr="001858E8">
              <w:rPr>
                <w:rFonts w:ascii="Times New Roman" w:hAnsi="Times New Roman" w:cs="Times New Roman"/>
                <w:i/>
                <w:iCs/>
                <w:color w:val="000000"/>
              </w:rPr>
              <w:t xml:space="preserve">Clin </w:t>
            </w:r>
            <w:proofErr w:type="spellStart"/>
            <w:r w:rsidRPr="001858E8">
              <w:rPr>
                <w:rFonts w:ascii="Times New Roman" w:hAnsi="Times New Roman" w:cs="Times New Roman"/>
                <w:i/>
                <w:iCs/>
                <w:color w:val="000000"/>
              </w:rPr>
              <w:t>Pharmacol</w:t>
            </w:r>
            <w:proofErr w:type="spellEnd"/>
            <w:r w:rsidRPr="001858E8">
              <w:rPr>
                <w:rFonts w:ascii="Times New Roman" w:hAnsi="Times New Roman" w:cs="Times New Roman"/>
                <w:i/>
                <w:iCs/>
                <w:color w:val="000000"/>
              </w:rPr>
              <w:t xml:space="preserve"> Drug Dev.</w:t>
            </w:r>
            <w:r w:rsidRPr="001858E8">
              <w:rPr>
                <w:rFonts w:ascii="Times New Roman" w:hAnsi="Times New Roman" w:cs="Times New Roman"/>
                <w:color w:val="000000"/>
              </w:rPr>
              <w:t xml:space="preserve"> 2021;10(11):1279-89. doi:</w:t>
            </w:r>
            <w:r w:rsidRPr="001858E8">
              <w:rPr>
                <w:rFonts w:ascii="Times New Roman" w:hAnsi="Times New Roman" w:cs="Times New Roman"/>
              </w:rPr>
              <w:t>10.1002/cpdd.950</w:t>
            </w:r>
            <w:r w:rsidR="005A79A2" w:rsidRPr="001858E8">
              <w:rPr>
                <w:rFonts w:ascii="Times New Roman" w:eastAsia="Times New Roman" w:hAnsi="Times New Roman" w:cs="Times New Roman"/>
              </w:rPr>
              <w:t xml:space="preserve"> </w:t>
            </w:r>
          </w:p>
        </w:tc>
        <w:tc>
          <w:tcPr>
            <w:tcW w:w="1591" w:type="dxa"/>
            <w:shd w:val="clear" w:color="auto" w:fill="auto"/>
            <w:tcMar>
              <w:top w:w="100" w:type="dxa"/>
              <w:left w:w="100" w:type="dxa"/>
              <w:bottom w:w="100" w:type="dxa"/>
              <w:right w:w="100" w:type="dxa"/>
            </w:tcMar>
          </w:tcPr>
          <w:p w14:paraId="33F67B11" w14:textId="77777777" w:rsidR="00307FBD" w:rsidRPr="001858E8" w:rsidRDefault="005A79A2" w:rsidP="001858E8">
            <w:pPr>
              <w:widowControl w:val="0"/>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 xml:space="preserve">Phase I, open-label, fixed sequence pharmacokinetic drug interaction trial </w:t>
            </w:r>
          </w:p>
        </w:tc>
        <w:tc>
          <w:tcPr>
            <w:tcW w:w="3828" w:type="dxa"/>
            <w:shd w:val="clear" w:color="auto" w:fill="auto"/>
            <w:tcMar>
              <w:top w:w="100" w:type="dxa"/>
              <w:left w:w="100" w:type="dxa"/>
              <w:bottom w:w="100" w:type="dxa"/>
              <w:right w:w="100" w:type="dxa"/>
            </w:tcMar>
          </w:tcPr>
          <w:p w14:paraId="11DC1D43" w14:textId="77777777" w:rsidR="00307FBD" w:rsidRPr="001858E8" w:rsidRDefault="005A79A2" w:rsidP="001858E8">
            <w:pPr>
              <w:widowControl w:val="0"/>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 xml:space="preserve">16 healthy subjects aged 18-60 years old with a BMI of 18-32 kg/m2 and weighing 50 kg or more </w:t>
            </w:r>
          </w:p>
        </w:tc>
        <w:tc>
          <w:tcPr>
            <w:tcW w:w="5033" w:type="dxa"/>
            <w:shd w:val="clear" w:color="auto" w:fill="auto"/>
            <w:tcMar>
              <w:top w:w="100" w:type="dxa"/>
              <w:left w:w="100" w:type="dxa"/>
              <w:bottom w:w="100" w:type="dxa"/>
              <w:right w:w="100" w:type="dxa"/>
            </w:tcMar>
          </w:tcPr>
          <w:p w14:paraId="445B3DE6" w14:textId="77777777" w:rsidR="00307FBD" w:rsidRPr="001858E8" w:rsidRDefault="005A79A2" w:rsidP="001858E8">
            <w:pPr>
              <w:widowControl w:val="0"/>
              <w:spacing w:line="240" w:lineRule="auto"/>
              <w:jc w:val="both"/>
              <w:rPr>
                <w:rFonts w:ascii="Times New Roman" w:eastAsia="Times New Roman" w:hAnsi="Times New Roman" w:cs="Times New Roman"/>
                <w:i/>
                <w:color w:val="1F1F1F"/>
                <w:highlight w:val="white"/>
              </w:rPr>
            </w:pPr>
            <w:r w:rsidRPr="001858E8">
              <w:rPr>
                <w:rFonts w:ascii="Times New Roman" w:eastAsia="Times New Roman" w:hAnsi="Times New Roman" w:cs="Times New Roman"/>
                <w:i/>
                <w:color w:val="1F1F1F"/>
                <w:highlight w:val="white"/>
                <w:u w:val="single"/>
              </w:rPr>
              <w:t>Product:</w:t>
            </w:r>
            <w:r w:rsidRPr="001858E8">
              <w:rPr>
                <w:rFonts w:ascii="Times New Roman" w:eastAsia="Times New Roman" w:hAnsi="Times New Roman" w:cs="Times New Roman"/>
                <w:i/>
                <w:color w:val="1F1F1F"/>
                <w:highlight w:val="white"/>
              </w:rPr>
              <w:t xml:space="preserve"> </w:t>
            </w:r>
          </w:p>
          <w:p w14:paraId="7B6280FC" w14:textId="77777777" w:rsidR="00307FBD" w:rsidRPr="001858E8" w:rsidRDefault="005A79A2" w:rsidP="001858E8">
            <w:pPr>
              <w:widowControl w:val="0"/>
              <w:spacing w:line="240" w:lineRule="auto"/>
              <w:jc w:val="both"/>
              <w:rPr>
                <w:rFonts w:ascii="Times New Roman" w:eastAsia="Times New Roman" w:hAnsi="Times New Roman" w:cs="Times New Roman"/>
                <w:color w:val="1F1F1F"/>
                <w:highlight w:val="white"/>
              </w:rPr>
            </w:pPr>
            <w:r w:rsidRPr="001858E8">
              <w:rPr>
                <w:rFonts w:ascii="Times New Roman" w:eastAsia="Times New Roman" w:hAnsi="Times New Roman" w:cs="Times New Roman"/>
                <w:color w:val="1F1F1F"/>
                <w:highlight w:val="white"/>
              </w:rPr>
              <w:t xml:space="preserve">A plant-derived pharmaceutical formulation of highly purified CBD (100mg/mL, </w:t>
            </w:r>
            <w:proofErr w:type="spellStart"/>
            <w:r w:rsidRPr="001858E8">
              <w:rPr>
                <w:rFonts w:ascii="Times New Roman" w:eastAsia="Times New Roman" w:hAnsi="Times New Roman" w:cs="Times New Roman"/>
                <w:color w:val="1F1F1F"/>
                <w:highlight w:val="white"/>
              </w:rPr>
              <w:t>Epidiolex</w:t>
            </w:r>
            <w:proofErr w:type="spellEnd"/>
            <w:r w:rsidRPr="001858E8">
              <w:rPr>
                <w:rFonts w:ascii="Times New Roman" w:eastAsia="Times New Roman" w:hAnsi="Times New Roman" w:cs="Times New Roman"/>
                <w:color w:val="1F1F1F"/>
                <w:highlight w:val="white"/>
              </w:rPr>
              <w:t xml:space="preserve"> in the US; </w:t>
            </w:r>
            <w:proofErr w:type="spellStart"/>
            <w:r w:rsidRPr="001858E8">
              <w:rPr>
                <w:rFonts w:ascii="Times New Roman" w:eastAsia="Times New Roman" w:hAnsi="Times New Roman" w:cs="Times New Roman"/>
                <w:color w:val="1F1F1F"/>
                <w:highlight w:val="white"/>
              </w:rPr>
              <w:t>Epidyolex</w:t>
            </w:r>
            <w:proofErr w:type="spellEnd"/>
            <w:r w:rsidRPr="001858E8">
              <w:rPr>
                <w:rFonts w:ascii="Times New Roman" w:eastAsia="Times New Roman" w:hAnsi="Times New Roman" w:cs="Times New Roman"/>
                <w:color w:val="1F1F1F"/>
                <w:highlight w:val="white"/>
              </w:rPr>
              <w:t xml:space="preserve"> in Europe; GW Research Ltd) </w:t>
            </w:r>
          </w:p>
          <w:p w14:paraId="0CFB3AFC" w14:textId="77777777" w:rsidR="00307FBD" w:rsidRPr="001858E8" w:rsidRDefault="00307FBD" w:rsidP="001858E8">
            <w:pPr>
              <w:widowControl w:val="0"/>
              <w:spacing w:line="240" w:lineRule="auto"/>
              <w:jc w:val="both"/>
              <w:rPr>
                <w:rFonts w:ascii="Times New Roman" w:eastAsia="Times New Roman" w:hAnsi="Times New Roman" w:cs="Times New Roman"/>
                <w:color w:val="1F1F1F"/>
                <w:highlight w:val="white"/>
              </w:rPr>
            </w:pPr>
          </w:p>
          <w:p w14:paraId="1D129D8E" w14:textId="77777777" w:rsidR="00307FBD" w:rsidRPr="001858E8" w:rsidRDefault="005A79A2" w:rsidP="001858E8">
            <w:pPr>
              <w:widowControl w:val="0"/>
              <w:spacing w:line="240" w:lineRule="auto"/>
              <w:jc w:val="both"/>
              <w:rPr>
                <w:rFonts w:ascii="Times New Roman" w:eastAsia="Times New Roman" w:hAnsi="Times New Roman" w:cs="Times New Roman"/>
                <w:i/>
                <w:color w:val="1F1F1F"/>
                <w:highlight w:val="white"/>
                <w:u w:val="single"/>
              </w:rPr>
            </w:pPr>
            <w:r w:rsidRPr="001858E8">
              <w:rPr>
                <w:rFonts w:ascii="Times New Roman" w:eastAsia="Times New Roman" w:hAnsi="Times New Roman" w:cs="Times New Roman"/>
                <w:i/>
                <w:color w:val="1F1F1F"/>
                <w:highlight w:val="white"/>
                <w:u w:val="single"/>
              </w:rPr>
              <w:t xml:space="preserve">Dose: </w:t>
            </w:r>
          </w:p>
          <w:p w14:paraId="6E33196A" w14:textId="77777777" w:rsidR="00307FBD" w:rsidRPr="001858E8" w:rsidRDefault="005A79A2" w:rsidP="001858E8">
            <w:pPr>
              <w:widowControl w:val="0"/>
              <w:spacing w:line="240" w:lineRule="auto"/>
              <w:jc w:val="both"/>
              <w:rPr>
                <w:rFonts w:ascii="Times New Roman" w:eastAsia="Times New Roman" w:hAnsi="Times New Roman" w:cs="Times New Roman"/>
                <w:color w:val="1F1F1F"/>
                <w:highlight w:val="white"/>
              </w:rPr>
            </w:pPr>
            <w:r w:rsidRPr="001858E8">
              <w:rPr>
                <w:rFonts w:ascii="Times New Roman" w:eastAsia="Times New Roman" w:hAnsi="Times New Roman" w:cs="Times New Roman"/>
                <w:color w:val="1F1F1F"/>
                <w:highlight w:val="white"/>
              </w:rPr>
              <w:t xml:space="preserve">Day 4-5: 250mg twice daily Day 6-7: 500mg on the morning and 250mg on the evening </w:t>
            </w:r>
          </w:p>
          <w:p w14:paraId="3962E6A1" w14:textId="77777777" w:rsidR="00307FBD" w:rsidRPr="001858E8" w:rsidRDefault="005A79A2" w:rsidP="001858E8">
            <w:pPr>
              <w:widowControl w:val="0"/>
              <w:spacing w:line="240" w:lineRule="auto"/>
              <w:jc w:val="both"/>
              <w:rPr>
                <w:rFonts w:ascii="Times New Roman" w:eastAsia="Times New Roman" w:hAnsi="Times New Roman" w:cs="Times New Roman"/>
                <w:color w:val="1F1F1F"/>
                <w:highlight w:val="white"/>
              </w:rPr>
            </w:pPr>
            <w:r w:rsidRPr="001858E8">
              <w:rPr>
                <w:rFonts w:ascii="Times New Roman" w:eastAsia="Times New Roman" w:hAnsi="Times New Roman" w:cs="Times New Roman"/>
                <w:color w:val="1F1F1F"/>
                <w:highlight w:val="white"/>
              </w:rPr>
              <w:t>Day 8-9: 500mg twice daily on Day 10-11: 750mg on the morning and 500mg on the evening</w:t>
            </w:r>
          </w:p>
          <w:p w14:paraId="2236705A" w14:textId="77777777" w:rsidR="00307FBD" w:rsidRPr="001858E8" w:rsidRDefault="005A79A2" w:rsidP="001858E8">
            <w:pPr>
              <w:widowControl w:val="0"/>
              <w:spacing w:line="240" w:lineRule="auto"/>
              <w:jc w:val="both"/>
              <w:rPr>
                <w:rFonts w:ascii="Times New Roman" w:eastAsia="Times New Roman" w:hAnsi="Times New Roman" w:cs="Times New Roman"/>
                <w:color w:val="1F1F1F"/>
                <w:highlight w:val="white"/>
              </w:rPr>
            </w:pPr>
            <w:r w:rsidRPr="001858E8">
              <w:rPr>
                <w:rFonts w:ascii="Times New Roman" w:eastAsia="Times New Roman" w:hAnsi="Times New Roman" w:cs="Times New Roman"/>
                <w:color w:val="1F1F1F"/>
                <w:highlight w:val="white"/>
              </w:rPr>
              <w:t xml:space="preserve">Day 12-27: Maintain 750mg twice </w:t>
            </w:r>
            <w:proofErr w:type="gramStart"/>
            <w:r w:rsidRPr="001858E8">
              <w:rPr>
                <w:rFonts w:ascii="Times New Roman" w:eastAsia="Times New Roman" w:hAnsi="Times New Roman" w:cs="Times New Roman"/>
                <w:color w:val="1F1F1F"/>
                <w:highlight w:val="white"/>
              </w:rPr>
              <w:t>daily</w:t>
            </w:r>
            <w:proofErr w:type="gramEnd"/>
            <w:r w:rsidRPr="001858E8">
              <w:rPr>
                <w:rFonts w:ascii="Times New Roman" w:eastAsia="Times New Roman" w:hAnsi="Times New Roman" w:cs="Times New Roman"/>
                <w:color w:val="1F1F1F"/>
                <w:highlight w:val="white"/>
              </w:rPr>
              <w:t xml:space="preserve"> </w:t>
            </w:r>
          </w:p>
          <w:p w14:paraId="1D80F993" w14:textId="77777777" w:rsidR="00307FBD" w:rsidRPr="001858E8" w:rsidRDefault="005A79A2" w:rsidP="001858E8">
            <w:pPr>
              <w:widowControl w:val="0"/>
              <w:spacing w:line="240" w:lineRule="auto"/>
              <w:jc w:val="both"/>
              <w:rPr>
                <w:rFonts w:ascii="Times New Roman" w:eastAsia="Times New Roman" w:hAnsi="Times New Roman" w:cs="Times New Roman"/>
                <w:color w:val="1F1F1F"/>
                <w:highlight w:val="white"/>
              </w:rPr>
            </w:pPr>
            <w:r w:rsidRPr="001858E8">
              <w:rPr>
                <w:rFonts w:ascii="Times New Roman" w:eastAsia="Times New Roman" w:hAnsi="Times New Roman" w:cs="Times New Roman"/>
                <w:color w:val="1F1F1F"/>
                <w:highlight w:val="white"/>
              </w:rPr>
              <w:t xml:space="preserve">Cannabis dose </w:t>
            </w:r>
            <w:proofErr w:type="gramStart"/>
            <w:r w:rsidRPr="001858E8">
              <w:rPr>
                <w:rFonts w:ascii="Times New Roman" w:eastAsia="Times New Roman" w:hAnsi="Times New Roman" w:cs="Times New Roman"/>
                <w:color w:val="1F1F1F"/>
                <w:highlight w:val="white"/>
              </w:rPr>
              <w:t>has to</w:t>
            </w:r>
            <w:proofErr w:type="gramEnd"/>
            <w:r w:rsidRPr="001858E8">
              <w:rPr>
                <w:rFonts w:ascii="Times New Roman" w:eastAsia="Times New Roman" w:hAnsi="Times New Roman" w:cs="Times New Roman"/>
                <w:color w:val="1F1F1F"/>
                <w:highlight w:val="white"/>
              </w:rPr>
              <w:t xml:space="preserve"> be taken 30 minutes after starting of the meal </w:t>
            </w:r>
          </w:p>
        </w:tc>
      </w:tr>
      <w:tr w:rsidR="00307FBD" w:rsidRPr="001858E8" w14:paraId="4B263132" w14:textId="77777777" w:rsidTr="001858E8">
        <w:trPr>
          <w:trHeight w:val="145"/>
        </w:trPr>
        <w:tc>
          <w:tcPr>
            <w:tcW w:w="13954" w:type="dxa"/>
            <w:gridSpan w:val="4"/>
            <w:shd w:val="clear" w:color="auto" w:fill="D9D9D9"/>
            <w:tcMar>
              <w:top w:w="100" w:type="dxa"/>
              <w:left w:w="100" w:type="dxa"/>
              <w:bottom w:w="100" w:type="dxa"/>
              <w:right w:w="100" w:type="dxa"/>
            </w:tcMar>
          </w:tcPr>
          <w:p w14:paraId="4997445B" w14:textId="77777777" w:rsidR="00307FBD" w:rsidRPr="001858E8" w:rsidRDefault="005A79A2">
            <w:pPr>
              <w:widowControl w:val="0"/>
              <w:spacing w:line="240" w:lineRule="auto"/>
              <w:rPr>
                <w:rFonts w:ascii="Times New Roman" w:eastAsia="Times New Roman" w:hAnsi="Times New Roman" w:cs="Times New Roman"/>
                <w:i/>
              </w:rPr>
            </w:pPr>
            <w:r w:rsidRPr="001858E8">
              <w:rPr>
                <w:rFonts w:ascii="Times New Roman" w:eastAsia="Times New Roman" w:hAnsi="Times New Roman" w:cs="Times New Roman"/>
                <w:i/>
              </w:rPr>
              <w:t>Cannabis</w:t>
            </w:r>
          </w:p>
        </w:tc>
      </w:tr>
      <w:tr w:rsidR="00307FBD" w:rsidRPr="001858E8" w14:paraId="189DF6E3" w14:textId="77777777" w:rsidTr="001858E8">
        <w:tc>
          <w:tcPr>
            <w:tcW w:w="3502" w:type="dxa"/>
            <w:shd w:val="clear" w:color="auto" w:fill="auto"/>
            <w:tcMar>
              <w:top w:w="100" w:type="dxa"/>
              <w:left w:w="100" w:type="dxa"/>
              <w:bottom w:w="100" w:type="dxa"/>
              <w:right w:w="100" w:type="dxa"/>
            </w:tcMar>
          </w:tcPr>
          <w:p w14:paraId="133A38B6" w14:textId="2B2F57E0" w:rsidR="00307FBD" w:rsidRPr="001858E8" w:rsidRDefault="00DE51D2" w:rsidP="001858E8">
            <w:pPr>
              <w:widowControl w:val="0"/>
              <w:spacing w:line="240" w:lineRule="auto"/>
              <w:jc w:val="both"/>
              <w:rPr>
                <w:rFonts w:ascii="Times New Roman" w:eastAsia="Times New Roman" w:hAnsi="Times New Roman" w:cs="Times New Roman"/>
              </w:rPr>
            </w:pPr>
            <w:r w:rsidRPr="001858E8">
              <w:rPr>
                <w:rFonts w:ascii="Times New Roman" w:hAnsi="Times New Roman" w:cs="Times New Roman"/>
                <w:color w:val="000000"/>
                <w:shd w:val="clear" w:color="auto" w:fill="FFFFFF"/>
              </w:rPr>
              <w:t xml:space="preserve">van de </w:t>
            </w:r>
            <w:proofErr w:type="spellStart"/>
            <w:r w:rsidRPr="001858E8">
              <w:rPr>
                <w:rFonts w:ascii="Times New Roman" w:hAnsi="Times New Roman" w:cs="Times New Roman"/>
                <w:color w:val="000000"/>
                <w:shd w:val="clear" w:color="auto" w:fill="FFFFFF"/>
              </w:rPr>
              <w:t>Donk</w:t>
            </w:r>
            <w:proofErr w:type="spellEnd"/>
            <w:r w:rsidRPr="001858E8">
              <w:rPr>
                <w:rFonts w:ascii="Times New Roman" w:hAnsi="Times New Roman" w:cs="Times New Roman"/>
                <w:color w:val="000000"/>
                <w:shd w:val="clear" w:color="auto" w:fill="FFFFFF"/>
              </w:rPr>
              <w:t xml:space="preserve"> T, </w:t>
            </w:r>
            <w:proofErr w:type="spellStart"/>
            <w:r w:rsidRPr="001858E8">
              <w:rPr>
                <w:rFonts w:ascii="Times New Roman" w:hAnsi="Times New Roman" w:cs="Times New Roman"/>
                <w:color w:val="000000"/>
                <w:shd w:val="clear" w:color="auto" w:fill="FFFFFF"/>
              </w:rPr>
              <w:t>Niesters</w:t>
            </w:r>
            <w:proofErr w:type="spellEnd"/>
            <w:r w:rsidRPr="001858E8">
              <w:rPr>
                <w:rFonts w:ascii="Times New Roman" w:hAnsi="Times New Roman" w:cs="Times New Roman"/>
                <w:color w:val="000000"/>
                <w:shd w:val="clear" w:color="auto" w:fill="FFFFFF"/>
              </w:rPr>
              <w:t xml:space="preserve"> M, Kowal MA, </w:t>
            </w:r>
            <w:proofErr w:type="spellStart"/>
            <w:r w:rsidRPr="001858E8">
              <w:rPr>
                <w:rFonts w:ascii="Times New Roman" w:hAnsi="Times New Roman" w:cs="Times New Roman"/>
                <w:color w:val="000000"/>
                <w:shd w:val="clear" w:color="auto" w:fill="FFFFFF"/>
              </w:rPr>
              <w:t>Olofsen</w:t>
            </w:r>
            <w:proofErr w:type="spellEnd"/>
            <w:r w:rsidRPr="001858E8">
              <w:rPr>
                <w:rFonts w:ascii="Times New Roman" w:hAnsi="Times New Roman" w:cs="Times New Roman"/>
                <w:color w:val="000000"/>
                <w:shd w:val="clear" w:color="auto" w:fill="FFFFFF"/>
              </w:rPr>
              <w:t xml:space="preserve"> E, </w:t>
            </w:r>
            <w:proofErr w:type="spellStart"/>
            <w:r w:rsidRPr="001858E8">
              <w:rPr>
                <w:rFonts w:ascii="Times New Roman" w:hAnsi="Times New Roman" w:cs="Times New Roman"/>
                <w:color w:val="000000"/>
                <w:shd w:val="clear" w:color="auto" w:fill="FFFFFF"/>
              </w:rPr>
              <w:t>Dahan</w:t>
            </w:r>
            <w:proofErr w:type="spellEnd"/>
            <w:r w:rsidRPr="001858E8">
              <w:rPr>
                <w:rFonts w:ascii="Times New Roman" w:hAnsi="Times New Roman" w:cs="Times New Roman"/>
                <w:color w:val="000000"/>
                <w:shd w:val="clear" w:color="auto" w:fill="FFFFFF"/>
              </w:rPr>
              <w:t xml:space="preserve"> A, van </w:t>
            </w:r>
            <w:proofErr w:type="spellStart"/>
            <w:r w:rsidRPr="001858E8">
              <w:rPr>
                <w:rFonts w:ascii="Times New Roman" w:hAnsi="Times New Roman" w:cs="Times New Roman"/>
                <w:color w:val="000000"/>
                <w:shd w:val="clear" w:color="auto" w:fill="FFFFFF"/>
              </w:rPr>
              <w:t>Velzen</w:t>
            </w:r>
            <w:proofErr w:type="spellEnd"/>
            <w:r w:rsidRPr="001858E8">
              <w:rPr>
                <w:rFonts w:ascii="Times New Roman" w:hAnsi="Times New Roman" w:cs="Times New Roman"/>
                <w:color w:val="000000"/>
                <w:shd w:val="clear" w:color="auto" w:fill="FFFFFF"/>
              </w:rPr>
              <w:t xml:space="preserve"> M. An experimental randomized study on the analgesic effects of pharmaceutical-grade cannabis in chronic pain patients with fibromyalgia. Pain. 2019;160(4):860–9. </w:t>
            </w:r>
            <w:proofErr w:type="gramStart"/>
            <w:r w:rsidRPr="001858E8">
              <w:rPr>
                <w:rFonts w:ascii="Times New Roman" w:hAnsi="Times New Roman" w:cs="Times New Roman"/>
                <w:color w:val="000000"/>
                <w:shd w:val="clear" w:color="auto" w:fill="FFFFFF"/>
              </w:rPr>
              <w:t>doi:</w:t>
            </w:r>
            <w:r w:rsidRPr="001858E8">
              <w:rPr>
                <w:rFonts w:ascii="Times New Roman" w:hAnsi="Times New Roman" w:cs="Times New Roman"/>
                <w:shd w:val="clear" w:color="auto" w:fill="FFFFFF"/>
              </w:rPr>
              <w:t>10.1097/j.pain</w:t>
            </w:r>
            <w:proofErr w:type="gramEnd"/>
            <w:r w:rsidRPr="001858E8">
              <w:rPr>
                <w:rFonts w:ascii="Times New Roman" w:hAnsi="Times New Roman" w:cs="Times New Roman"/>
                <w:shd w:val="clear" w:color="auto" w:fill="FFFFFF"/>
              </w:rPr>
              <w:t>.0000000000001464</w:t>
            </w:r>
          </w:p>
        </w:tc>
        <w:tc>
          <w:tcPr>
            <w:tcW w:w="1591" w:type="dxa"/>
            <w:shd w:val="clear" w:color="auto" w:fill="auto"/>
            <w:tcMar>
              <w:top w:w="100" w:type="dxa"/>
              <w:left w:w="100" w:type="dxa"/>
              <w:bottom w:w="100" w:type="dxa"/>
              <w:right w:w="100" w:type="dxa"/>
            </w:tcMar>
          </w:tcPr>
          <w:p w14:paraId="3B9E6706" w14:textId="77777777" w:rsidR="00307FBD" w:rsidRPr="001858E8" w:rsidRDefault="005A79A2" w:rsidP="001858E8">
            <w:pPr>
              <w:widowControl w:val="0"/>
              <w:spacing w:line="240" w:lineRule="auto"/>
              <w:jc w:val="both"/>
              <w:rPr>
                <w:rFonts w:ascii="Times New Roman" w:eastAsia="Times New Roman" w:hAnsi="Times New Roman" w:cs="Times New Roman"/>
              </w:rPr>
            </w:pPr>
            <w:r w:rsidRPr="001858E8">
              <w:rPr>
                <w:rFonts w:ascii="Times New Roman" w:eastAsia="Times New Roman" w:hAnsi="Times New Roman" w:cs="Times New Roman"/>
                <w:color w:val="212121"/>
                <w:highlight w:val="white"/>
              </w:rPr>
              <w:t>Single-centre, double-blind, placebo-controlled, 4-way crossover study</w:t>
            </w:r>
          </w:p>
        </w:tc>
        <w:tc>
          <w:tcPr>
            <w:tcW w:w="3828" w:type="dxa"/>
            <w:shd w:val="clear" w:color="auto" w:fill="auto"/>
            <w:tcMar>
              <w:top w:w="100" w:type="dxa"/>
              <w:left w:w="100" w:type="dxa"/>
              <w:bottom w:w="100" w:type="dxa"/>
              <w:right w:w="100" w:type="dxa"/>
            </w:tcMar>
          </w:tcPr>
          <w:p w14:paraId="46E320E7" w14:textId="77777777" w:rsidR="00307FBD" w:rsidRPr="001858E8" w:rsidRDefault="005A79A2" w:rsidP="001858E8">
            <w:pPr>
              <w:widowControl w:val="0"/>
              <w:spacing w:line="240" w:lineRule="auto"/>
              <w:jc w:val="both"/>
              <w:rPr>
                <w:rFonts w:ascii="Times New Roman" w:eastAsia="Times New Roman" w:hAnsi="Times New Roman" w:cs="Times New Roman"/>
              </w:rPr>
            </w:pPr>
            <w:r w:rsidRPr="001858E8">
              <w:rPr>
                <w:rFonts w:ascii="Times New Roman" w:eastAsia="Times New Roman" w:hAnsi="Times New Roman" w:cs="Times New Roman"/>
              </w:rPr>
              <w:t xml:space="preserve">25 </w:t>
            </w:r>
            <w:r w:rsidRPr="001858E8">
              <w:rPr>
                <w:rFonts w:ascii="Times New Roman" w:eastAsia="Times New Roman" w:hAnsi="Times New Roman" w:cs="Times New Roman"/>
                <w:color w:val="212121"/>
                <w:highlight w:val="white"/>
              </w:rPr>
              <w:t xml:space="preserve">female patients diagnosed with fibromyalgia </w:t>
            </w:r>
          </w:p>
        </w:tc>
        <w:tc>
          <w:tcPr>
            <w:tcW w:w="5033" w:type="dxa"/>
            <w:shd w:val="clear" w:color="auto" w:fill="auto"/>
            <w:tcMar>
              <w:top w:w="100" w:type="dxa"/>
              <w:left w:w="100" w:type="dxa"/>
              <w:bottom w:w="100" w:type="dxa"/>
              <w:right w:w="100" w:type="dxa"/>
            </w:tcMar>
          </w:tcPr>
          <w:p w14:paraId="127221F3" w14:textId="77777777" w:rsidR="00307FBD" w:rsidRPr="001858E8" w:rsidRDefault="005A79A2" w:rsidP="001858E8">
            <w:pPr>
              <w:widowControl w:val="0"/>
              <w:spacing w:line="240" w:lineRule="auto"/>
              <w:jc w:val="both"/>
              <w:rPr>
                <w:rFonts w:ascii="Times New Roman" w:eastAsia="Times New Roman" w:hAnsi="Times New Roman" w:cs="Times New Roman"/>
                <w:i/>
                <w:color w:val="1F1F1F"/>
                <w:highlight w:val="white"/>
                <w:u w:val="single"/>
              </w:rPr>
            </w:pPr>
            <w:r w:rsidRPr="001858E8">
              <w:rPr>
                <w:rFonts w:ascii="Times New Roman" w:eastAsia="Times New Roman" w:hAnsi="Times New Roman" w:cs="Times New Roman"/>
                <w:i/>
                <w:color w:val="1F1F1F"/>
                <w:highlight w:val="white"/>
                <w:u w:val="single"/>
              </w:rPr>
              <w:t>Products:</w:t>
            </w:r>
          </w:p>
          <w:p w14:paraId="3F8D2D8F" w14:textId="77777777" w:rsidR="00307FBD" w:rsidRPr="001858E8" w:rsidRDefault="005A79A2" w:rsidP="001858E8">
            <w:pPr>
              <w:widowControl w:val="0"/>
              <w:spacing w:line="240" w:lineRule="auto"/>
              <w:jc w:val="both"/>
              <w:rPr>
                <w:rFonts w:ascii="Times New Roman" w:eastAsia="Times New Roman" w:hAnsi="Times New Roman" w:cs="Times New Roman"/>
                <w:color w:val="1F1F1F"/>
                <w:highlight w:val="white"/>
              </w:rPr>
            </w:pPr>
            <w:r w:rsidRPr="001858E8">
              <w:rPr>
                <w:rFonts w:ascii="Times New Roman" w:eastAsia="Times New Roman" w:hAnsi="Times New Roman" w:cs="Times New Roman"/>
                <w:color w:val="1F1F1F"/>
                <w:highlight w:val="white"/>
              </w:rPr>
              <w:t>Cannabis vapour from</w:t>
            </w:r>
            <w:r w:rsidRPr="001858E8">
              <w:rPr>
                <w:rFonts w:ascii="Times New Roman" w:eastAsia="Times New Roman" w:hAnsi="Times New Roman" w:cs="Times New Roman"/>
                <w:color w:val="212121"/>
                <w:highlight w:val="white"/>
              </w:rPr>
              <w:t xml:space="preserve"> dried, milled, and homogenised flowers of the plant </w:t>
            </w:r>
            <w:r w:rsidRPr="001858E8">
              <w:rPr>
                <w:rFonts w:ascii="Times New Roman" w:eastAsia="Times New Roman" w:hAnsi="Times New Roman" w:cs="Times New Roman"/>
                <w:i/>
                <w:color w:val="212121"/>
                <w:highlight w:val="white"/>
              </w:rPr>
              <w:t>Cannabis sativa</w:t>
            </w:r>
            <w:r w:rsidRPr="001858E8">
              <w:rPr>
                <w:rFonts w:ascii="Times New Roman" w:eastAsia="Times New Roman" w:hAnsi="Times New Roman" w:cs="Times New Roman"/>
                <w:color w:val="212121"/>
                <w:highlight w:val="white"/>
              </w:rPr>
              <w:t xml:space="preserve"> L., which were cultivated under standardised conditions in line with the requirements of good manufacturing practices (GMP)</w:t>
            </w:r>
          </w:p>
          <w:p w14:paraId="2619AF54" w14:textId="77777777" w:rsidR="00307FBD" w:rsidRPr="001858E8" w:rsidRDefault="00307FBD" w:rsidP="001858E8">
            <w:pPr>
              <w:widowControl w:val="0"/>
              <w:spacing w:line="240" w:lineRule="auto"/>
              <w:jc w:val="both"/>
              <w:rPr>
                <w:rFonts w:ascii="Times New Roman" w:eastAsia="Times New Roman" w:hAnsi="Times New Roman" w:cs="Times New Roman"/>
                <w:i/>
                <w:color w:val="1F1F1F"/>
                <w:highlight w:val="white"/>
                <w:u w:val="single"/>
              </w:rPr>
            </w:pPr>
          </w:p>
          <w:p w14:paraId="4267DDF7" w14:textId="77777777" w:rsidR="00307FBD" w:rsidRPr="001858E8" w:rsidRDefault="005A79A2" w:rsidP="001858E8">
            <w:pPr>
              <w:widowControl w:val="0"/>
              <w:spacing w:line="240" w:lineRule="auto"/>
              <w:jc w:val="both"/>
              <w:rPr>
                <w:rFonts w:ascii="Times New Roman" w:eastAsia="Times New Roman" w:hAnsi="Times New Roman" w:cs="Times New Roman"/>
                <w:i/>
                <w:color w:val="1F1F1F"/>
                <w:highlight w:val="white"/>
                <w:u w:val="single"/>
              </w:rPr>
            </w:pPr>
            <w:r w:rsidRPr="001858E8">
              <w:rPr>
                <w:rFonts w:ascii="Times New Roman" w:eastAsia="Times New Roman" w:hAnsi="Times New Roman" w:cs="Times New Roman"/>
                <w:i/>
                <w:color w:val="1F1F1F"/>
                <w:highlight w:val="white"/>
                <w:u w:val="single"/>
              </w:rPr>
              <w:t>Dose:</w:t>
            </w:r>
          </w:p>
          <w:p w14:paraId="25BB2C44" w14:textId="77777777" w:rsidR="00307FBD" w:rsidRPr="001858E8" w:rsidRDefault="005A79A2" w:rsidP="001858E8">
            <w:pPr>
              <w:widowControl w:val="0"/>
              <w:spacing w:line="240" w:lineRule="auto"/>
              <w:jc w:val="both"/>
              <w:rPr>
                <w:rFonts w:ascii="Times New Roman" w:eastAsia="Times New Roman" w:hAnsi="Times New Roman" w:cs="Times New Roman"/>
                <w:color w:val="1F1F1F"/>
                <w:highlight w:val="white"/>
              </w:rPr>
            </w:pPr>
            <w:r w:rsidRPr="001858E8">
              <w:rPr>
                <w:rFonts w:ascii="Times New Roman" w:eastAsia="Times New Roman" w:hAnsi="Times New Roman" w:cs="Times New Roman"/>
                <w:color w:val="1F1F1F"/>
                <w:highlight w:val="white"/>
              </w:rPr>
              <w:t xml:space="preserve">8 litre vapour </w:t>
            </w:r>
            <w:r w:rsidRPr="001858E8">
              <w:rPr>
                <w:rFonts w:ascii="Times New Roman" w:eastAsia="Times New Roman" w:hAnsi="Times New Roman" w:cs="Times New Roman"/>
                <w:color w:val="212121"/>
                <w:highlight w:val="white"/>
              </w:rPr>
              <w:t xml:space="preserve">inhaled through the mouth within 3-7 minutes, and each breath was held for 5 seconds after </w:t>
            </w:r>
            <w:r w:rsidRPr="001858E8">
              <w:rPr>
                <w:rFonts w:ascii="Times New Roman" w:eastAsia="Times New Roman" w:hAnsi="Times New Roman" w:cs="Times New Roman"/>
                <w:color w:val="212121"/>
                <w:highlight w:val="white"/>
              </w:rPr>
              <w:lastRenderedPageBreak/>
              <w:t>each inhalation.</w:t>
            </w:r>
          </w:p>
        </w:tc>
      </w:tr>
      <w:tr w:rsidR="00307FBD" w:rsidRPr="001858E8" w14:paraId="65F4DBDC" w14:textId="77777777" w:rsidTr="001858E8">
        <w:trPr>
          <w:trHeight w:val="146"/>
        </w:trPr>
        <w:tc>
          <w:tcPr>
            <w:tcW w:w="13954" w:type="dxa"/>
            <w:gridSpan w:val="4"/>
            <w:shd w:val="clear" w:color="auto" w:fill="D9D9D9"/>
            <w:tcMar>
              <w:top w:w="100" w:type="dxa"/>
              <w:left w:w="100" w:type="dxa"/>
              <w:bottom w:w="100" w:type="dxa"/>
              <w:right w:w="100" w:type="dxa"/>
            </w:tcMar>
          </w:tcPr>
          <w:p w14:paraId="7F150F32" w14:textId="77777777" w:rsidR="00307FBD" w:rsidRPr="001858E8" w:rsidRDefault="005A79A2">
            <w:pPr>
              <w:widowControl w:val="0"/>
              <w:spacing w:line="240" w:lineRule="auto"/>
              <w:rPr>
                <w:rFonts w:ascii="Times New Roman" w:eastAsia="Times New Roman" w:hAnsi="Times New Roman" w:cs="Times New Roman"/>
                <w:i/>
              </w:rPr>
            </w:pPr>
            <w:r w:rsidRPr="001858E8">
              <w:rPr>
                <w:rFonts w:ascii="Times New Roman" w:eastAsia="Times New Roman" w:hAnsi="Times New Roman" w:cs="Times New Roman"/>
                <w:i/>
              </w:rPr>
              <w:lastRenderedPageBreak/>
              <w:t>Diuretics</w:t>
            </w:r>
          </w:p>
        </w:tc>
      </w:tr>
      <w:tr w:rsidR="00307FBD" w:rsidRPr="001858E8" w14:paraId="062AA302" w14:textId="77777777" w:rsidTr="001858E8">
        <w:tc>
          <w:tcPr>
            <w:tcW w:w="3502" w:type="dxa"/>
            <w:shd w:val="clear" w:color="auto" w:fill="auto"/>
            <w:tcMar>
              <w:top w:w="100" w:type="dxa"/>
              <w:left w:w="100" w:type="dxa"/>
              <w:bottom w:w="100" w:type="dxa"/>
              <w:right w:w="100" w:type="dxa"/>
            </w:tcMar>
          </w:tcPr>
          <w:p w14:paraId="30DF8FFD" w14:textId="107071F8" w:rsidR="00DE51D2" w:rsidRPr="001858E8" w:rsidRDefault="00DE51D2" w:rsidP="00DE51D2">
            <w:pPr>
              <w:pStyle w:val="NormalWeb"/>
              <w:spacing w:before="0" w:beforeAutospacing="0" w:after="0" w:afterAutospacing="0"/>
              <w:jc w:val="both"/>
              <w:textAlignment w:val="baseline"/>
              <w:rPr>
                <w:color w:val="222222"/>
                <w:sz w:val="22"/>
                <w:szCs w:val="22"/>
              </w:rPr>
            </w:pPr>
            <w:proofErr w:type="spellStart"/>
            <w:r w:rsidRPr="001858E8">
              <w:rPr>
                <w:color w:val="000000"/>
                <w:sz w:val="22"/>
                <w:szCs w:val="22"/>
                <w:shd w:val="clear" w:color="auto" w:fill="FFFFFF"/>
              </w:rPr>
              <w:t>Pautex</w:t>
            </w:r>
            <w:proofErr w:type="spellEnd"/>
            <w:r w:rsidRPr="001858E8">
              <w:rPr>
                <w:color w:val="000000"/>
                <w:sz w:val="22"/>
                <w:szCs w:val="22"/>
                <w:shd w:val="clear" w:color="auto" w:fill="FFFFFF"/>
              </w:rPr>
              <w:t xml:space="preserve"> S, Bianchi F, </w:t>
            </w:r>
            <w:proofErr w:type="spellStart"/>
            <w:r w:rsidRPr="001858E8">
              <w:rPr>
                <w:color w:val="000000"/>
                <w:sz w:val="22"/>
                <w:szCs w:val="22"/>
                <w:shd w:val="clear" w:color="auto" w:fill="FFFFFF"/>
              </w:rPr>
              <w:t>Daali</w:t>
            </w:r>
            <w:proofErr w:type="spellEnd"/>
            <w:r w:rsidRPr="001858E8">
              <w:rPr>
                <w:color w:val="000000"/>
                <w:sz w:val="22"/>
                <w:szCs w:val="22"/>
                <w:shd w:val="clear" w:color="auto" w:fill="FFFFFF"/>
              </w:rPr>
              <w:t xml:space="preserve"> Y, et al. Cannabinoids for </w:t>
            </w:r>
            <w:proofErr w:type="spellStart"/>
            <w:r w:rsidRPr="001858E8">
              <w:rPr>
                <w:color w:val="000000"/>
                <w:sz w:val="22"/>
                <w:szCs w:val="22"/>
                <w:shd w:val="clear" w:color="auto" w:fill="FFFFFF"/>
              </w:rPr>
              <w:t>behavioral</w:t>
            </w:r>
            <w:proofErr w:type="spellEnd"/>
            <w:r w:rsidRPr="001858E8">
              <w:rPr>
                <w:color w:val="000000"/>
                <w:sz w:val="22"/>
                <w:szCs w:val="22"/>
                <w:shd w:val="clear" w:color="auto" w:fill="FFFFFF"/>
              </w:rPr>
              <w:t xml:space="preserve"> symptoms in severe dementia: Safety and feasibility in a long-term pilot observational study in nineteen patients. </w:t>
            </w:r>
            <w:r w:rsidRPr="001858E8">
              <w:rPr>
                <w:i/>
                <w:iCs/>
                <w:color w:val="000000"/>
                <w:sz w:val="22"/>
                <w:szCs w:val="22"/>
                <w:shd w:val="clear" w:color="auto" w:fill="FFFFFF"/>
              </w:rPr>
              <w:t xml:space="preserve">Front Aging </w:t>
            </w:r>
            <w:proofErr w:type="spellStart"/>
            <w:r w:rsidRPr="001858E8">
              <w:rPr>
                <w:i/>
                <w:iCs/>
                <w:color w:val="000000"/>
                <w:sz w:val="22"/>
                <w:szCs w:val="22"/>
                <w:shd w:val="clear" w:color="auto" w:fill="FFFFFF"/>
              </w:rPr>
              <w:t>Neurosci</w:t>
            </w:r>
            <w:proofErr w:type="spellEnd"/>
            <w:r w:rsidRPr="001858E8">
              <w:rPr>
                <w:i/>
                <w:iCs/>
                <w:color w:val="000000"/>
                <w:sz w:val="22"/>
                <w:szCs w:val="22"/>
                <w:shd w:val="clear" w:color="auto" w:fill="FFFFFF"/>
              </w:rPr>
              <w:t>.</w:t>
            </w:r>
            <w:r w:rsidRPr="001858E8">
              <w:rPr>
                <w:color w:val="000000"/>
                <w:sz w:val="22"/>
                <w:szCs w:val="22"/>
                <w:shd w:val="clear" w:color="auto" w:fill="FFFFFF"/>
              </w:rPr>
              <w:t xml:space="preserve"> 2022; 14:957665. doi:</w:t>
            </w:r>
            <w:r w:rsidRPr="001858E8">
              <w:rPr>
                <w:color w:val="222222"/>
                <w:sz w:val="22"/>
                <w:szCs w:val="22"/>
                <w:shd w:val="clear" w:color="auto" w:fill="FFFFFF"/>
              </w:rPr>
              <w:t>10.3389/fnagi.2022.957665</w:t>
            </w:r>
          </w:p>
          <w:p w14:paraId="7DA379EF" w14:textId="52B0990D" w:rsidR="00307FBD" w:rsidRPr="001858E8" w:rsidRDefault="00307FBD">
            <w:pPr>
              <w:widowControl w:val="0"/>
              <w:spacing w:line="240" w:lineRule="auto"/>
              <w:rPr>
                <w:rFonts w:ascii="Times New Roman" w:eastAsia="Times New Roman" w:hAnsi="Times New Roman" w:cs="Times New Roman"/>
              </w:rPr>
            </w:pPr>
          </w:p>
        </w:tc>
        <w:tc>
          <w:tcPr>
            <w:tcW w:w="1591" w:type="dxa"/>
            <w:shd w:val="clear" w:color="auto" w:fill="auto"/>
            <w:tcMar>
              <w:top w:w="100" w:type="dxa"/>
              <w:left w:w="100" w:type="dxa"/>
              <w:bottom w:w="100" w:type="dxa"/>
              <w:right w:w="100" w:type="dxa"/>
            </w:tcMar>
          </w:tcPr>
          <w:p w14:paraId="0389BF10" w14:textId="77777777" w:rsidR="00307FBD" w:rsidRPr="001858E8" w:rsidRDefault="005A79A2">
            <w:pPr>
              <w:spacing w:line="240" w:lineRule="auto"/>
              <w:rPr>
                <w:rFonts w:ascii="Times New Roman" w:eastAsia="Times New Roman" w:hAnsi="Times New Roman" w:cs="Times New Roman"/>
                <w:color w:val="212121"/>
                <w:highlight w:val="white"/>
              </w:rPr>
            </w:pPr>
            <w:r w:rsidRPr="001858E8">
              <w:rPr>
                <w:rFonts w:ascii="Times New Roman" w:eastAsia="Times New Roman" w:hAnsi="Times New Roman" w:cs="Times New Roman"/>
              </w:rPr>
              <w:t>Prospective observational study</w:t>
            </w:r>
          </w:p>
        </w:tc>
        <w:tc>
          <w:tcPr>
            <w:tcW w:w="3828" w:type="dxa"/>
            <w:shd w:val="clear" w:color="auto" w:fill="auto"/>
            <w:tcMar>
              <w:top w:w="100" w:type="dxa"/>
              <w:left w:w="100" w:type="dxa"/>
              <w:bottom w:w="100" w:type="dxa"/>
              <w:right w:w="100" w:type="dxa"/>
            </w:tcMar>
          </w:tcPr>
          <w:p w14:paraId="5673783E" w14:textId="77777777" w:rsidR="00307FBD" w:rsidRPr="001858E8" w:rsidRDefault="005A79A2">
            <w:pPr>
              <w:spacing w:line="240" w:lineRule="auto"/>
              <w:rPr>
                <w:rFonts w:ascii="Times New Roman" w:eastAsia="Times New Roman" w:hAnsi="Times New Roman" w:cs="Times New Roman"/>
              </w:rPr>
            </w:pPr>
            <w:r w:rsidRPr="001858E8">
              <w:rPr>
                <w:rFonts w:ascii="Times New Roman" w:eastAsia="Times New Roman" w:hAnsi="Times New Roman" w:cs="Times New Roman"/>
              </w:rPr>
              <w:t xml:space="preserve">19 patients with severe dementia living in a long-term care home who received medical cannabis (off-label use). </w:t>
            </w:r>
          </w:p>
        </w:tc>
        <w:tc>
          <w:tcPr>
            <w:tcW w:w="5033" w:type="dxa"/>
            <w:shd w:val="clear" w:color="auto" w:fill="auto"/>
            <w:tcMar>
              <w:top w:w="100" w:type="dxa"/>
              <w:left w:w="100" w:type="dxa"/>
              <w:bottom w:w="100" w:type="dxa"/>
              <w:right w:w="100" w:type="dxa"/>
            </w:tcMar>
          </w:tcPr>
          <w:p w14:paraId="26D8BB8A" w14:textId="77777777" w:rsidR="00307FBD" w:rsidRPr="001858E8" w:rsidRDefault="005A79A2">
            <w:pPr>
              <w:spacing w:line="240" w:lineRule="auto"/>
              <w:rPr>
                <w:rFonts w:ascii="Times New Roman" w:eastAsia="Times New Roman" w:hAnsi="Times New Roman" w:cs="Times New Roman"/>
                <w:i/>
                <w:u w:val="single"/>
              </w:rPr>
            </w:pPr>
            <w:r w:rsidRPr="001858E8">
              <w:rPr>
                <w:rFonts w:ascii="Times New Roman" w:eastAsia="Times New Roman" w:hAnsi="Times New Roman" w:cs="Times New Roman"/>
                <w:i/>
                <w:u w:val="single"/>
              </w:rPr>
              <w:t>Product:</w:t>
            </w:r>
          </w:p>
          <w:p w14:paraId="639F6EE1" w14:textId="77777777" w:rsidR="00307FBD" w:rsidRPr="001858E8" w:rsidRDefault="005A79A2">
            <w:pPr>
              <w:spacing w:line="240" w:lineRule="auto"/>
              <w:rPr>
                <w:rFonts w:ascii="Times New Roman" w:eastAsia="Times New Roman" w:hAnsi="Times New Roman" w:cs="Times New Roman"/>
              </w:rPr>
            </w:pPr>
            <w:r w:rsidRPr="001858E8">
              <w:rPr>
                <w:rFonts w:ascii="Times New Roman" w:eastAsia="Times New Roman" w:hAnsi="Times New Roman" w:cs="Times New Roman"/>
              </w:rPr>
              <w:t>Oral standardised Cannabis Sativa tincture or oil extract with 10 mg THC/ml and 20 mg CBD/ml</w:t>
            </w:r>
          </w:p>
          <w:p w14:paraId="766D8E18" w14:textId="77777777" w:rsidR="00307FBD" w:rsidRPr="001858E8" w:rsidRDefault="00307FBD">
            <w:pPr>
              <w:spacing w:line="240" w:lineRule="auto"/>
              <w:rPr>
                <w:rFonts w:ascii="Times New Roman" w:eastAsia="Times New Roman" w:hAnsi="Times New Roman" w:cs="Times New Roman"/>
                <w:i/>
                <w:u w:val="single"/>
              </w:rPr>
            </w:pPr>
          </w:p>
          <w:p w14:paraId="63F11F2F" w14:textId="77777777" w:rsidR="00307FBD" w:rsidRPr="001858E8" w:rsidRDefault="005A79A2">
            <w:pPr>
              <w:spacing w:line="240" w:lineRule="auto"/>
              <w:rPr>
                <w:rFonts w:ascii="Times New Roman" w:eastAsia="Times New Roman" w:hAnsi="Times New Roman" w:cs="Times New Roman"/>
                <w:i/>
                <w:u w:val="single"/>
              </w:rPr>
            </w:pPr>
            <w:r w:rsidRPr="001858E8">
              <w:rPr>
                <w:rFonts w:ascii="Times New Roman" w:eastAsia="Times New Roman" w:hAnsi="Times New Roman" w:cs="Times New Roman"/>
                <w:i/>
                <w:u w:val="single"/>
              </w:rPr>
              <w:t>Dose:</w:t>
            </w:r>
          </w:p>
          <w:p w14:paraId="344640A4" w14:textId="77777777" w:rsidR="00307FBD" w:rsidRPr="001858E8" w:rsidRDefault="005A79A2">
            <w:pPr>
              <w:spacing w:line="240" w:lineRule="auto"/>
              <w:rPr>
                <w:rFonts w:ascii="Times New Roman" w:eastAsia="Times New Roman" w:hAnsi="Times New Roman" w:cs="Times New Roman"/>
                <w:i/>
                <w:color w:val="1F1F1F"/>
                <w:highlight w:val="white"/>
                <w:u w:val="single"/>
              </w:rPr>
            </w:pPr>
            <w:r w:rsidRPr="001858E8">
              <w:rPr>
                <w:rFonts w:ascii="Times New Roman" w:eastAsia="Times New Roman" w:hAnsi="Times New Roman" w:cs="Times New Roman"/>
                <w:color w:val="282828"/>
              </w:rPr>
              <w:t>Daily intake was divided into 3 doses and optimised by individual titration.</w:t>
            </w:r>
          </w:p>
        </w:tc>
      </w:tr>
    </w:tbl>
    <w:p w14:paraId="2CBC2585" w14:textId="77777777" w:rsidR="00307FBD" w:rsidRPr="001858E8" w:rsidRDefault="00307FBD">
      <w:pPr>
        <w:spacing w:before="200" w:after="200" w:line="360" w:lineRule="auto"/>
        <w:jc w:val="both"/>
        <w:rPr>
          <w:rFonts w:ascii="Times New Roman" w:hAnsi="Times New Roman" w:cs="Times New Roman"/>
        </w:rPr>
      </w:pPr>
    </w:p>
    <w:p w14:paraId="48F83615" w14:textId="77777777" w:rsidR="00307FBD" w:rsidRPr="001858E8" w:rsidRDefault="005A79A2">
      <w:pPr>
        <w:spacing w:line="240" w:lineRule="auto"/>
        <w:jc w:val="center"/>
        <w:rPr>
          <w:rFonts w:ascii="Times New Roman" w:hAnsi="Times New Roman" w:cs="Times New Roman"/>
        </w:rPr>
      </w:pPr>
      <w:r w:rsidRPr="001858E8">
        <w:rPr>
          <w:rFonts w:ascii="Times New Roman" w:eastAsia="Times New Roman" w:hAnsi="Times New Roman" w:cs="Times New Roman"/>
          <w:b/>
        </w:rPr>
        <w:t>Table S2.</w:t>
      </w:r>
      <w:r w:rsidRPr="001858E8">
        <w:rPr>
          <w:rFonts w:ascii="Times New Roman" w:eastAsia="Times New Roman" w:hAnsi="Times New Roman" w:cs="Times New Roman"/>
        </w:rPr>
        <w:t xml:space="preserve"> Adverse effects of cannabis-drug interactions. </w:t>
      </w:r>
    </w:p>
    <w:tbl>
      <w:tblPr>
        <w:tblStyle w:val="a1"/>
        <w:tblW w:w="139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26"/>
        <w:gridCol w:w="9428"/>
      </w:tblGrid>
      <w:tr w:rsidR="00307FBD" w:rsidRPr="001858E8" w14:paraId="246CC112" w14:textId="77777777" w:rsidTr="001858E8">
        <w:tc>
          <w:tcPr>
            <w:tcW w:w="4526" w:type="dxa"/>
            <w:shd w:val="clear" w:color="auto" w:fill="B7B7B7"/>
            <w:tcMar>
              <w:top w:w="100" w:type="dxa"/>
              <w:left w:w="100" w:type="dxa"/>
              <w:bottom w:w="100" w:type="dxa"/>
              <w:right w:w="100" w:type="dxa"/>
            </w:tcMar>
          </w:tcPr>
          <w:p w14:paraId="753FAA81" w14:textId="77777777" w:rsidR="00307FBD" w:rsidRPr="001858E8" w:rsidRDefault="005A79A2">
            <w:pPr>
              <w:widowControl w:val="0"/>
              <w:spacing w:line="240" w:lineRule="auto"/>
              <w:rPr>
                <w:rFonts w:ascii="Times New Roman" w:eastAsia="Times New Roman" w:hAnsi="Times New Roman" w:cs="Times New Roman"/>
                <w:b/>
              </w:rPr>
            </w:pPr>
            <w:r w:rsidRPr="001858E8">
              <w:rPr>
                <w:rFonts w:ascii="Times New Roman" w:eastAsia="Times New Roman" w:hAnsi="Times New Roman" w:cs="Times New Roman"/>
                <w:b/>
              </w:rPr>
              <w:t>Adverse effects</w:t>
            </w:r>
          </w:p>
        </w:tc>
        <w:tc>
          <w:tcPr>
            <w:tcW w:w="9428" w:type="dxa"/>
            <w:shd w:val="clear" w:color="auto" w:fill="B7B7B7"/>
            <w:tcMar>
              <w:top w:w="100" w:type="dxa"/>
              <w:left w:w="100" w:type="dxa"/>
              <w:bottom w:w="100" w:type="dxa"/>
              <w:right w:w="100" w:type="dxa"/>
            </w:tcMar>
          </w:tcPr>
          <w:p w14:paraId="267CFFC4" w14:textId="77777777" w:rsidR="00307FBD" w:rsidRPr="001858E8" w:rsidRDefault="005A79A2">
            <w:pPr>
              <w:widowControl w:val="0"/>
              <w:spacing w:line="240" w:lineRule="auto"/>
              <w:rPr>
                <w:rFonts w:ascii="Times New Roman" w:eastAsia="Times New Roman" w:hAnsi="Times New Roman" w:cs="Times New Roman"/>
                <w:b/>
              </w:rPr>
            </w:pPr>
            <w:r w:rsidRPr="001858E8">
              <w:rPr>
                <w:rFonts w:ascii="Times New Roman" w:eastAsia="Times New Roman" w:hAnsi="Times New Roman" w:cs="Times New Roman"/>
                <w:b/>
              </w:rPr>
              <w:t>Drug interaction pairs</w:t>
            </w:r>
          </w:p>
        </w:tc>
      </w:tr>
      <w:tr w:rsidR="00307FBD" w:rsidRPr="001858E8" w14:paraId="1DF187E0" w14:textId="77777777" w:rsidTr="001858E8">
        <w:trPr>
          <w:trHeight w:val="291"/>
        </w:trPr>
        <w:tc>
          <w:tcPr>
            <w:tcW w:w="13954" w:type="dxa"/>
            <w:gridSpan w:val="2"/>
            <w:shd w:val="clear" w:color="auto" w:fill="CCCCCC"/>
            <w:tcMar>
              <w:top w:w="100" w:type="dxa"/>
              <w:left w:w="100" w:type="dxa"/>
              <w:bottom w:w="100" w:type="dxa"/>
              <w:right w:w="100" w:type="dxa"/>
            </w:tcMar>
          </w:tcPr>
          <w:p w14:paraId="7B379239" w14:textId="77777777" w:rsidR="00307FBD" w:rsidRPr="001858E8" w:rsidRDefault="005A79A2">
            <w:pPr>
              <w:widowControl w:val="0"/>
              <w:spacing w:line="240" w:lineRule="auto"/>
              <w:rPr>
                <w:rFonts w:ascii="Times New Roman" w:eastAsia="Times New Roman" w:hAnsi="Times New Roman" w:cs="Times New Roman"/>
                <w:i/>
              </w:rPr>
            </w:pPr>
            <w:r w:rsidRPr="001858E8">
              <w:rPr>
                <w:rFonts w:ascii="Times New Roman" w:eastAsia="Times New Roman" w:hAnsi="Times New Roman" w:cs="Times New Roman"/>
                <w:i/>
              </w:rPr>
              <w:t>Gastrointestinal disorders</w:t>
            </w:r>
          </w:p>
        </w:tc>
      </w:tr>
      <w:tr w:rsidR="00307FBD" w:rsidRPr="001858E8" w14:paraId="00AE12C4" w14:textId="77777777" w:rsidTr="001858E8">
        <w:trPr>
          <w:trHeight w:val="215"/>
        </w:trPr>
        <w:tc>
          <w:tcPr>
            <w:tcW w:w="4526" w:type="dxa"/>
            <w:shd w:val="clear" w:color="auto" w:fill="auto"/>
            <w:tcMar>
              <w:top w:w="100" w:type="dxa"/>
              <w:left w:w="100" w:type="dxa"/>
              <w:bottom w:w="100" w:type="dxa"/>
              <w:right w:w="100" w:type="dxa"/>
            </w:tcMar>
          </w:tcPr>
          <w:p w14:paraId="55F656E5" w14:textId="77777777" w:rsidR="00307FBD" w:rsidRPr="001858E8" w:rsidRDefault="005A79A2">
            <w:pPr>
              <w:widowControl w:val="0"/>
              <w:spacing w:line="240" w:lineRule="auto"/>
              <w:rPr>
                <w:rFonts w:ascii="Times New Roman" w:eastAsia="Times New Roman" w:hAnsi="Times New Roman" w:cs="Times New Roman"/>
              </w:rPr>
            </w:pPr>
            <w:r w:rsidRPr="001858E8">
              <w:rPr>
                <w:rFonts w:ascii="Times New Roman" w:eastAsia="Times New Roman" w:hAnsi="Times New Roman" w:cs="Times New Roman"/>
              </w:rPr>
              <w:t xml:space="preserve">Abdominal discomfort </w:t>
            </w:r>
          </w:p>
        </w:tc>
        <w:tc>
          <w:tcPr>
            <w:tcW w:w="9428" w:type="dxa"/>
            <w:shd w:val="clear" w:color="auto" w:fill="auto"/>
            <w:tcMar>
              <w:top w:w="100" w:type="dxa"/>
              <w:left w:w="100" w:type="dxa"/>
              <w:bottom w:w="100" w:type="dxa"/>
              <w:right w:w="100" w:type="dxa"/>
            </w:tcMar>
          </w:tcPr>
          <w:p w14:paraId="667063B5" w14:textId="77777777" w:rsidR="00307FBD" w:rsidRPr="001858E8" w:rsidRDefault="005A79A2">
            <w:pPr>
              <w:widowControl w:val="0"/>
              <w:spacing w:line="240" w:lineRule="auto"/>
              <w:rPr>
                <w:rFonts w:ascii="Times New Roman" w:eastAsia="Times New Roman" w:hAnsi="Times New Roman" w:cs="Times New Roman"/>
              </w:rPr>
            </w:pPr>
            <w:r w:rsidRPr="001858E8">
              <w:rPr>
                <w:rFonts w:ascii="Times New Roman" w:eastAsia="Times New Roman" w:hAnsi="Times New Roman" w:cs="Times New Roman"/>
              </w:rPr>
              <w:t xml:space="preserve">CBD + citalopram, CBD + </w:t>
            </w:r>
            <w:proofErr w:type="spellStart"/>
            <w:r w:rsidRPr="001858E8">
              <w:rPr>
                <w:rFonts w:ascii="Times New Roman" w:eastAsia="Times New Roman" w:hAnsi="Times New Roman" w:cs="Times New Roman"/>
              </w:rPr>
              <w:t>everolimus</w:t>
            </w:r>
            <w:proofErr w:type="spellEnd"/>
            <w:r w:rsidRPr="001858E8">
              <w:rPr>
                <w:rFonts w:ascii="Times New Roman" w:eastAsia="Times New Roman" w:hAnsi="Times New Roman" w:cs="Times New Roman"/>
              </w:rPr>
              <w:t xml:space="preserve">, CBD + IV fentanyl, CBD + sirolimus </w:t>
            </w:r>
          </w:p>
        </w:tc>
      </w:tr>
      <w:tr w:rsidR="00307FBD" w:rsidRPr="001858E8" w14:paraId="0AC09689" w14:textId="77777777" w:rsidTr="001858E8">
        <w:trPr>
          <w:trHeight w:val="25"/>
        </w:trPr>
        <w:tc>
          <w:tcPr>
            <w:tcW w:w="4526" w:type="dxa"/>
            <w:shd w:val="clear" w:color="auto" w:fill="auto"/>
            <w:tcMar>
              <w:top w:w="100" w:type="dxa"/>
              <w:left w:w="100" w:type="dxa"/>
              <w:bottom w:w="100" w:type="dxa"/>
              <w:right w:w="100" w:type="dxa"/>
            </w:tcMar>
          </w:tcPr>
          <w:p w14:paraId="31128DEB" w14:textId="77777777" w:rsidR="00307FBD" w:rsidRPr="001858E8" w:rsidRDefault="005A79A2">
            <w:pPr>
              <w:widowControl w:val="0"/>
              <w:spacing w:line="240" w:lineRule="auto"/>
              <w:rPr>
                <w:rFonts w:ascii="Times New Roman" w:eastAsia="Times New Roman" w:hAnsi="Times New Roman" w:cs="Times New Roman"/>
              </w:rPr>
            </w:pPr>
            <w:r w:rsidRPr="001858E8">
              <w:rPr>
                <w:rFonts w:ascii="Times New Roman" w:eastAsia="Times New Roman" w:hAnsi="Times New Roman" w:cs="Times New Roman"/>
              </w:rPr>
              <w:t xml:space="preserve">Diarrhoea </w:t>
            </w:r>
          </w:p>
        </w:tc>
        <w:tc>
          <w:tcPr>
            <w:tcW w:w="9428" w:type="dxa"/>
            <w:shd w:val="clear" w:color="auto" w:fill="auto"/>
            <w:tcMar>
              <w:top w:w="100" w:type="dxa"/>
              <w:left w:w="100" w:type="dxa"/>
              <w:bottom w:w="100" w:type="dxa"/>
              <w:right w:w="100" w:type="dxa"/>
            </w:tcMar>
          </w:tcPr>
          <w:p w14:paraId="2FDB4A5D" w14:textId="77777777" w:rsidR="00307FBD" w:rsidRPr="001858E8" w:rsidRDefault="005A79A2">
            <w:pPr>
              <w:widowControl w:val="0"/>
              <w:spacing w:line="240" w:lineRule="auto"/>
              <w:rPr>
                <w:rFonts w:ascii="Times New Roman" w:eastAsia="Times New Roman" w:hAnsi="Times New Roman" w:cs="Times New Roman"/>
              </w:rPr>
            </w:pPr>
            <w:r w:rsidRPr="001858E8">
              <w:rPr>
                <w:rFonts w:ascii="Times New Roman" w:eastAsia="Times New Roman" w:hAnsi="Times New Roman" w:cs="Times New Roman"/>
              </w:rPr>
              <w:t xml:space="preserve">CBD + brivaracetam, CBD + caffeine, CBD + citalopram, CBD + </w:t>
            </w:r>
            <w:proofErr w:type="spellStart"/>
            <w:r w:rsidRPr="001858E8">
              <w:rPr>
                <w:rFonts w:ascii="Times New Roman" w:eastAsia="Times New Roman" w:hAnsi="Times New Roman" w:cs="Times New Roman"/>
              </w:rPr>
              <w:t>everolimus</w:t>
            </w:r>
            <w:proofErr w:type="spellEnd"/>
            <w:r w:rsidRPr="001858E8">
              <w:rPr>
                <w:rFonts w:ascii="Times New Roman" w:eastAsia="Times New Roman" w:hAnsi="Times New Roman" w:cs="Times New Roman"/>
              </w:rPr>
              <w:t xml:space="preserve">, CBD + </w:t>
            </w:r>
            <w:proofErr w:type="spellStart"/>
            <w:r w:rsidRPr="001858E8">
              <w:rPr>
                <w:rFonts w:ascii="Times New Roman" w:eastAsia="Times New Roman" w:hAnsi="Times New Roman" w:cs="Times New Roman"/>
              </w:rPr>
              <w:t>lobazam</w:t>
            </w:r>
            <w:proofErr w:type="spellEnd"/>
            <w:r w:rsidRPr="001858E8">
              <w:rPr>
                <w:rFonts w:ascii="Times New Roman" w:eastAsia="Times New Roman" w:hAnsi="Times New Roman" w:cs="Times New Roman"/>
              </w:rPr>
              <w:t xml:space="preserve">, THC/CBD + irinotecan, CBD + IV fentanyl, CBD + sirolimus </w:t>
            </w:r>
          </w:p>
        </w:tc>
      </w:tr>
      <w:tr w:rsidR="00307FBD" w:rsidRPr="001858E8" w14:paraId="267B64A6" w14:textId="77777777" w:rsidTr="001858E8">
        <w:trPr>
          <w:trHeight w:val="440"/>
        </w:trPr>
        <w:tc>
          <w:tcPr>
            <w:tcW w:w="4526" w:type="dxa"/>
            <w:shd w:val="clear" w:color="auto" w:fill="auto"/>
            <w:tcMar>
              <w:top w:w="100" w:type="dxa"/>
              <w:left w:w="100" w:type="dxa"/>
              <w:bottom w:w="100" w:type="dxa"/>
              <w:right w:w="100" w:type="dxa"/>
            </w:tcMar>
          </w:tcPr>
          <w:p w14:paraId="195BBF34" w14:textId="77777777" w:rsidR="00307FBD" w:rsidRPr="001858E8" w:rsidRDefault="005A79A2">
            <w:pPr>
              <w:widowControl w:val="0"/>
              <w:spacing w:line="240" w:lineRule="auto"/>
              <w:rPr>
                <w:rFonts w:ascii="Times New Roman" w:eastAsia="Times New Roman" w:hAnsi="Times New Roman" w:cs="Times New Roman"/>
              </w:rPr>
            </w:pPr>
            <w:r w:rsidRPr="001858E8">
              <w:rPr>
                <w:rFonts w:ascii="Times New Roman" w:eastAsia="Times New Roman" w:hAnsi="Times New Roman" w:cs="Times New Roman"/>
              </w:rPr>
              <w:t xml:space="preserve">Nausea/vomiting </w:t>
            </w:r>
          </w:p>
        </w:tc>
        <w:tc>
          <w:tcPr>
            <w:tcW w:w="9428" w:type="dxa"/>
            <w:shd w:val="clear" w:color="auto" w:fill="auto"/>
            <w:tcMar>
              <w:top w:w="100" w:type="dxa"/>
              <w:left w:w="100" w:type="dxa"/>
              <w:bottom w:w="100" w:type="dxa"/>
              <w:right w:w="100" w:type="dxa"/>
            </w:tcMar>
          </w:tcPr>
          <w:p w14:paraId="6FC2FD46" w14:textId="77777777" w:rsidR="00307FBD" w:rsidRPr="001858E8" w:rsidRDefault="005A79A2">
            <w:pPr>
              <w:widowControl w:val="0"/>
              <w:spacing w:line="240" w:lineRule="auto"/>
              <w:rPr>
                <w:rFonts w:ascii="Times New Roman" w:eastAsia="Times New Roman" w:hAnsi="Times New Roman" w:cs="Times New Roman"/>
              </w:rPr>
            </w:pPr>
            <w:r w:rsidRPr="001858E8">
              <w:rPr>
                <w:rFonts w:ascii="Times New Roman" w:eastAsia="Times New Roman" w:hAnsi="Times New Roman" w:cs="Times New Roman"/>
              </w:rPr>
              <w:t xml:space="preserve">CBD + caffeine, CBD + citalopram, CBD + cyclosporine, THC/CBD + irinotecan, CBD + IV fentanyl, CBD + phenobarbital, CBD + tacrolimus, </w:t>
            </w:r>
            <w:proofErr w:type="spellStart"/>
            <w:r w:rsidRPr="001858E8">
              <w:rPr>
                <w:rFonts w:ascii="Times New Roman" w:eastAsia="Times New Roman" w:hAnsi="Times New Roman" w:cs="Times New Roman"/>
              </w:rPr>
              <w:t>Nabiximol</w:t>
            </w:r>
            <w:proofErr w:type="spellEnd"/>
            <w:r w:rsidRPr="001858E8">
              <w:rPr>
                <w:rFonts w:ascii="Times New Roman" w:eastAsia="Times New Roman" w:hAnsi="Times New Roman" w:cs="Times New Roman"/>
              </w:rPr>
              <w:t xml:space="preserve"> + temozolomide </w:t>
            </w:r>
          </w:p>
        </w:tc>
      </w:tr>
      <w:tr w:rsidR="00307FBD" w:rsidRPr="001858E8" w14:paraId="7A105607" w14:textId="77777777" w:rsidTr="001858E8">
        <w:trPr>
          <w:trHeight w:val="129"/>
        </w:trPr>
        <w:tc>
          <w:tcPr>
            <w:tcW w:w="13954" w:type="dxa"/>
            <w:gridSpan w:val="2"/>
            <w:shd w:val="clear" w:color="auto" w:fill="CCCCCC"/>
            <w:tcMar>
              <w:top w:w="100" w:type="dxa"/>
              <w:left w:w="100" w:type="dxa"/>
              <w:bottom w:w="100" w:type="dxa"/>
              <w:right w:w="100" w:type="dxa"/>
            </w:tcMar>
          </w:tcPr>
          <w:p w14:paraId="66D0F9E9" w14:textId="77777777" w:rsidR="00307FBD" w:rsidRPr="001858E8" w:rsidRDefault="005A79A2">
            <w:pPr>
              <w:widowControl w:val="0"/>
              <w:spacing w:line="240" w:lineRule="auto"/>
              <w:rPr>
                <w:rFonts w:ascii="Times New Roman" w:eastAsia="Times New Roman" w:hAnsi="Times New Roman" w:cs="Times New Roman"/>
                <w:i/>
              </w:rPr>
            </w:pPr>
            <w:r w:rsidRPr="001858E8">
              <w:rPr>
                <w:rFonts w:ascii="Times New Roman" w:eastAsia="Times New Roman" w:hAnsi="Times New Roman" w:cs="Times New Roman"/>
                <w:i/>
              </w:rPr>
              <w:t>Investigations</w:t>
            </w:r>
          </w:p>
        </w:tc>
      </w:tr>
      <w:tr w:rsidR="00307FBD" w:rsidRPr="001858E8" w14:paraId="7F317825" w14:textId="77777777" w:rsidTr="001858E8">
        <w:trPr>
          <w:trHeight w:val="306"/>
        </w:trPr>
        <w:tc>
          <w:tcPr>
            <w:tcW w:w="4526" w:type="dxa"/>
            <w:shd w:val="clear" w:color="auto" w:fill="auto"/>
            <w:tcMar>
              <w:top w:w="100" w:type="dxa"/>
              <w:left w:w="100" w:type="dxa"/>
              <w:bottom w:w="100" w:type="dxa"/>
              <w:right w:w="100" w:type="dxa"/>
            </w:tcMar>
          </w:tcPr>
          <w:p w14:paraId="5FC14A72" w14:textId="77777777" w:rsidR="00307FBD" w:rsidRPr="001858E8" w:rsidRDefault="005A79A2">
            <w:pPr>
              <w:widowControl w:val="0"/>
              <w:spacing w:line="240" w:lineRule="auto"/>
              <w:rPr>
                <w:rFonts w:ascii="Times New Roman" w:eastAsia="Times New Roman" w:hAnsi="Times New Roman" w:cs="Times New Roman"/>
              </w:rPr>
            </w:pPr>
            <w:r w:rsidRPr="001858E8">
              <w:rPr>
                <w:rFonts w:ascii="Times New Roman" w:eastAsia="Times New Roman" w:hAnsi="Times New Roman" w:cs="Times New Roman"/>
              </w:rPr>
              <w:t xml:space="preserve">Elevated bilirubin level </w:t>
            </w:r>
          </w:p>
        </w:tc>
        <w:tc>
          <w:tcPr>
            <w:tcW w:w="9428" w:type="dxa"/>
            <w:shd w:val="clear" w:color="auto" w:fill="auto"/>
            <w:tcMar>
              <w:top w:w="100" w:type="dxa"/>
              <w:left w:w="100" w:type="dxa"/>
              <w:bottom w:w="100" w:type="dxa"/>
              <w:right w:w="100" w:type="dxa"/>
            </w:tcMar>
          </w:tcPr>
          <w:p w14:paraId="1551D3A7" w14:textId="77777777" w:rsidR="00307FBD" w:rsidRPr="001858E8" w:rsidRDefault="005A79A2">
            <w:pPr>
              <w:widowControl w:val="0"/>
              <w:spacing w:line="240" w:lineRule="auto"/>
              <w:rPr>
                <w:rFonts w:ascii="Times New Roman" w:eastAsia="Times New Roman" w:hAnsi="Times New Roman" w:cs="Times New Roman"/>
              </w:rPr>
            </w:pPr>
            <w:r w:rsidRPr="001858E8">
              <w:rPr>
                <w:rFonts w:ascii="Times New Roman" w:eastAsia="Times New Roman" w:hAnsi="Times New Roman" w:cs="Times New Roman"/>
              </w:rPr>
              <w:t xml:space="preserve">THC/CBD + docetaxel </w:t>
            </w:r>
          </w:p>
        </w:tc>
      </w:tr>
      <w:tr w:rsidR="00307FBD" w:rsidRPr="001858E8" w14:paraId="280F1772" w14:textId="77777777" w:rsidTr="001858E8">
        <w:trPr>
          <w:trHeight w:val="440"/>
        </w:trPr>
        <w:tc>
          <w:tcPr>
            <w:tcW w:w="4526" w:type="dxa"/>
            <w:shd w:val="clear" w:color="auto" w:fill="auto"/>
            <w:tcMar>
              <w:top w:w="100" w:type="dxa"/>
              <w:left w:w="100" w:type="dxa"/>
              <w:bottom w:w="100" w:type="dxa"/>
              <w:right w:w="100" w:type="dxa"/>
            </w:tcMar>
          </w:tcPr>
          <w:p w14:paraId="27DB1269" w14:textId="77777777" w:rsidR="00307FBD" w:rsidRPr="001858E8" w:rsidRDefault="005A79A2">
            <w:pPr>
              <w:widowControl w:val="0"/>
              <w:spacing w:line="240" w:lineRule="auto"/>
              <w:rPr>
                <w:rFonts w:ascii="Times New Roman" w:eastAsia="Times New Roman" w:hAnsi="Times New Roman" w:cs="Times New Roman"/>
              </w:rPr>
            </w:pPr>
            <w:r w:rsidRPr="001858E8">
              <w:rPr>
                <w:rFonts w:ascii="Times New Roman" w:eastAsia="Times New Roman" w:hAnsi="Times New Roman" w:cs="Times New Roman"/>
              </w:rPr>
              <w:lastRenderedPageBreak/>
              <w:t>Elevated liver enzymes</w:t>
            </w:r>
          </w:p>
        </w:tc>
        <w:tc>
          <w:tcPr>
            <w:tcW w:w="9428" w:type="dxa"/>
            <w:shd w:val="clear" w:color="auto" w:fill="auto"/>
            <w:tcMar>
              <w:top w:w="100" w:type="dxa"/>
              <w:left w:w="100" w:type="dxa"/>
              <w:bottom w:w="100" w:type="dxa"/>
              <w:right w:w="100" w:type="dxa"/>
            </w:tcMar>
          </w:tcPr>
          <w:p w14:paraId="1A5E2070" w14:textId="77777777" w:rsidR="00307FBD" w:rsidRPr="001858E8" w:rsidRDefault="005A79A2">
            <w:pPr>
              <w:widowControl w:val="0"/>
              <w:spacing w:line="240" w:lineRule="auto"/>
              <w:rPr>
                <w:rFonts w:ascii="Times New Roman" w:eastAsia="Times New Roman" w:hAnsi="Times New Roman" w:cs="Times New Roman"/>
              </w:rPr>
            </w:pPr>
            <w:r w:rsidRPr="001858E8">
              <w:rPr>
                <w:rFonts w:ascii="Times New Roman" w:eastAsia="Times New Roman" w:hAnsi="Times New Roman" w:cs="Times New Roman"/>
              </w:rPr>
              <w:t xml:space="preserve">CBD + caffeine, THC/CBD + docetaxel, CBD + </w:t>
            </w:r>
            <w:proofErr w:type="spellStart"/>
            <w:r w:rsidRPr="001858E8">
              <w:rPr>
                <w:rFonts w:ascii="Times New Roman" w:eastAsia="Times New Roman" w:hAnsi="Times New Roman" w:cs="Times New Roman"/>
              </w:rPr>
              <w:t>everolimus</w:t>
            </w:r>
            <w:proofErr w:type="spellEnd"/>
            <w:r w:rsidRPr="001858E8">
              <w:rPr>
                <w:rFonts w:ascii="Times New Roman" w:eastAsia="Times New Roman" w:hAnsi="Times New Roman" w:cs="Times New Roman"/>
              </w:rPr>
              <w:t xml:space="preserve">, CBD + sirolimus, CBD + </w:t>
            </w:r>
            <w:proofErr w:type="spellStart"/>
            <w:r w:rsidRPr="001858E8">
              <w:rPr>
                <w:rFonts w:ascii="Times New Roman" w:eastAsia="Times New Roman" w:hAnsi="Times New Roman" w:cs="Times New Roman"/>
              </w:rPr>
              <w:t>stiripentol</w:t>
            </w:r>
            <w:proofErr w:type="spellEnd"/>
            <w:r w:rsidRPr="001858E8">
              <w:rPr>
                <w:rFonts w:ascii="Times New Roman" w:eastAsia="Times New Roman" w:hAnsi="Times New Roman" w:cs="Times New Roman"/>
              </w:rPr>
              <w:t xml:space="preserve">, CBD + valproate </w:t>
            </w:r>
          </w:p>
        </w:tc>
      </w:tr>
      <w:tr w:rsidR="00307FBD" w:rsidRPr="001858E8" w14:paraId="4B4FDBA5" w14:textId="77777777" w:rsidTr="001858E8">
        <w:trPr>
          <w:trHeight w:val="197"/>
        </w:trPr>
        <w:tc>
          <w:tcPr>
            <w:tcW w:w="4526" w:type="dxa"/>
            <w:shd w:val="clear" w:color="auto" w:fill="auto"/>
            <w:tcMar>
              <w:top w:w="100" w:type="dxa"/>
              <w:left w:w="100" w:type="dxa"/>
              <w:bottom w:w="100" w:type="dxa"/>
              <w:right w:w="100" w:type="dxa"/>
            </w:tcMar>
          </w:tcPr>
          <w:p w14:paraId="66033113" w14:textId="77777777" w:rsidR="00307FBD" w:rsidRPr="001858E8" w:rsidRDefault="005A79A2">
            <w:pPr>
              <w:widowControl w:val="0"/>
              <w:spacing w:line="240" w:lineRule="auto"/>
              <w:rPr>
                <w:rFonts w:ascii="Times New Roman" w:eastAsia="Times New Roman" w:hAnsi="Times New Roman" w:cs="Times New Roman"/>
              </w:rPr>
            </w:pPr>
            <w:r w:rsidRPr="001858E8">
              <w:rPr>
                <w:rFonts w:ascii="Times New Roman" w:eastAsia="Times New Roman" w:hAnsi="Times New Roman" w:cs="Times New Roman"/>
              </w:rPr>
              <w:t xml:space="preserve">Eosinophilia/Increased percentage of eosinophils </w:t>
            </w:r>
          </w:p>
        </w:tc>
        <w:tc>
          <w:tcPr>
            <w:tcW w:w="9428" w:type="dxa"/>
            <w:shd w:val="clear" w:color="auto" w:fill="auto"/>
            <w:tcMar>
              <w:top w:w="100" w:type="dxa"/>
              <w:left w:w="100" w:type="dxa"/>
              <w:bottom w:w="100" w:type="dxa"/>
              <w:right w:w="100" w:type="dxa"/>
            </w:tcMar>
          </w:tcPr>
          <w:p w14:paraId="237E9CBE" w14:textId="77777777" w:rsidR="00307FBD" w:rsidRPr="001858E8" w:rsidRDefault="005A79A2">
            <w:pPr>
              <w:widowControl w:val="0"/>
              <w:spacing w:line="240" w:lineRule="auto"/>
              <w:rPr>
                <w:rFonts w:ascii="Times New Roman" w:eastAsia="Times New Roman" w:hAnsi="Times New Roman" w:cs="Times New Roman"/>
              </w:rPr>
            </w:pPr>
            <w:r w:rsidRPr="001858E8">
              <w:rPr>
                <w:rFonts w:ascii="Times New Roman" w:eastAsia="Times New Roman" w:hAnsi="Times New Roman" w:cs="Times New Roman"/>
              </w:rPr>
              <w:t xml:space="preserve">CBD + caffeine </w:t>
            </w:r>
          </w:p>
        </w:tc>
      </w:tr>
      <w:tr w:rsidR="00307FBD" w:rsidRPr="001858E8" w14:paraId="096968C9" w14:textId="77777777" w:rsidTr="001858E8">
        <w:trPr>
          <w:trHeight w:val="238"/>
        </w:trPr>
        <w:tc>
          <w:tcPr>
            <w:tcW w:w="13954" w:type="dxa"/>
            <w:gridSpan w:val="2"/>
            <w:shd w:val="clear" w:color="auto" w:fill="CCCCCC"/>
            <w:tcMar>
              <w:top w:w="100" w:type="dxa"/>
              <w:left w:w="100" w:type="dxa"/>
              <w:bottom w:w="100" w:type="dxa"/>
              <w:right w:w="100" w:type="dxa"/>
            </w:tcMar>
          </w:tcPr>
          <w:p w14:paraId="51AA32BD" w14:textId="77777777" w:rsidR="00307FBD" w:rsidRPr="001858E8" w:rsidRDefault="005A79A2">
            <w:pPr>
              <w:widowControl w:val="0"/>
              <w:spacing w:line="240" w:lineRule="auto"/>
              <w:rPr>
                <w:rFonts w:ascii="Times New Roman" w:eastAsia="Times New Roman" w:hAnsi="Times New Roman" w:cs="Times New Roman"/>
                <w:i/>
              </w:rPr>
            </w:pPr>
            <w:r w:rsidRPr="001858E8">
              <w:rPr>
                <w:rFonts w:ascii="Times New Roman" w:eastAsia="Times New Roman" w:hAnsi="Times New Roman" w:cs="Times New Roman"/>
                <w:i/>
              </w:rPr>
              <w:t>Musculoskeletal and connective tissue disorders</w:t>
            </w:r>
          </w:p>
        </w:tc>
      </w:tr>
      <w:tr w:rsidR="00307FBD" w:rsidRPr="001858E8" w14:paraId="410C5D93" w14:textId="77777777" w:rsidTr="001858E8">
        <w:trPr>
          <w:trHeight w:val="231"/>
        </w:trPr>
        <w:tc>
          <w:tcPr>
            <w:tcW w:w="4526" w:type="dxa"/>
            <w:shd w:val="clear" w:color="auto" w:fill="auto"/>
            <w:tcMar>
              <w:top w:w="100" w:type="dxa"/>
              <w:left w:w="100" w:type="dxa"/>
              <w:bottom w:w="100" w:type="dxa"/>
              <w:right w:w="100" w:type="dxa"/>
            </w:tcMar>
          </w:tcPr>
          <w:p w14:paraId="2BE59E9E" w14:textId="77777777" w:rsidR="00307FBD" w:rsidRPr="001858E8" w:rsidRDefault="005A79A2">
            <w:pPr>
              <w:widowControl w:val="0"/>
              <w:spacing w:line="240" w:lineRule="auto"/>
              <w:rPr>
                <w:rFonts w:ascii="Times New Roman" w:eastAsia="Times New Roman" w:hAnsi="Times New Roman" w:cs="Times New Roman"/>
              </w:rPr>
            </w:pPr>
            <w:r w:rsidRPr="001858E8">
              <w:rPr>
                <w:rFonts w:ascii="Times New Roman" w:eastAsia="Times New Roman" w:hAnsi="Times New Roman" w:cs="Times New Roman"/>
              </w:rPr>
              <w:t>Menstrual cramps</w:t>
            </w:r>
          </w:p>
        </w:tc>
        <w:tc>
          <w:tcPr>
            <w:tcW w:w="9428" w:type="dxa"/>
            <w:shd w:val="clear" w:color="auto" w:fill="auto"/>
            <w:tcMar>
              <w:top w:w="100" w:type="dxa"/>
              <w:left w:w="100" w:type="dxa"/>
              <w:bottom w:w="100" w:type="dxa"/>
              <w:right w:w="100" w:type="dxa"/>
            </w:tcMar>
          </w:tcPr>
          <w:p w14:paraId="2302E4B3" w14:textId="77777777" w:rsidR="00307FBD" w:rsidRPr="001858E8" w:rsidRDefault="005A79A2">
            <w:pPr>
              <w:widowControl w:val="0"/>
              <w:spacing w:line="240" w:lineRule="auto"/>
              <w:rPr>
                <w:rFonts w:ascii="Times New Roman" w:eastAsia="Times New Roman" w:hAnsi="Times New Roman" w:cs="Times New Roman"/>
              </w:rPr>
            </w:pPr>
            <w:r w:rsidRPr="001858E8">
              <w:rPr>
                <w:rFonts w:ascii="Times New Roman" w:eastAsia="Times New Roman" w:hAnsi="Times New Roman" w:cs="Times New Roman"/>
              </w:rPr>
              <w:t xml:space="preserve">CBD + </w:t>
            </w:r>
            <w:proofErr w:type="spellStart"/>
            <w:r w:rsidRPr="001858E8">
              <w:rPr>
                <w:rFonts w:ascii="Times New Roman" w:eastAsia="Times New Roman" w:hAnsi="Times New Roman" w:cs="Times New Roman"/>
              </w:rPr>
              <w:t>stiripentol</w:t>
            </w:r>
            <w:proofErr w:type="spellEnd"/>
          </w:p>
        </w:tc>
      </w:tr>
      <w:tr w:rsidR="00307FBD" w:rsidRPr="001858E8" w14:paraId="3BDECEAD" w14:textId="77777777" w:rsidTr="001858E8">
        <w:trPr>
          <w:trHeight w:val="151"/>
        </w:trPr>
        <w:tc>
          <w:tcPr>
            <w:tcW w:w="13954" w:type="dxa"/>
            <w:gridSpan w:val="2"/>
            <w:shd w:val="clear" w:color="auto" w:fill="D9D9D9"/>
            <w:tcMar>
              <w:top w:w="100" w:type="dxa"/>
              <w:left w:w="100" w:type="dxa"/>
              <w:bottom w:w="100" w:type="dxa"/>
              <w:right w:w="100" w:type="dxa"/>
            </w:tcMar>
          </w:tcPr>
          <w:p w14:paraId="126EB33C" w14:textId="77777777" w:rsidR="00307FBD" w:rsidRPr="001858E8" w:rsidRDefault="005A79A2">
            <w:pPr>
              <w:widowControl w:val="0"/>
              <w:spacing w:line="240" w:lineRule="auto"/>
              <w:rPr>
                <w:rFonts w:ascii="Times New Roman" w:eastAsia="Times New Roman" w:hAnsi="Times New Roman" w:cs="Times New Roman"/>
                <w:i/>
              </w:rPr>
            </w:pPr>
            <w:r w:rsidRPr="001858E8">
              <w:rPr>
                <w:rFonts w:ascii="Times New Roman" w:eastAsia="Times New Roman" w:hAnsi="Times New Roman" w:cs="Times New Roman"/>
                <w:i/>
              </w:rPr>
              <w:t>Nervous system disorders</w:t>
            </w:r>
          </w:p>
        </w:tc>
      </w:tr>
      <w:tr w:rsidR="00307FBD" w:rsidRPr="001858E8" w14:paraId="05513199" w14:textId="77777777" w:rsidTr="001858E8">
        <w:tc>
          <w:tcPr>
            <w:tcW w:w="4526" w:type="dxa"/>
            <w:shd w:val="clear" w:color="auto" w:fill="auto"/>
            <w:tcMar>
              <w:top w:w="100" w:type="dxa"/>
              <w:left w:w="100" w:type="dxa"/>
              <w:bottom w:w="100" w:type="dxa"/>
              <w:right w:w="100" w:type="dxa"/>
            </w:tcMar>
          </w:tcPr>
          <w:p w14:paraId="6DABA06E" w14:textId="77777777" w:rsidR="00307FBD" w:rsidRPr="001858E8" w:rsidRDefault="005A79A2">
            <w:pPr>
              <w:widowControl w:val="0"/>
              <w:spacing w:line="240" w:lineRule="auto"/>
              <w:rPr>
                <w:rFonts w:ascii="Times New Roman" w:eastAsia="Times New Roman" w:hAnsi="Times New Roman" w:cs="Times New Roman"/>
              </w:rPr>
            </w:pPr>
            <w:r w:rsidRPr="001858E8">
              <w:rPr>
                <w:rFonts w:ascii="Times New Roman" w:eastAsia="Times New Roman" w:hAnsi="Times New Roman" w:cs="Times New Roman"/>
              </w:rPr>
              <w:t>Dizziness/lethargy/somnolence</w:t>
            </w:r>
          </w:p>
        </w:tc>
        <w:tc>
          <w:tcPr>
            <w:tcW w:w="9428" w:type="dxa"/>
            <w:shd w:val="clear" w:color="auto" w:fill="auto"/>
            <w:tcMar>
              <w:top w:w="100" w:type="dxa"/>
              <w:left w:w="100" w:type="dxa"/>
              <w:bottom w:w="100" w:type="dxa"/>
              <w:right w:w="100" w:type="dxa"/>
            </w:tcMar>
          </w:tcPr>
          <w:p w14:paraId="6C369724" w14:textId="77777777" w:rsidR="00307FBD" w:rsidRPr="001858E8" w:rsidRDefault="005A79A2">
            <w:pPr>
              <w:widowControl w:val="0"/>
              <w:spacing w:line="240" w:lineRule="auto"/>
              <w:rPr>
                <w:rFonts w:ascii="Times New Roman" w:eastAsia="Times New Roman" w:hAnsi="Times New Roman" w:cs="Times New Roman"/>
              </w:rPr>
            </w:pPr>
            <w:r w:rsidRPr="001858E8">
              <w:rPr>
                <w:rFonts w:ascii="Times New Roman" w:eastAsia="Times New Roman" w:hAnsi="Times New Roman" w:cs="Times New Roman"/>
              </w:rPr>
              <w:t xml:space="preserve">CBD + brivaracetam, CBD + cyclosporine, THC/CBD + docetaxel, CBD + </w:t>
            </w:r>
            <w:proofErr w:type="spellStart"/>
            <w:r w:rsidRPr="001858E8">
              <w:rPr>
                <w:rFonts w:ascii="Times New Roman" w:eastAsia="Times New Roman" w:hAnsi="Times New Roman" w:cs="Times New Roman"/>
              </w:rPr>
              <w:t>everolimus</w:t>
            </w:r>
            <w:proofErr w:type="spellEnd"/>
            <w:r w:rsidRPr="001858E8">
              <w:rPr>
                <w:rFonts w:ascii="Times New Roman" w:eastAsia="Times New Roman" w:hAnsi="Times New Roman" w:cs="Times New Roman"/>
              </w:rPr>
              <w:t>, THC/CBD + irinotecan, CBD + IV fentanyl, CBD + N-</w:t>
            </w:r>
            <w:proofErr w:type="spellStart"/>
            <w:r w:rsidRPr="001858E8">
              <w:rPr>
                <w:rFonts w:ascii="Times New Roman" w:eastAsia="Times New Roman" w:hAnsi="Times New Roman" w:cs="Times New Roman"/>
              </w:rPr>
              <w:t>desmethylclobazam</w:t>
            </w:r>
            <w:proofErr w:type="spellEnd"/>
            <w:r w:rsidRPr="001858E8">
              <w:rPr>
                <w:rFonts w:ascii="Times New Roman" w:eastAsia="Times New Roman" w:hAnsi="Times New Roman" w:cs="Times New Roman"/>
              </w:rPr>
              <w:t xml:space="preserve">, THC/CBD spray + ketoconazole, CBD + methadone, THC/CBD spray + omeprazole, CBD + sirolimus, CBD + tacrolimus, </w:t>
            </w:r>
            <w:proofErr w:type="spellStart"/>
            <w:r w:rsidRPr="001858E8">
              <w:rPr>
                <w:rFonts w:ascii="Times New Roman" w:eastAsia="Times New Roman" w:hAnsi="Times New Roman" w:cs="Times New Roman"/>
              </w:rPr>
              <w:t>Nabiximol</w:t>
            </w:r>
            <w:proofErr w:type="spellEnd"/>
            <w:r w:rsidRPr="001858E8">
              <w:rPr>
                <w:rFonts w:ascii="Times New Roman" w:eastAsia="Times New Roman" w:hAnsi="Times New Roman" w:cs="Times New Roman"/>
              </w:rPr>
              <w:t xml:space="preserve"> + temozolomide, THC/CBD oil + warfarin</w:t>
            </w:r>
          </w:p>
        </w:tc>
      </w:tr>
      <w:tr w:rsidR="00307FBD" w:rsidRPr="001858E8" w14:paraId="2E2CBF28" w14:textId="77777777" w:rsidTr="001858E8">
        <w:tc>
          <w:tcPr>
            <w:tcW w:w="4526" w:type="dxa"/>
            <w:shd w:val="clear" w:color="auto" w:fill="auto"/>
            <w:tcMar>
              <w:top w:w="100" w:type="dxa"/>
              <w:left w:w="100" w:type="dxa"/>
              <w:bottom w:w="100" w:type="dxa"/>
              <w:right w:w="100" w:type="dxa"/>
            </w:tcMar>
          </w:tcPr>
          <w:p w14:paraId="16E87541" w14:textId="77777777" w:rsidR="00307FBD" w:rsidRPr="001858E8" w:rsidRDefault="005A79A2">
            <w:pPr>
              <w:widowControl w:val="0"/>
              <w:spacing w:line="240" w:lineRule="auto"/>
              <w:rPr>
                <w:rFonts w:ascii="Times New Roman" w:eastAsia="Times New Roman" w:hAnsi="Times New Roman" w:cs="Times New Roman"/>
              </w:rPr>
            </w:pPr>
            <w:r w:rsidRPr="001858E8">
              <w:rPr>
                <w:rFonts w:ascii="Times New Roman" w:eastAsia="Times New Roman" w:hAnsi="Times New Roman" w:cs="Times New Roman"/>
              </w:rPr>
              <w:t xml:space="preserve">Dysgeusia </w:t>
            </w:r>
          </w:p>
        </w:tc>
        <w:tc>
          <w:tcPr>
            <w:tcW w:w="9428" w:type="dxa"/>
            <w:shd w:val="clear" w:color="auto" w:fill="auto"/>
            <w:tcMar>
              <w:top w:w="100" w:type="dxa"/>
              <w:left w:w="100" w:type="dxa"/>
              <w:bottom w:w="100" w:type="dxa"/>
              <w:right w:w="100" w:type="dxa"/>
            </w:tcMar>
          </w:tcPr>
          <w:p w14:paraId="6EE6FAB4" w14:textId="77777777" w:rsidR="00307FBD" w:rsidRPr="001858E8" w:rsidRDefault="005A79A2">
            <w:pPr>
              <w:widowControl w:val="0"/>
              <w:spacing w:line="240" w:lineRule="auto"/>
              <w:rPr>
                <w:rFonts w:ascii="Times New Roman" w:eastAsia="Times New Roman" w:hAnsi="Times New Roman" w:cs="Times New Roman"/>
              </w:rPr>
            </w:pPr>
            <w:r w:rsidRPr="001858E8">
              <w:rPr>
                <w:rFonts w:ascii="Times New Roman" w:eastAsia="Times New Roman" w:hAnsi="Times New Roman" w:cs="Times New Roman"/>
              </w:rPr>
              <w:t>THC/CBD spray + ketoconazole</w:t>
            </w:r>
          </w:p>
        </w:tc>
      </w:tr>
      <w:tr w:rsidR="00307FBD" w:rsidRPr="001858E8" w14:paraId="752E5DCC" w14:textId="77777777" w:rsidTr="001858E8">
        <w:tc>
          <w:tcPr>
            <w:tcW w:w="4526" w:type="dxa"/>
            <w:shd w:val="clear" w:color="auto" w:fill="auto"/>
            <w:tcMar>
              <w:top w:w="100" w:type="dxa"/>
              <w:left w:w="100" w:type="dxa"/>
              <w:bottom w:w="100" w:type="dxa"/>
              <w:right w:w="100" w:type="dxa"/>
            </w:tcMar>
          </w:tcPr>
          <w:p w14:paraId="05AE2D70" w14:textId="77777777" w:rsidR="00307FBD" w:rsidRPr="001858E8" w:rsidRDefault="005A79A2">
            <w:pPr>
              <w:widowControl w:val="0"/>
              <w:spacing w:line="240" w:lineRule="auto"/>
              <w:rPr>
                <w:rFonts w:ascii="Times New Roman" w:eastAsia="Times New Roman" w:hAnsi="Times New Roman" w:cs="Times New Roman"/>
              </w:rPr>
            </w:pPr>
            <w:r w:rsidRPr="001858E8">
              <w:rPr>
                <w:rFonts w:ascii="Times New Roman" w:eastAsia="Times New Roman" w:hAnsi="Times New Roman" w:cs="Times New Roman"/>
              </w:rPr>
              <w:t>Headache</w:t>
            </w:r>
          </w:p>
        </w:tc>
        <w:tc>
          <w:tcPr>
            <w:tcW w:w="9428" w:type="dxa"/>
            <w:shd w:val="clear" w:color="auto" w:fill="auto"/>
            <w:tcMar>
              <w:top w:w="100" w:type="dxa"/>
              <w:left w:w="100" w:type="dxa"/>
              <w:bottom w:w="100" w:type="dxa"/>
              <w:right w:w="100" w:type="dxa"/>
            </w:tcMar>
          </w:tcPr>
          <w:p w14:paraId="0611D53E" w14:textId="77777777" w:rsidR="00307FBD" w:rsidRPr="001858E8" w:rsidRDefault="005A79A2">
            <w:pPr>
              <w:widowControl w:val="0"/>
              <w:spacing w:line="240" w:lineRule="auto"/>
              <w:rPr>
                <w:rFonts w:ascii="Times New Roman" w:eastAsia="Times New Roman" w:hAnsi="Times New Roman" w:cs="Times New Roman"/>
              </w:rPr>
            </w:pPr>
            <w:r w:rsidRPr="001858E8">
              <w:rPr>
                <w:rFonts w:ascii="Times New Roman" w:eastAsia="Times New Roman" w:hAnsi="Times New Roman" w:cs="Times New Roman"/>
              </w:rPr>
              <w:t xml:space="preserve">THC/CBD + docetaxel, THC/CBD + irinotecan, THC/CBD spray + ketoconazole, THC/CBD spray + rifampicin, </w:t>
            </w:r>
            <w:proofErr w:type="spellStart"/>
            <w:r w:rsidRPr="001858E8">
              <w:rPr>
                <w:rFonts w:ascii="Times New Roman" w:eastAsia="Times New Roman" w:hAnsi="Times New Roman" w:cs="Times New Roman"/>
              </w:rPr>
              <w:t>Nabiximol</w:t>
            </w:r>
            <w:proofErr w:type="spellEnd"/>
            <w:r w:rsidRPr="001858E8">
              <w:rPr>
                <w:rFonts w:ascii="Times New Roman" w:eastAsia="Times New Roman" w:hAnsi="Times New Roman" w:cs="Times New Roman"/>
              </w:rPr>
              <w:t xml:space="preserve"> + temozolomide </w:t>
            </w:r>
          </w:p>
        </w:tc>
      </w:tr>
      <w:tr w:rsidR="00307FBD" w:rsidRPr="001858E8" w14:paraId="0FF985A0" w14:textId="77777777" w:rsidTr="001858E8">
        <w:trPr>
          <w:trHeight w:val="221"/>
        </w:trPr>
        <w:tc>
          <w:tcPr>
            <w:tcW w:w="13954" w:type="dxa"/>
            <w:gridSpan w:val="2"/>
            <w:shd w:val="clear" w:color="auto" w:fill="D9D9D9"/>
            <w:tcMar>
              <w:top w:w="100" w:type="dxa"/>
              <w:left w:w="100" w:type="dxa"/>
              <w:bottom w:w="100" w:type="dxa"/>
              <w:right w:w="100" w:type="dxa"/>
            </w:tcMar>
          </w:tcPr>
          <w:p w14:paraId="0ED156BF" w14:textId="77777777" w:rsidR="00307FBD" w:rsidRPr="001858E8" w:rsidRDefault="005A79A2">
            <w:pPr>
              <w:widowControl w:val="0"/>
              <w:spacing w:line="240" w:lineRule="auto"/>
              <w:rPr>
                <w:rFonts w:ascii="Times New Roman" w:eastAsia="Times New Roman" w:hAnsi="Times New Roman" w:cs="Times New Roman"/>
                <w:i/>
              </w:rPr>
            </w:pPr>
            <w:r w:rsidRPr="001858E8">
              <w:rPr>
                <w:rFonts w:ascii="Times New Roman" w:eastAsia="Times New Roman" w:hAnsi="Times New Roman" w:cs="Times New Roman"/>
                <w:i/>
              </w:rPr>
              <w:t xml:space="preserve">Psychiatric disorders </w:t>
            </w:r>
          </w:p>
        </w:tc>
      </w:tr>
      <w:tr w:rsidR="00307FBD" w:rsidRPr="001858E8" w14:paraId="72A9B993" w14:textId="77777777" w:rsidTr="001858E8">
        <w:trPr>
          <w:trHeight w:val="351"/>
        </w:trPr>
        <w:tc>
          <w:tcPr>
            <w:tcW w:w="4526" w:type="dxa"/>
            <w:shd w:val="clear" w:color="auto" w:fill="auto"/>
            <w:tcMar>
              <w:top w:w="100" w:type="dxa"/>
              <w:left w:w="100" w:type="dxa"/>
              <w:bottom w:w="100" w:type="dxa"/>
              <w:right w:w="100" w:type="dxa"/>
            </w:tcMar>
          </w:tcPr>
          <w:p w14:paraId="7288135A" w14:textId="77777777" w:rsidR="00307FBD" w:rsidRPr="001858E8" w:rsidRDefault="005A79A2">
            <w:pPr>
              <w:widowControl w:val="0"/>
              <w:spacing w:line="240" w:lineRule="auto"/>
              <w:rPr>
                <w:rFonts w:ascii="Times New Roman" w:eastAsia="Times New Roman" w:hAnsi="Times New Roman" w:cs="Times New Roman"/>
              </w:rPr>
            </w:pPr>
            <w:r w:rsidRPr="001858E8">
              <w:rPr>
                <w:rFonts w:ascii="Times New Roman" w:eastAsia="Times New Roman" w:hAnsi="Times New Roman" w:cs="Times New Roman"/>
              </w:rPr>
              <w:t>Anxiety/disorientation/euphoric mood</w:t>
            </w:r>
          </w:p>
        </w:tc>
        <w:tc>
          <w:tcPr>
            <w:tcW w:w="9428" w:type="dxa"/>
            <w:shd w:val="clear" w:color="auto" w:fill="auto"/>
            <w:tcMar>
              <w:top w:w="100" w:type="dxa"/>
              <w:left w:w="100" w:type="dxa"/>
              <w:bottom w:w="100" w:type="dxa"/>
              <w:right w:w="100" w:type="dxa"/>
            </w:tcMar>
          </w:tcPr>
          <w:p w14:paraId="695B67CB" w14:textId="77777777" w:rsidR="00307FBD" w:rsidRPr="001858E8" w:rsidRDefault="005A79A2">
            <w:pPr>
              <w:widowControl w:val="0"/>
              <w:spacing w:line="240" w:lineRule="auto"/>
              <w:rPr>
                <w:rFonts w:ascii="Times New Roman" w:eastAsia="Times New Roman" w:hAnsi="Times New Roman" w:cs="Times New Roman"/>
              </w:rPr>
            </w:pPr>
            <w:r w:rsidRPr="001858E8">
              <w:rPr>
                <w:rFonts w:ascii="Times New Roman" w:eastAsia="Times New Roman" w:hAnsi="Times New Roman" w:cs="Times New Roman"/>
              </w:rPr>
              <w:t xml:space="preserve">THC/CBD spray + ketoconazole, THC + morphine </w:t>
            </w:r>
          </w:p>
        </w:tc>
      </w:tr>
      <w:tr w:rsidR="00307FBD" w:rsidRPr="001858E8" w14:paraId="44DA76F0" w14:textId="77777777" w:rsidTr="001858E8">
        <w:trPr>
          <w:trHeight w:val="203"/>
        </w:trPr>
        <w:tc>
          <w:tcPr>
            <w:tcW w:w="4526" w:type="dxa"/>
            <w:shd w:val="clear" w:color="auto" w:fill="auto"/>
            <w:tcMar>
              <w:top w:w="100" w:type="dxa"/>
              <w:left w:w="100" w:type="dxa"/>
              <w:bottom w:w="100" w:type="dxa"/>
              <w:right w:w="100" w:type="dxa"/>
            </w:tcMar>
          </w:tcPr>
          <w:p w14:paraId="74412CA4" w14:textId="77777777" w:rsidR="00307FBD" w:rsidRPr="001858E8" w:rsidRDefault="005A79A2">
            <w:pPr>
              <w:widowControl w:val="0"/>
              <w:spacing w:line="240" w:lineRule="auto"/>
              <w:rPr>
                <w:rFonts w:ascii="Times New Roman" w:eastAsia="Times New Roman" w:hAnsi="Times New Roman" w:cs="Times New Roman"/>
              </w:rPr>
            </w:pPr>
            <w:r w:rsidRPr="001858E8">
              <w:rPr>
                <w:rFonts w:ascii="Times New Roman" w:eastAsia="Times New Roman" w:hAnsi="Times New Roman" w:cs="Times New Roman"/>
              </w:rPr>
              <w:t xml:space="preserve">Mood disturbance </w:t>
            </w:r>
          </w:p>
        </w:tc>
        <w:tc>
          <w:tcPr>
            <w:tcW w:w="9428" w:type="dxa"/>
            <w:shd w:val="clear" w:color="auto" w:fill="auto"/>
            <w:tcMar>
              <w:top w:w="100" w:type="dxa"/>
              <w:left w:w="100" w:type="dxa"/>
              <w:bottom w:w="100" w:type="dxa"/>
              <w:right w:w="100" w:type="dxa"/>
            </w:tcMar>
          </w:tcPr>
          <w:p w14:paraId="035A9388" w14:textId="77777777" w:rsidR="00307FBD" w:rsidRPr="001858E8" w:rsidRDefault="005A79A2">
            <w:pPr>
              <w:widowControl w:val="0"/>
              <w:spacing w:line="240" w:lineRule="auto"/>
              <w:rPr>
                <w:rFonts w:ascii="Times New Roman" w:eastAsia="Times New Roman" w:hAnsi="Times New Roman" w:cs="Times New Roman"/>
              </w:rPr>
            </w:pPr>
            <w:r w:rsidRPr="001858E8">
              <w:rPr>
                <w:rFonts w:ascii="Times New Roman" w:eastAsia="Times New Roman" w:hAnsi="Times New Roman" w:cs="Times New Roman"/>
              </w:rPr>
              <w:t>THC/CBD + docetaxel, THC/CBD + irinotecan</w:t>
            </w:r>
          </w:p>
        </w:tc>
      </w:tr>
      <w:tr w:rsidR="00307FBD" w:rsidRPr="001858E8" w14:paraId="38D389A2" w14:textId="77777777" w:rsidTr="001858E8">
        <w:trPr>
          <w:trHeight w:val="306"/>
        </w:trPr>
        <w:tc>
          <w:tcPr>
            <w:tcW w:w="4526" w:type="dxa"/>
            <w:shd w:val="clear" w:color="auto" w:fill="auto"/>
            <w:tcMar>
              <w:top w:w="100" w:type="dxa"/>
              <w:left w:w="100" w:type="dxa"/>
              <w:bottom w:w="100" w:type="dxa"/>
              <w:right w:w="100" w:type="dxa"/>
            </w:tcMar>
          </w:tcPr>
          <w:p w14:paraId="0C11A750" w14:textId="77777777" w:rsidR="00307FBD" w:rsidRPr="001858E8" w:rsidRDefault="005A79A2">
            <w:pPr>
              <w:widowControl w:val="0"/>
              <w:spacing w:line="240" w:lineRule="auto"/>
              <w:rPr>
                <w:rFonts w:ascii="Times New Roman" w:eastAsia="Times New Roman" w:hAnsi="Times New Roman" w:cs="Times New Roman"/>
              </w:rPr>
            </w:pPr>
            <w:r w:rsidRPr="001858E8">
              <w:rPr>
                <w:rFonts w:ascii="Times New Roman" w:eastAsia="Times New Roman" w:hAnsi="Times New Roman" w:cs="Times New Roman"/>
              </w:rPr>
              <w:t xml:space="preserve">Weird dreams </w:t>
            </w:r>
          </w:p>
        </w:tc>
        <w:tc>
          <w:tcPr>
            <w:tcW w:w="9428" w:type="dxa"/>
            <w:shd w:val="clear" w:color="auto" w:fill="auto"/>
            <w:tcMar>
              <w:top w:w="100" w:type="dxa"/>
              <w:left w:w="100" w:type="dxa"/>
              <w:bottom w:w="100" w:type="dxa"/>
              <w:right w:w="100" w:type="dxa"/>
            </w:tcMar>
          </w:tcPr>
          <w:p w14:paraId="1C4C5E8A" w14:textId="77777777" w:rsidR="00307FBD" w:rsidRPr="001858E8" w:rsidRDefault="005A79A2">
            <w:pPr>
              <w:widowControl w:val="0"/>
              <w:spacing w:line="240" w:lineRule="auto"/>
              <w:rPr>
                <w:rFonts w:ascii="Times New Roman" w:eastAsia="Times New Roman" w:hAnsi="Times New Roman" w:cs="Times New Roman"/>
              </w:rPr>
            </w:pPr>
            <w:r w:rsidRPr="001858E8">
              <w:rPr>
                <w:rFonts w:ascii="Times New Roman" w:eastAsia="Times New Roman" w:hAnsi="Times New Roman" w:cs="Times New Roman"/>
              </w:rPr>
              <w:t>THC/CBD + docetaxel, THC/CBD + irinotecan</w:t>
            </w:r>
          </w:p>
        </w:tc>
      </w:tr>
      <w:tr w:rsidR="00307FBD" w:rsidRPr="001858E8" w14:paraId="79D95D67" w14:textId="77777777" w:rsidTr="001858E8">
        <w:trPr>
          <w:trHeight w:val="253"/>
        </w:trPr>
        <w:tc>
          <w:tcPr>
            <w:tcW w:w="13954" w:type="dxa"/>
            <w:gridSpan w:val="2"/>
            <w:shd w:val="clear" w:color="auto" w:fill="D9D9D9"/>
            <w:tcMar>
              <w:top w:w="100" w:type="dxa"/>
              <w:left w:w="100" w:type="dxa"/>
              <w:bottom w:w="100" w:type="dxa"/>
              <w:right w:w="100" w:type="dxa"/>
            </w:tcMar>
          </w:tcPr>
          <w:p w14:paraId="2653D9DB" w14:textId="77777777" w:rsidR="00307FBD" w:rsidRPr="001858E8" w:rsidRDefault="005A79A2">
            <w:pPr>
              <w:widowControl w:val="0"/>
              <w:spacing w:line="240" w:lineRule="auto"/>
              <w:rPr>
                <w:rFonts w:ascii="Times New Roman" w:eastAsia="Times New Roman" w:hAnsi="Times New Roman" w:cs="Times New Roman"/>
                <w:i/>
              </w:rPr>
            </w:pPr>
            <w:r w:rsidRPr="001858E8">
              <w:rPr>
                <w:rFonts w:ascii="Times New Roman" w:eastAsia="Times New Roman" w:hAnsi="Times New Roman" w:cs="Times New Roman"/>
                <w:i/>
              </w:rPr>
              <w:t>Respiratory disorders</w:t>
            </w:r>
          </w:p>
        </w:tc>
      </w:tr>
      <w:tr w:rsidR="00307FBD" w:rsidRPr="001858E8" w14:paraId="3B9AFEC6" w14:textId="77777777" w:rsidTr="001858E8">
        <w:trPr>
          <w:trHeight w:val="267"/>
        </w:trPr>
        <w:tc>
          <w:tcPr>
            <w:tcW w:w="4526" w:type="dxa"/>
            <w:tcMar>
              <w:top w:w="100" w:type="dxa"/>
              <w:left w:w="100" w:type="dxa"/>
              <w:bottom w:w="100" w:type="dxa"/>
              <w:right w:w="100" w:type="dxa"/>
            </w:tcMar>
          </w:tcPr>
          <w:p w14:paraId="22E13720" w14:textId="77777777" w:rsidR="00307FBD" w:rsidRPr="001858E8" w:rsidRDefault="005A79A2">
            <w:pPr>
              <w:widowControl w:val="0"/>
              <w:spacing w:line="240" w:lineRule="auto"/>
              <w:rPr>
                <w:rFonts w:ascii="Times New Roman" w:eastAsia="Times New Roman" w:hAnsi="Times New Roman" w:cs="Times New Roman"/>
              </w:rPr>
            </w:pPr>
            <w:r w:rsidRPr="001858E8">
              <w:rPr>
                <w:rFonts w:ascii="Times New Roman" w:eastAsia="Times New Roman" w:hAnsi="Times New Roman" w:cs="Times New Roman"/>
              </w:rPr>
              <w:t>Pneumonia and acute respiratory failure</w:t>
            </w:r>
          </w:p>
        </w:tc>
        <w:tc>
          <w:tcPr>
            <w:tcW w:w="9428" w:type="dxa"/>
            <w:tcMar>
              <w:top w:w="100" w:type="dxa"/>
              <w:left w:w="100" w:type="dxa"/>
              <w:bottom w:w="100" w:type="dxa"/>
              <w:right w:w="100" w:type="dxa"/>
            </w:tcMar>
          </w:tcPr>
          <w:p w14:paraId="350C8019" w14:textId="77777777" w:rsidR="00307FBD" w:rsidRPr="001858E8" w:rsidRDefault="005A79A2">
            <w:pPr>
              <w:widowControl w:val="0"/>
              <w:spacing w:line="240" w:lineRule="auto"/>
              <w:rPr>
                <w:rFonts w:ascii="Times New Roman" w:eastAsia="Times New Roman" w:hAnsi="Times New Roman" w:cs="Times New Roman"/>
              </w:rPr>
            </w:pPr>
            <w:r w:rsidRPr="001858E8">
              <w:rPr>
                <w:rFonts w:ascii="Times New Roman" w:eastAsia="Times New Roman" w:hAnsi="Times New Roman" w:cs="Times New Roman"/>
              </w:rPr>
              <w:t>CBD + clobazam</w:t>
            </w:r>
          </w:p>
        </w:tc>
      </w:tr>
      <w:tr w:rsidR="00307FBD" w:rsidRPr="001858E8" w14:paraId="4727C172" w14:textId="77777777" w:rsidTr="001858E8">
        <w:trPr>
          <w:trHeight w:val="294"/>
        </w:trPr>
        <w:tc>
          <w:tcPr>
            <w:tcW w:w="4526" w:type="dxa"/>
            <w:tcMar>
              <w:top w:w="100" w:type="dxa"/>
              <w:left w:w="100" w:type="dxa"/>
              <w:bottom w:w="100" w:type="dxa"/>
              <w:right w:w="100" w:type="dxa"/>
            </w:tcMar>
          </w:tcPr>
          <w:p w14:paraId="442CB48A" w14:textId="77777777" w:rsidR="00307FBD" w:rsidRPr="001858E8" w:rsidRDefault="005A79A2">
            <w:pPr>
              <w:widowControl w:val="0"/>
              <w:spacing w:line="240" w:lineRule="auto"/>
              <w:rPr>
                <w:rFonts w:ascii="Times New Roman" w:eastAsia="Times New Roman" w:hAnsi="Times New Roman" w:cs="Times New Roman"/>
              </w:rPr>
            </w:pPr>
            <w:r w:rsidRPr="001858E8">
              <w:rPr>
                <w:rFonts w:ascii="Times New Roman" w:eastAsia="Times New Roman" w:hAnsi="Times New Roman" w:cs="Times New Roman"/>
              </w:rPr>
              <w:t xml:space="preserve">Sinusitis </w:t>
            </w:r>
          </w:p>
        </w:tc>
        <w:tc>
          <w:tcPr>
            <w:tcW w:w="9428" w:type="dxa"/>
            <w:tcMar>
              <w:top w:w="100" w:type="dxa"/>
              <w:left w:w="100" w:type="dxa"/>
              <w:bottom w:w="100" w:type="dxa"/>
              <w:right w:w="100" w:type="dxa"/>
            </w:tcMar>
          </w:tcPr>
          <w:p w14:paraId="0216FE55" w14:textId="77777777" w:rsidR="00307FBD" w:rsidRPr="001858E8" w:rsidRDefault="005A79A2">
            <w:pPr>
              <w:widowControl w:val="0"/>
              <w:spacing w:line="240" w:lineRule="auto"/>
              <w:rPr>
                <w:rFonts w:ascii="Times New Roman" w:eastAsia="Times New Roman" w:hAnsi="Times New Roman" w:cs="Times New Roman"/>
              </w:rPr>
            </w:pPr>
            <w:r w:rsidRPr="001858E8">
              <w:rPr>
                <w:rFonts w:ascii="Times New Roman" w:eastAsia="Times New Roman" w:hAnsi="Times New Roman" w:cs="Times New Roman"/>
              </w:rPr>
              <w:t xml:space="preserve">CBD + </w:t>
            </w:r>
            <w:proofErr w:type="spellStart"/>
            <w:r w:rsidRPr="001858E8">
              <w:rPr>
                <w:rFonts w:ascii="Times New Roman" w:eastAsia="Times New Roman" w:hAnsi="Times New Roman" w:cs="Times New Roman"/>
              </w:rPr>
              <w:t>everolimus</w:t>
            </w:r>
            <w:proofErr w:type="spellEnd"/>
            <w:r w:rsidRPr="001858E8">
              <w:rPr>
                <w:rFonts w:ascii="Times New Roman" w:eastAsia="Times New Roman" w:hAnsi="Times New Roman" w:cs="Times New Roman"/>
              </w:rPr>
              <w:t xml:space="preserve">, CBD + sirolimus </w:t>
            </w:r>
          </w:p>
        </w:tc>
      </w:tr>
      <w:tr w:rsidR="00307FBD" w:rsidRPr="001858E8" w14:paraId="1B3E3826" w14:textId="77777777" w:rsidTr="001858E8">
        <w:trPr>
          <w:trHeight w:val="164"/>
        </w:trPr>
        <w:tc>
          <w:tcPr>
            <w:tcW w:w="13954" w:type="dxa"/>
            <w:gridSpan w:val="2"/>
            <w:shd w:val="clear" w:color="auto" w:fill="D9D9D9"/>
            <w:tcMar>
              <w:top w:w="100" w:type="dxa"/>
              <w:left w:w="100" w:type="dxa"/>
              <w:bottom w:w="100" w:type="dxa"/>
              <w:right w:w="100" w:type="dxa"/>
            </w:tcMar>
          </w:tcPr>
          <w:p w14:paraId="5B34FF97" w14:textId="77777777" w:rsidR="00307FBD" w:rsidRPr="001858E8" w:rsidRDefault="005A79A2">
            <w:pPr>
              <w:widowControl w:val="0"/>
              <w:spacing w:line="240" w:lineRule="auto"/>
              <w:rPr>
                <w:rFonts w:ascii="Times New Roman" w:eastAsia="Times New Roman" w:hAnsi="Times New Roman" w:cs="Times New Roman"/>
                <w:i/>
              </w:rPr>
            </w:pPr>
            <w:r w:rsidRPr="001858E8">
              <w:rPr>
                <w:rFonts w:ascii="Times New Roman" w:eastAsia="Times New Roman" w:hAnsi="Times New Roman" w:cs="Times New Roman"/>
                <w:i/>
              </w:rPr>
              <w:lastRenderedPageBreak/>
              <w:t>Skin and subcutaneous tissue disorders</w:t>
            </w:r>
          </w:p>
        </w:tc>
      </w:tr>
      <w:tr w:rsidR="00307FBD" w:rsidRPr="001858E8" w14:paraId="438777A7" w14:textId="77777777" w:rsidTr="001858E8">
        <w:trPr>
          <w:trHeight w:val="248"/>
        </w:trPr>
        <w:tc>
          <w:tcPr>
            <w:tcW w:w="4526" w:type="dxa"/>
            <w:shd w:val="clear" w:color="auto" w:fill="auto"/>
            <w:tcMar>
              <w:top w:w="100" w:type="dxa"/>
              <w:left w:w="100" w:type="dxa"/>
              <w:bottom w:w="100" w:type="dxa"/>
              <w:right w:w="100" w:type="dxa"/>
            </w:tcMar>
          </w:tcPr>
          <w:p w14:paraId="3CFCB9AF" w14:textId="77777777" w:rsidR="00307FBD" w:rsidRPr="001858E8" w:rsidRDefault="005A79A2">
            <w:pPr>
              <w:widowControl w:val="0"/>
              <w:spacing w:line="240" w:lineRule="auto"/>
              <w:rPr>
                <w:rFonts w:ascii="Times New Roman" w:eastAsia="Times New Roman" w:hAnsi="Times New Roman" w:cs="Times New Roman"/>
              </w:rPr>
            </w:pPr>
            <w:r w:rsidRPr="001858E8">
              <w:rPr>
                <w:rFonts w:ascii="Times New Roman" w:eastAsia="Times New Roman" w:hAnsi="Times New Roman" w:cs="Times New Roman"/>
              </w:rPr>
              <w:t xml:space="preserve">Acne </w:t>
            </w:r>
          </w:p>
        </w:tc>
        <w:tc>
          <w:tcPr>
            <w:tcW w:w="9428" w:type="dxa"/>
            <w:shd w:val="clear" w:color="auto" w:fill="auto"/>
            <w:tcMar>
              <w:top w:w="100" w:type="dxa"/>
              <w:left w:w="100" w:type="dxa"/>
              <w:bottom w:w="100" w:type="dxa"/>
              <w:right w:w="100" w:type="dxa"/>
            </w:tcMar>
          </w:tcPr>
          <w:p w14:paraId="466C4B09" w14:textId="77777777" w:rsidR="00307FBD" w:rsidRPr="001858E8" w:rsidRDefault="005A79A2">
            <w:pPr>
              <w:widowControl w:val="0"/>
              <w:spacing w:line="240" w:lineRule="auto"/>
              <w:rPr>
                <w:rFonts w:ascii="Times New Roman" w:eastAsia="Times New Roman" w:hAnsi="Times New Roman" w:cs="Times New Roman"/>
              </w:rPr>
            </w:pPr>
            <w:r w:rsidRPr="001858E8">
              <w:rPr>
                <w:rFonts w:ascii="Times New Roman" w:eastAsia="Times New Roman" w:hAnsi="Times New Roman" w:cs="Times New Roman"/>
              </w:rPr>
              <w:t xml:space="preserve">CBD + </w:t>
            </w:r>
            <w:proofErr w:type="spellStart"/>
            <w:r w:rsidRPr="001858E8">
              <w:rPr>
                <w:rFonts w:ascii="Times New Roman" w:eastAsia="Times New Roman" w:hAnsi="Times New Roman" w:cs="Times New Roman"/>
              </w:rPr>
              <w:t>everolimus</w:t>
            </w:r>
            <w:proofErr w:type="spellEnd"/>
            <w:r w:rsidRPr="001858E8">
              <w:rPr>
                <w:rFonts w:ascii="Times New Roman" w:eastAsia="Times New Roman" w:hAnsi="Times New Roman" w:cs="Times New Roman"/>
              </w:rPr>
              <w:t xml:space="preserve">, CBD + sirolimus </w:t>
            </w:r>
          </w:p>
        </w:tc>
      </w:tr>
      <w:tr w:rsidR="00307FBD" w:rsidRPr="001858E8" w14:paraId="4A1B8527" w14:textId="77777777" w:rsidTr="001858E8">
        <w:trPr>
          <w:trHeight w:val="199"/>
        </w:trPr>
        <w:tc>
          <w:tcPr>
            <w:tcW w:w="4526" w:type="dxa"/>
            <w:shd w:val="clear" w:color="auto" w:fill="auto"/>
            <w:tcMar>
              <w:top w:w="100" w:type="dxa"/>
              <w:left w:w="100" w:type="dxa"/>
              <w:bottom w:w="100" w:type="dxa"/>
              <w:right w:w="100" w:type="dxa"/>
            </w:tcMar>
          </w:tcPr>
          <w:p w14:paraId="3F062446" w14:textId="77777777" w:rsidR="00307FBD" w:rsidRPr="001858E8" w:rsidRDefault="005A79A2">
            <w:pPr>
              <w:widowControl w:val="0"/>
              <w:spacing w:line="240" w:lineRule="auto"/>
              <w:rPr>
                <w:rFonts w:ascii="Times New Roman" w:eastAsia="Times New Roman" w:hAnsi="Times New Roman" w:cs="Times New Roman"/>
              </w:rPr>
            </w:pPr>
            <w:r w:rsidRPr="001858E8">
              <w:rPr>
                <w:rFonts w:ascii="Times New Roman" w:eastAsia="Times New Roman" w:hAnsi="Times New Roman" w:cs="Times New Roman"/>
              </w:rPr>
              <w:t>Erythematous rash</w:t>
            </w:r>
          </w:p>
        </w:tc>
        <w:tc>
          <w:tcPr>
            <w:tcW w:w="9428" w:type="dxa"/>
            <w:shd w:val="clear" w:color="auto" w:fill="auto"/>
            <w:tcMar>
              <w:top w:w="100" w:type="dxa"/>
              <w:left w:w="100" w:type="dxa"/>
              <w:bottom w:w="100" w:type="dxa"/>
              <w:right w:w="100" w:type="dxa"/>
            </w:tcMar>
          </w:tcPr>
          <w:p w14:paraId="69AA6CC4" w14:textId="77777777" w:rsidR="00307FBD" w:rsidRPr="001858E8" w:rsidRDefault="005A79A2">
            <w:pPr>
              <w:widowControl w:val="0"/>
              <w:spacing w:line="240" w:lineRule="auto"/>
              <w:rPr>
                <w:rFonts w:ascii="Times New Roman" w:eastAsia="Times New Roman" w:hAnsi="Times New Roman" w:cs="Times New Roman"/>
              </w:rPr>
            </w:pPr>
            <w:r w:rsidRPr="001858E8">
              <w:rPr>
                <w:rFonts w:ascii="Times New Roman" w:eastAsia="Times New Roman" w:hAnsi="Times New Roman" w:cs="Times New Roman"/>
              </w:rPr>
              <w:t xml:space="preserve">CBD + clobazam, CBD + IV fentanyl, CBD + </w:t>
            </w:r>
            <w:proofErr w:type="spellStart"/>
            <w:r w:rsidRPr="001858E8">
              <w:rPr>
                <w:rFonts w:ascii="Times New Roman" w:eastAsia="Times New Roman" w:hAnsi="Times New Roman" w:cs="Times New Roman"/>
              </w:rPr>
              <w:t>stiripentol</w:t>
            </w:r>
            <w:proofErr w:type="spellEnd"/>
            <w:r w:rsidRPr="001858E8">
              <w:rPr>
                <w:rFonts w:ascii="Times New Roman" w:eastAsia="Times New Roman" w:hAnsi="Times New Roman" w:cs="Times New Roman"/>
              </w:rPr>
              <w:t xml:space="preserve"> </w:t>
            </w:r>
          </w:p>
        </w:tc>
      </w:tr>
      <w:tr w:rsidR="00307FBD" w:rsidRPr="001858E8" w14:paraId="72248000" w14:textId="77777777" w:rsidTr="001858E8">
        <w:trPr>
          <w:trHeight w:val="170"/>
        </w:trPr>
        <w:tc>
          <w:tcPr>
            <w:tcW w:w="13954" w:type="dxa"/>
            <w:gridSpan w:val="2"/>
            <w:shd w:val="clear" w:color="auto" w:fill="D9D9D9"/>
            <w:tcMar>
              <w:top w:w="100" w:type="dxa"/>
              <w:left w:w="100" w:type="dxa"/>
              <w:bottom w:w="100" w:type="dxa"/>
              <w:right w:w="100" w:type="dxa"/>
            </w:tcMar>
          </w:tcPr>
          <w:p w14:paraId="1CCFFCDE" w14:textId="77777777" w:rsidR="00307FBD" w:rsidRPr="001858E8" w:rsidRDefault="005A79A2">
            <w:pPr>
              <w:widowControl w:val="0"/>
              <w:spacing w:line="240" w:lineRule="auto"/>
              <w:rPr>
                <w:rFonts w:ascii="Times New Roman" w:eastAsia="Times New Roman" w:hAnsi="Times New Roman" w:cs="Times New Roman"/>
                <w:i/>
              </w:rPr>
            </w:pPr>
            <w:r w:rsidRPr="001858E8">
              <w:rPr>
                <w:rFonts w:ascii="Times New Roman" w:eastAsia="Times New Roman" w:hAnsi="Times New Roman" w:cs="Times New Roman"/>
                <w:i/>
              </w:rPr>
              <w:t>Vascular disorders</w:t>
            </w:r>
          </w:p>
        </w:tc>
      </w:tr>
      <w:tr w:rsidR="00307FBD" w:rsidRPr="001858E8" w14:paraId="491A7505" w14:textId="77777777" w:rsidTr="001858E8">
        <w:trPr>
          <w:trHeight w:val="215"/>
        </w:trPr>
        <w:tc>
          <w:tcPr>
            <w:tcW w:w="4526" w:type="dxa"/>
            <w:shd w:val="clear" w:color="auto" w:fill="auto"/>
            <w:tcMar>
              <w:top w:w="100" w:type="dxa"/>
              <w:left w:w="100" w:type="dxa"/>
              <w:bottom w:w="100" w:type="dxa"/>
              <w:right w:w="100" w:type="dxa"/>
            </w:tcMar>
          </w:tcPr>
          <w:p w14:paraId="7D4F7868" w14:textId="77777777" w:rsidR="00307FBD" w:rsidRPr="001858E8" w:rsidRDefault="005A79A2">
            <w:pPr>
              <w:widowControl w:val="0"/>
              <w:spacing w:line="240" w:lineRule="auto"/>
              <w:rPr>
                <w:rFonts w:ascii="Times New Roman" w:eastAsia="Times New Roman" w:hAnsi="Times New Roman" w:cs="Times New Roman"/>
              </w:rPr>
            </w:pPr>
            <w:r w:rsidRPr="001858E8">
              <w:rPr>
                <w:rFonts w:ascii="Times New Roman" w:eastAsia="Times New Roman" w:hAnsi="Times New Roman" w:cs="Times New Roman"/>
              </w:rPr>
              <w:t xml:space="preserve">Syncope </w:t>
            </w:r>
          </w:p>
        </w:tc>
        <w:tc>
          <w:tcPr>
            <w:tcW w:w="9428" w:type="dxa"/>
            <w:shd w:val="clear" w:color="auto" w:fill="auto"/>
            <w:tcMar>
              <w:top w:w="100" w:type="dxa"/>
              <w:left w:w="100" w:type="dxa"/>
              <w:bottom w:w="100" w:type="dxa"/>
              <w:right w:w="100" w:type="dxa"/>
            </w:tcMar>
          </w:tcPr>
          <w:p w14:paraId="6CCB2A16" w14:textId="77777777" w:rsidR="00307FBD" w:rsidRPr="001858E8" w:rsidRDefault="005A79A2">
            <w:pPr>
              <w:widowControl w:val="0"/>
              <w:spacing w:line="240" w:lineRule="auto"/>
              <w:rPr>
                <w:rFonts w:ascii="Times New Roman" w:eastAsia="Times New Roman" w:hAnsi="Times New Roman" w:cs="Times New Roman"/>
              </w:rPr>
            </w:pPr>
            <w:r w:rsidRPr="001858E8">
              <w:rPr>
                <w:rFonts w:ascii="Times New Roman" w:eastAsia="Times New Roman" w:hAnsi="Times New Roman" w:cs="Times New Roman"/>
              </w:rPr>
              <w:t xml:space="preserve">CBD + caffeine </w:t>
            </w:r>
          </w:p>
        </w:tc>
      </w:tr>
      <w:tr w:rsidR="00307FBD" w:rsidRPr="001858E8" w14:paraId="2B8F00BE" w14:textId="77777777" w:rsidTr="001858E8">
        <w:trPr>
          <w:trHeight w:val="211"/>
        </w:trPr>
        <w:tc>
          <w:tcPr>
            <w:tcW w:w="13954" w:type="dxa"/>
            <w:gridSpan w:val="2"/>
            <w:shd w:val="clear" w:color="auto" w:fill="D9D9D9"/>
            <w:tcMar>
              <w:top w:w="100" w:type="dxa"/>
              <w:left w:w="100" w:type="dxa"/>
              <w:bottom w:w="100" w:type="dxa"/>
              <w:right w:w="100" w:type="dxa"/>
            </w:tcMar>
          </w:tcPr>
          <w:p w14:paraId="1708115E" w14:textId="77777777" w:rsidR="00307FBD" w:rsidRPr="001858E8" w:rsidRDefault="005A79A2">
            <w:pPr>
              <w:widowControl w:val="0"/>
              <w:spacing w:line="240" w:lineRule="auto"/>
              <w:rPr>
                <w:rFonts w:ascii="Times New Roman" w:eastAsia="Times New Roman" w:hAnsi="Times New Roman" w:cs="Times New Roman"/>
                <w:i/>
              </w:rPr>
            </w:pPr>
            <w:r w:rsidRPr="001858E8">
              <w:rPr>
                <w:rFonts w:ascii="Times New Roman" w:eastAsia="Times New Roman" w:hAnsi="Times New Roman" w:cs="Times New Roman"/>
                <w:i/>
              </w:rPr>
              <w:t>Others</w:t>
            </w:r>
          </w:p>
        </w:tc>
      </w:tr>
      <w:tr w:rsidR="00307FBD" w:rsidRPr="001858E8" w14:paraId="63C35819" w14:textId="77777777" w:rsidTr="001858E8">
        <w:trPr>
          <w:trHeight w:val="215"/>
        </w:trPr>
        <w:tc>
          <w:tcPr>
            <w:tcW w:w="4526" w:type="dxa"/>
            <w:tcMar>
              <w:top w:w="100" w:type="dxa"/>
              <w:left w:w="100" w:type="dxa"/>
              <w:bottom w:w="100" w:type="dxa"/>
              <w:right w:w="100" w:type="dxa"/>
            </w:tcMar>
          </w:tcPr>
          <w:p w14:paraId="281C3857" w14:textId="77777777" w:rsidR="00307FBD" w:rsidRPr="001858E8" w:rsidRDefault="005A79A2">
            <w:pPr>
              <w:widowControl w:val="0"/>
              <w:spacing w:line="240" w:lineRule="auto"/>
              <w:rPr>
                <w:rFonts w:ascii="Times New Roman" w:eastAsia="Times New Roman" w:hAnsi="Times New Roman" w:cs="Times New Roman"/>
              </w:rPr>
            </w:pPr>
            <w:r w:rsidRPr="001858E8">
              <w:rPr>
                <w:rFonts w:ascii="Times New Roman" w:eastAsia="Times New Roman" w:hAnsi="Times New Roman" w:cs="Times New Roman"/>
              </w:rPr>
              <w:t>Dry mouth</w:t>
            </w:r>
          </w:p>
        </w:tc>
        <w:tc>
          <w:tcPr>
            <w:tcW w:w="9428" w:type="dxa"/>
            <w:tcMar>
              <w:top w:w="100" w:type="dxa"/>
              <w:left w:w="100" w:type="dxa"/>
              <w:bottom w:w="100" w:type="dxa"/>
              <w:right w:w="100" w:type="dxa"/>
            </w:tcMar>
          </w:tcPr>
          <w:p w14:paraId="5DAA27BD" w14:textId="77777777" w:rsidR="00307FBD" w:rsidRPr="001858E8" w:rsidRDefault="005A79A2">
            <w:pPr>
              <w:widowControl w:val="0"/>
              <w:spacing w:line="240" w:lineRule="auto"/>
              <w:rPr>
                <w:rFonts w:ascii="Times New Roman" w:eastAsia="Times New Roman" w:hAnsi="Times New Roman" w:cs="Times New Roman"/>
              </w:rPr>
            </w:pPr>
            <w:r w:rsidRPr="001858E8">
              <w:rPr>
                <w:rFonts w:ascii="Times New Roman" w:eastAsia="Times New Roman" w:hAnsi="Times New Roman" w:cs="Times New Roman"/>
                <w:color w:val="202124"/>
              </w:rPr>
              <w:t>CBD + cyclosporine, CBD + tacrolimus, THC/CBD oil + warfarin</w:t>
            </w:r>
          </w:p>
        </w:tc>
      </w:tr>
      <w:tr w:rsidR="00307FBD" w:rsidRPr="001858E8" w14:paraId="1E3C72BA" w14:textId="77777777" w:rsidTr="001858E8">
        <w:trPr>
          <w:trHeight w:val="165"/>
        </w:trPr>
        <w:tc>
          <w:tcPr>
            <w:tcW w:w="4526" w:type="dxa"/>
            <w:tcMar>
              <w:top w:w="100" w:type="dxa"/>
              <w:left w:w="100" w:type="dxa"/>
              <w:bottom w:w="100" w:type="dxa"/>
              <w:right w:w="100" w:type="dxa"/>
            </w:tcMar>
          </w:tcPr>
          <w:p w14:paraId="58179A23" w14:textId="77777777" w:rsidR="00307FBD" w:rsidRPr="001858E8" w:rsidRDefault="005A79A2">
            <w:pPr>
              <w:widowControl w:val="0"/>
              <w:spacing w:line="240" w:lineRule="auto"/>
              <w:rPr>
                <w:rFonts w:ascii="Times New Roman" w:eastAsia="Times New Roman" w:hAnsi="Times New Roman" w:cs="Times New Roman"/>
              </w:rPr>
            </w:pPr>
            <w:r w:rsidRPr="001858E8">
              <w:rPr>
                <w:rFonts w:ascii="Times New Roman" w:eastAsia="Times New Roman" w:hAnsi="Times New Roman" w:cs="Times New Roman"/>
              </w:rPr>
              <w:t xml:space="preserve">Intermittent heat </w:t>
            </w:r>
          </w:p>
        </w:tc>
        <w:tc>
          <w:tcPr>
            <w:tcW w:w="9428" w:type="dxa"/>
            <w:tcMar>
              <w:top w:w="100" w:type="dxa"/>
              <w:left w:w="100" w:type="dxa"/>
              <w:bottom w:w="100" w:type="dxa"/>
              <w:right w:w="100" w:type="dxa"/>
            </w:tcMar>
          </w:tcPr>
          <w:p w14:paraId="1C810F80" w14:textId="77777777" w:rsidR="00307FBD" w:rsidRPr="001858E8" w:rsidRDefault="005A79A2">
            <w:pPr>
              <w:widowControl w:val="0"/>
              <w:spacing w:line="240" w:lineRule="auto"/>
              <w:rPr>
                <w:rFonts w:ascii="Times New Roman" w:eastAsia="Times New Roman" w:hAnsi="Times New Roman" w:cs="Times New Roman"/>
                <w:color w:val="202124"/>
              </w:rPr>
            </w:pPr>
            <w:r w:rsidRPr="001858E8">
              <w:rPr>
                <w:rFonts w:ascii="Times New Roman" w:eastAsia="Times New Roman" w:hAnsi="Times New Roman" w:cs="Times New Roman"/>
                <w:color w:val="202124"/>
              </w:rPr>
              <w:t>CBD + cyclosporine, CBD + tacrolimus</w:t>
            </w:r>
          </w:p>
        </w:tc>
      </w:tr>
      <w:tr w:rsidR="00307FBD" w:rsidRPr="001858E8" w14:paraId="6F2494FB" w14:textId="77777777" w:rsidTr="001858E8">
        <w:trPr>
          <w:trHeight w:val="116"/>
        </w:trPr>
        <w:tc>
          <w:tcPr>
            <w:tcW w:w="4526" w:type="dxa"/>
            <w:tcMar>
              <w:top w:w="100" w:type="dxa"/>
              <w:left w:w="100" w:type="dxa"/>
              <w:bottom w:w="100" w:type="dxa"/>
              <w:right w:w="100" w:type="dxa"/>
            </w:tcMar>
          </w:tcPr>
          <w:p w14:paraId="1009F927" w14:textId="77777777" w:rsidR="00307FBD" w:rsidRPr="001858E8" w:rsidRDefault="005A79A2">
            <w:pPr>
              <w:widowControl w:val="0"/>
              <w:spacing w:line="240" w:lineRule="auto"/>
              <w:rPr>
                <w:rFonts w:ascii="Times New Roman" w:eastAsia="Times New Roman" w:hAnsi="Times New Roman" w:cs="Times New Roman"/>
              </w:rPr>
            </w:pPr>
            <w:r w:rsidRPr="001858E8">
              <w:rPr>
                <w:rFonts w:ascii="Times New Roman" w:eastAsia="Times New Roman" w:hAnsi="Times New Roman" w:cs="Times New Roman"/>
              </w:rPr>
              <w:t xml:space="preserve">Mouth ulcers </w:t>
            </w:r>
          </w:p>
        </w:tc>
        <w:tc>
          <w:tcPr>
            <w:tcW w:w="9428" w:type="dxa"/>
            <w:tcMar>
              <w:top w:w="100" w:type="dxa"/>
              <w:left w:w="100" w:type="dxa"/>
              <w:bottom w:w="100" w:type="dxa"/>
              <w:right w:w="100" w:type="dxa"/>
            </w:tcMar>
          </w:tcPr>
          <w:p w14:paraId="69A80DC1" w14:textId="77777777" w:rsidR="00307FBD" w:rsidRPr="001858E8" w:rsidRDefault="005A79A2">
            <w:pPr>
              <w:widowControl w:val="0"/>
              <w:spacing w:line="240" w:lineRule="auto"/>
              <w:rPr>
                <w:rFonts w:ascii="Times New Roman" w:eastAsia="Times New Roman" w:hAnsi="Times New Roman" w:cs="Times New Roman"/>
                <w:color w:val="202124"/>
              </w:rPr>
            </w:pPr>
            <w:r w:rsidRPr="001858E8">
              <w:rPr>
                <w:rFonts w:ascii="Times New Roman" w:eastAsia="Times New Roman" w:hAnsi="Times New Roman" w:cs="Times New Roman"/>
              </w:rPr>
              <w:t xml:space="preserve">CBD + </w:t>
            </w:r>
            <w:proofErr w:type="spellStart"/>
            <w:r w:rsidRPr="001858E8">
              <w:rPr>
                <w:rFonts w:ascii="Times New Roman" w:eastAsia="Times New Roman" w:hAnsi="Times New Roman" w:cs="Times New Roman"/>
              </w:rPr>
              <w:t>everolimus</w:t>
            </w:r>
            <w:proofErr w:type="spellEnd"/>
            <w:r w:rsidRPr="001858E8">
              <w:rPr>
                <w:rFonts w:ascii="Times New Roman" w:eastAsia="Times New Roman" w:hAnsi="Times New Roman" w:cs="Times New Roman"/>
              </w:rPr>
              <w:t xml:space="preserve">, CBD + sirolimus </w:t>
            </w:r>
          </w:p>
        </w:tc>
      </w:tr>
    </w:tbl>
    <w:p w14:paraId="6974424A" w14:textId="77777777" w:rsidR="00307FBD" w:rsidRPr="001858E8" w:rsidRDefault="005A79A2">
      <w:pPr>
        <w:spacing w:line="240" w:lineRule="auto"/>
        <w:jc w:val="both"/>
        <w:rPr>
          <w:rFonts w:ascii="Times New Roman" w:hAnsi="Times New Roman" w:cs="Times New Roman"/>
        </w:rPr>
      </w:pPr>
      <w:r w:rsidRPr="001858E8">
        <w:rPr>
          <w:rFonts w:ascii="Times New Roman" w:eastAsia="Times New Roman" w:hAnsi="Times New Roman" w:cs="Times New Roman"/>
        </w:rPr>
        <w:t>*The provided table presents an overview of adverse effects resulting from drug-drug interactions between medical cannabis and various drugs. The adverse effects are categorised into different medical conditions. Among the range of effects observed, gastrointestinal disorders such as diarrhoea, nausea, and vomiting appear frequently across multiple drug combinations with cannabis. The most common adverse effect is related to the nervous system which include dizziness, lethargy, and somnolence. These findings emphasise the importance of careful consideration and monitoring when using medical cannabis in conjunction with other medications, particularly drugs that contribute to sedative effects.</w:t>
      </w:r>
    </w:p>
    <w:p w14:paraId="2C1FFA4F" w14:textId="77777777" w:rsidR="00307FBD" w:rsidRPr="001858E8" w:rsidRDefault="00307FBD">
      <w:pPr>
        <w:spacing w:before="200" w:after="200" w:line="360" w:lineRule="auto"/>
        <w:jc w:val="both"/>
        <w:rPr>
          <w:rFonts w:ascii="Times New Roman" w:hAnsi="Times New Roman" w:cs="Times New Roman"/>
        </w:rPr>
      </w:pPr>
    </w:p>
    <w:sectPr w:rsidR="00307FBD" w:rsidRPr="001858E8">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ungsuh">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9E4DE3"/>
    <w:multiLevelType w:val="multilevel"/>
    <w:tmpl w:val="7D2CA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9D2D3E"/>
    <w:multiLevelType w:val="multilevel"/>
    <w:tmpl w:val="AAC6ED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5BE75E9"/>
    <w:multiLevelType w:val="multilevel"/>
    <w:tmpl w:val="64F8F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6A9351C"/>
    <w:multiLevelType w:val="multilevel"/>
    <w:tmpl w:val="74FC7E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74D1F43"/>
    <w:multiLevelType w:val="multilevel"/>
    <w:tmpl w:val="FC9449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0A222F1"/>
    <w:multiLevelType w:val="multilevel"/>
    <w:tmpl w:val="56CE77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2A55842"/>
    <w:multiLevelType w:val="multilevel"/>
    <w:tmpl w:val="6E9AA3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364673F"/>
    <w:multiLevelType w:val="multilevel"/>
    <w:tmpl w:val="4C8CE9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A7C0326"/>
    <w:multiLevelType w:val="multilevel"/>
    <w:tmpl w:val="EC1A69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59713C0"/>
    <w:multiLevelType w:val="multilevel"/>
    <w:tmpl w:val="D1068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8DE5BEA"/>
    <w:multiLevelType w:val="multilevel"/>
    <w:tmpl w:val="DB18B1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94F3D75"/>
    <w:multiLevelType w:val="multilevel"/>
    <w:tmpl w:val="D57ECA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1E8269B"/>
    <w:multiLevelType w:val="multilevel"/>
    <w:tmpl w:val="8550D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4496CCD"/>
    <w:multiLevelType w:val="multilevel"/>
    <w:tmpl w:val="95205A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66F555E"/>
    <w:multiLevelType w:val="multilevel"/>
    <w:tmpl w:val="72E085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8657DED"/>
    <w:multiLevelType w:val="multilevel"/>
    <w:tmpl w:val="62B41B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29124442">
    <w:abstractNumId w:val="8"/>
  </w:num>
  <w:num w:numId="2" w16cid:durableId="205143672">
    <w:abstractNumId w:val="1"/>
  </w:num>
  <w:num w:numId="3" w16cid:durableId="2118942685">
    <w:abstractNumId w:val="14"/>
  </w:num>
  <w:num w:numId="4" w16cid:durableId="1533108655">
    <w:abstractNumId w:val="7"/>
  </w:num>
  <w:num w:numId="5" w16cid:durableId="84301608">
    <w:abstractNumId w:val="6"/>
  </w:num>
  <w:num w:numId="6" w16cid:durableId="488641084">
    <w:abstractNumId w:val="0"/>
  </w:num>
  <w:num w:numId="7" w16cid:durableId="321198584">
    <w:abstractNumId w:val="12"/>
  </w:num>
  <w:num w:numId="8" w16cid:durableId="2043706389">
    <w:abstractNumId w:val="13"/>
  </w:num>
  <w:num w:numId="9" w16cid:durableId="1579635260">
    <w:abstractNumId w:val="11"/>
  </w:num>
  <w:num w:numId="10" w16cid:durableId="974486565">
    <w:abstractNumId w:val="10"/>
  </w:num>
  <w:num w:numId="11" w16cid:durableId="28335447">
    <w:abstractNumId w:val="15"/>
  </w:num>
  <w:num w:numId="12" w16cid:durableId="926309074">
    <w:abstractNumId w:val="5"/>
  </w:num>
  <w:num w:numId="13" w16cid:durableId="1240484470">
    <w:abstractNumId w:val="9"/>
  </w:num>
  <w:num w:numId="14" w16cid:durableId="1622607032">
    <w:abstractNumId w:val="2"/>
  </w:num>
  <w:num w:numId="15" w16cid:durableId="1518419678">
    <w:abstractNumId w:val="4"/>
  </w:num>
  <w:num w:numId="16" w16cid:durableId="11946152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otal_Editing_Time" w:val="0"/>
  </w:docVars>
  <w:rsids>
    <w:rsidRoot w:val="00307FBD"/>
    <w:rsid w:val="001858E8"/>
    <w:rsid w:val="00307FBD"/>
    <w:rsid w:val="005A79A2"/>
    <w:rsid w:val="007640D7"/>
    <w:rsid w:val="009716E3"/>
    <w:rsid w:val="00A21062"/>
    <w:rsid w:val="00CD52C3"/>
    <w:rsid w:val="00DE51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98363"/>
  <w15:docId w15:val="{B4C7D7B1-B621-264F-9991-A2A2C91FD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unhideWhenUsed/>
    <w:rsid w:val="00DE51D2"/>
    <w:pPr>
      <w:spacing w:before="100" w:beforeAutospacing="1" w:after="100" w:afterAutospacing="1" w:line="240" w:lineRule="auto"/>
    </w:pPr>
    <w:rPr>
      <w:rFonts w:ascii="Times New Roman" w:eastAsia="Times New Roman" w:hAnsi="Times New Roman" w:cs="Times New Roman"/>
      <w:sz w:val="24"/>
      <w:szCs w:val="24"/>
      <w:lang w:val="en-MY" w:eastAsia="en-GB"/>
    </w:rPr>
  </w:style>
  <w:style w:type="character" w:styleId="Hyperlink">
    <w:name w:val="Hyperlink"/>
    <w:basedOn w:val="DefaultParagraphFont"/>
    <w:uiPriority w:val="99"/>
    <w:semiHidden/>
    <w:unhideWhenUsed/>
    <w:rsid w:val="00DE51D2"/>
    <w:rPr>
      <w:color w:val="0000FF"/>
      <w:u w:val="single"/>
    </w:rPr>
  </w:style>
  <w:style w:type="character" w:styleId="FollowedHyperlink">
    <w:name w:val="FollowedHyperlink"/>
    <w:basedOn w:val="DefaultParagraphFont"/>
    <w:uiPriority w:val="99"/>
    <w:semiHidden/>
    <w:unhideWhenUsed/>
    <w:rsid w:val="00CD52C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600614">
      <w:bodyDiv w:val="1"/>
      <w:marLeft w:val="0"/>
      <w:marRight w:val="0"/>
      <w:marTop w:val="0"/>
      <w:marBottom w:val="0"/>
      <w:divBdr>
        <w:top w:val="none" w:sz="0" w:space="0" w:color="auto"/>
        <w:left w:val="none" w:sz="0" w:space="0" w:color="auto"/>
        <w:bottom w:val="none" w:sz="0" w:space="0" w:color="auto"/>
        <w:right w:val="none" w:sz="0" w:space="0" w:color="auto"/>
      </w:divBdr>
    </w:div>
    <w:div w:id="352221818">
      <w:bodyDiv w:val="1"/>
      <w:marLeft w:val="0"/>
      <w:marRight w:val="0"/>
      <w:marTop w:val="0"/>
      <w:marBottom w:val="0"/>
      <w:divBdr>
        <w:top w:val="none" w:sz="0" w:space="0" w:color="auto"/>
        <w:left w:val="none" w:sz="0" w:space="0" w:color="auto"/>
        <w:bottom w:val="none" w:sz="0" w:space="0" w:color="auto"/>
        <w:right w:val="none" w:sz="0" w:space="0" w:color="auto"/>
      </w:divBdr>
    </w:div>
    <w:div w:id="437455961">
      <w:bodyDiv w:val="1"/>
      <w:marLeft w:val="0"/>
      <w:marRight w:val="0"/>
      <w:marTop w:val="0"/>
      <w:marBottom w:val="0"/>
      <w:divBdr>
        <w:top w:val="none" w:sz="0" w:space="0" w:color="auto"/>
        <w:left w:val="none" w:sz="0" w:space="0" w:color="auto"/>
        <w:bottom w:val="none" w:sz="0" w:space="0" w:color="auto"/>
        <w:right w:val="none" w:sz="0" w:space="0" w:color="auto"/>
      </w:divBdr>
    </w:div>
    <w:div w:id="490413690">
      <w:bodyDiv w:val="1"/>
      <w:marLeft w:val="0"/>
      <w:marRight w:val="0"/>
      <w:marTop w:val="0"/>
      <w:marBottom w:val="0"/>
      <w:divBdr>
        <w:top w:val="none" w:sz="0" w:space="0" w:color="auto"/>
        <w:left w:val="none" w:sz="0" w:space="0" w:color="auto"/>
        <w:bottom w:val="none" w:sz="0" w:space="0" w:color="auto"/>
        <w:right w:val="none" w:sz="0" w:space="0" w:color="auto"/>
      </w:divBdr>
    </w:div>
    <w:div w:id="523248500">
      <w:bodyDiv w:val="1"/>
      <w:marLeft w:val="0"/>
      <w:marRight w:val="0"/>
      <w:marTop w:val="0"/>
      <w:marBottom w:val="0"/>
      <w:divBdr>
        <w:top w:val="none" w:sz="0" w:space="0" w:color="auto"/>
        <w:left w:val="none" w:sz="0" w:space="0" w:color="auto"/>
        <w:bottom w:val="none" w:sz="0" w:space="0" w:color="auto"/>
        <w:right w:val="none" w:sz="0" w:space="0" w:color="auto"/>
      </w:divBdr>
    </w:div>
    <w:div w:id="653149039">
      <w:bodyDiv w:val="1"/>
      <w:marLeft w:val="0"/>
      <w:marRight w:val="0"/>
      <w:marTop w:val="0"/>
      <w:marBottom w:val="0"/>
      <w:divBdr>
        <w:top w:val="none" w:sz="0" w:space="0" w:color="auto"/>
        <w:left w:val="none" w:sz="0" w:space="0" w:color="auto"/>
        <w:bottom w:val="none" w:sz="0" w:space="0" w:color="auto"/>
        <w:right w:val="none" w:sz="0" w:space="0" w:color="auto"/>
      </w:divBdr>
    </w:div>
    <w:div w:id="997004403">
      <w:bodyDiv w:val="1"/>
      <w:marLeft w:val="0"/>
      <w:marRight w:val="0"/>
      <w:marTop w:val="0"/>
      <w:marBottom w:val="0"/>
      <w:divBdr>
        <w:top w:val="none" w:sz="0" w:space="0" w:color="auto"/>
        <w:left w:val="none" w:sz="0" w:space="0" w:color="auto"/>
        <w:bottom w:val="none" w:sz="0" w:space="0" w:color="auto"/>
        <w:right w:val="none" w:sz="0" w:space="0" w:color="auto"/>
      </w:divBdr>
    </w:div>
    <w:div w:id="1156071107">
      <w:bodyDiv w:val="1"/>
      <w:marLeft w:val="0"/>
      <w:marRight w:val="0"/>
      <w:marTop w:val="0"/>
      <w:marBottom w:val="0"/>
      <w:divBdr>
        <w:top w:val="none" w:sz="0" w:space="0" w:color="auto"/>
        <w:left w:val="none" w:sz="0" w:space="0" w:color="auto"/>
        <w:bottom w:val="none" w:sz="0" w:space="0" w:color="auto"/>
        <w:right w:val="none" w:sz="0" w:space="0" w:color="auto"/>
      </w:divBdr>
    </w:div>
    <w:div w:id="1203859270">
      <w:bodyDiv w:val="1"/>
      <w:marLeft w:val="0"/>
      <w:marRight w:val="0"/>
      <w:marTop w:val="0"/>
      <w:marBottom w:val="0"/>
      <w:divBdr>
        <w:top w:val="none" w:sz="0" w:space="0" w:color="auto"/>
        <w:left w:val="none" w:sz="0" w:space="0" w:color="auto"/>
        <w:bottom w:val="none" w:sz="0" w:space="0" w:color="auto"/>
        <w:right w:val="none" w:sz="0" w:space="0" w:color="auto"/>
      </w:divBdr>
    </w:div>
    <w:div w:id="1375152974">
      <w:bodyDiv w:val="1"/>
      <w:marLeft w:val="0"/>
      <w:marRight w:val="0"/>
      <w:marTop w:val="0"/>
      <w:marBottom w:val="0"/>
      <w:divBdr>
        <w:top w:val="none" w:sz="0" w:space="0" w:color="auto"/>
        <w:left w:val="none" w:sz="0" w:space="0" w:color="auto"/>
        <w:bottom w:val="none" w:sz="0" w:space="0" w:color="auto"/>
        <w:right w:val="none" w:sz="0" w:space="0" w:color="auto"/>
      </w:divBdr>
    </w:div>
    <w:div w:id="1769882156">
      <w:bodyDiv w:val="1"/>
      <w:marLeft w:val="0"/>
      <w:marRight w:val="0"/>
      <w:marTop w:val="0"/>
      <w:marBottom w:val="0"/>
      <w:divBdr>
        <w:top w:val="none" w:sz="0" w:space="0" w:color="auto"/>
        <w:left w:val="none" w:sz="0" w:space="0" w:color="auto"/>
        <w:bottom w:val="none" w:sz="0" w:space="0" w:color="auto"/>
        <w:right w:val="none" w:sz="0" w:space="0" w:color="auto"/>
      </w:divBdr>
    </w:div>
    <w:div w:id="1834369897">
      <w:bodyDiv w:val="1"/>
      <w:marLeft w:val="0"/>
      <w:marRight w:val="0"/>
      <w:marTop w:val="0"/>
      <w:marBottom w:val="0"/>
      <w:divBdr>
        <w:top w:val="none" w:sz="0" w:space="0" w:color="auto"/>
        <w:left w:val="none" w:sz="0" w:space="0" w:color="auto"/>
        <w:bottom w:val="none" w:sz="0" w:space="0" w:color="auto"/>
        <w:right w:val="none" w:sz="0" w:space="0" w:color="auto"/>
      </w:divBdr>
    </w:div>
    <w:div w:id="1839928320">
      <w:bodyDiv w:val="1"/>
      <w:marLeft w:val="0"/>
      <w:marRight w:val="0"/>
      <w:marTop w:val="0"/>
      <w:marBottom w:val="0"/>
      <w:divBdr>
        <w:top w:val="none" w:sz="0" w:space="0" w:color="auto"/>
        <w:left w:val="none" w:sz="0" w:space="0" w:color="auto"/>
        <w:bottom w:val="none" w:sz="0" w:space="0" w:color="auto"/>
        <w:right w:val="none" w:sz="0" w:space="0" w:color="auto"/>
      </w:divBdr>
    </w:div>
    <w:div w:id="1937328429">
      <w:bodyDiv w:val="1"/>
      <w:marLeft w:val="0"/>
      <w:marRight w:val="0"/>
      <w:marTop w:val="0"/>
      <w:marBottom w:val="0"/>
      <w:divBdr>
        <w:top w:val="none" w:sz="0" w:space="0" w:color="auto"/>
        <w:left w:val="none" w:sz="0" w:space="0" w:color="auto"/>
        <w:bottom w:val="none" w:sz="0" w:space="0" w:color="auto"/>
        <w:right w:val="none" w:sz="0" w:space="0" w:color="auto"/>
      </w:divBdr>
    </w:div>
    <w:div w:id="2004621620">
      <w:bodyDiv w:val="1"/>
      <w:marLeft w:val="0"/>
      <w:marRight w:val="0"/>
      <w:marTop w:val="0"/>
      <w:marBottom w:val="0"/>
      <w:divBdr>
        <w:top w:val="none" w:sz="0" w:space="0" w:color="auto"/>
        <w:left w:val="none" w:sz="0" w:space="0" w:color="auto"/>
        <w:bottom w:val="none" w:sz="0" w:space="0" w:color="auto"/>
        <w:right w:val="none" w:sz="0" w:space="0" w:color="auto"/>
      </w:divBdr>
    </w:div>
    <w:div w:id="20735750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iOOpjTvMpjsx5LE76J4ccNW7xYA==">CgMxLjA4AHIhMWVUTkZQTDdzMHYzQW5ObHp5cTFHWFFLR3JVQmR3SWE2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15</Pages>
  <Words>3865</Words>
  <Characters>22037</Characters>
  <Application>Microsoft Office Word</Application>
  <DocSecurity>0</DocSecurity>
  <Lines>183</Lines>
  <Paragraphs>51</Paragraphs>
  <ScaleCrop>false</ScaleCrop>
  <Company/>
  <LinksUpToDate>false</LinksUpToDate>
  <CharactersWithSpaces>25851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Athirah Bakhtiar</cp:lastModifiedBy>
  <cp:revision>4</cp:revision>
  <dcterms:created xsi:type="dcterms:W3CDTF">2024-04-28T05:09:00Z</dcterms:created>
  <dcterms:modified xsi:type="dcterms:W3CDTF">2024-05-01T12:12:00Z</dcterms:modified>
</cp:coreProperties>
</file>