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4D1" w:rsidRDefault="00A14FF7" w:rsidP="00E32816">
      <w:pPr>
        <w:spacing w:line="480" w:lineRule="auto"/>
        <w:jc w:val="both"/>
        <w:rPr>
          <w:rFonts w:ascii="Times New Roman" w:hAnsi="Times New Roman" w:cs="Times New Roman"/>
          <w:b/>
          <w:sz w:val="28"/>
          <w:szCs w:val="28"/>
        </w:rPr>
      </w:pPr>
      <w:r>
        <w:rPr>
          <w:rFonts w:ascii="Times New Roman" w:hAnsi="Times New Roman" w:cs="Times New Roman"/>
          <w:b/>
          <w:sz w:val="28"/>
          <w:szCs w:val="28"/>
        </w:rPr>
        <w:t>Supplementary</w:t>
      </w:r>
      <w:r w:rsidR="002154D1">
        <w:rPr>
          <w:rFonts w:ascii="Times New Roman" w:hAnsi="Times New Roman" w:cs="Times New Roman"/>
          <w:b/>
          <w:sz w:val="28"/>
          <w:szCs w:val="28"/>
        </w:rPr>
        <w:t xml:space="preserve"> data</w:t>
      </w:r>
    </w:p>
    <w:p w:rsidR="00450832" w:rsidRDefault="00C631BB" w:rsidP="00E32816">
      <w:pPr>
        <w:spacing w:line="480" w:lineRule="auto"/>
        <w:jc w:val="both"/>
        <w:rPr>
          <w:rFonts w:ascii="Times New Roman" w:hAnsi="Times New Roman" w:cs="Times New Roman"/>
          <w:b/>
          <w:sz w:val="28"/>
          <w:szCs w:val="28"/>
        </w:rPr>
      </w:pPr>
      <w:r w:rsidRPr="00C631BB">
        <w:rPr>
          <w:rFonts w:ascii="Times New Roman" w:hAnsi="Times New Roman" w:cs="Times New Roman"/>
          <w:b/>
          <w:sz w:val="28"/>
          <w:szCs w:val="28"/>
        </w:rPr>
        <w:t>Supplementary material and methods</w:t>
      </w:r>
    </w:p>
    <w:p w:rsidR="00447687" w:rsidRDefault="00447687" w:rsidP="00E32816">
      <w:pPr>
        <w:spacing w:line="480" w:lineRule="auto"/>
        <w:jc w:val="both"/>
        <w:rPr>
          <w:rFonts w:ascii="Times New Roman" w:hAnsi="Times New Roman" w:cs="Times New Roman"/>
          <w:b/>
          <w:sz w:val="24"/>
          <w:szCs w:val="24"/>
        </w:rPr>
      </w:pPr>
      <w:r w:rsidRPr="00023C91">
        <w:rPr>
          <w:rFonts w:ascii="Times New Roman" w:hAnsi="Times New Roman" w:cs="Times New Roman"/>
          <w:b/>
          <w:sz w:val="24"/>
          <w:szCs w:val="24"/>
        </w:rPr>
        <w:t>Additional clinical information</w:t>
      </w:r>
    </w:p>
    <w:p w:rsidR="00447687" w:rsidRDefault="00447687" w:rsidP="00E3281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PFS </w:t>
      </w:r>
      <w:r w:rsidR="00334A8C">
        <w:rPr>
          <w:rFonts w:ascii="Times New Roman" w:hAnsi="Times New Roman" w:cs="Times New Roman"/>
          <w:sz w:val="24"/>
          <w:szCs w:val="24"/>
        </w:rPr>
        <w:t xml:space="preserve">(the </w:t>
      </w:r>
      <w:proofErr w:type="spellStart"/>
      <w:r w:rsidR="00334A8C">
        <w:rPr>
          <w:rFonts w:ascii="Times New Roman" w:hAnsi="Times New Roman" w:cs="Times New Roman"/>
          <w:sz w:val="24"/>
          <w:szCs w:val="24"/>
        </w:rPr>
        <w:t>proband</w:t>
      </w:r>
      <w:proofErr w:type="spellEnd"/>
      <w:r w:rsidR="00334A8C">
        <w:rPr>
          <w:rFonts w:ascii="Times New Roman" w:hAnsi="Times New Roman" w:cs="Times New Roman"/>
          <w:sz w:val="24"/>
          <w:szCs w:val="24"/>
        </w:rPr>
        <w:t xml:space="preserve">) </w:t>
      </w:r>
      <w:r w:rsidR="005D3344">
        <w:rPr>
          <w:rFonts w:ascii="Times New Roman" w:hAnsi="Times New Roman" w:cs="Times New Roman"/>
          <w:sz w:val="24"/>
          <w:szCs w:val="24"/>
        </w:rPr>
        <w:t xml:space="preserve">was born in 1947 and reported </w:t>
      </w:r>
      <w:r>
        <w:rPr>
          <w:rFonts w:ascii="Times New Roman" w:hAnsi="Times New Roman" w:cs="Times New Roman"/>
          <w:sz w:val="24"/>
          <w:szCs w:val="24"/>
        </w:rPr>
        <w:t xml:space="preserve">no problems with walking or speech, and other developmental milestones were achieved without issues. Education was unremarkable and </w:t>
      </w:r>
      <w:r w:rsidR="005D3344">
        <w:rPr>
          <w:rFonts w:ascii="Times New Roman" w:hAnsi="Times New Roman" w:cs="Times New Roman"/>
          <w:sz w:val="24"/>
          <w:szCs w:val="24"/>
        </w:rPr>
        <w:t xml:space="preserve">she </w:t>
      </w:r>
      <w:r>
        <w:rPr>
          <w:rFonts w:ascii="Times New Roman" w:hAnsi="Times New Roman" w:cs="Times New Roman"/>
          <w:sz w:val="24"/>
          <w:szCs w:val="24"/>
        </w:rPr>
        <w:t>completed primary school teacher training and has a diploma in special needs education. She has no problems in smelling and can tell the difference between coffee, orange, perfume, mint and she enjoys spices and different flavours.</w:t>
      </w:r>
      <w:r w:rsidR="00411BAE">
        <w:rPr>
          <w:rFonts w:ascii="Times New Roman" w:hAnsi="Times New Roman" w:cs="Times New Roman"/>
          <w:sz w:val="24"/>
          <w:szCs w:val="24"/>
        </w:rPr>
        <w:t xml:space="preserve"> Mosquito bites cause her inflammation (redness and swelling) and nettle stings are noted as pleasant and not painful. </w:t>
      </w:r>
      <w:r>
        <w:rPr>
          <w:rFonts w:ascii="Times New Roman" w:hAnsi="Times New Roman" w:cs="Times New Roman"/>
          <w:sz w:val="24"/>
          <w:szCs w:val="24"/>
        </w:rPr>
        <w:t xml:space="preserve"> PFS has never smoked tobacco and very occasionally consumes alcohol. She has been a vegetarian for 38 years and a vegan for 11 years and there is no clinical history of vitamin deficiencies. Of note, her dental surgeon observed, most unusually, that her saliva dissolves the fixative for a temporary denture after just 90 </w:t>
      </w:r>
      <w:proofErr w:type="spellStart"/>
      <w:r>
        <w:rPr>
          <w:rFonts w:ascii="Times New Roman" w:hAnsi="Times New Roman" w:cs="Times New Roman"/>
          <w:sz w:val="24"/>
          <w:szCs w:val="24"/>
        </w:rPr>
        <w:t>mins</w:t>
      </w:r>
      <w:proofErr w:type="spellEnd"/>
      <w:r>
        <w:rPr>
          <w:rFonts w:ascii="Times New Roman" w:hAnsi="Times New Roman" w:cs="Times New Roman"/>
          <w:sz w:val="24"/>
          <w:szCs w:val="24"/>
        </w:rPr>
        <w:t>.</w:t>
      </w:r>
    </w:p>
    <w:p w:rsidR="00411BAE" w:rsidRDefault="00411BAE" w:rsidP="00E32816">
      <w:pPr>
        <w:spacing w:line="480" w:lineRule="auto"/>
        <w:jc w:val="both"/>
        <w:rPr>
          <w:rFonts w:ascii="Times New Roman" w:hAnsi="Times New Roman" w:cs="Times New Roman"/>
          <w:sz w:val="24"/>
          <w:szCs w:val="24"/>
        </w:rPr>
      </w:pPr>
      <w:r w:rsidRPr="00023C91">
        <w:rPr>
          <w:rFonts w:ascii="Times New Roman" w:hAnsi="Times New Roman" w:cs="Times New Roman"/>
          <w:sz w:val="24"/>
          <w:szCs w:val="24"/>
        </w:rPr>
        <w:t>Menstruation began at 11 years-of-age with periods being uncomfortable, causing her bloating, and a general feeling of unp</w:t>
      </w:r>
      <w:r>
        <w:rPr>
          <w:rFonts w:ascii="Times New Roman" w:hAnsi="Times New Roman" w:cs="Times New Roman"/>
          <w:sz w:val="24"/>
          <w:szCs w:val="24"/>
        </w:rPr>
        <w:t>leasantness</w:t>
      </w:r>
      <w:r w:rsidRPr="00023C91">
        <w:rPr>
          <w:rFonts w:ascii="Times New Roman" w:hAnsi="Times New Roman" w:cs="Times New Roman"/>
          <w:sz w:val="24"/>
          <w:szCs w:val="24"/>
        </w:rPr>
        <w:t>.</w:t>
      </w:r>
      <w:r>
        <w:rPr>
          <w:rFonts w:ascii="Times New Roman" w:hAnsi="Times New Roman" w:cs="Times New Roman"/>
          <w:sz w:val="24"/>
          <w:szCs w:val="24"/>
        </w:rPr>
        <w:t xml:space="preserve"> She </w:t>
      </w:r>
      <w:r w:rsidRPr="00023C91">
        <w:rPr>
          <w:rFonts w:ascii="Times New Roman" w:hAnsi="Times New Roman" w:cs="Times New Roman"/>
          <w:sz w:val="24"/>
          <w:szCs w:val="24"/>
        </w:rPr>
        <w:t xml:space="preserve">did not complain about pain during </w:t>
      </w:r>
      <w:r>
        <w:rPr>
          <w:rFonts w:ascii="Times New Roman" w:hAnsi="Times New Roman" w:cs="Times New Roman"/>
          <w:sz w:val="24"/>
          <w:szCs w:val="24"/>
        </w:rPr>
        <w:t xml:space="preserve">her two </w:t>
      </w:r>
      <w:r w:rsidRPr="00023C91">
        <w:rPr>
          <w:rFonts w:ascii="Times New Roman" w:hAnsi="Times New Roman" w:cs="Times New Roman"/>
          <w:sz w:val="24"/>
          <w:szCs w:val="24"/>
        </w:rPr>
        <w:t>childbirth</w:t>
      </w:r>
      <w:r>
        <w:rPr>
          <w:rFonts w:ascii="Times New Roman" w:hAnsi="Times New Roman" w:cs="Times New Roman"/>
          <w:sz w:val="24"/>
          <w:szCs w:val="24"/>
        </w:rPr>
        <w:t>s at 29 and 42 years of age</w:t>
      </w:r>
      <w:r w:rsidRPr="00023C91">
        <w:rPr>
          <w:rFonts w:ascii="Times New Roman" w:hAnsi="Times New Roman" w:cs="Times New Roman"/>
          <w:sz w:val="24"/>
          <w:szCs w:val="24"/>
        </w:rPr>
        <w:t xml:space="preserve"> (although rem</w:t>
      </w:r>
      <w:r>
        <w:rPr>
          <w:rFonts w:ascii="Times New Roman" w:hAnsi="Times New Roman" w:cs="Times New Roman"/>
          <w:sz w:val="24"/>
          <w:szCs w:val="24"/>
        </w:rPr>
        <w:t>embers receiving gas analgesia</w:t>
      </w:r>
      <w:r w:rsidRPr="00023C91">
        <w:rPr>
          <w:rFonts w:ascii="Times New Roman" w:hAnsi="Times New Roman" w:cs="Times New Roman"/>
          <w:sz w:val="24"/>
          <w:szCs w:val="24"/>
        </w:rPr>
        <w:t>). She recalls labour as causing her a sensation of pressure, felt unpleasant, but no</w:t>
      </w:r>
      <w:r>
        <w:rPr>
          <w:rFonts w:ascii="Times New Roman" w:hAnsi="Times New Roman" w:cs="Times New Roman"/>
          <w:sz w:val="24"/>
          <w:szCs w:val="24"/>
        </w:rPr>
        <w:t>t</w:t>
      </w:r>
      <w:r w:rsidRPr="00023C91">
        <w:rPr>
          <w:rFonts w:ascii="Times New Roman" w:hAnsi="Times New Roman" w:cs="Times New Roman"/>
          <w:sz w:val="24"/>
          <w:szCs w:val="24"/>
        </w:rPr>
        <w:t xml:space="preserve"> painful. She required stitches for a tear but no painkillers were required.</w:t>
      </w:r>
    </w:p>
    <w:p w:rsidR="00447687" w:rsidRDefault="00447687" w:rsidP="00E32816">
      <w:pPr>
        <w:spacing w:line="480" w:lineRule="auto"/>
        <w:jc w:val="both"/>
        <w:rPr>
          <w:rFonts w:ascii="Times New Roman" w:hAnsi="Times New Roman" w:cs="Times New Roman"/>
          <w:sz w:val="24"/>
          <w:szCs w:val="24"/>
        </w:rPr>
      </w:pPr>
      <w:r>
        <w:rPr>
          <w:rFonts w:ascii="Times New Roman" w:hAnsi="Times New Roman" w:cs="Times New Roman"/>
          <w:sz w:val="24"/>
          <w:szCs w:val="24"/>
        </w:rPr>
        <w:t>Upon examination at 67 years-of-age her height was 170 cm and weight was 63 kg.</w:t>
      </w:r>
      <w:r w:rsidR="00411BAE">
        <w:rPr>
          <w:rFonts w:ascii="Times New Roman" w:hAnsi="Times New Roman" w:cs="Times New Roman"/>
          <w:sz w:val="24"/>
          <w:szCs w:val="24"/>
        </w:rPr>
        <w:t xml:space="preserve"> Blood pressure was 105/75 mmHg lying with no postural drop. E</w:t>
      </w:r>
      <w:r w:rsidR="00411BAE" w:rsidRPr="00823C1D">
        <w:rPr>
          <w:rFonts w:ascii="Times New Roman" w:hAnsi="Times New Roman" w:cs="Times New Roman"/>
          <w:sz w:val="24"/>
          <w:szCs w:val="24"/>
        </w:rPr>
        <w:t xml:space="preserve">xamination </w:t>
      </w:r>
      <w:r w:rsidR="00411BAE">
        <w:rPr>
          <w:rFonts w:ascii="Times New Roman" w:hAnsi="Times New Roman" w:cs="Times New Roman"/>
          <w:sz w:val="24"/>
          <w:szCs w:val="24"/>
        </w:rPr>
        <w:t>of the cranial nerves was normal and</w:t>
      </w:r>
      <w:r w:rsidR="00411BAE" w:rsidRPr="006D152F">
        <w:rPr>
          <w:rFonts w:ascii="Times New Roman" w:hAnsi="Times New Roman" w:cs="Times New Roman"/>
          <w:sz w:val="24"/>
          <w:szCs w:val="24"/>
        </w:rPr>
        <w:t xml:space="preserve"> </w:t>
      </w:r>
      <w:r w:rsidR="00411BAE">
        <w:rPr>
          <w:rFonts w:ascii="Times New Roman" w:hAnsi="Times New Roman" w:cs="Times New Roman"/>
          <w:sz w:val="24"/>
          <w:szCs w:val="24"/>
        </w:rPr>
        <w:t xml:space="preserve">there was </w:t>
      </w:r>
      <w:r w:rsidR="00411BAE" w:rsidRPr="006D152F">
        <w:rPr>
          <w:rFonts w:ascii="Times New Roman" w:hAnsi="Times New Roman" w:cs="Times New Roman"/>
          <w:sz w:val="24"/>
          <w:szCs w:val="24"/>
        </w:rPr>
        <w:t xml:space="preserve">no </w:t>
      </w:r>
      <w:r w:rsidR="00411BAE">
        <w:rPr>
          <w:rFonts w:ascii="Times New Roman" w:hAnsi="Times New Roman" w:cs="Times New Roman"/>
          <w:sz w:val="24"/>
          <w:szCs w:val="24"/>
        </w:rPr>
        <w:t>muscle weakness or</w:t>
      </w:r>
      <w:r w:rsidR="00411BAE" w:rsidRPr="00823C1D">
        <w:rPr>
          <w:rFonts w:ascii="Times New Roman" w:hAnsi="Times New Roman" w:cs="Times New Roman"/>
          <w:sz w:val="24"/>
          <w:szCs w:val="24"/>
        </w:rPr>
        <w:t xml:space="preserve"> </w:t>
      </w:r>
      <w:r w:rsidR="00411BAE">
        <w:rPr>
          <w:rFonts w:ascii="Times New Roman" w:hAnsi="Times New Roman" w:cs="Times New Roman"/>
          <w:sz w:val="24"/>
          <w:szCs w:val="24"/>
        </w:rPr>
        <w:t xml:space="preserve">significant </w:t>
      </w:r>
      <w:r w:rsidR="00411BAE" w:rsidRPr="00823C1D">
        <w:rPr>
          <w:rFonts w:ascii="Times New Roman" w:hAnsi="Times New Roman" w:cs="Times New Roman"/>
          <w:sz w:val="24"/>
          <w:szCs w:val="24"/>
        </w:rPr>
        <w:t>motor abnormalities</w:t>
      </w:r>
      <w:r w:rsidR="00411BAE">
        <w:rPr>
          <w:rFonts w:ascii="Times New Roman" w:hAnsi="Times New Roman" w:cs="Times New Roman"/>
          <w:sz w:val="24"/>
          <w:szCs w:val="24"/>
        </w:rPr>
        <w:t xml:space="preserve"> in the limbs.</w:t>
      </w:r>
      <w:r w:rsidR="00411BAE" w:rsidRPr="00823C1D">
        <w:rPr>
          <w:rFonts w:ascii="Times New Roman" w:hAnsi="Times New Roman" w:cs="Times New Roman"/>
          <w:sz w:val="24"/>
          <w:szCs w:val="24"/>
        </w:rPr>
        <w:t xml:space="preserve"> </w:t>
      </w:r>
      <w:r w:rsidR="00411BAE">
        <w:rPr>
          <w:rFonts w:ascii="Times New Roman" w:hAnsi="Times New Roman" w:cs="Times New Roman"/>
          <w:sz w:val="24"/>
          <w:szCs w:val="24"/>
        </w:rPr>
        <w:t>All deep tendon reflexes were preserved</w:t>
      </w:r>
      <w:r w:rsidR="00411BAE" w:rsidRPr="00823C1D">
        <w:rPr>
          <w:rFonts w:ascii="Times New Roman" w:hAnsi="Times New Roman" w:cs="Times New Roman"/>
          <w:sz w:val="24"/>
          <w:szCs w:val="24"/>
        </w:rPr>
        <w:t>.</w:t>
      </w:r>
      <w:r w:rsidR="00411BAE">
        <w:rPr>
          <w:rFonts w:ascii="Times New Roman" w:hAnsi="Times New Roman" w:cs="Times New Roman"/>
          <w:sz w:val="24"/>
          <w:szCs w:val="24"/>
        </w:rPr>
        <w:t xml:space="preserve"> </w:t>
      </w:r>
      <w:r w:rsidR="00411BAE" w:rsidRPr="00823C1D">
        <w:rPr>
          <w:rFonts w:ascii="Times New Roman" w:hAnsi="Times New Roman" w:cs="Times New Roman"/>
          <w:sz w:val="24"/>
          <w:szCs w:val="24"/>
        </w:rPr>
        <w:t xml:space="preserve">In the upper limbs </w:t>
      </w:r>
      <w:r w:rsidR="00411BAE">
        <w:rPr>
          <w:rFonts w:ascii="Times New Roman" w:hAnsi="Times New Roman" w:cs="Times New Roman"/>
          <w:sz w:val="24"/>
          <w:szCs w:val="24"/>
        </w:rPr>
        <w:t xml:space="preserve">light </w:t>
      </w:r>
      <w:r w:rsidR="00411BAE" w:rsidRPr="00823C1D">
        <w:rPr>
          <w:rFonts w:ascii="Times New Roman" w:hAnsi="Times New Roman" w:cs="Times New Roman"/>
          <w:sz w:val="24"/>
          <w:szCs w:val="24"/>
        </w:rPr>
        <w:t xml:space="preserve">touch, joint position sense and vibration were preserved distally, but temperature sensation was lost to the wrists bilaterally </w:t>
      </w:r>
      <w:r w:rsidR="00411BAE" w:rsidRPr="006D152F">
        <w:rPr>
          <w:rFonts w:ascii="Times New Roman" w:hAnsi="Times New Roman" w:cs="Times New Roman"/>
          <w:sz w:val="24"/>
          <w:szCs w:val="24"/>
        </w:rPr>
        <w:t xml:space="preserve">and pin prick sensation was </w:t>
      </w:r>
      <w:r w:rsidR="00411BAE">
        <w:rPr>
          <w:rFonts w:ascii="Times New Roman" w:hAnsi="Times New Roman" w:cs="Times New Roman"/>
          <w:sz w:val="24"/>
          <w:szCs w:val="24"/>
        </w:rPr>
        <w:t>impaired</w:t>
      </w:r>
      <w:r w:rsidR="00411BAE" w:rsidRPr="00823C1D">
        <w:rPr>
          <w:rFonts w:ascii="Times New Roman" w:hAnsi="Times New Roman" w:cs="Times New Roman"/>
          <w:sz w:val="24"/>
          <w:szCs w:val="24"/>
        </w:rPr>
        <w:t xml:space="preserve"> to the shoulder (</w:t>
      </w:r>
      <w:r w:rsidR="00411BAE">
        <w:rPr>
          <w:rFonts w:ascii="Times New Roman" w:hAnsi="Times New Roman" w:cs="Times New Roman"/>
          <w:sz w:val="24"/>
          <w:szCs w:val="24"/>
        </w:rPr>
        <w:t xml:space="preserve">i.e. </w:t>
      </w:r>
      <w:r w:rsidR="00411BAE" w:rsidRPr="006D152F">
        <w:rPr>
          <w:rFonts w:ascii="Times New Roman" w:hAnsi="Times New Roman" w:cs="Times New Roman"/>
          <w:sz w:val="24"/>
          <w:szCs w:val="24"/>
        </w:rPr>
        <w:t>it</w:t>
      </w:r>
      <w:r w:rsidR="00411BAE">
        <w:rPr>
          <w:rFonts w:ascii="Times New Roman" w:hAnsi="Times New Roman" w:cs="Times New Roman"/>
          <w:sz w:val="24"/>
          <w:szCs w:val="24"/>
        </w:rPr>
        <w:t xml:space="preserve"> was felt as a touch but did</w:t>
      </w:r>
      <w:r w:rsidR="00411BAE" w:rsidRPr="00823C1D">
        <w:rPr>
          <w:rFonts w:ascii="Times New Roman" w:hAnsi="Times New Roman" w:cs="Times New Roman"/>
          <w:sz w:val="24"/>
          <w:szCs w:val="24"/>
        </w:rPr>
        <w:t xml:space="preserve"> not elicit </w:t>
      </w:r>
      <w:r w:rsidR="00411BAE" w:rsidRPr="00823C1D">
        <w:rPr>
          <w:rFonts w:ascii="Times New Roman" w:hAnsi="Times New Roman" w:cs="Times New Roman"/>
          <w:sz w:val="24"/>
          <w:szCs w:val="24"/>
        </w:rPr>
        <w:lastRenderedPageBreak/>
        <w:t>the sharp pricking painful s</w:t>
      </w:r>
      <w:r w:rsidR="00411BAE">
        <w:rPr>
          <w:rFonts w:ascii="Times New Roman" w:hAnsi="Times New Roman" w:cs="Times New Roman"/>
          <w:sz w:val="24"/>
          <w:szCs w:val="24"/>
        </w:rPr>
        <w:t>ensation</w:t>
      </w:r>
      <w:r w:rsidR="00411BAE" w:rsidRPr="00823C1D">
        <w:rPr>
          <w:rFonts w:ascii="Times New Roman" w:hAnsi="Times New Roman" w:cs="Times New Roman"/>
          <w:sz w:val="24"/>
          <w:szCs w:val="24"/>
        </w:rPr>
        <w:t>). In the lower limbs touch, joint position sense and vibration were also preserved distally. Temperature sensation was lost to the base of the toes and pinprick sensation was lost to the knees.</w:t>
      </w:r>
      <w:r>
        <w:rPr>
          <w:rFonts w:ascii="Times New Roman" w:hAnsi="Times New Roman" w:cs="Times New Roman"/>
          <w:sz w:val="24"/>
          <w:szCs w:val="24"/>
        </w:rPr>
        <w:t xml:space="preserve"> The intra epidermal nerve fibre density from the </w:t>
      </w:r>
      <w:r w:rsidRPr="0035431F">
        <w:rPr>
          <w:rFonts w:ascii="Times New Roman" w:hAnsi="Times New Roman" w:cs="Times New Roman"/>
          <w:sz w:val="24"/>
          <w:szCs w:val="24"/>
        </w:rPr>
        <w:t xml:space="preserve">distal leg (10 cm above </w:t>
      </w:r>
      <w:r>
        <w:rPr>
          <w:rFonts w:ascii="Times New Roman" w:hAnsi="Times New Roman" w:cs="Times New Roman"/>
          <w:sz w:val="24"/>
          <w:szCs w:val="24"/>
        </w:rPr>
        <w:t xml:space="preserve">the </w:t>
      </w:r>
      <w:r w:rsidRPr="0035431F">
        <w:rPr>
          <w:rFonts w:ascii="Times New Roman" w:hAnsi="Times New Roman" w:cs="Times New Roman"/>
          <w:sz w:val="24"/>
          <w:szCs w:val="24"/>
        </w:rPr>
        <w:t>lateral malleolus) was</w:t>
      </w:r>
      <w:r>
        <w:rPr>
          <w:rFonts w:ascii="Times New Roman" w:hAnsi="Times New Roman" w:cs="Times New Roman"/>
          <w:sz w:val="24"/>
          <w:szCs w:val="24"/>
        </w:rPr>
        <w:t xml:space="preserve"> 5.8 f/mm and within normal range for age and gender.</w:t>
      </w:r>
      <w:r>
        <w:rPr>
          <w:rFonts w:ascii="Times New Roman" w:hAnsi="Times New Roman" w:cs="Times New Roman"/>
          <w:sz w:val="24"/>
          <w:szCs w:val="24"/>
        </w:rPr>
        <w:fldChar w:fldCharType="begin">
          <w:fldData xml:space="preserve">PEVuZE5vdGU+PENpdGU+PEF1dGhvcj5CYWtrZXJzPC9BdXRob3I+PFllYXI+MjAwOTwvWWVhcj48
UmVjTnVtPjE4OTwvUmVjTnVtPjxEaXNwbGF5VGV4dD48c3R5bGUgZmFjZT0ic3VwZXJzY3JpcHQi
PjE8L3N0eWxlPjwvRGlzcGxheVRleHQ+PHJlY29yZD48cmVjLW51bWJlcj4xODk8L3JlYy1udW1i
ZXI+PGZvcmVpZ24ta2V5cz48a2V5IGFwcD0iRU4iIGRiLWlkPSIyMDJzYWV3d3phcjIwcWV0dzV2
NXpyOXNwZnB2ZXp3cHYyZTIiIHRpbWVzdGFtcD0iMTUwMzU3NzczMiI+MTg5PC9rZXk+PC9mb3Jl
aWduLWtleXM+PHJlZi10eXBlIG5hbWU9IkpvdXJuYWwgQXJ0aWNsZSI+MTc8L3JlZi10eXBlPjxj
b250cmlidXRvcnM+PGF1dGhvcnM+PGF1dGhvcj5CYWtrZXJzLCBNLjwvYXV0aG9yPjxhdXRob3I+
TWVya2llcywgSS4gUy48L2F1dGhvcj48YXV0aG9yPkxhdXJpYSwgRy48L2F1dGhvcj48YXV0aG9y
PkRldmlnaWxpLCBHLjwvYXV0aG9yPjxhdXRob3I+UGVuemEsIFAuPC9hdXRob3I+PGF1dGhvcj5M
b21iYXJkaSwgUi48L2F1dGhvcj48YXV0aG9yPkhlcm1hbnMsIE0uIEMuPC9hdXRob3I+PGF1dGhv
cj52YW4gTmVzLCBTLiBJLjwvYXV0aG9yPjxhdXRob3I+RGUgQmFldHMsIE0uPC9hdXRob3I+PGF1
dGhvcj5GYWJlciwgQy4gRy48L2F1dGhvcj48L2F1dGhvcnM+PC9jb250cmlidXRvcnM+PGF1dGgt
YWRkcmVzcz5EZXBhcnRtZW50IG9mIE5ldXJvbG9neSwgTWFhc3RyaWNodCBVbml2ZXJzaXR5IE1l
ZGljYWwgQ2VudHJlLCBQTyBCb3ggNTgwMCwgNjIwMiBBWiwgTWFhc3RyaWNodCwgVGhlIE5ldGhl
cmxhbmRzLiBtLmJha2tlcnNAbXVtYy5ubDwvYXV0aC1hZGRyZXNzPjx0aXRsZXM+PHRpdGxlPklu
dHJhZXBpZGVybWFsIG5lcnZlIGZpYmVyIGRlbnNpdHkgYW5kIGl0cyBhcHBsaWNhdGlvbiBpbiBz
YXJjb2lkb3NpczwvdGl0bGU+PHNlY29uZGFyeS10aXRsZT5OZXVyb2xvZ3k8L3NlY29uZGFyeS10
aXRsZT48L3RpdGxlcz48cGVyaW9kaWNhbD48ZnVsbC10aXRsZT5OZXVyb2xvZ3k8L2Z1bGwtdGl0
bGU+PC9wZXJpb2RpY2FsPjxwYWdlcz4xMTQyLTg8L3BhZ2VzPjx2b2x1bWU+NzM8L3ZvbHVtZT48
bnVtYmVyPjE0PC9udW1iZXI+PGtleXdvcmRzPjxrZXl3b3JkPkFkdWx0PC9rZXl3b3JkPjxrZXl3
b3JkPkFnZSBGYWN0b3JzPC9rZXl3b3JkPjxrZXl3b3JkPkFnZWQ8L2tleXdvcmQ+PGtleXdvcmQ+
QmlvcHN5PC9rZXl3b3JkPjxrZXl3b3JkPkNhc2UtQ29udHJvbCBTdHVkaWVzPC9rZXl3b3JkPjxr
ZXl3b3JkPkVwaWRlcm1pcy8qaW5uZXJ2YXRpb248L2tleXdvcmQ+PGtleXdvcmQ+RmVtYWxlPC9r
ZXl3b3JkPjxrZXl3b3JkPkh1bWFuczwva2V5d29yZD48a2V5d29yZD5NYWxlPC9rZXl3b3JkPjxr
ZXl3b3JkPk1pY3Jvc2NvcHk8L2tleXdvcmQ+PGtleXdvcmQ+TWlkZGxlIEFnZWQ8L2tleXdvcmQ+
PGtleXdvcmQ+TmVydmUgRmliZXJzLypwYXRob2xvZ3k8L2tleXdvcmQ+PGtleXdvcmQ+UGVyaXBo
ZXJhbCBOZXJ2b3VzIFN5c3RlbSBEaXNlYXNlcy8qZXRpb2xvZ3kvKnBhdGhvbG9neTwva2V5d29y
ZD48a2V5d29yZD4qUXVhbGl0eSBvZiBMaWZlPC9rZXl3b3JkPjxrZXl3b3JkPlJlcHJvZHVjaWJp
bGl0eSBvZiBSZXN1bHRzPC9rZXl3b3JkPjxrZXl3b3JkPlNhcmNvaWRvc2lzLypjb21wbGljYXRp
b25zL3BhdGhvbG9neTwva2V5d29yZD48a2V5d29yZD5TZXggRmFjdG9yczwva2V5d29yZD48a2V5
d29yZD5TdXJ2ZXlzIGFuZCBRdWVzdGlvbm5haXJlczwva2V5d29yZD48L2tleXdvcmRzPjxkYXRl
cz48eWVhcj4yMDA5PC95ZWFyPjxwdWItZGF0ZXM+PGRhdGU+T2N0IDA2PC9kYXRlPjwvcHViLWRh
dGVzPjwvZGF0ZXM+PGlzYm4+MTUyNi02MzJYIChFbGVjdHJvbmljKSYjeEQ7MDAyOC0zODc4IChM
aW5raW5nKTwvaXNibj48YWNjZXNzaW9uLW51bT4xOTgwNTczMTwvYWNjZXNzaW9uLW51bT48dXJs
cz48cmVsYXRlZC11cmxzPjx1cmw+aHR0cDovL3d3dy5uY2JpLm5sbS5uaWguZ292L3B1Ym1lZC8x
OTgwNTczMTwvdXJsPjwvcmVsYXRlZC11cmxzPjwvdXJscz48ZWxlY3Ryb25pYy1yZXNvdXJjZS1u
dW0+MTAuMTIxMi9XTkwuMGIwMTNlMzE4MWJhY2YwNTwvZWxlY3Ryb25pYy1yZXNvdXJjZS1udW0+
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PEVuZE5vdGU+PENpdGU+PEF1dGhvcj5CYWtrZXJzPC9BdXRob3I+PFllYXI+MjAwOTwvWWVhcj48
UmVjTnVtPjE4OTwvUmVjTnVtPjxEaXNwbGF5VGV4dD48c3R5bGUgZmFjZT0ic3VwZXJzY3JpcHQi
PjE8L3N0eWxlPjwvRGlzcGxheVRleHQ+PHJlY29yZD48cmVjLW51bWJlcj4xODk8L3JlYy1udW1i
ZXI+PGZvcmVpZ24ta2V5cz48a2V5IGFwcD0iRU4iIGRiLWlkPSIyMDJzYWV3d3phcjIwcWV0dzV2
NXpyOXNwZnB2ZXp3cHYyZTIiIHRpbWVzdGFtcD0iMTUwMzU3NzczMiI+MTg5PC9rZXk+PC9mb3Jl
aWduLWtleXM+PHJlZi10eXBlIG5hbWU9IkpvdXJuYWwgQXJ0aWNsZSI+MTc8L3JlZi10eXBlPjxj
b250cmlidXRvcnM+PGF1dGhvcnM+PGF1dGhvcj5CYWtrZXJzLCBNLjwvYXV0aG9yPjxhdXRob3I+
TWVya2llcywgSS4gUy48L2F1dGhvcj48YXV0aG9yPkxhdXJpYSwgRy48L2F1dGhvcj48YXV0aG9y
PkRldmlnaWxpLCBHLjwvYXV0aG9yPjxhdXRob3I+UGVuemEsIFAuPC9hdXRob3I+PGF1dGhvcj5M
b21iYXJkaSwgUi48L2F1dGhvcj48YXV0aG9yPkhlcm1hbnMsIE0uIEMuPC9hdXRob3I+PGF1dGhv
cj52YW4gTmVzLCBTLiBJLjwvYXV0aG9yPjxhdXRob3I+RGUgQmFldHMsIE0uPC9hdXRob3I+PGF1
dGhvcj5GYWJlciwgQy4gRy48L2F1dGhvcj48L2F1dGhvcnM+PC9jb250cmlidXRvcnM+PGF1dGgt
YWRkcmVzcz5EZXBhcnRtZW50IG9mIE5ldXJvbG9neSwgTWFhc3RyaWNodCBVbml2ZXJzaXR5IE1l
ZGljYWwgQ2VudHJlLCBQTyBCb3ggNTgwMCwgNjIwMiBBWiwgTWFhc3RyaWNodCwgVGhlIE5ldGhl
cmxhbmRzLiBtLmJha2tlcnNAbXVtYy5ubDwvYXV0aC1hZGRyZXNzPjx0aXRsZXM+PHRpdGxlPklu
dHJhZXBpZGVybWFsIG5lcnZlIGZpYmVyIGRlbnNpdHkgYW5kIGl0cyBhcHBsaWNhdGlvbiBpbiBz
YXJjb2lkb3NpczwvdGl0bGU+PHNlY29uZGFyeS10aXRsZT5OZXVyb2xvZ3k8L3NlY29uZGFyeS10
aXRsZT48L3RpdGxlcz48cGVyaW9kaWNhbD48ZnVsbC10aXRsZT5OZXVyb2xvZ3k8L2Z1bGwtdGl0
bGU+PC9wZXJpb2RpY2FsPjxwYWdlcz4xMTQyLTg8L3BhZ2VzPjx2b2x1bWU+NzM8L3ZvbHVtZT48
bnVtYmVyPjE0PC9udW1iZXI+PGtleXdvcmRzPjxrZXl3b3JkPkFkdWx0PC9rZXl3b3JkPjxrZXl3
b3JkPkFnZSBGYWN0b3JzPC9rZXl3b3JkPjxrZXl3b3JkPkFnZWQ8L2tleXdvcmQ+PGtleXdvcmQ+
QmlvcHN5PC9rZXl3b3JkPjxrZXl3b3JkPkNhc2UtQ29udHJvbCBTdHVkaWVzPC9rZXl3b3JkPjxr
ZXl3b3JkPkVwaWRlcm1pcy8qaW5uZXJ2YXRpb248L2tleXdvcmQ+PGtleXdvcmQ+RmVtYWxlPC9r
ZXl3b3JkPjxrZXl3b3JkPkh1bWFuczwva2V5d29yZD48a2V5d29yZD5NYWxlPC9rZXl3b3JkPjxr
ZXl3b3JkPk1pY3Jvc2NvcHk8L2tleXdvcmQ+PGtleXdvcmQ+TWlkZGxlIEFnZWQ8L2tleXdvcmQ+
PGtleXdvcmQ+TmVydmUgRmliZXJzLypwYXRob2xvZ3k8L2tleXdvcmQ+PGtleXdvcmQ+UGVyaXBo
ZXJhbCBOZXJ2b3VzIFN5c3RlbSBEaXNlYXNlcy8qZXRpb2xvZ3kvKnBhdGhvbG9neTwva2V5d29y
ZD48a2V5d29yZD4qUXVhbGl0eSBvZiBMaWZlPC9rZXl3b3JkPjxrZXl3b3JkPlJlcHJvZHVjaWJp
bGl0eSBvZiBSZXN1bHRzPC9rZXl3b3JkPjxrZXl3b3JkPlNhcmNvaWRvc2lzLypjb21wbGljYXRp
b25zL3BhdGhvbG9neTwva2V5d29yZD48a2V5d29yZD5TZXggRmFjdG9yczwva2V5d29yZD48a2V5
d29yZD5TdXJ2ZXlzIGFuZCBRdWVzdGlvbm5haXJlczwva2V5d29yZD48L2tleXdvcmRzPjxkYXRl
cz48eWVhcj4yMDA5PC95ZWFyPjxwdWItZGF0ZXM+PGRhdGU+T2N0IDA2PC9kYXRlPjwvcHViLWRh
dGVzPjwvZGF0ZXM+PGlzYm4+MTUyNi02MzJYIChFbGVjdHJvbmljKSYjeEQ7MDAyOC0zODc4IChM
aW5raW5nKTwvaXNibj48YWNjZXNzaW9uLW51bT4xOTgwNTczMTwvYWNjZXNzaW9uLW51bT48dXJs
cz48cmVsYXRlZC11cmxzPjx1cmw+aHR0cDovL3d3dy5uY2JpLm5sbS5uaWguZ292L3B1Ym1lZC8x
OTgwNTczMTwvdXJsPjwvcmVsYXRlZC11cmxzPjwvdXJscz48ZWxlY3Ryb25pYy1yZXNvdXJjZS1u
dW0+MTAuMTIxMi9XTkwuMGIwMTNlMzE4MWJhY2YwNTwvZWxlY3Ryb25pYy1yZXNvdXJjZS1udW0+
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Pr="00447687">
        <w:rPr>
          <w:rFonts w:ascii="Times New Roman" w:hAnsi="Times New Roman" w:cs="Times New Roman"/>
          <w:noProof/>
          <w:sz w:val="24"/>
          <w:szCs w:val="24"/>
          <w:vertAlign w:val="superscript"/>
        </w:rPr>
        <w:t>1</w:t>
      </w:r>
      <w:r>
        <w:rPr>
          <w:rFonts w:ascii="Times New Roman" w:hAnsi="Times New Roman" w:cs="Times New Roman"/>
          <w:sz w:val="24"/>
          <w:szCs w:val="24"/>
        </w:rPr>
        <w:fldChar w:fldCharType="end"/>
      </w:r>
      <w:r>
        <w:rPr>
          <w:rFonts w:ascii="Times New Roman" w:hAnsi="Times New Roman" w:cs="Times New Roman"/>
          <w:sz w:val="24"/>
          <w:szCs w:val="24"/>
        </w:rPr>
        <w:t xml:space="preserve"> Nerve conduction tests demonstrated normal motor and sensory conduction parameters.</w:t>
      </w:r>
      <w:r w:rsidRPr="00B809A0">
        <w:rPr>
          <w:rFonts w:ascii="Times New Roman" w:hAnsi="Times New Roman" w:cs="Times New Roman"/>
          <w:sz w:val="24"/>
          <w:szCs w:val="24"/>
        </w:rPr>
        <w:t xml:space="preserve"> </w:t>
      </w:r>
      <w:r>
        <w:rPr>
          <w:rFonts w:ascii="Times New Roman" w:hAnsi="Times New Roman" w:cs="Times New Roman"/>
          <w:sz w:val="24"/>
          <w:szCs w:val="24"/>
        </w:rPr>
        <w:t xml:space="preserve">She refers to a </w:t>
      </w:r>
      <w:r w:rsidRPr="0020765A">
        <w:rPr>
          <w:rFonts w:ascii="Times New Roman" w:hAnsi="Times New Roman" w:cs="Times New Roman"/>
          <w:sz w:val="24"/>
          <w:szCs w:val="24"/>
        </w:rPr>
        <w:t>burning sensation in her toes due to</w:t>
      </w:r>
      <w:r>
        <w:rPr>
          <w:rFonts w:ascii="Times New Roman" w:hAnsi="Times New Roman" w:cs="Times New Roman"/>
          <w:sz w:val="24"/>
          <w:szCs w:val="24"/>
        </w:rPr>
        <w:t xml:space="preserve"> the</w:t>
      </w:r>
      <w:r w:rsidRPr="0020765A">
        <w:rPr>
          <w:rFonts w:ascii="Times New Roman" w:hAnsi="Times New Roman" w:cs="Times New Roman"/>
          <w:sz w:val="24"/>
          <w:szCs w:val="24"/>
        </w:rPr>
        <w:t xml:space="preserve"> hallux valgus which is accompanied by tingling and pins and needles which she describes as being “pleasant”.</w:t>
      </w:r>
    </w:p>
    <w:p w:rsidR="00334A8C" w:rsidRDefault="00334A8C" w:rsidP="00E32816">
      <w:pPr>
        <w:spacing w:line="480" w:lineRule="auto"/>
        <w:jc w:val="both"/>
        <w:rPr>
          <w:rFonts w:ascii="Times New Roman" w:hAnsi="Times New Roman" w:cs="Times New Roman"/>
          <w:sz w:val="24"/>
          <w:szCs w:val="24"/>
        </w:rPr>
      </w:pPr>
      <w:r>
        <w:rPr>
          <w:rFonts w:ascii="Times New Roman" w:hAnsi="Times New Roman" w:cs="Times New Roman"/>
          <w:sz w:val="24"/>
          <w:szCs w:val="24"/>
        </w:rPr>
        <w:t>Her son also reports of having some degree of pain insensitivity but not to the same extent as his mother. He does not feel pain from donating blood or from cuts or bruises and frequently scalds his mouth with hot drinks and food, not realising until skin starts to peel off. He reports never having the need to take pain killers.</w:t>
      </w:r>
    </w:p>
    <w:p w:rsidR="00334A8C" w:rsidRDefault="00334A8C" w:rsidP="00E32816">
      <w:pPr>
        <w:spacing w:line="480" w:lineRule="auto"/>
        <w:jc w:val="both"/>
        <w:rPr>
          <w:rFonts w:ascii="Times New Roman" w:hAnsi="Times New Roman" w:cs="Times New Roman"/>
          <w:sz w:val="24"/>
          <w:szCs w:val="24"/>
        </w:rPr>
      </w:pPr>
    </w:p>
    <w:p w:rsidR="00C631BB" w:rsidRPr="001F677E" w:rsidRDefault="00C631BB" w:rsidP="00E32816">
      <w:pPr>
        <w:spacing w:line="480" w:lineRule="auto"/>
        <w:jc w:val="both"/>
        <w:rPr>
          <w:rFonts w:ascii="Times New Roman" w:eastAsia="Calibri" w:hAnsi="Times New Roman" w:cs="Times New Roman"/>
          <w:b/>
          <w:sz w:val="24"/>
          <w:szCs w:val="24"/>
        </w:rPr>
      </w:pPr>
      <w:r w:rsidRPr="001F677E">
        <w:rPr>
          <w:rFonts w:ascii="Times New Roman" w:eastAsia="Calibri" w:hAnsi="Times New Roman" w:cs="Times New Roman"/>
          <w:b/>
          <w:sz w:val="24"/>
          <w:szCs w:val="24"/>
        </w:rPr>
        <w:t>Qua</w:t>
      </w:r>
      <w:r>
        <w:rPr>
          <w:rFonts w:ascii="Times New Roman" w:eastAsia="Calibri" w:hAnsi="Times New Roman" w:cs="Times New Roman"/>
          <w:b/>
          <w:sz w:val="24"/>
          <w:szCs w:val="24"/>
        </w:rPr>
        <w:t>ntitative Sensory Testing (QST)</w:t>
      </w:r>
    </w:p>
    <w:p w:rsidR="00C631BB" w:rsidRPr="001F677E" w:rsidRDefault="00C631BB" w:rsidP="00E32816">
      <w:pPr>
        <w:spacing w:line="480" w:lineRule="auto"/>
        <w:jc w:val="both"/>
        <w:rPr>
          <w:rFonts w:ascii="Times New Roman" w:hAnsi="Times New Roman" w:cs="Times New Roman"/>
          <w:b/>
          <w:sz w:val="24"/>
          <w:szCs w:val="24"/>
        </w:rPr>
      </w:pPr>
      <w:r w:rsidRPr="00C815DD">
        <w:rPr>
          <w:rFonts w:ascii="Times New Roman" w:eastAsia="Calibri" w:hAnsi="Times New Roman" w:cs="Times New Roman"/>
          <w:color w:val="000000"/>
          <w:sz w:val="24"/>
          <w:szCs w:val="24"/>
          <w:shd w:val="clear" w:color="auto" w:fill="FFFFFF"/>
        </w:rPr>
        <w:t xml:space="preserve">QST was performed </w:t>
      </w:r>
      <w:r w:rsidRPr="001F677E">
        <w:rPr>
          <w:rFonts w:ascii="Times New Roman" w:eastAsia="Calibri" w:hAnsi="Times New Roman" w:cs="Times New Roman"/>
          <w:color w:val="000000"/>
          <w:sz w:val="24"/>
          <w:szCs w:val="24"/>
          <w:shd w:val="clear" w:color="auto" w:fill="FFFFFF"/>
        </w:rPr>
        <w:t xml:space="preserve">following informed consent </w:t>
      </w:r>
      <w:r>
        <w:rPr>
          <w:rFonts w:ascii="Times New Roman" w:eastAsia="Calibri" w:hAnsi="Times New Roman" w:cs="Times New Roman"/>
          <w:color w:val="000000"/>
          <w:sz w:val="24"/>
          <w:szCs w:val="24"/>
          <w:shd w:val="clear" w:color="auto" w:fill="FFFFFF"/>
        </w:rPr>
        <w:t xml:space="preserve">from the </w:t>
      </w:r>
      <w:proofErr w:type="spellStart"/>
      <w:r>
        <w:rPr>
          <w:rFonts w:ascii="Times New Roman" w:eastAsia="Calibri" w:hAnsi="Times New Roman" w:cs="Times New Roman"/>
          <w:color w:val="000000"/>
          <w:sz w:val="24"/>
          <w:szCs w:val="24"/>
          <w:shd w:val="clear" w:color="auto" w:fill="FFFFFF"/>
        </w:rPr>
        <w:t>proband</w:t>
      </w:r>
      <w:proofErr w:type="spellEnd"/>
      <w:r>
        <w:rPr>
          <w:rFonts w:ascii="Times New Roman" w:eastAsia="Calibri" w:hAnsi="Times New Roman" w:cs="Times New Roman"/>
          <w:color w:val="000000"/>
          <w:sz w:val="24"/>
          <w:szCs w:val="24"/>
          <w:shd w:val="clear" w:color="auto" w:fill="FFFFFF"/>
        </w:rPr>
        <w:t xml:space="preserve"> </w:t>
      </w:r>
      <w:r w:rsidRPr="001F677E">
        <w:rPr>
          <w:rFonts w:ascii="Times New Roman" w:eastAsia="Calibri" w:hAnsi="Times New Roman" w:cs="Times New Roman"/>
          <w:color w:val="000000"/>
          <w:sz w:val="24"/>
          <w:szCs w:val="24"/>
          <w:shd w:val="clear" w:color="auto" w:fill="FFFFFF"/>
        </w:rPr>
        <w:t>on the dorsum of the foot and the hand</w:t>
      </w:r>
      <w:r>
        <w:rPr>
          <w:rFonts w:ascii="Times New Roman" w:eastAsia="Calibri" w:hAnsi="Times New Roman" w:cs="Times New Roman"/>
          <w:color w:val="000000"/>
          <w:sz w:val="24"/>
          <w:szCs w:val="24"/>
          <w:shd w:val="clear" w:color="auto" w:fill="FFFFFF"/>
        </w:rPr>
        <w:t xml:space="preserve"> </w:t>
      </w:r>
      <w:r w:rsidRPr="001F677E">
        <w:rPr>
          <w:rFonts w:ascii="Times New Roman" w:eastAsia="Calibri" w:hAnsi="Times New Roman" w:cs="Times New Roman"/>
          <w:color w:val="000000"/>
          <w:sz w:val="24"/>
          <w:szCs w:val="24"/>
          <w:shd w:val="clear" w:color="auto" w:fill="FFFFFF"/>
        </w:rPr>
        <w:t>according to the German neuropathic pain networ</w:t>
      </w:r>
      <w:r>
        <w:rPr>
          <w:rFonts w:ascii="Times New Roman" w:eastAsia="Calibri" w:hAnsi="Times New Roman" w:cs="Times New Roman"/>
          <w:color w:val="000000"/>
          <w:sz w:val="24"/>
          <w:szCs w:val="24"/>
          <w:shd w:val="clear" w:color="auto" w:fill="FFFFFF"/>
        </w:rPr>
        <w:t>k (DFNS) protocol by a DFNS trained experimenter</w:t>
      </w:r>
      <w:r w:rsidR="005D3344">
        <w:rPr>
          <w:rFonts w:ascii="Times New Roman" w:eastAsia="Calibri" w:hAnsi="Times New Roman" w:cs="Times New Roman"/>
          <w:color w:val="000000"/>
          <w:sz w:val="24"/>
          <w:szCs w:val="24"/>
          <w:shd w:val="clear" w:color="auto" w:fill="FFFFFF"/>
        </w:rPr>
        <w:t>.</w:t>
      </w:r>
      <w:r>
        <w:rPr>
          <w:rFonts w:ascii="Times New Roman" w:eastAsia="Calibri" w:hAnsi="Times New Roman" w:cs="Times New Roman"/>
          <w:color w:val="000000"/>
          <w:sz w:val="24"/>
          <w:szCs w:val="24"/>
          <w:shd w:val="clear" w:color="auto" w:fill="FFFFFF"/>
        </w:rPr>
        <w:fldChar w:fldCharType="begin">
          <w:fldData xml:space="preserve">PEVuZE5vdGU+PENpdGU+PEF1dGhvcj5Sb2xrZTwvQXV0aG9yPjxZZWFyPjIwMDY8L1llYXI+PFJl
Y051bT4xMDk8L1JlY051bT48RGlzcGxheVRleHQ+PHN0eWxlIGZhY2U9InN1cGVyc2NyaXB0Ij4y
PC9zdHlsZT48L0Rpc3BsYXlUZXh0PjxyZWNvcmQ+PHJlYy1udW1iZXI+MTA5PC9yZWMtbnVtYmVy
Pjxmb3JlaWduLWtleXM+PGtleSBhcHA9IkVOIiBkYi1pZD0iMjAyc2Fld3d6YXIyMHFldHc1djV6
cjlzcGZwdmV6d3B2MmUyIiB0aW1lc3RhbXA9IjE0OTA4NjkxNTciPjEwOTwva2V5PjwvZm9yZWln
bi1rZXlzPjxyZWYtdHlwZSBuYW1lPSJKb3VybmFsIEFydGljbGUiPjE3PC9yZWYtdHlwZT48Y29u
dHJpYnV0b3JzPjxhdXRob3JzPjxhdXRob3I+Um9sa2UsIFIuPC9hdXRob3I+PGF1dGhvcj5CYXJv
biwgUi48L2F1dGhvcj48YXV0aG9yPk1haWVyLCBDLjwvYXV0aG9yPjxhdXRob3I+VG9sbGUsIFQu
IFIuPC9hdXRob3I+PGF1dGhvcj5UcmVlZGUsIFIuIEQuPC9hdXRob3I+PGF1dGhvcj5CZXllciwg
QS48L2F1dGhvcj48YXV0aG9yPkJpbmRlciwgQS48L2F1dGhvcj48YXV0aG9yPkJpcmJhdW1lciwg
Ti48L2F1dGhvcj48YXV0aG9yPkJpcmtsZWluLCBGLjwvYXV0aG9yPjxhdXRob3I+Qm90ZWZ1ciwg
SS4gQy48L2F1dGhvcj48YXV0aG9yPkJyYXVuZSwgUy48L2F1dGhvcj48YXV0aG9yPkZsb3IsIEgu
PC9hdXRob3I+PGF1dGhvcj5IdWdlLCBWLjwvYXV0aG9yPjxhdXRob3I+S2x1ZywgUi48L2F1dGhv
cj48YXV0aG9yPkxhbmR3ZWhybWV5ZXIsIEcuIEIuPC9hdXRob3I+PGF1dGhvcj5NYWdlcmwsIFcu
PC9hdXRob3I+PGF1dGhvcj5NYWlob2ZuZXIsIEMuPC9hdXRob3I+PGF1dGhvcj5Sb2xrbywgQy48
L2F1dGhvcj48YXV0aG9yPlNjaGF1YiwgQy48L2F1dGhvcj48YXV0aG9yPlNjaGVyZW5zLCBBLjwv
YXV0aG9yPjxhdXRob3I+U3ByZW5nZXIsIFQuPC9hdXRob3I+PGF1dGhvcj5WYWxldCwgTS48L2F1
dGhvcj48YXV0aG9yPldhc3NlcmthLCBCLjwvYXV0aG9yPjwvYXV0aG9ycz48L2NvbnRyaWJ1dG9y
cz48YXV0aC1hZGRyZXNzPkluc3RpdHV0ZSBvZiBQaHlzaW9sb2d5IGFuZCBQYXRob3BoeXNpb2xv
Z3ksIEpvaGFubmVzIEd1dGVuYmVyZy1Vbml2ZXJzaXR5LCBNYWlueiwgR2VybWFueS48L2F1dGgt
YWRkcmVzcz48dGl0bGVzPjx0aXRsZT5RdWFudGl0YXRpdmUgc2Vuc29yeSB0ZXN0aW5nIGluIHRo
ZSBHZXJtYW4gUmVzZWFyY2ggTmV0d29yayBvbiBOZXVyb3BhdGhpYyBQYWluIChERk5TKTogc3Rh
bmRhcmRpemVkIHByb3RvY29sIGFuZCByZWZlcmVuY2UgdmFsdWVzPC90aXRsZT48c2Vjb25kYXJ5
LXRpdGxlPlBhaW48L3NlY29uZGFyeS10aXRsZT48L3RpdGxlcz48cGVyaW9kaWNhbD48ZnVsbC10
aXRsZT5QYWluPC9mdWxsLXRpdGxlPjwvcGVyaW9kaWNhbD48cGFnZXM+MjMxLTQzPC9wYWdlcz48
dm9sdW1lPjEyMzwvdm9sdW1lPjxudW1iZXI+MzwvbnVtYmVyPjxrZXl3b3Jkcz48a2V5d29yZD5B
ZG9sZXNjZW50PC9rZXl3b3JkPjxrZXl3b3JkPkFkdWx0PC9rZXl3b3JkPjxrZXl3b3JkPkFnZWQ8
L2tleXdvcmQ+PGtleXdvcmQ+QmlvbWVkaWNhbCBSZXNlYXJjaDwva2V5d29yZD48a2V5d29yZD4q
RGlhZ25vc3RpYyBUZWNobmlxdWVzLCBOZXVyb2xvZ2ljYWw8L2tleXdvcmQ+PGtleXdvcmQ+RmVt
YWxlPC9rZXl3b3JkPjxrZXl3b3JkPkdlcm1hbnk8L2tleXdvcmQ+PGtleXdvcmQ+SHVtYW5zPC9r
ZXl3b3JkPjxrZXl3b3JkPkh5cGVyZXN0aGVzaWEvZGlhZ25vc2lzPC9rZXl3b3JkPjxrZXl3b3Jk
Pkh5cGVzdGhlc2lhL2RpYWdub3Npczwva2V5d29yZD48a2V5d29yZD5NYWxlPC9rZXl3b3JkPjxr
ZXl3b3JkPk1pZGRsZSBBZ2VkPC9rZXl3b3JkPjxrZXl3b3JkPk5ldXJhbGdpYS8qcGh5c2lvcGF0
aG9sb2d5PC9rZXl3b3JkPjxrZXl3b3JkPlBhaW4gVGhyZXNob2xkPC9rZXl3b3JkPjxrZXl3b3Jk
PlJlZmVyZW5jZSBWYWx1ZXM8L2tleXdvcmQ+PGtleXdvcmQ+KlNlbnNhdGlvbjwva2V5d29yZD48
a2V5d29yZD5TZW5zYXRpb24gRGlzb3JkZXJzLypkaWFnbm9zaXMvcGh5c2lvcGF0aG9sb2d5PC9r
ZXl3b3JkPjxrZXl3b3JkPlRoZXJtb3NlbnNpbmc8L2tleXdvcmQ+PC9rZXl3b3Jkcz48ZGF0ZXM+
PHllYXI+MjAwNjwveWVhcj48cHViLWRhdGVzPjxkYXRlPkF1ZzwvZGF0ZT48L3B1Yi1kYXRlcz48
L2RhdGVzPjxpc2JuPjE4NzItNjYyMyAoRWxlY3Ryb25pYykmI3hEOzAzMDQtMzk1OSAoTGlua2lu
Zyk8L2lzYm4+PGFjY2Vzc2lvbi1udW0+MTY2OTcxMTA8L2FjY2Vzc2lvbi1udW0+PHVybHM+PHJl
bGF0ZWQtdXJscz48dXJsPmh0dHA6Ly93d3cubmNiaS5ubG0ubmloLmdvdi9wdWJtZWQvMTY2OTcx
MTA8L3VybD48L3JlbGF0ZWQtdXJscz48L3VybHM+PGVsZWN0cm9uaWMtcmVzb3VyY2UtbnVtPjEw
LjEwMTYvai5wYWluLjIwMDYuMDEuMDQxPC9lbGVjdHJvbmljLXJlc291cmNlLW51bT48L3JlY29y
ZD48L0NpdGU+PC9FbmROb3RlPn==
</w:fldData>
        </w:fldChar>
      </w:r>
      <w:r w:rsidR="00447687">
        <w:rPr>
          <w:rFonts w:ascii="Times New Roman" w:eastAsia="Calibri" w:hAnsi="Times New Roman" w:cs="Times New Roman"/>
          <w:color w:val="000000"/>
          <w:sz w:val="24"/>
          <w:szCs w:val="24"/>
          <w:shd w:val="clear" w:color="auto" w:fill="FFFFFF"/>
        </w:rPr>
        <w:instrText xml:space="preserve"> ADDIN EN.CITE </w:instrText>
      </w:r>
      <w:r w:rsidR="00447687">
        <w:rPr>
          <w:rFonts w:ascii="Times New Roman" w:eastAsia="Calibri" w:hAnsi="Times New Roman" w:cs="Times New Roman"/>
          <w:color w:val="000000"/>
          <w:sz w:val="24"/>
          <w:szCs w:val="24"/>
          <w:shd w:val="clear" w:color="auto" w:fill="FFFFFF"/>
        </w:rPr>
        <w:fldChar w:fldCharType="begin">
          <w:fldData xml:space="preserve">PEVuZE5vdGU+PENpdGU+PEF1dGhvcj5Sb2xrZTwvQXV0aG9yPjxZZWFyPjIwMDY8L1llYXI+PFJl
Y051bT4xMDk8L1JlY051bT48RGlzcGxheVRleHQ+PHN0eWxlIGZhY2U9InN1cGVyc2NyaXB0Ij4y
PC9zdHlsZT48L0Rpc3BsYXlUZXh0PjxyZWNvcmQ+PHJlYy1udW1iZXI+MTA5PC9yZWMtbnVtYmVy
Pjxmb3JlaWduLWtleXM+PGtleSBhcHA9IkVOIiBkYi1pZD0iMjAyc2Fld3d6YXIyMHFldHc1djV6
cjlzcGZwdmV6d3B2MmUyIiB0aW1lc3RhbXA9IjE0OTA4NjkxNTciPjEwOTwva2V5PjwvZm9yZWln
bi1rZXlzPjxyZWYtdHlwZSBuYW1lPSJKb3VybmFsIEFydGljbGUiPjE3PC9yZWYtdHlwZT48Y29u
dHJpYnV0b3JzPjxhdXRob3JzPjxhdXRob3I+Um9sa2UsIFIuPC9hdXRob3I+PGF1dGhvcj5CYXJv
biwgUi48L2F1dGhvcj48YXV0aG9yPk1haWVyLCBDLjwvYXV0aG9yPjxhdXRob3I+VG9sbGUsIFQu
IFIuPC9hdXRob3I+PGF1dGhvcj5UcmVlZGUsIFIuIEQuPC9hdXRob3I+PGF1dGhvcj5CZXllciwg
QS48L2F1dGhvcj48YXV0aG9yPkJpbmRlciwgQS48L2F1dGhvcj48YXV0aG9yPkJpcmJhdW1lciwg
Ti48L2F1dGhvcj48YXV0aG9yPkJpcmtsZWluLCBGLjwvYXV0aG9yPjxhdXRob3I+Qm90ZWZ1ciwg
SS4gQy48L2F1dGhvcj48YXV0aG9yPkJyYXVuZSwgUy48L2F1dGhvcj48YXV0aG9yPkZsb3IsIEgu
PC9hdXRob3I+PGF1dGhvcj5IdWdlLCBWLjwvYXV0aG9yPjxhdXRob3I+S2x1ZywgUi48L2F1dGhv
cj48YXV0aG9yPkxhbmR3ZWhybWV5ZXIsIEcuIEIuPC9hdXRob3I+PGF1dGhvcj5NYWdlcmwsIFcu
PC9hdXRob3I+PGF1dGhvcj5NYWlob2ZuZXIsIEMuPC9hdXRob3I+PGF1dGhvcj5Sb2xrbywgQy48
L2F1dGhvcj48YXV0aG9yPlNjaGF1YiwgQy48L2F1dGhvcj48YXV0aG9yPlNjaGVyZW5zLCBBLjwv
YXV0aG9yPjxhdXRob3I+U3ByZW5nZXIsIFQuPC9hdXRob3I+PGF1dGhvcj5WYWxldCwgTS48L2F1
dGhvcj48YXV0aG9yPldhc3NlcmthLCBCLjwvYXV0aG9yPjwvYXV0aG9ycz48L2NvbnRyaWJ1dG9y
cz48YXV0aC1hZGRyZXNzPkluc3RpdHV0ZSBvZiBQaHlzaW9sb2d5IGFuZCBQYXRob3BoeXNpb2xv
Z3ksIEpvaGFubmVzIEd1dGVuYmVyZy1Vbml2ZXJzaXR5LCBNYWlueiwgR2VybWFueS48L2F1dGgt
YWRkcmVzcz48dGl0bGVzPjx0aXRsZT5RdWFudGl0YXRpdmUgc2Vuc29yeSB0ZXN0aW5nIGluIHRo
ZSBHZXJtYW4gUmVzZWFyY2ggTmV0d29yayBvbiBOZXVyb3BhdGhpYyBQYWluIChERk5TKTogc3Rh
bmRhcmRpemVkIHByb3RvY29sIGFuZCByZWZlcmVuY2UgdmFsdWVzPC90aXRsZT48c2Vjb25kYXJ5
LXRpdGxlPlBhaW48L3NlY29uZGFyeS10aXRsZT48L3RpdGxlcz48cGVyaW9kaWNhbD48ZnVsbC10
aXRsZT5QYWluPC9mdWxsLXRpdGxlPjwvcGVyaW9kaWNhbD48cGFnZXM+MjMxLTQzPC9wYWdlcz48
dm9sdW1lPjEyMzwvdm9sdW1lPjxudW1iZXI+MzwvbnVtYmVyPjxrZXl3b3Jkcz48a2V5d29yZD5B
ZG9sZXNjZW50PC9rZXl3b3JkPjxrZXl3b3JkPkFkdWx0PC9rZXl3b3JkPjxrZXl3b3JkPkFnZWQ8
L2tleXdvcmQ+PGtleXdvcmQ+QmlvbWVkaWNhbCBSZXNlYXJjaDwva2V5d29yZD48a2V5d29yZD4q
RGlhZ25vc3RpYyBUZWNobmlxdWVzLCBOZXVyb2xvZ2ljYWw8L2tleXdvcmQ+PGtleXdvcmQ+RmVt
YWxlPC9rZXl3b3JkPjxrZXl3b3JkPkdlcm1hbnk8L2tleXdvcmQ+PGtleXdvcmQ+SHVtYW5zPC9r
ZXl3b3JkPjxrZXl3b3JkPkh5cGVyZXN0aGVzaWEvZGlhZ25vc2lzPC9rZXl3b3JkPjxrZXl3b3Jk
Pkh5cGVzdGhlc2lhL2RpYWdub3Npczwva2V5d29yZD48a2V5d29yZD5NYWxlPC9rZXl3b3JkPjxr
ZXl3b3JkPk1pZGRsZSBBZ2VkPC9rZXl3b3JkPjxrZXl3b3JkPk5ldXJhbGdpYS8qcGh5c2lvcGF0
aG9sb2d5PC9rZXl3b3JkPjxrZXl3b3JkPlBhaW4gVGhyZXNob2xkPC9rZXl3b3JkPjxrZXl3b3Jk
PlJlZmVyZW5jZSBWYWx1ZXM8L2tleXdvcmQ+PGtleXdvcmQ+KlNlbnNhdGlvbjwva2V5d29yZD48
a2V5d29yZD5TZW5zYXRpb24gRGlzb3JkZXJzLypkaWFnbm9zaXMvcGh5c2lvcGF0aG9sb2d5PC9r
ZXl3b3JkPjxrZXl3b3JkPlRoZXJtb3NlbnNpbmc8L2tleXdvcmQ+PC9rZXl3b3Jkcz48ZGF0ZXM+
PHllYXI+MjAwNjwveWVhcj48cHViLWRhdGVzPjxkYXRlPkF1ZzwvZGF0ZT48L3B1Yi1kYXRlcz48
L2RhdGVzPjxpc2JuPjE4NzItNjYyMyAoRWxlY3Ryb25pYykmI3hEOzAzMDQtMzk1OSAoTGlua2lu
Zyk8L2lzYm4+PGFjY2Vzc2lvbi1udW0+MTY2OTcxMTA8L2FjY2Vzc2lvbi1udW0+PHVybHM+PHJl
bGF0ZWQtdXJscz48dXJsPmh0dHA6Ly93d3cubmNiaS5ubG0ubmloLmdvdi9wdWJtZWQvMTY2OTcx
MTA8L3VybD48L3JlbGF0ZWQtdXJscz48L3VybHM+PGVsZWN0cm9uaWMtcmVzb3VyY2UtbnVtPjEw
LjEwMTYvai5wYWluLjIwMDYuMDEuMDQxPC9lbGVjdHJvbmljLXJlc291cmNlLW51bT48L3JlY29y
ZD48L0NpdGU+PC9FbmROb3RlPn==
</w:fldData>
        </w:fldChar>
      </w:r>
      <w:r w:rsidR="00447687">
        <w:rPr>
          <w:rFonts w:ascii="Times New Roman" w:eastAsia="Calibri" w:hAnsi="Times New Roman" w:cs="Times New Roman"/>
          <w:color w:val="000000"/>
          <w:sz w:val="24"/>
          <w:szCs w:val="24"/>
          <w:shd w:val="clear" w:color="auto" w:fill="FFFFFF"/>
        </w:rPr>
        <w:instrText xml:space="preserve"> ADDIN EN.CITE.DATA </w:instrText>
      </w:r>
      <w:r w:rsidR="00447687">
        <w:rPr>
          <w:rFonts w:ascii="Times New Roman" w:eastAsia="Calibri" w:hAnsi="Times New Roman" w:cs="Times New Roman"/>
          <w:color w:val="000000"/>
          <w:sz w:val="24"/>
          <w:szCs w:val="24"/>
          <w:shd w:val="clear" w:color="auto" w:fill="FFFFFF"/>
        </w:rPr>
      </w:r>
      <w:r w:rsidR="00447687">
        <w:rPr>
          <w:rFonts w:ascii="Times New Roman" w:eastAsia="Calibri" w:hAnsi="Times New Roman" w:cs="Times New Roman"/>
          <w:color w:val="000000"/>
          <w:sz w:val="24"/>
          <w:szCs w:val="24"/>
          <w:shd w:val="clear" w:color="auto" w:fill="FFFFFF"/>
        </w:rPr>
        <w:fldChar w:fldCharType="end"/>
      </w:r>
      <w:r>
        <w:rPr>
          <w:rFonts w:ascii="Times New Roman" w:eastAsia="Calibri" w:hAnsi="Times New Roman" w:cs="Times New Roman"/>
          <w:color w:val="000000"/>
          <w:sz w:val="24"/>
          <w:szCs w:val="24"/>
          <w:shd w:val="clear" w:color="auto" w:fill="FFFFFF"/>
        </w:rPr>
      </w:r>
      <w:r>
        <w:rPr>
          <w:rFonts w:ascii="Times New Roman" w:eastAsia="Calibri" w:hAnsi="Times New Roman" w:cs="Times New Roman"/>
          <w:color w:val="000000"/>
          <w:sz w:val="24"/>
          <w:szCs w:val="24"/>
          <w:shd w:val="clear" w:color="auto" w:fill="FFFFFF"/>
        </w:rPr>
        <w:fldChar w:fldCharType="separate"/>
      </w:r>
      <w:r w:rsidR="00447687" w:rsidRPr="00447687">
        <w:rPr>
          <w:rFonts w:ascii="Times New Roman" w:eastAsia="Calibri" w:hAnsi="Times New Roman" w:cs="Times New Roman"/>
          <w:noProof/>
          <w:color w:val="000000"/>
          <w:sz w:val="24"/>
          <w:szCs w:val="24"/>
          <w:shd w:val="clear" w:color="auto" w:fill="FFFFFF"/>
          <w:vertAlign w:val="superscript"/>
        </w:rPr>
        <w:t>2</w:t>
      </w:r>
      <w:r>
        <w:rPr>
          <w:rFonts w:ascii="Times New Roman" w:eastAsia="Calibri" w:hAnsi="Times New Roman" w:cs="Times New Roman"/>
          <w:color w:val="000000"/>
          <w:sz w:val="24"/>
          <w:szCs w:val="24"/>
          <w:shd w:val="clear" w:color="auto" w:fill="FFFFFF"/>
        </w:rPr>
        <w:fldChar w:fldCharType="end"/>
      </w:r>
      <w:r w:rsidRPr="001F677E">
        <w:rPr>
          <w:rFonts w:ascii="Times New Roman" w:eastAsia="Calibri" w:hAnsi="Times New Roman" w:cs="Times New Roman"/>
          <w:color w:val="000000"/>
          <w:sz w:val="24"/>
          <w:szCs w:val="24"/>
          <w:shd w:val="clear" w:color="auto" w:fill="FFFFFF"/>
        </w:rPr>
        <w:t xml:space="preserve"> This protocol includes 13 parameters which are designed to detect both gain and loss of function and is summarised below:</w:t>
      </w:r>
    </w:p>
    <w:p w:rsidR="00C631BB" w:rsidRPr="001F677E" w:rsidRDefault="00C631BB" w:rsidP="00E32816">
      <w:pPr>
        <w:spacing w:before="30" w:after="30" w:line="480" w:lineRule="auto"/>
        <w:jc w:val="both"/>
        <w:rPr>
          <w:rFonts w:ascii="Times New Roman" w:eastAsia="Calibri" w:hAnsi="Times New Roman" w:cs="Times New Roman"/>
          <w:sz w:val="24"/>
          <w:szCs w:val="24"/>
        </w:rPr>
      </w:pPr>
      <w:r w:rsidRPr="00192661">
        <w:rPr>
          <w:rFonts w:ascii="Times New Roman" w:eastAsia="Calibri" w:hAnsi="Times New Roman" w:cs="Times New Roman"/>
          <w:sz w:val="24"/>
          <w:szCs w:val="24"/>
        </w:rPr>
        <w:t>Thermal stimuli: Temperature</w:t>
      </w:r>
      <w:r w:rsidRPr="001F677E">
        <w:rPr>
          <w:rFonts w:ascii="Times New Roman" w:eastAsia="Calibri" w:hAnsi="Times New Roman" w:cs="Times New Roman"/>
          <w:sz w:val="24"/>
          <w:szCs w:val="24"/>
        </w:rPr>
        <w:t xml:space="preserve"> testing was conducted using a TSA-2001-II (Medoc, Israel) with a </w:t>
      </w:r>
      <w:proofErr w:type="spellStart"/>
      <w:r w:rsidRPr="001F677E">
        <w:rPr>
          <w:rFonts w:ascii="Times New Roman" w:eastAsia="Calibri" w:hAnsi="Times New Roman" w:cs="Times New Roman"/>
          <w:sz w:val="24"/>
          <w:szCs w:val="24"/>
        </w:rPr>
        <w:t>thermode</w:t>
      </w:r>
      <w:proofErr w:type="spellEnd"/>
      <w:r w:rsidRPr="001F677E">
        <w:rPr>
          <w:rFonts w:ascii="Times New Roman" w:eastAsia="Calibri" w:hAnsi="Times New Roman" w:cs="Times New Roman"/>
          <w:sz w:val="24"/>
          <w:szCs w:val="24"/>
        </w:rPr>
        <w:t xml:space="preserve"> of contact area 9 cm². Thresholds were obtained using ramped stimuli (1°C/s) from 32°C (centre of neutral range) until terminated by subject-control or automated cut-off temperatures whereby the temperature would r</w:t>
      </w:r>
      <w:r>
        <w:rPr>
          <w:rFonts w:ascii="Times New Roman" w:eastAsia="Calibri" w:hAnsi="Times New Roman" w:cs="Times New Roman"/>
          <w:sz w:val="24"/>
          <w:szCs w:val="24"/>
        </w:rPr>
        <w:t xml:space="preserve">eturn to baseline temperature. </w:t>
      </w:r>
      <w:proofErr w:type="spellStart"/>
      <w:r w:rsidRPr="001F677E">
        <w:rPr>
          <w:rFonts w:ascii="Times New Roman" w:eastAsia="Calibri" w:hAnsi="Times New Roman" w:cs="Times New Roman"/>
          <w:sz w:val="24"/>
          <w:szCs w:val="24"/>
        </w:rPr>
        <w:t>Thermode</w:t>
      </w:r>
      <w:proofErr w:type="spellEnd"/>
      <w:r w:rsidRPr="001F677E">
        <w:rPr>
          <w:rFonts w:ascii="Times New Roman" w:eastAsia="Calibri" w:hAnsi="Times New Roman" w:cs="Times New Roman"/>
          <w:sz w:val="24"/>
          <w:szCs w:val="24"/>
        </w:rPr>
        <w:t xml:space="preserve"> temperature was held at 32°C during 10 s inter-stimulus intervals. Sequentially, </w:t>
      </w:r>
      <w:r w:rsidRPr="00192661">
        <w:rPr>
          <w:rFonts w:ascii="Times New Roman" w:eastAsia="Calibri" w:hAnsi="Times New Roman" w:cs="Times New Roman"/>
          <w:sz w:val="24"/>
          <w:szCs w:val="24"/>
        </w:rPr>
        <w:t>cooling and warming detection thresholds (CDT, WDT) were assessed. The presence of paradoxical heat sensations (PHS) was investigated</w:t>
      </w:r>
      <w:r w:rsidRPr="001F677E">
        <w:rPr>
          <w:rFonts w:ascii="Times New Roman" w:eastAsia="Calibri" w:hAnsi="Times New Roman" w:cs="Times New Roman"/>
          <w:sz w:val="24"/>
          <w:szCs w:val="24"/>
        </w:rPr>
        <w:t xml:space="preserve"> by alternating warming and cooling which were also used </w:t>
      </w:r>
      <w:r w:rsidRPr="001F677E">
        <w:rPr>
          <w:rFonts w:ascii="Times New Roman" w:eastAsia="Calibri" w:hAnsi="Times New Roman" w:cs="Times New Roman"/>
          <w:sz w:val="24"/>
          <w:szCs w:val="24"/>
        </w:rPr>
        <w:lastRenderedPageBreak/>
        <w:t xml:space="preserve">to </w:t>
      </w:r>
      <w:r w:rsidRPr="00192661">
        <w:rPr>
          <w:rFonts w:ascii="Times New Roman" w:eastAsia="Calibri" w:hAnsi="Times New Roman" w:cs="Times New Roman"/>
          <w:sz w:val="24"/>
          <w:szCs w:val="24"/>
        </w:rPr>
        <w:t>determine thermal sensory limen (TSL). Cold and heat pain thresholds (CPT, HPT) were then</w:t>
      </w:r>
      <w:r w:rsidRPr="001F677E">
        <w:rPr>
          <w:rFonts w:ascii="Times New Roman" w:eastAsia="Calibri" w:hAnsi="Times New Roman" w:cs="Times New Roman"/>
          <w:sz w:val="24"/>
          <w:szCs w:val="24"/>
        </w:rPr>
        <w:t xml:space="preserve"> measured. Tests were performed in triplicate and mean data </w:t>
      </w:r>
      <w:r w:rsidR="005D3344">
        <w:rPr>
          <w:rFonts w:ascii="Times New Roman" w:eastAsia="Calibri" w:hAnsi="Times New Roman" w:cs="Times New Roman"/>
          <w:sz w:val="24"/>
          <w:szCs w:val="24"/>
        </w:rPr>
        <w:t>used for comparison. The subject was</w:t>
      </w:r>
      <w:r w:rsidRPr="001F677E">
        <w:rPr>
          <w:rFonts w:ascii="Times New Roman" w:eastAsia="Calibri" w:hAnsi="Times New Roman" w:cs="Times New Roman"/>
          <w:sz w:val="24"/>
          <w:szCs w:val="24"/>
        </w:rPr>
        <w:t xml:space="preserve"> unaware of the timing of initiation of temperature increase and inter-stimuli intervals. </w:t>
      </w:r>
    </w:p>
    <w:p w:rsidR="00C631BB" w:rsidRPr="001F677E" w:rsidRDefault="00C631BB" w:rsidP="00E32816">
      <w:pPr>
        <w:spacing w:after="0" w:line="480" w:lineRule="auto"/>
        <w:jc w:val="both"/>
        <w:rPr>
          <w:rFonts w:ascii="Times New Roman" w:eastAsia="Arial Unicode MS" w:hAnsi="Times New Roman" w:cs="Times New Roman"/>
          <w:color w:val="2E2E2E"/>
          <w:sz w:val="24"/>
          <w:szCs w:val="24"/>
        </w:rPr>
      </w:pPr>
      <w:r w:rsidRPr="00192661">
        <w:rPr>
          <w:rFonts w:ascii="Times New Roman" w:eastAsia="Calibri" w:hAnsi="Times New Roman" w:cs="Times New Roman"/>
          <w:color w:val="000000"/>
          <w:sz w:val="24"/>
          <w:szCs w:val="24"/>
          <w:shd w:val="clear" w:color="auto" w:fill="FFFFFF"/>
        </w:rPr>
        <w:t xml:space="preserve">Mechanical stimuli: </w:t>
      </w:r>
      <w:r w:rsidRPr="00192661">
        <w:rPr>
          <w:rFonts w:ascii="Times New Roman" w:eastAsia="Calibri" w:hAnsi="Times New Roman" w:cs="Times New Roman"/>
          <w:sz w:val="24"/>
          <w:szCs w:val="24"/>
        </w:rPr>
        <w:t>Mechanical detection threshold (MDT) was</w:t>
      </w:r>
      <w:r w:rsidRPr="001F677E">
        <w:rPr>
          <w:rFonts w:ascii="Times New Roman" w:eastAsia="Calibri" w:hAnsi="Times New Roman" w:cs="Times New Roman"/>
          <w:sz w:val="24"/>
          <w:szCs w:val="24"/>
        </w:rPr>
        <w:t xml:space="preserve"> assessed using a standardized set of identically round-tipped von Frey hairs (Optihair</w:t>
      </w:r>
      <w:r w:rsidRPr="001F677E">
        <w:rPr>
          <w:rFonts w:ascii="Times New Roman" w:eastAsia="Calibri" w:hAnsi="Times New Roman" w:cs="Times New Roman"/>
          <w:sz w:val="24"/>
          <w:szCs w:val="24"/>
          <w:vertAlign w:val="subscript"/>
        </w:rPr>
        <w:t>2</w:t>
      </w:r>
      <w:r w:rsidRPr="001F677E">
        <w:rPr>
          <w:rFonts w:ascii="Times New Roman" w:eastAsia="Calibri" w:hAnsi="Times New Roman" w:cs="Times New Roman"/>
          <w:sz w:val="24"/>
          <w:szCs w:val="24"/>
        </w:rPr>
        <w:t xml:space="preserve">-Set, </w:t>
      </w:r>
      <w:proofErr w:type="spellStart"/>
      <w:r w:rsidRPr="001F677E">
        <w:rPr>
          <w:rFonts w:ascii="Times New Roman" w:eastAsia="Calibri" w:hAnsi="Times New Roman" w:cs="Times New Roman"/>
          <w:sz w:val="24"/>
          <w:szCs w:val="24"/>
        </w:rPr>
        <w:t>Marstock</w:t>
      </w:r>
      <w:proofErr w:type="spellEnd"/>
      <w:r w:rsidRPr="001F677E">
        <w:rPr>
          <w:rFonts w:ascii="Times New Roman" w:eastAsia="Calibri" w:hAnsi="Times New Roman" w:cs="Times New Roman"/>
          <w:sz w:val="24"/>
          <w:szCs w:val="24"/>
        </w:rPr>
        <w:t xml:space="preserve">, </w:t>
      </w:r>
      <w:proofErr w:type="spellStart"/>
      <w:r w:rsidRPr="001F677E">
        <w:rPr>
          <w:rFonts w:ascii="Times New Roman" w:eastAsia="Calibri" w:hAnsi="Times New Roman" w:cs="Times New Roman"/>
          <w:sz w:val="24"/>
          <w:szCs w:val="24"/>
        </w:rPr>
        <w:t>Nervtest</w:t>
      </w:r>
      <w:proofErr w:type="spellEnd"/>
      <w:r w:rsidRPr="001F677E">
        <w:rPr>
          <w:rFonts w:ascii="Times New Roman" w:eastAsia="Calibri" w:hAnsi="Times New Roman" w:cs="Times New Roman"/>
          <w:sz w:val="24"/>
          <w:szCs w:val="24"/>
        </w:rPr>
        <w:t xml:space="preserve">, Germany) of two-fold incremental bending forces within the range 0.25 – 512 </w:t>
      </w:r>
      <w:proofErr w:type="spellStart"/>
      <w:r w:rsidRPr="001F677E">
        <w:rPr>
          <w:rFonts w:ascii="Times New Roman" w:eastAsia="Calibri" w:hAnsi="Times New Roman" w:cs="Times New Roman"/>
          <w:sz w:val="24"/>
          <w:szCs w:val="24"/>
        </w:rPr>
        <w:t>mN</w:t>
      </w:r>
      <w:proofErr w:type="spellEnd"/>
      <w:r w:rsidRPr="001F677E">
        <w:rPr>
          <w:rFonts w:ascii="Times New Roman" w:eastAsia="Calibri" w:hAnsi="Times New Roman" w:cs="Times New Roman"/>
          <w:sz w:val="24"/>
          <w:szCs w:val="24"/>
        </w:rPr>
        <w:t xml:space="preserve">. MDT was calculated as a geometric mean of five thresholds ascertained using sequential </w:t>
      </w:r>
      <w:r w:rsidRPr="00192661">
        <w:rPr>
          <w:rFonts w:ascii="Times New Roman" w:eastAsia="Calibri" w:hAnsi="Times New Roman" w:cs="Times New Roman"/>
          <w:sz w:val="24"/>
          <w:szCs w:val="24"/>
        </w:rPr>
        <w:t>ascending and descending applications of the hairs by a ‘method of limits’.</w:t>
      </w:r>
      <w:r w:rsidRPr="00192661">
        <w:rPr>
          <w:rFonts w:ascii="Times New Roman" w:eastAsia="Calibri" w:hAnsi="Times New Roman" w:cs="Times New Roman"/>
          <w:color w:val="000000"/>
          <w:sz w:val="24"/>
          <w:szCs w:val="24"/>
          <w:shd w:val="clear" w:color="auto" w:fill="FFFFFF"/>
        </w:rPr>
        <w:t xml:space="preserve"> </w:t>
      </w:r>
      <w:r w:rsidRPr="00192661">
        <w:rPr>
          <w:rFonts w:ascii="Times New Roman" w:eastAsia="Arial Unicode MS" w:hAnsi="Times New Roman" w:cs="Times New Roman"/>
          <w:color w:val="2E2E2E"/>
          <w:sz w:val="24"/>
          <w:szCs w:val="24"/>
          <w:shd w:val="clear" w:color="auto" w:fill="FFFFFF"/>
        </w:rPr>
        <w:t>Assessment of vibration sense (VS) was performed</w:t>
      </w:r>
      <w:r w:rsidRPr="001F677E">
        <w:rPr>
          <w:rFonts w:ascii="Times New Roman" w:eastAsia="Arial Unicode MS" w:hAnsi="Times New Roman" w:cs="Times New Roman"/>
          <w:color w:val="2E2E2E"/>
          <w:sz w:val="24"/>
          <w:szCs w:val="24"/>
          <w:shd w:val="clear" w:color="auto" w:fill="FFFFFF"/>
        </w:rPr>
        <w:t xml:space="preserve"> with a </w:t>
      </w:r>
      <w:proofErr w:type="spellStart"/>
      <w:r w:rsidRPr="001F677E">
        <w:rPr>
          <w:rFonts w:ascii="Times New Roman" w:eastAsia="Arial Unicode MS" w:hAnsi="Times New Roman" w:cs="Times New Roman"/>
          <w:color w:val="2E2E2E"/>
          <w:sz w:val="24"/>
          <w:szCs w:val="24"/>
          <w:shd w:val="clear" w:color="auto" w:fill="FFFFFF"/>
        </w:rPr>
        <w:t>Rydel</w:t>
      </w:r>
      <w:proofErr w:type="spellEnd"/>
      <w:r w:rsidRPr="001F677E">
        <w:rPr>
          <w:rFonts w:ascii="Times New Roman" w:eastAsia="Arial Unicode MS" w:hAnsi="Times New Roman" w:cs="Times New Roman"/>
          <w:color w:val="2E2E2E"/>
          <w:sz w:val="24"/>
          <w:szCs w:val="24"/>
          <w:shd w:val="clear" w:color="auto" w:fill="FFFFFF"/>
        </w:rPr>
        <w:t>–</w:t>
      </w:r>
      <w:proofErr w:type="spellStart"/>
      <w:r w:rsidRPr="001F677E">
        <w:rPr>
          <w:rFonts w:ascii="Times New Roman" w:eastAsia="Arial Unicode MS" w:hAnsi="Times New Roman" w:cs="Times New Roman"/>
          <w:color w:val="2E2E2E"/>
          <w:sz w:val="24"/>
          <w:szCs w:val="24"/>
          <w:shd w:val="clear" w:color="auto" w:fill="FFFFFF"/>
        </w:rPr>
        <w:t>Seiffer</w:t>
      </w:r>
      <w:proofErr w:type="spellEnd"/>
      <w:r w:rsidRPr="001F677E">
        <w:rPr>
          <w:rFonts w:ascii="Times New Roman" w:eastAsia="Arial Unicode MS" w:hAnsi="Times New Roman" w:cs="Times New Roman"/>
          <w:color w:val="2E2E2E"/>
          <w:sz w:val="24"/>
          <w:szCs w:val="24"/>
          <w:shd w:val="clear" w:color="auto" w:fill="FFFFFF"/>
        </w:rPr>
        <w:t xml:space="preserve"> graded tuning fork (64 Hz, 8/8 scale) that was placed over the </w:t>
      </w:r>
      <w:proofErr w:type="spellStart"/>
      <w:r w:rsidRPr="001F677E">
        <w:rPr>
          <w:rFonts w:ascii="Times New Roman" w:eastAsia="Arial Unicode MS" w:hAnsi="Times New Roman" w:cs="Times New Roman"/>
          <w:color w:val="2E2E2E"/>
          <w:sz w:val="24"/>
          <w:szCs w:val="24"/>
          <w:shd w:val="clear" w:color="auto" w:fill="FFFFFF"/>
        </w:rPr>
        <w:t>processus</w:t>
      </w:r>
      <w:proofErr w:type="spellEnd"/>
      <w:r w:rsidRPr="001F677E">
        <w:rPr>
          <w:rFonts w:ascii="Times New Roman" w:eastAsia="Arial Unicode MS" w:hAnsi="Times New Roman" w:cs="Times New Roman"/>
          <w:color w:val="2E2E2E"/>
          <w:sz w:val="24"/>
          <w:szCs w:val="24"/>
          <w:shd w:val="clear" w:color="auto" w:fill="FFFFFF"/>
        </w:rPr>
        <w:t xml:space="preserve"> </w:t>
      </w:r>
      <w:proofErr w:type="spellStart"/>
      <w:r w:rsidRPr="001F677E">
        <w:rPr>
          <w:rFonts w:ascii="Times New Roman" w:eastAsia="Arial Unicode MS" w:hAnsi="Times New Roman" w:cs="Times New Roman"/>
          <w:color w:val="2E2E2E"/>
          <w:sz w:val="24"/>
          <w:szCs w:val="24"/>
          <w:shd w:val="clear" w:color="auto" w:fill="FFFFFF"/>
        </w:rPr>
        <w:t>styloideus</w:t>
      </w:r>
      <w:proofErr w:type="spellEnd"/>
      <w:r w:rsidRPr="001F677E">
        <w:rPr>
          <w:rFonts w:ascii="Times New Roman" w:eastAsia="Arial Unicode MS" w:hAnsi="Times New Roman" w:cs="Times New Roman"/>
          <w:color w:val="2E2E2E"/>
          <w:sz w:val="24"/>
          <w:szCs w:val="24"/>
          <w:shd w:val="clear" w:color="auto" w:fill="FFFFFF"/>
        </w:rPr>
        <w:t xml:space="preserve"> ulnae or malleolus internus and left there until the subject could not feel vibration </w:t>
      </w:r>
      <w:proofErr w:type="spellStart"/>
      <w:r w:rsidRPr="001F677E">
        <w:rPr>
          <w:rFonts w:ascii="Times New Roman" w:eastAsia="Arial Unicode MS" w:hAnsi="Times New Roman" w:cs="Times New Roman"/>
          <w:color w:val="2E2E2E"/>
          <w:sz w:val="24"/>
          <w:szCs w:val="24"/>
          <w:shd w:val="clear" w:color="auto" w:fill="FFFFFF"/>
        </w:rPr>
        <w:t>any more</w:t>
      </w:r>
      <w:proofErr w:type="spellEnd"/>
      <w:r w:rsidRPr="001F677E">
        <w:rPr>
          <w:rFonts w:ascii="Times New Roman" w:eastAsia="Arial Unicode MS" w:hAnsi="Times New Roman" w:cs="Times New Roman"/>
          <w:color w:val="2E2E2E"/>
          <w:sz w:val="24"/>
          <w:szCs w:val="24"/>
          <w:shd w:val="clear" w:color="auto" w:fill="FFFFFF"/>
        </w:rPr>
        <w:t xml:space="preserve"> and was performed three times. </w:t>
      </w:r>
      <w:r w:rsidRPr="00192661">
        <w:rPr>
          <w:rFonts w:ascii="Times New Roman" w:eastAsia="Calibri" w:hAnsi="Times New Roman" w:cs="Times New Roman"/>
          <w:color w:val="000000"/>
          <w:sz w:val="24"/>
          <w:szCs w:val="24"/>
          <w:shd w:val="clear" w:color="auto" w:fill="FFFFFF"/>
        </w:rPr>
        <w:t xml:space="preserve">Mechanical pain threshold </w:t>
      </w:r>
      <w:r w:rsidRPr="00192661">
        <w:rPr>
          <w:rFonts w:ascii="Times New Roman" w:eastAsia="Calibri" w:hAnsi="Times New Roman" w:cs="Times New Roman"/>
          <w:sz w:val="24"/>
          <w:szCs w:val="24"/>
        </w:rPr>
        <w:t>(MPT) were ascertained</w:t>
      </w:r>
      <w:r w:rsidRPr="001F677E">
        <w:rPr>
          <w:rFonts w:ascii="Times New Roman" w:eastAsia="Calibri" w:hAnsi="Times New Roman" w:cs="Times New Roman"/>
          <w:sz w:val="24"/>
          <w:szCs w:val="24"/>
        </w:rPr>
        <w:t xml:space="preserve"> using a set of seven mechanical probes which exert fixed intensities of 8</w:t>
      </w:r>
      <w:r>
        <w:rPr>
          <w:rFonts w:ascii="Times New Roman" w:eastAsia="Calibri" w:hAnsi="Times New Roman" w:cs="Times New Roman"/>
          <w:sz w:val="24"/>
          <w:szCs w:val="24"/>
        </w:rPr>
        <w:t xml:space="preserve">, 16, 32, 64, 128, 256, 512 </w:t>
      </w:r>
      <w:proofErr w:type="spellStart"/>
      <w:r>
        <w:rPr>
          <w:rFonts w:ascii="Times New Roman" w:eastAsia="Calibri" w:hAnsi="Times New Roman" w:cs="Times New Roman"/>
          <w:sz w:val="24"/>
          <w:szCs w:val="24"/>
        </w:rPr>
        <w:t>mN</w:t>
      </w:r>
      <w:proofErr w:type="spellEnd"/>
      <w:r>
        <w:rPr>
          <w:rFonts w:ascii="Times New Roman" w:eastAsia="Calibri" w:hAnsi="Times New Roman" w:cs="Times New Roman"/>
          <w:sz w:val="24"/>
          <w:szCs w:val="24"/>
        </w:rPr>
        <w:t xml:space="preserve"> </w:t>
      </w:r>
      <w:r w:rsidRPr="001F677E">
        <w:rPr>
          <w:rFonts w:ascii="Times New Roman" w:eastAsia="Calibri" w:hAnsi="Times New Roman" w:cs="Times New Roman"/>
          <w:sz w:val="24"/>
          <w:szCs w:val="24"/>
        </w:rPr>
        <w:t xml:space="preserve">with a blunt contact area of 0.2 mm diameter. Stimuli were applied in ascending sequence at a rate of 2 </w:t>
      </w:r>
      <w:proofErr w:type="spellStart"/>
      <w:r w:rsidRPr="001F677E">
        <w:rPr>
          <w:rFonts w:ascii="Times New Roman" w:eastAsia="Calibri" w:hAnsi="Times New Roman" w:cs="Times New Roman"/>
          <w:sz w:val="24"/>
          <w:szCs w:val="24"/>
        </w:rPr>
        <w:t>s on</w:t>
      </w:r>
      <w:proofErr w:type="spellEnd"/>
      <w:r w:rsidRPr="001F677E">
        <w:rPr>
          <w:rFonts w:ascii="Times New Roman" w:eastAsia="Calibri" w:hAnsi="Times New Roman" w:cs="Times New Roman"/>
          <w:sz w:val="24"/>
          <w:szCs w:val="24"/>
        </w:rPr>
        <w:t xml:space="preserve">, 2 s off until a stimulus was perceived as sharp and subsequent descending until no longer reported as such. Threshold was calculated as the geometric mean of five of these </w:t>
      </w:r>
      <w:r w:rsidRPr="00192661">
        <w:rPr>
          <w:rFonts w:ascii="Times New Roman" w:eastAsia="Calibri" w:hAnsi="Times New Roman" w:cs="Times New Roman"/>
          <w:sz w:val="24"/>
          <w:szCs w:val="24"/>
        </w:rPr>
        <w:t>series. Wind up ratio (WUR) is a perceptual model of temporal spinal wind up was generated fr</w:t>
      </w:r>
      <w:r w:rsidRPr="001F677E">
        <w:rPr>
          <w:rFonts w:ascii="Times New Roman" w:eastAsia="Calibri" w:hAnsi="Times New Roman" w:cs="Times New Roman"/>
          <w:sz w:val="24"/>
          <w:szCs w:val="24"/>
        </w:rPr>
        <w:t xml:space="preserve">om the perceived intensity of painfulness from a single application of 256 </w:t>
      </w:r>
      <w:proofErr w:type="spellStart"/>
      <w:r w:rsidRPr="001F677E">
        <w:rPr>
          <w:rFonts w:ascii="Times New Roman" w:eastAsia="Calibri" w:hAnsi="Times New Roman" w:cs="Times New Roman"/>
          <w:sz w:val="24"/>
          <w:szCs w:val="24"/>
        </w:rPr>
        <w:t>mN</w:t>
      </w:r>
      <w:proofErr w:type="spellEnd"/>
      <w:r w:rsidRPr="001F677E">
        <w:rPr>
          <w:rFonts w:ascii="Times New Roman" w:eastAsia="Calibri" w:hAnsi="Times New Roman" w:cs="Times New Roman"/>
          <w:sz w:val="24"/>
          <w:szCs w:val="24"/>
        </w:rPr>
        <w:t xml:space="preserve"> pinprick compared to 10 repetitions of the same stimulus applied at a rate of 1/second within a 1 cm</w:t>
      </w:r>
      <w:r w:rsidRPr="001F677E">
        <w:rPr>
          <w:rFonts w:ascii="Times New Roman" w:eastAsia="Calibri" w:hAnsi="Times New Roman" w:cs="Times New Roman"/>
          <w:sz w:val="24"/>
          <w:szCs w:val="24"/>
          <w:vertAlign w:val="superscript"/>
        </w:rPr>
        <w:t>2</w:t>
      </w:r>
      <w:r w:rsidRPr="001F677E">
        <w:rPr>
          <w:rFonts w:ascii="Times New Roman" w:eastAsia="Calibri" w:hAnsi="Times New Roman" w:cs="Times New Roman"/>
          <w:sz w:val="24"/>
          <w:szCs w:val="24"/>
        </w:rPr>
        <w:t xml:space="preserve"> area. Pain intensity was reported using a numerical rating scale (NRS) where 0 represents no pain and 100, maximal imaginable pain. The process was repeated five times and WUR calculated by dividing the mean pain report following the ten applications, by the mean intensity reported from single </w:t>
      </w:r>
      <w:r w:rsidRPr="00192661">
        <w:rPr>
          <w:rFonts w:ascii="Times New Roman" w:eastAsia="Calibri" w:hAnsi="Times New Roman" w:cs="Times New Roman"/>
          <w:sz w:val="24"/>
          <w:szCs w:val="24"/>
        </w:rPr>
        <w:t>stimuli.</w:t>
      </w:r>
      <w:r w:rsidRPr="00192661">
        <w:rPr>
          <w:rFonts w:ascii="Times New Roman" w:eastAsia="Arial Unicode MS" w:hAnsi="Times New Roman" w:cs="Times New Roman"/>
          <w:color w:val="2E2E2E"/>
          <w:sz w:val="24"/>
          <w:szCs w:val="24"/>
        </w:rPr>
        <w:t xml:space="preserve"> Mechanical pain sensitivity (MPS) was assessed</w:t>
      </w:r>
      <w:r w:rsidRPr="001F677E">
        <w:rPr>
          <w:rFonts w:ascii="Times New Roman" w:eastAsia="Arial Unicode MS" w:hAnsi="Times New Roman" w:cs="Times New Roman"/>
          <w:color w:val="2E2E2E"/>
          <w:sz w:val="24"/>
          <w:szCs w:val="24"/>
        </w:rPr>
        <w:t xml:space="preserve"> using the same set of seven weighted pinprick stimuli to obtain a stimulus–response function for pinprick-evoked pain (the strongest pinprick force was about eight times the mean </w:t>
      </w:r>
      <w:r w:rsidRPr="001F677E">
        <w:rPr>
          <w:rFonts w:ascii="Times New Roman" w:eastAsia="Arial Unicode MS" w:hAnsi="Times New Roman" w:cs="Times New Roman"/>
          <w:color w:val="2E2E2E"/>
          <w:sz w:val="24"/>
          <w:szCs w:val="24"/>
        </w:rPr>
        <w:lastRenderedPageBreak/>
        <w:t xml:space="preserve">mechanical pain threshold). </w:t>
      </w:r>
      <w:r w:rsidR="005D3344">
        <w:rPr>
          <w:rFonts w:ascii="Times New Roman" w:eastAsia="Arial Unicode MS" w:hAnsi="Times New Roman" w:cs="Times New Roman"/>
          <w:color w:val="2E2E2E"/>
          <w:sz w:val="24"/>
          <w:szCs w:val="24"/>
        </w:rPr>
        <w:t>The subject was</w:t>
      </w:r>
      <w:r w:rsidRPr="001F677E">
        <w:rPr>
          <w:rFonts w:ascii="Times New Roman" w:eastAsia="Arial Unicode MS" w:hAnsi="Times New Roman" w:cs="Times New Roman"/>
          <w:color w:val="2E2E2E"/>
          <w:sz w:val="24"/>
          <w:szCs w:val="24"/>
        </w:rPr>
        <w:t xml:space="preserve"> asked to give a pain rating for each stimulus on a ‘0–100’ numerical rating scale (‘0’ indicating “no pain”, and ‘100’ indicating “most intense pain imaginable”). This test was designed to detect pinprick </w:t>
      </w:r>
      <w:r w:rsidRPr="00192661">
        <w:rPr>
          <w:rFonts w:ascii="Times New Roman" w:eastAsia="Arial Unicode MS" w:hAnsi="Times New Roman" w:cs="Times New Roman"/>
          <w:color w:val="2E2E2E"/>
          <w:sz w:val="24"/>
          <w:szCs w:val="24"/>
        </w:rPr>
        <w:t>hyperalgesia. Dynamic mechanical allodynia (DMA) was assessed as part of this test using a cotton wisp, a cotton wool tip and a standardised brush (</w:t>
      </w:r>
      <w:proofErr w:type="spellStart"/>
      <w:r w:rsidRPr="00192661">
        <w:rPr>
          <w:rFonts w:ascii="Times New Roman" w:eastAsia="Arial Unicode MS" w:hAnsi="Times New Roman" w:cs="Times New Roman"/>
          <w:color w:val="2E2E2E"/>
          <w:sz w:val="24"/>
          <w:szCs w:val="24"/>
        </w:rPr>
        <w:t>Somedic</w:t>
      </w:r>
      <w:proofErr w:type="spellEnd"/>
      <w:r w:rsidRPr="00192661">
        <w:rPr>
          <w:rFonts w:ascii="Times New Roman" w:eastAsia="Arial Unicode MS" w:hAnsi="Times New Roman" w:cs="Times New Roman"/>
          <w:color w:val="2E2E2E"/>
          <w:sz w:val="24"/>
          <w:szCs w:val="24"/>
        </w:rPr>
        <w:t xml:space="preserve"> Sweden) exerting a force of 200-400 </w:t>
      </w:r>
      <w:proofErr w:type="spellStart"/>
      <w:r w:rsidRPr="00192661">
        <w:rPr>
          <w:rFonts w:ascii="Times New Roman" w:eastAsia="Arial Unicode MS" w:hAnsi="Times New Roman" w:cs="Times New Roman"/>
          <w:color w:val="2E2E2E"/>
          <w:sz w:val="24"/>
          <w:szCs w:val="24"/>
        </w:rPr>
        <w:t>mN</w:t>
      </w:r>
      <w:proofErr w:type="spellEnd"/>
      <w:r w:rsidRPr="00192661">
        <w:rPr>
          <w:rFonts w:ascii="Times New Roman" w:eastAsia="Arial Unicode MS" w:hAnsi="Times New Roman" w:cs="Times New Roman"/>
          <w:color w:val="2E2E2E"/>
          <w:sz w:val="24"/>
          <w:szCs w:val="24"/>
        </w:rPr>
        <w:t xml:space="preserve">. Pressure pain threshold (PPT) was assessed at the </w:t>
      </w:r>
      <w:proofErr w:type="spellStart"/>
      <w:r w:rsidRPr="00192661">
        <w:rPr>
          <w:rFonts w:ascii="Times New Roman" w:eastAsia="Arial Unicode MS" w:hAnsi="Times New Roman" w:cs="Times New Roman"/>
          <w:color w:val="2E2E2E"/>
          <w:sz w:val="24"/>
          <w:szCs w:val="24"/>
        </w:rPr>
        <w:t>thenar</w:t>
      </w:r>
      <w:proofErr w:type="spellEnd"/>
      <w:r w:rsidRPr="00192661">
        <w:rPr>
          <w:rFonts w:ascii="Times New Roman" w:eastAsia="Arial Unicode MS" w:hAnsi="Times New Roman" w:cs="Times New Roman"/>
          <w:color w:val="2E2E2E"/>
          <w:sz w:val="24"/>
          <w:szCs w:val="24"/>
        </w:rPr>
        <w:t xml:space="preserve"> eminence and instep using a pressure gauge devise (FDN 200, Wagner instruments, USA) with a probe area of </w:t>
      </w:r>
      <w:r w:rsidRPr="00192661">
        <w:rPr>
          <w:rFonts w:ascii="Times New Roman" w:eastAsia="Arial Unicode MS" w:hAnsi="Times New Roman" w:cs="Times New Roman"/>
          <w:color w:val="2E2E2E"/>
          <w:sz w:val="24"/>
          <w:szCs w:val="24"/>
          <w:lang w:eastAsia="en-GB"/>
        </w:rPr>
        <w:t>1 cm</w:t>
      </w:r>
      <w:r w:rsidRPr="00192661">
        <w:rPr>
          <w:rFonts w:ascii="Times New Roman" w:eastAsia="Arial Unicode MS" w:hAnsi="Times New Roman" w:cs="Times New Roman"/>
          <w:color w:val="2E2E2E"/>
          <w:sz w:val="24"/>
          <w:szCs w:val="24"/>
          <w:bdr w:val="none" w:sz="0" w:space="0" w:color="auto" w:frame="1"/>
          <w:vertAlign w:val="superscript"/>
          <w:lang w:eastAsia="en-GB"/>
        </w:rPr>
        <w:t>2</w:t>
      </w:r>
      <w:r w:rsidRPr="00192661">
        <w:rPr>
          <w:rFonts w:ascii="Times New Roman" w:eastAsia="Arial Unicode MS" w:hAnsi="Times New Roman" w:cs="Times New Roman"/>
          <w:color w:val="2E2E2E"/>
          <w:sz w:val="24"/>
          <w:szCs w:val="24"/>
          <w:lang w:eastAsia="en-GB"/>
        </w:rPr>
        <w:t>. Pressure pain threshold was determined using three series of ascending stimulus intensi</w:t>
      </w:r>
      <w:r w:rsidRPr="001F677E">
        <w:rPr>
          <w:rFonts w:ascii="Times New Roman" w:eastAsia="Arial Unicode MS" w:hAnsi="Times New Roman" w:cs="Times New Roman"/>
          <w:color w:val="2E2E2E"/>
          <w:sz w:val="24"/>
          <w:szCs w:val="24"/>
          <w:lang w:eastAsia="en-GB"/>
        </w:rPr>
        <w:t xml:space="preserve">ties at an increasing ramp of 50 </w:t>
      </w:r>
      <w:proofErr w:type="spellStart"/>
      <w:r w:rsidRPr="001F677E">
        <w:rPr>
          <w:rFonts w:ascii="Times New Roman" w:eastAsia="Arial Unicode MS" w:hAnsi="Times New Roman" w:cs="Times New Roman"/>
          <w:color w:val="2E2E2E"/>
          <w:sz w:val="24"/>
          <w:szCs w:val="24"/>
          <w:lang w:eastAsia="en-GB"/>
        </w:rPr>
        <w:t>KPa</w:t>
      </w:r>
      <w:proofErr w:type="spellEnd"/>
      <w:r w:rsidRPr="001F677E">
        <w:rPr>
          <w:rFonts w:ascii="Times New Roman" w:eastAsia="Arial Unicode MS" w:hAnsi="Times New Roman" w:cs="Times New Roman"/>
          <w:color w:val="2E2E2E"/>
          <w:sz w:val="24"/>
          <w:szCs w:val="24"/>
          <w:lang w:eastAsia="en-GB"/>
        </w:rPr>
        <w:t>/s.</w:t>
      </w:r>
    </w:p>
    <w:p w:rsidR="00C631BB" w:rsidRDefault="00C631BB" w:rsidP="00E32816">
      <w:pPr>
        <w:spacing w:after="0" w:line="480" w:lineRule="auto"/>
        <w:jc w:val="both"/>
        <w:rPr>
          <w:rFonts w:ascii="Times New Roman" w:eastAsia="Calibri" w:hAnsi="Times New Roman" w:cs="Times New Roman"/>
          <w:sz w:val="24"/>
          <w:szCs w:val="24"/>
        </w:rPr>
      </w:pPr>
      <w:r w:rsidRPr="001F677E">
        <w:rPr>
          <w:rFonts w:ascii="Times New Roman" w:eastAsia="Calibri" w:hAnsi="Times New Roman" w:cs="Times New Roman"/>
          <w:color w:val="000000"/>
          <w:sz w:val="24"/>
          <w:szCs w:val="24"/>
          <w:shd w:val="clear" w:color="auto" w:fill="FFFFFF"/>
        </w:rPr>
        <w:t>The findings for each parameter are compared with a control Caucasian population by means of </w:t>
      </w:r>
      <w:r w:rsidRPr="001F677E">
        <w:rPr>
          <w:rFonts w:ascii="Times New Roman" w:eastAsia="Calibri" w:hAnsi="Times New Roman" w:cs="Times New Roman"/>
          <w:i/>
          <w:iCs/>
          <w:color w:val="000000"/>
          <w:sz w:val="24"/>
          <w:szCs w:val="24"/>
          <w:shd w:val="clear" w:color="auto" w:fill="FFFFFF"/>
        </w:rPr>
        <w:t>Z</w:t>
      </w:r>
      <w:r w:rsidRPr="001F677E">
        <w:rPr>
          <w:rFonts w:ascii="Times New Roman" w:eastAsia="Calibri" w:hAnsi="Times New Roman" w:cs="Times New Roman"/>
          <w:color w:val="000000"/>
          <w:sz w:val="24"/>
          <w:szCs w:val="24"/>
          <w:shd w:val="clear" w:color="auto" w:fill="FFFFFF"/>
        </w:rPr>
        <w:t>-scores. The </w:t>
      </w:r>
      <w:r w:rsidRPr="001F677E">
        <w:rPr>
          <w:rFonts w:ascii="Times New Roman" w:eastAsia="Calibri" w:hAnsi="Times New Roman" w:cs="Times New Roman"/>
          <w:i/>
          <w:iCs/>
          <w:color w:val="000000"/>
          <w:sz w:val="24"/>
          <w:szCs w:val="24"/>
          <w:shd w:val="clear" w:color="auto" w:fill="FFFFFF"/>
        </w:rPr>
        <w:t>Z</w:t>
      </w:r>
      <w:r w:rsidRPr="001F677E">
        <w:rPr>
          <w:rFonts w:ascii="Times New Roman" w:eastAsia="Calibri" w:hAnsi="Times New Roman" w:cs="Times New Roman"/>
          <w:color w:val="000000"/>
          <w:sz w:val="24"/>
          <w:szCs w:val="24"/>
          <w:shd w:val="clear" w:color="auto" w:fill="FFFFFF"/>
        </w:rPr>
        <w:t>-score represents the result of a raw score minus the mean of the population and this is further divided by the standard deviation of the population. </w:t>
      </w:r>
      <w:r w:rsidRPr="001F677E">
        <w:rPr>
          <w:rFonts w:ascii="Times New Roman" w:eastAsia="Calibri" w:hAnsi="Times New Roman" w:cs="Times New Roman"/>
          <w:i/>
          <w:iCs/>
          <w:color w:val="000000"/>
          <w:sz w:val="24"/>
          <w:szCs w:val="24"/>
          <w:shd w:val="clear" w:color="auto" w:fill="FFFFFF"/>
        </w:rPr>
        <w:t>Z</w:t>
      </w:r>
      <w:r w:rsidRPr="001F677E">
        <w:rPr>
          <w:rFonts w:ascii="Times New Roman" w:eastAsia="Calibri" w:hAnsi="Times New Roman" w:cs="Times New Roman"/>
          <w:color w:val="000000"/>
          <w:sz w:val="24"/>
          <w:szCs w:val="24"/>
          <w:shd w:val="clear" w:color="auto" w:fill="FFFFFF"/>
        </w:rPr>
        <w:t> scores above or below ±2 standard deviations represent hyper-/hypo-sensitivity and hyper-/hypo-</w:t>
      </w:r>
      <w:proofErr w:type="spellStart"/>
      <w:r w:rsidRPr="001F677E">
        <w:rPr>
          <w:rFonts w:ascii="Times New Roman" w:eastAsia="Calibri" w:hAnsi="Times New Roman" w:cs="Times New Roman"/>
          <w:color w:val="000000"/>
          <w:sz w:val="24"/>
          <w:szCs w:val="24"/>
          <w:shd w:val="clear" w:color="auto" w:fill="FFFFFF"/>
        </w:rPr>
        <w:t>algesia</w:t>
      </w:r>
      <w:proofErr w:type="spellEnd"/>
      <w:r w:rsidRPr="001F677E">
        <w:rPr>
          <w:rFonts w:ascii="Times New Roman" w:eastAsia="Calibri" w:hAnsi="Times New Roman" w:cs="Times New Roman"/>
          <w:color w:val="000000"/>
          <w:sz w:val="24"/>
          <w:szCs w:val="24"/>
          <w:shd w:val="clear" w:color="auto" w:fill="FFFFFF"/>
        </w:rPr>
        <w:t>. In the cases when upper limits allowed by the ethics committee for pain testing were reached, the cut-off value expressed is equivalent to the maximum stimulation before it causes any tissue damage (0° to 52°C for temperature, 512mN for mechanical pain, 10Kg for pressure pain).</w:t>
      </w:r>
      <w:r w:rsidRPr="001F677E">
        <w:rPr>
          <w:rFonts w:ascii="Times New Roman" w:eastAsia="Calibri" w:hAnsi="Times New Roman" w:cs="Times New Roman"/>
          <w:sz w:val="24"/>
          <w:szCs w:val="24"/>
        </w:rPr>
        <w:t xml:space="preserve"> </w:t>
      </w:r>
    </w:p>
    <w:p w:rsidR="00C631BB" w:rsidRDefault="00C631BB" w:rsidP="00E32816">
      <w:pPr>
        <w:spacing w:after="0" w:line="480" w:lineRule="auto"/>
        <w:jc w:val="both"/>
        <w:rPr>
          <w:rFonts w:ascii="Times New Roman" w:eastAsia="Calibri" w:hAnsi="Times New Roman" w:cs="Times New Roman"/>
          <w:sz w:val="24"/>
          <w:szCs w:val="24"/>
        </w:rPr>
      </w:pPr>
    </w:p>
    <w:p w:rsidR="00C631BB" w:rsidRPr="001F677E" w:rsidRDefault="00C631BB" w:rsidP="00E32816">
      <w:pPr>
        <w:spacing w:line="480" w:lineRule="auto"/>
        <w:jc w:val="both"/>
        <w:rPr>
          <w:rFonts w:ascii="Times New Roman" w:eastAsia="Calibri" w:hAnsi="Times New Roman" w:cs="Times New Roman"/>
          <w:b/>
          <w:sz w:val="24"/>
          <w:szCs w:val="24"/>
          <w:lang w:val="en-US"/>
        </w:rPr>
      </w:pPr>
      <w:r w:rsidRPr="001F677E">
        <w:rPr>
          <w:rFonts w:ascii="Times New Roman" w:eastAsia="Calibri" w:hAnsi="Times New Roman" w:cs="Times New Roman"/>
          <w:b/>
          <w:sz w:val="24"/>
          <w:szCs w:val="24"/>
          <w:lang w:val="en-US"/>
        </w:rPr>
        <w:t>Skin biopsy</w:t>
      </w:r>
    </w:p>
    <w:p w:rsidR="00C631BB" w:rsidRPr="005440EF" w:rsidRDefault="00C631BB" w:rsidP="00E32816">
      <w:pPr>
        <w:spacing w:line="480" w:lineRule="auto"/>
        <w:jc w:val="both"/>
        <w:rPr>
          <w:rFonts w:ascii="Times New Roman" w:hAnsi="Times New Roman" w:cs="Times New Roman"/>
          <w:b/>
          <w:sz w:val="24"/>
          <w:szCs w:val="24"/>
        </w:rPr>
      </w:pPr>
      <w:r w:rsidRPr="001F677E">
        <w:rPr>
          <w:rFonts w:ascii="Times New Roman" w:eastAsia="Calibri" w:hAnsi="Times New Roman" w:cs="Times New Roman"/>
          <w:sz w:val="24"/>
          <w:szCs w:val="24"/>
          <w:lang w:val="en-US"/>
        </w:rPr>
        <w:t>A punch skin biopsy was taken from 10 cm above the lateral malleolus</w:t>
      </w:r>
      <w:r w:rsidRPr="00F81CD3">
        <w:rPr>
          <w:rFonts w:ascii="Times New Roman" w:eastAsia="Calibri" w:hAnsi="Times New Roman" w:cs="Times New Roman"/>
          <w:sz w:val="24"/>
          <w:szCs w:val="24"/>
          <w:lang w:val="en-US"/>
        </w:rPr>
        <w:t xml:space="preserve"> of the leg of the </w:t>
      </w:r>
      <w:proofErr w:type="spellStart"/>
      <w:r w:rsidRPr="00F81CD3">
        <w:rPr>
          <w:rFonts w:ascii="Times New Roman" w:eastAsia="Calibri" w:hAnsi="Times New Roman" w:cs="Times New Roman"/>
          <w:sz w:val="24"/>
          <w:szCs w:val="24"/>
          <w:lang w:val="en-US"/>
        </w:rPr>
        <w:t>proband</w:t>
      </w:r>
      <w:proofErr w:type="spellEnd"/>
      <w:r w:rsidRPr="00F81CD3">
        <w:rPr>
          <w:rFonts w:ascii="Times New Roman" w:eastAsia="Calibri" w:hAnsi="Times New Roman" w:cs="Times New Roman"/>
          <w:sz w:val="24"/>
          <w:szCs w:val="24"/>
          <w:lang w:val="en-US"/>
        </w:rPr>
        <w:t xml:space="preserve"> and fixed overnight with 2% </w:t>
      </w:r>
      <w:proofErr w:type="spellStart"/>
      <w:r w:rsidRPr="00F81CD3">
        <w:rPr>
          <w:rFonts w:ascii="Times New Roman" w:eastAsia="Calibri" w:hAnsi="Times New Roman" w:cs="Times New Roman"/>
          <w:sz w:val="24"/>
          <w:szCs w:val="24"/>
          <w:lang w:val="en-US"/>
        </w:rPr>
        <w:t>periodate</w:t>
      </w:r>
      <w:proofErr w:type="spellEnd"/>
      <w:r w:rsidRPr="00F81CD3">
        <w:rPr>
          <w:rFonts w:ascii="Times New Roman" w:eastAsia="Calibri" w:hAnsi="Times New Roman" w:cs="Times New Roman"/>
          <w:sz w:val="24"/>
          <w:szCs w:val="24"/>
          <w:lang w:val="en-US"/>
        </w:rPr>
        <w:t>-lysine-paraforma</w:t>
      </w:r>
      <w:r w:rsidR="00E32816">
        <w:rPr>
          <w:rFonts w:ascii="Times New Roman" w:eastAsia="Calibri" w:hAnsi="Times New Roman" w:cs="Times New Roman"/>
          <w:sz w:val="24"/>
          <w:szCs w:val="24"/>
          <w:lang w:val="en-US"/>
        </w:rPr>
        <w:t>lde</w:t>
      </w:r>
      <w:r w:rsidRPr="00F81CD3">
        <w:rPr>
          <w:rFonts w:ascii="Times New Roman" w:eastAsia="Calibri" w:hAnsi="Times New Roman" w:cs="Times New Roman"/>
          <w:sz w:val="24"/>
          <w:szCs w:val="24"/>
          <w:lang w:val="en-US"/>
        </w:rPr>
        <w:t xml:space="preserve">hyde and preserved in sucrose before blocked and processed into 50 </w:t>
      </w:r>
      <w:r w:rsidRPr="00D56D54">
        <w:rPr>
          <w:rFonts w:ascii="Symbol" w:eastAsia="Calibri" w:hAnsi="Symbol" w:cs="Times New Roman"/>
          <w:sz w:val="24"/>
          <w:szCs w:val="24"/>
          <w:lang w:val="en-US"/>
        </w:rPr>
        <w:t></w:t>
      </w:r>
      <w:r w:rsidRPr="00F81CD3">
        <w:rPr>
          <w:rFonts w:ascii="Times New Roman" w:eastAsia="Calibri" w:hAnsi="Times New Roman" w:cs="Times New Roman"/>
          <w:sz w:val="24"/>
          <w:szCs w:val="24"/>
          <w:lang w:val="en-US"/>
        </w:rPr>
        <w:t xml:space="preserve">M sections. Nerve </w:t>
      </w:r>
      <w:proofErr w:type="spellStart"/>
      <w:r w:rsidRPr="00F81CD3">
        <w:rPr>
          <w:rFonts w:ascii="Times New Roman" w:eastAsia="Calibri" w:hAnsi="Times New Roman" w:cs="Times New Roman"/>
          <w:sz w:val="24"/>
          <w:szCs w:val="24"/>
          <w:lang w:val="en-US"/>
        </w:rPr>
        <w:t>fibres</w:t>
      </w:r>
      <w:proofErr w:type="spellEnd"/>
      <w:r w:rsidRPr="00F81CD3">
        <w:rPr>
          <w:rFonts w:ascii="Times New Roman" w:eastAsia="Calibri" w:hAnsi="Times New Roman" w:cs="Times New Roman"/>
          <w:sz w:val="24"/>
          <w:szCs w:val="24"/>
          <w:lang w:val="en-US"/>
        </w:rPr>
        <w:t xml:space="preserve"> were stained using </w:t>
      </w:r>
      <w:r w:rsidRPr="00F81CD3">
        <w:rPr>
          <w:rFonts w:ascii="Times New Roman" w:hAnsi="Times New Roman" w:cs="Times New Roman"/>
          <w:sz w:val="24"/>
          <w:szCs w:val="24"/>
        </w:rPr>
        <w:t xml:space="preserve">rabbit anti-PGP (protein gene product) 9.5 Ab (1:2000; </w:t>
      </w:r>
      <w:proofErr w:type="spellStart"/>
      <w:r w:rsidRPr="00F81CD3">
        <w:rPr>
          <w:rFonts w:ascii="Times New Roman" w:hAnsi="Times New Roman" w:cs="Times New Roman"/>
          <w:sz w:val="24"/>
          <w:szCs w:val="24"/>
        </w:rPr>
        <w:t>Ultraclone</w:t>
      </w:r>
      <w:proofErr w:type="spellEnd"/>
      <w:r w:rsidRPr="00F81CD3">
        <w:rPr>
          <w:rFonts w:ascii="Times New Roman" w:hAnsi="Times New Roman" w:cs="Times New Roman"/>
          <w:sz w:val="24"/>
          <w:szCs w:val="24"/>
        </w:rPr>
        <w:t xml:space="preserve"> Ltd, Yarmouth, Isle of Wight, UK) and Cy3 anti-rabbit (1:500; Jackson </w:t>
      </w:r>
      <w:proofErr w:type="spellStart"/>
      <w:r w:rsidRPr="00F81CD3">
        <w:rPr>
          <w:rFonts w:ascii="Times New Roman" w:hAnsi="Times New Roman" w:cs="Times New Roman"/>
          <w:sz w:val="24"/>
          <w:szCs w:val="24"/>
        </w:rPr>
        <w:t>Immunoresearch</w:t>
      </w:r>
      <w:proofErr w:type="spellEnd"/>
      <w:r w:rsidRPr="00F81CD3">
        <w:rPr>
          <w:rFonts w:ascii="Times New Roman" w:hAnsi="Times New Roman" w:cs="Times New Roman"/>
          <w:sz w:val="24"/>
          <w:szCs w:val="24"/>
        </w:rPr>
        <w:t xml:space="preserve">, West Grove, PA, USA). By means of a Zeiss LSM 710 confocal microscope, z-stacks (2 </w:t>
      </w:r>
      <w:proofErr w:type="spellStart"/>
      <w:r w:rsidRPr="00F81CD3">
        <w:rPr>
          <w:rFonts w:ascii="Times New Roman" w:hAnsi="Times New Roman" w:cs="Times New Roman"/>
          <w:sz w:val="24"/>
          <w:szCs w:val="24"/>
        </w:rPr>
        <w:t>μm</w:t>
      </w:r>
      <w:proofErr w:type="spellEnd"/>
      <w:r w:rsidRPr="00F81CD3">
        <w:rPr>
          <w:rFonts w:ascii="Times New Roman" w:hAnsi="Times New Roman" w:cs="Times New Roman"/>
          <w:sz w:val="24"/>
          <w:szCs w:val="24"/>
        </w:rPr>
        <w:t xml:space="preserve"> intervals), maximum intensity projections were generated with a Plan-</w:t>
      </w:r>
      <w:proofErr w:type="spellStart"/>
      <w:r w:rsidRPr="00F81CD3">
        <w:rPr>
          <w:rFonts w:ascii="Times New Roman" w:hAnsi="Times New Roman" w:cs="Times New Roman"/>
          <w:sz w:val="24"/>
          <w:szCs w:val="24"/>
        </w:rPr>
        <w:t>Apochromat</w:t>
      </w:r>
      <w:proofErr w:type="spellEnd"/>
      <w:r w:rsidRPr="00F81CD3">
        <w:rPr>
          <w:rFonts w:ascii="Times New Roman" w:hAnsi="Times New Roman" w:cs="Times New Roman"/>
          <w:sz w:val="24"/>
          <w:szCs w:val="24"/>
        </w:rPr>
        <w:t xml:space="preserve"> objective at 20× magnification (Carl Zeiss </w:t>
      </w:r>
      <w:proofErr w:type="spellStart"/>
      <w:r w:rsidRPr="00F81CD3">
        <w:rPr>
          <w:rFonts w:ascii="Times New Roman" w:hAnsi="Times New Roman" w:cs="Times New Roman"/>
          <w:sz w:val="24"/>
          <w:szCs w:val="24"/>
        </w:rPr>
        <w:t>MicroImaging</w:t>
      </w:r>
      <w:proofErr w:type="spellEnd"/>
      <w:r w:rsidRPr="00F81CD3">
        <w:rPr>
          <w:rFonts w:ascii="Times New Roman" w:hAnsi="Times New Roman" w:cs="Times New Roman"/>
          <w:sz w:val="24"/>
          <w:szCs w:val="24"/>
        </w:rPr>
        <w:t xml:space="preserve"> GmbH, Jena, Germany). Analysis was performed as per published guidelines</w:t>
      </w:r>
      <w:r w:rsidR="005D3344">
        <w:rPr>
          <w:rFonts w:ascii="Times New Roman" w:hAnsi="Times New Roman" w:cs="Times New Roman"/>
          <w:sz w:val="24"/>
          <w:szCs w:val="24"/>
        </w:rPr>
        <w:t>.</w:t>
      </w:r>
      <w:r w:rsidRPr="00F81CD3">
        <w:rPr>
          <w:rFonts w:ascii="Times New Roman" w:hAnsi="Times New Roman" w:cs="Times New Roman"/>
          <w:sz w:val="24"/>
          <w:szCs w:val="24"/>
        </w:rPr>
        <w:fldChar w:fldCharType="begin">
          <w:fldData xml:space="preserve">PEVuZE5vdGU+PENpdGU+PEF1dGhvcj5MYXVyaWE8L0F1dGhvcj48WWVhcj4yMDEwPC9ZZWFyPjxS
ZWNOdW0+NTM8L1JlY051bT48RGlzcGxheVRleHQ+PHN0eWxlIGZhY2U9InN1cGVyc2NyaXB0Ij4z
PC9zdHlsZT48L0Rpc3BsYXlUZXh0PjxyZWNvcmQ+PHJlYy1udW1iZXI+NTM8L3JlYy1udW1iZXI+
PGZvcmVpZ24ta2V5cz48a2V5IGFwcD0iRU4iIGRiLWlkPSIyMDJzYWV3d3phcjIwcWV0dzV2NXpy
OXNwZnB2ZXp3cHYyZTIiIHRpbWVzdGFtcD0iMTQ4NjQ4MjYwMSI+NTM8L2tleT48L2ZvcmVpZ24t
a2V5cz48cmVmLXR5cGUgbmFtZT0iSm91cm5hbCBBcnRpY2xlIj4xNzwvcmVmLXR5cGU+PGNvbnRy
aWJ1dG9ycz48YXV0aG9ycz48YXV0aG9yPkxhdXJpYSwgRy48L2F1dGhvcj48YXV0aG9yPkhzaWVo
LCBTLiBULjwvYXV0aG9yPjxhdXRob3I+Sm9oYW5zc29uLCBPLjwvYXV0aG9yPjxhdXRob3I+S2Vu
bmVkeSwgVy4gUi48L2F1dGhvcj48YXV0aG9yPkxlZ2VyLCBKLiBNLjwvYXV0aG9yPjxhdXRob3I+
TWVsbGdyZW4sIFMuIEkuPC9hdXRob3I+PGF1dGhvcj5Ob2xhbm8sIE0uPC9hdXRob3I+PGF1dGhv
cj5NZXJraWVzLCBJLiBTLjwvYXV0aG9yPjxhdXRob3I+UG9seWRlZmtpcywgTS48L2F1dGhvcj48
YXV0aG9yPlNtaXRoLCBBLiBHLjwvYXV0aG9yPjxhdXRob3I+U29tbWVyLCBDLjwvYXV0aG9yPjxh
dXRob3I+VmFsbHMtU29sZSwgSi48L2F1dGhvcj48YXV0aG9yPkV1cm9wZWFuIEZlZGVyYXRpb24g
b2YgTmV1cm9sb2dpY2FsLCBTb2NpZXRpZXM8L2F1dGhvcj48YXV0aG9yPlBlcmlwaGVyYWwgTmVy
dmUsIFNvY2lldHk8L2F1dGhvcj48L2F1dGhvcnM+PC9jb250cmlidXRvcnM+PGF1dGgtYWRkcmVz
cz5OZXVyb211c2N1bGFyIERpc2Vhc2VzIFVuaXQsIElSQ0NTIEZvdW5kYXRpb24sICZhcG9zO0Nh
cmxvIEJlc3RhJmFwb3M7IE5ldXJvbG9naWNhbCBJbnN0aXR1dGUsIE1pbGFuLCBJdGFseS4gZ2xh
dXJpYUBpc3RpdHV0by1iZXN0YS5pdDwvYXV0aC1hZGRyZXNzPjx0aXRsZXM+PHRpdGxlPkV1cm9w
ZWFuIEZlZGVyYXRpb24gb2YgTmV1cm9sb2dpY2FsIFNvY2lldGllcy9QZXJpcGhlcmFsIE5lcnZl
IFNvY2lldHkgR3VpZGVsaW5lIG9uIHRoZSB1c2Ugb2Ygc2tpbiBiaW9wc3kgaW4gdGhlIGRpYWdu
b3NpcyBvZiBzbWFsbCBmaWJlciBuZXVyb3BhdGh5LiBSZXBvcnQgb2YgYSBqb2ludCB0YXNrIGZv
cmNlIG9mIHRoZSBFdXJvcGVhbiBGZWRlcmF0aW9uIG9mIE5ldXJvbG9naWNhbCBTb2NpZXRpZXMg
YW5kIHRoZSBQZXJpcGhlcmFsIE5lcnZlIFNvY2lldHk8L3RpdGxlPjxzZWNvbmRhcnktdGl0bGU+
RXVyIEogTmV1cm9sPC9zZWNvbmRhcnktdGl0bGU+PC90aXRsZXM+PHBlcmlvZGljYWw+PGZ1bGwt
dGl0bGU+RXVyIEogTmV1cm9sPC9mdWxsLXRpdGxlPjwvcGVyaW9kaWNhbD48cGFnZXM+OTAzLTEy
LCBlNDQtOTwvcGFnZXM+PHZvbHVtZT4xNzwvdm9sdW1lPjxudW1iZXI+NzwvbnVtYmVyPjxrZXl3
b3Jkcz48a2V5d29yZD4qQWR2aXNvcnkgQ29tbWl0dGVlczwva2V5d29yZD48a2V5d29yZD5CaW9w
c3kvbWV0aG9kcy9zdGFuZGFyZHMvdHJlbmRzPC9rZXl3b3JkPjxrZXl3b3JkPkV1cm9wZTwva2V5
d29yZD48a2V5d29yZD5IdW1hbnM8L2tleXdvcmQ+PGtleXdvcmQ+TmVydmUgRmliZXJzLCBNeWVs
aW5hdGVkLypwYXRob2xvZ3k8L2tleXdvcmQ+PGtleXdvcmQ+UGVyaXBoZXJhbCBOZXJ2b3VzIFN5
c3RlbSBEaXNlYXNlcy8qZGlhZ25vc2lzLypwYXRob2xvZ3k8L2tleXdvcmQ+PGtleXdvcmQ+U2Vu
c29yeSBSZWNlcHRvciBDZWxscy8qcGF0aG9sb2d5PC9rZXl3b3JkPjxrZXl3b3JkPlNraW4vKmlu
bmVydmF0aW9uPC9rZXl3b3JkPjxrZXl3b3JkPlNvY2lldGllcywgTWVkaWNhbDwva2V5d29yZD48
L2tleXdvcmRzPjxkYXRlcz48eWVhcj4yMDEwPC95ZWFyPjxwdWItZGF0ZXM+PGRhdGU+SnVsPC9k
YXRlPjwvcHViLWRhdGVzPjwvZGF0ZXM+PGlzYm4+MTQ2OC0xMzMxIChFbGVjdHJvbmljKSYjeEQ7
MTM1MS01MTAxIChMaW5raW5nKTwvaXNibj48YWNjZXNzaW9uLW51bT4yMDY0MjYyNzwvYWNjZXNz
aW9uLW51bT48dXJscz48cmVsYXRlZC11cmxzPjx1cmw+aHR0cDovL3d3dy5uY2JpLm5sbS5uaWgu
Z292L3B1Ym1lZC8yMDY0MjYyNzwvdXJsPjwvcmVsYXRlZC11cmxzPjwvdXJscz48ZWxlY3Ryb25p
Yy1yZXNvdXJjZS1udW0+MTAuMTExMS9qLjE0NjgtMTMzMS4yMDEwLjAzMDIzLng8L2VsZWN0cm9u
aWMtcmVzb3VyY2UtbnVtPjwvcmVjb3JkPjwvQ2l0ZT48L0VuZE5vdGU+AG==
</w:fldData>
        </w:fldChar>
      </w:r>
      <w:r w:rsidR="00447687">
        <w:rPr>
          <w:rFonts w:ascii="Times New Roman" w:hAnsi="Times New Roman" w:cs="Times New Roman"/>
          <w:sz w:val="24"/>
          <w:szCs w:val="24"/>
        </w:rPr>
        <w:instrText xml:space="preserve"> ADDIN EN.CITE </w:instrText>
      </w:r>
      <w:r w:rsidR="00447687">
        <w:rPr>
          <w:rFonts w:ascii="Times New Roman" w:hAnsi="Times New Roman" w:cs="Times New Roman"/>
          <w:sz w:val="24"/>
          <w:szCs w:val="24"/>
        </w:rPr>
        <w:fldChar w:fldCharType="begin">
          <w:fldData xml:space="preserve">PEVuZE5vdGU+PENpdGU+PEF1dGhvcj5MYXVyaWE8L0F1dGhvcj48WWVhcj4yMDEwPC9ZZWFyPjxS
ZWNOdW0+NTM8L1JlY051bT48RGlzcGxheVRleHQ+PHN0eWxlIGZhY2U9InN1cGVyc2NyaXB0Ij4z
PC9zdHlsZT48L0Rpc3BsYXlUZXh0PjxyZWNvcmQ+PHJlYy1udW1iZXI+NTM8L3JlYy1udW1iZXI+
PGZvcmVpZ24ta2V5cz48a2V5IGFwcD0iRU4iIGRiLWlkPSIyMDJzYWV3d3phcjIwcWV0dzV2NXpy
OXNwZnB2ZXp3cHYyZTIiIHRpbWVzdGFtcD0iMTQ4NjQ4MjYwMSI+NTM8L2tleT48L2ZvcmVpZ24t
a2V5cz48cmVmLXR5cGUgbmFtZT0iSm91cm5hbCBBcnRpY2xlIj4xNzwvcmVmLXR5cGU+PGNvbnRy
aWJ1dG9ycz48YXV0aG9ycz48YXV0aG9yPkxhdXJpYSwgRy48L2F1dGhvcj48YXV0aG9yPkhzaWVo
LCBTLiBULjwvYXV0aG9yPjxhdXRob3I+Sm9oYW5zc29uLCBPLjwvYXV0aG9yPjxhdXRob3I+S2Vu
bmVkeSwgVy4gUi48L2F1dGhvcj48YXV0aG9yPkxlZ2VyLCBKLiBNLjwvYXV0aG9yPjxhdXRob3I+
TWVsbGdyZW4sIFMuIEkuPC9hdXRob3I+PGF1dGhvcj5Ob2xhbm8sIE0uPC9hdXRob3I+PGF1dGhv
cj5NZXJraWVzLCBJLiBTLjwvYXV0aG9yPjxhdXRob3I+UG9seWRlZmtpcywgTS48L2F1dGhvcj48
YXV0aG9yPlNtaXRoLCBBLiBHLjwvYXV0aG9yPjxhdXRob3I+U29tbWVyLCBDLjwvYXV0aG9yPjxh
dXRob3I+VmFsbHMtU29sZSwgSi48L2F1dGhvcj48YXV0aG9yPkV1cm9wZWFuIEZlZGVyYXRpb24g
b2YgTmV1cm9sb2dpY2FsLCBTb2NpZXRpZXM8L2F1dGhvcj48YXV0aG9yPlBlcmlwaGVyYWwgTmVy
dmUsIFNvY2lldHk8L2F1dGhvcj48L2F1dGhvcnM+PC9jb250cmlidXRvcnM+PGF1dGgtYWRkcmVz
cz5OZXVyb211c2N1bGFyIERpc2Vhc2VzIFVuaXQsIElSQ0NTIEZvdW5kYXRpb24sICZhcG9zO0Nh
cmxvIEJlc3RhJmFwb3M7IE5ldXJvbG9naWNhbCBJbnN0aXR1dGUsIE1pbGFuLCBJdGFseS4gZ2xh
dXJpYUBpc3RpdHV0by1iZXN0YS5pdDwvYXV0aC1hZGRyZXNzPjx0aXRsZXM+PHRpdGxlPkV1cm9w
ZWFuIEZlZGVyYXRpb24gb2YgTmV1cm9sb2dpY2FsIFNvY2lldGllcy9QZXJpcGhlcmFsIE5lcnZl
IFNvY2lldHkgR3VpZGVsaW5lIG9uIHRoZSB1c2Ugb2Ygc2tpbiBiaW9wc3kgaW4gdGhlIGRpYWdu
b3NpcyBvZiBzbWFsbCBmaWJlciBuZXVyb3BhdGh5LiBSZXBvcnQgb2YgYSBqb2ludCB0YXNrIGZv
cmNlIG9mIHRoZSBFdXJvcGVhbiBGZWRlcmF0aW9uIG9mIE5ldXJvbG9naWNhbCBTb2NpZXRpZXMg
YW5kIHRoZSBQZXJpcGhlcmFsIE5lcnZlIFNvY2lldHk8L3RpdGxlPjxzZWNvbmRhcnktdGl0bGU+
RXVyIEogTmV1cm9sPC9zZWNvbmRhcnktdGl0bGU+PC90aXRsZXM+PHBlcmlvZGljYWw+PGZ1bGwt
dGl0bGU+RXVyIEogTmV1cm9sPC9mdWxsLXRpdGxlPjwvcGVyaW9kaWNhbD48cGFnZXM+OTAzLTEy
LCBlNDQtOTwvcGFnZXM+PHZvbHVtZT4xNzwvdm9sdW1lPjxudW1iZXI+NzwvbnVtYmVyPjxrZXl3
b3Jkcz48a2V5d29yZD4qQWR2aXNvcnkgQ29tbWl0dGVlczwva2V5d29yZD48a2V5d29yZD5CaW9w
c3kvbWV0aG9kcy9zdGFuZGFyZHMvdHJlbmRzPC9rZXl3b3JkPjxrZXl3b3JkPkV1cm9wZTwva2V5
d29yZD48a2V5d29yZD5IdW1hbnM8L2tleXdvcmQ+PGtleXdvcmQ+TmVydmUgRmliZXJzLCBNeWVs
aW5hdGVkLypwYXRob2xvZ3k8L2tleXdvcmQ+PGtleXdvcmQ+UGVyaXBoZXJhbCBOZXJ2b3VzIFN5
c3RlbSBEaXNlYXNlcy8qZGlhZ25vc2lzLypwYXRob2xvZ3k8L2tleXdvcmQ+PGtleXdvcmQ+U2Vu
c29yeSBSZWNlcHRvciBDZWxscy8qcGF0aG9sb2d5PC9rZXl3b3JkPjxrZXl3b3JkPlNraW4vKmlu
bmVydmF0aW9uPC9rZXl3b3JkPjxrZXl3b3JkPlNvY2lldGllcywgTWVkaWNhbDwva2V5d29yZD48
L2tleXdvcmRzPjxkYXRlcz48eWVhcj4yMDEwPC95ZWFyPjxwdWItZGF0ZXM+PGRhdGU+SnVsPC9k
YXRlPjwvcHViLWRhdGVzPjwvZGF0ZXM+PGlzYm4+MTQ2OC0xMzMxIChFbGVjdHJvbmljKSYjeEQ7
MTM1MS01MTAxIChMaW5raW5nKTwvaXNibj48YWNjZXNzaW9uLW51bT4yMDY0MjYyNzwvYWNjZXNz
aW9uLW51bT48dXJscz48cmVsYXRlZC11cmxzPjx1cmw+aHR0cDovL3d3dy5uY2JpLm5sbS5uaWgu
Z292L3B1Ym1lZC8yMDY0MjYyNzwvdXJsPjwvcmVsYXRlZC11cmxzPjwvdXJscz48ZWxlY3Ryb25p
Yy1yZXNvdXJjZS1udW0+MTAuMTExMS9qLjE0NjgtMTMzMS4yMDEwLjAzMDIzLng8L2VsZWN0cm9u
aWMtcmVzb3VyY2UtbnVtPjwvcmVjb3JkPjwvQ2l0ZT48L0VuZE5vdGU+AG==
</w:fldData>
        </w:fldChar>
      </w:r>
      <w:r w:rsidR="00447687">
        <w:rPr>
          <w:rFonts w:ascii="Times New Roman" w:hAnsi="Times New Roman" w:cs="Times New Roman"/>
          <w:sz w:val="24"/>
          <w:szCs w:val="24"/>
        </w:rPr>
        <w:instrText xml:space="preserve"> ADDIN EN.CITE.DATA </w:instrText>
      </w:r>
      <w:r w:rsidR="00447687">
        <w:rPr>
          <w:rFonts w:ascii="Times New Roman" w:hAnsi="Times New Roman" w:cs="Times New Roman"/>
          <w:sz w:val="24"/>
          <w:szCs w:val="24"/>
        </w:rPr>
      </w:r>
      <w:r w:rsidR="00447687">
        <w:rPr>
          <w:rFonts w:ascii="Times New Roman" w:hAnsi="Times New Roman" w:cs="Times New Roman"/>
          <w:sz w:val="24"/>
          <w:szCs w:val="24"/>
        </w:rPr>
        <w:fldChar w:fldCharType="end"/>
      </w:r>
      <w:r w:rsidRPr="00F81CD3">
        <w:rPr>
          <w:rFonts w:ascii="Times New Roman" w:hAnsi="Times New Roman" w:cs="Times New Roman"/>
          <w:sz w:val="24"/>
          <w:szCs w:val="24"/>
        </w:rPr>
      </w:r>
      <w:r w:rsidRPr="00F81CD3">
        <w:rPr>
          <w:rFonts w:ascii="Times New Roman" w:hAnsi="Times New Roman" w:cs="Times New Roman"/>
          <w:sz w:val="24"/>
          <w:szCs w:val="24"/>
        </w:rPr>
        <w:fldChar w:fldCharType="separate"/>
      </w:r>
      <w:r w:rsidR="00447687" w:rsidRPr="00447687">
        <w:rPr>
          <w:rFonts w:ascii="Times New Roman" w:hAnsi="Times New Roman" w:cs="Times New Roman"/>
          <w:noProof/>
          <w:sz w:val="24"/>
          <w:szCs w:val="24"/>
          <w:vertAlign w:val="superscript"/>
        </w:rPr>
        <w:t>3</w:t>
      </w:r>
      <w:r w:rsidRPr="00F81CD3">
        <w:rPr>
          <w:rFonts w:ascii="Times New Roman" w:hAnsi="Times New Roman" w:cs="Times New Roman"/>
          <w:sz w:val="24"/>
          <w:szCs w:val="24"/>
        </w:rPr>
        <w:fldChar w:fldCharType="end"/>
      </w:r>
      <w:r w:rsidRPr="00F81CD3">
        <w:rPr>
          <w:rFonts w:ascii="Times New Roman" w:hAnsi="Times New Roman" w:cs="Times New Roman"/>
          <w:sz w:val="24"/>
          <w:szCs w:val="24"/>
        </w:rPr>
        <w:t xml:space="preserve"> PGP 9.5-</w:t>
      </w:r>
      <w:r w:rsidRPr="00F81CD3">
        <w:rPr>
          <w:rFonts w:ascii="Times New Roman" w:hAnsi="Times New Roman" w:cs="Times New Roman"/>
          <w:sz w:val="24"/>
          <w:szCs w:val="24"/>
        </w:rPr>
        <w:lastRenderedPageBreak/>
        <w:t>positive nerve fibres crossing the dermal-epidermal junction were counted and IENFD counts are given in number of fibres per millimetres of skin.</w:t>
      </w:r>
    </w:p>
    <w:p w:rsidR="00C631BB" w:rsidRDefault="00C631BB" w:rsidP="00E32816">
      <w:pPr>
        <w:spacing w:line="480" w:lineRule="auto"/>
        <w:jc w:val="both"/>
        <w:rPr>
          <w:rFonts w:ascii="Times New Roman" w:hAnsi="Times New Roman" w:cs="Times New Roman"/>
          <w:b/>
          <w:sz w:val="24"/>
          <w:szCs w:val="24"/>
        </w:rPr>
      </w:pPr>
    </w:p>
    <w:p w:rsidR="00C631BB" w:rsidRDefault="00C631BB" w:rsidP="00E32816">
      <w:pPr>
        <w:spacing w:line="480" w:lineRule="auto"/>
        <w:jc w:val="both"/>
        <w:rPr>
          <w:rFonts w:ascii="Times New Roman" w:hAnsi="Times New Roman" w:cs="Times New Roman"/>
          <w:b/>
          <w:sz w:val="24"/>
          <w:szCs w:val="24"/>
        </w:rPr>
      </w:pPr>
      <w:r>
        <w:rPr>
          <w:rFonts w:ascii="Times New Roman" w:hAnsi="Times New Roman" w:cs="Times New Roman"/>
          <w:b/>
          <w:sz w:val="24"/>
          <w:szCs w:val="24"/>
        </w:rPr>
        <w:t>Whole exome sequencing</w:t>
      </w:r>
    </w:p>
    <w:p w:rsidR="008E08F0" w:rsidRDefault="008E08F0" w:rsidP="00E32816">
      <w:pPr>
        <w:spacing w:line="480" w:lineRule="auto"/>
        <w:jc w:val="both"/>
        <w:rPr>
          <w:rFonts w:ascii="Times New Roman" w:hAnsi="Times New Roman" w:cs="Times New Roman"/>
          <w:sz w:val="24"/>
          <w:szCs w:val="24"/>
        </w:rPr>
      </w:pPr>
      <w:r>
        <w:rPr>
          <w:rFonts w:ascii="Times New Roman" w:hAnsi="Times New Roman" w:cs="Times New Roman"/>
          <w:sz w:val="24"/>
          <w:szCs w:val="24"/>
        </w:rPr>
        <w:t>Exome sequencing was performed to identify a pathogenic mutation for this novel disorder. Given the partial phenotype in the son we predicted a dominant inheritance pattern with variable expressivity. We also considered that PFS may be presenting with a full phenotype due to the inheritance of an additional loss of function allele. Given the previously undescribed phenotype, we searched for novel variants in PFS’s exome which were absent in her unaffected mother and daughter, but inherited by her son.</w:t>
      </w:r>
      <w:r w:rsidR="002154D1">
        <w:rPr>
          <w:rFonts w:ascii="Times New Roman" w:hAnsi="Times New Roman" w:cs="Times New Roman"/>
          <w:sz w:val="24"/>
          <w:szCs w:val="24"/>
        </w:rPr>
        <w:t xml:space="preserve"> </w:t>
      </w:r>
    </w:p>
    <w:p w:rsidR="00C631BB" w:rsidRDefault="00C631BB" w:rsidP="00E32816">
      <w:pPr>
        <w:spacing w:line="480" w:lineRule="auto"/>
        <w:jc w:val="both"/>
        <w:rPr>
          <w:rFonts w:ascii="Times New Roman" w:hAnsi="Times New Roman" w:cs="Times New Roman"/>
          <w:sz w:val="24"/>
          <w:szCs w:val="24"/>
        </w:rPr>
      </w:pPr>
      <w:r w:rsidRPr="00F81CD3">
        <w:rPr>
          <w:rFonts w:ascii="Times New Roman" w:hAnsi="Times New Roman" w:cs="Times New Roman"/>
          <w:sz w:val="24"/>
          <w:szCs w:val="24"/>
        </w:rPr>
        <w:t xml:space="preserve">For enrichment of exons and flanking </w:t>
      </w:r>
      <w:proofErr w:type="spellStart"/>
      <w:r w:rsidRPr="00F81CD3">
        <w:rPr>
          <w:rFonts w:ascii="Times New Roman" w:hAnsi="Times New Roman" w:cs="Times New Roman"/>
          <w:sz w:val="24"/>
          <w:szCs w:val="24"/>
        </w:rPr>
        <w:t>intronic</w:t>
      </w:r>
      <w:proofErr w:type="spellEnd"/>
      <w:r w:rsidRPr="00F81CD3">
        <w:rPr>
          <w:rFonts w:ascii="Times New Roman" w:hAnsi="Times New Roman" w:cs="Times New Roman"/>
          <w:sz w:val="24"/>
          <w:szCs w:val="24"/>
        </w:rPr>
        <w:t xml:space="preserve"> sequences we used the Agilent Huma</w:t>
      </w:r>
      <w:r>
        <w:rPr>
          <w:rFonts w:ascii="Times New Roman" w:hAnsi="Times New Roman" w:cs="Times New Roman"/>
          <w:sz w:val="24"/>
          <w:szCs w:val="24"/>
        </w:rPr>
        <w:t xml:space="preserve">n </w:t>
      </w:r>
      <w:proofErr w:type="spellStart"/>
      <w:r>
        <w:rPr>
          <w:rFonts w:ascii="Times New Roman" w:hAnsi="Times New Roman" w:cs="Times New Roman"/>
          <w:sz w:val="24"/>
          <w:szCs w:val="24"/>
        </w:rPr>
        <w:t>SureSelect</w:t>
      </w:r>
      <w:proofErr w:type="spellEnd"/>
      <w:r>
        <w:rPr>
          <w:rFonts w:ascii="Times New Roman" w:hAnsi="Times New Roman" w:cs="Times New Roman"/>
          <w:sz w:val="24"/>
          <w:szCs w:val="24"/>
        </w:rPr>
        <w:t xml:space="preserve"> V5</w:t>
      </w:r>
      <w:r w:rsidRPr="00F81CD3">
        <w:rPr>
          <w:rFonts w:ascii="Times New Roman" w:hAnsi="Times New Roman" w:cs="Times New Roman"/>
          <w:sz w:val="24"/>
          <w:szCs w:val="24"/>
        </w:rPr>
        <w:t xml:space="preserve"> kit</w:t>
      </w:r>
      <w:r>
        <w:rPr>
          <w:rFonts w:ascii="Times New Roman" w:hAnsi="Times New Roman" w:cs="Times New Roman"/>
          <w:sz w:val="24"/>
          <w:szCs w:val="24"/>
        </w:rPr>
        <w:t xml:space="preserve"> with UTRs</w:t>
      </w:r>
      <w:r w:rsidRPr="00F81CD3">
        <w:rPr>
          <w:rFonts w:ascii="Times New Roman" w:hAnsi="Times New Roman" w:cs="Times New Roman"/>
          <w:sz w:val="24"/>
          <w:szCs w:val="24"/>
        </w:rPr>
        <w:t xml:space="preserve">. We performed 100 </w:t>
      </w:r>
      <w:proofErr w:type="spellStart"/>
      <w:r w:rsidRPr="00F81CD3">
        <w:rPr>
          <w:rFonts w:ascii="Times New Roman" w:hAnsi="Times New Roman" w:cs="Times New Roman"/>
          <w:sz w:val="24"/>
          <w:szCs w:val="24"/>
        </w:rPr>
        <w:t>bp</w:t>
      </w:r>
      <w:proofErr w:type="spellEnd"/>
      <w:r w:rsidRPr="00F81CD3">
        <w:rPr>
          <w:rFonts w:ascii="Times New Roman" w:hAnsi="Times New Roman" w:cs="Times New Roman"/>
          <w:sz w:val="24"/>
          <w:szCs w:val="24"/>
        </w:rPr>
        <w:t xml:space="preserve"> paired-end runs on a Genome </w:t>
      </w:r>
      <w:proofErr w:type="spellStart"/>
      <w:r w:rsidRPr="00F81CD3">
        <w:rPr>
          <w:rFonts w:ascii="Times New Roman" w:hAnsi="Times New Roman" w:cs="Times New Roman"/>
          <w:sz w:val="24"/>
          <w:szCs w:val="24"/>
        </w:rPr>
        <w:t>Analyzer</w:t>
      </w:r>
      <w:proofErr w:type="spellEnd"/>
      <w:r w:rsidRPr="00F81CD3">
        <w:rPr>
          <w:rFonts w:ascii="Times New Roman" w:hAnsi="Times New Roman" w:cs="Times New Roman"/>
          <w:sz w:val="24"/>
          <w:szCs w:val="24"/>
        </w:rPr>
        <w:t xml:space="preserve"> </w:t>
      </w:r>
      <w:proofErr w:type="spellStart"/>
      <w:r w:rsidRPr="00F81CD3">
        <w:rPr>
          <w:rFonts w:ascii="Times New Roman" w:hAnsi="Times New Roman" w:cs="Times New Roman"/>
          <w:sz w:val="24"/>
          <w:szCs w:val="24"/>
        </w:rPr>
        <w:t>HiSeq</w:t>
      </w:r>
      <w:proofErr w:type="spellEnd"/>
      <w:r w:rsidRPr="00F81CD3">
        <w:rPr>
          <w:rFonts w:ascii="Times New Roman" w:hAnsi="Times New Roman" w:cs="Times New Roman"/>
          <w:sz w:val="24"/>
          <w:szCs w:val="24"/>
        </w:rPr>
        <w:t xml:space="preserve"> 2000 system (Illumina) generating sequences of </w:t>
      </w:r>
      <w:r>
        <w:rPr>
          <w:rFonts w:ascii="Times New Roman" w:hAnsi="Times New Roman" w:cs="Times New Roman"/>
          <w:sz w:val="24"/>
          <w:szCs w:val="24"/>
        </w:rPr>
        <w:t>5.2 (PFS), 5.3 (son), 5.4 (mother) and 5.6 (daughter)</w:t>
      </w:r>
      <w:r w:rsidRPr="00F81CD3">
        <w:rPr>
          <w:rFonts w:ascii="Times New Roman" w:hAnsi="Times New Roman" w:cs="Times New Roman"/>
          <w:sz w:val="24"/>
          <w:szCs w:val="24"/>
        </w:rPr>
        <w:t xml:space="preserve"> Gb. This amount of data resulted in the following percentages of targets being covered at gr</w:t>
      </w:r>
      <w:r>
        <w:rPr>
          <w:rFonts w:ascii="Times New Roman" w:hAnsi="Times New Roman" w:cs="Times New Roman"/>
          <w:sz w:val="24"/>
          <w:szCs w:val="24"/>
        </w:rPr>
        <w:t>eater than or equal to 10x: 95.7 (PFS), 96 (son), 96 (mother) and 96.2 (daughter</w:t>
      </w:r>
      <w:r w:rsidRPr="00F81CD3">
        <w:rPr>
          <w:rFonts w:ascii="Times New Roman" w:hAnsi="Times New Roman" w:cs="Times New Roman"/>
          <w:sz w:val="24"/>
          <w:szCs w:val="24"/>
        </w:rPr>
        <w:t>). Sequence alignment and variant calling was performed against the reference human genome assembly (hg19) by us</w:t>
      </w:r>
      <w:r w:rsidR="00BB1169">
        <w:rPr>
          <w:rFonts w:ascii="Times New Roman" w:hAnsi="Times New Roman" w:cs="Times New Roman"/>
          <w:sz w:val="24"/>
          <w:szCs w:val="24"/>
        </w:rPr>
        <w:t>ing the Burrows-Wheeler Aligner</w:t>
      </w:r>
      <w:r w:rsidRPr="00F81CD3">
        <w:rPr>
          <w:rFonts w:ascii="Times New Roman" w:hAnsi="Times New Roman" w:cs="Times New Roman"/>
          <w:sz w:val="24"/>
          <w:szCs w:val="24"/>
        </w:rPr>
        <w:fldChar w:fldCharType="begin"/>
      </w:r>
      <w:r w:rsidR="00447687">
        <w:rPr>
          <w:rFonts w:ascii="Times New Roman" w:hAnsi="Times New Roman" w:cs="Times New Roman"/>
          <w:sz w:val="24"/>
          <w:szCs w:val="24"/>
        </w:rPr>
        <w:instrText xml:space="preserve"> ADDIN EN.CITE &lt;EndNote&gt;&lt;Cite&gt;&lt;Author&gt;Li&lt;/Author&gt;&lt;Year&gt;2009&lt;/Year&gt;&lt;RecNum&gt;55&lt;/RecNum&gt;&lt;DisplayText&gt;&lt;style face="superscript"&gt;4&lt;/style&gt;&lt;/DisplayText&gt;&lt;record&gt;&lt;rec-number&gt;55&lt;/rec-number&gt;&lt;foreign-keys&gt;&lt;key app="EN" db-id="202saewwzar20qetw5v5zr9spfpvezwpv2e2" timestamp="1486738419"&gt;55&lt;/key&gt;&lt;/foreign-keys&gt;&lt;ref-type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titles&gt;&lt;periodical&gt;&lt;full-title&gt;Bioinformatics&lt;/full-title&gt;&lt;/periodical&gt;&lt;pages&gt;1754-60&lt;/pages&gt;&lt;volume&gt;25&lt;/volume&gt;&lt;number&gt;14&lt;/number&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15&lt;/date&gt;&lt;/pub-dates&gt;&lt;/dates&gt;&lt;isbn&gt;1367-4811 (Electronic)&amp;#xD;1367-4803 (Linking)&lt;/isbn&gt;&lt;accession-num&gt;19451168&lt;/accession-num&gt;&lt;urls&gt;&lt;related-urls&gt;&lt;url&gt;http://www.ncbi.nlm.nih.gov/pubmed/19451168&lt;/url&gt;&lt;/related-urls&gt;&lt;/urls&gt;&lt;custom2&gt;PMC2705234&lt;/custom2&gt;&lt;electronic-resource-num&gt;10.1093/bioinformatics/btp324&lt;/electronic-resource-num&gt;&lt;/record&gt;&lt;/Cite&gt;&lt;/EndNote&gt;</w:instrText>
      </w:r>
      <w:r w:rsidRPr="00F81CD3">
        <w:rPr>
          <w:rFonts w:ascii="Times New Roman" w:hAnsi="Times New Roman" w:cs="Times New Roman"/>
          <w:sz w:val="24"/>
          <w:szCs w:val="24"/>
        </w:rPr>
        <w:fldChar w:fldCharType="separate"/>
      </w:r>
      <w:r w:rsidR="00447687" w:rsidRPr="00447687">
        <w:rPr>
          <w:rFonts w:ascii="Times New Roman" w:hAnsi="Times New Roman" w:cs="Times New Roman"/>
          <w:noProof/>
          <w:sz w:val="24"/>
          <w:szCs w:val="24"/>
          <w:vertAlign w:val="superscript"/>
        </w:rPr>
        <w:t>4</w:t>
      </w:r>
      <w:r w:rsidRPr="00F81CD3">
        <w:rPr>
          <w:rFonts w:ascii="Times New Roman" w:hAnsi="Times New Roman" w:cs="Times New Roman"/>
          <w:sz w:val="24"/>
          <w:szCs w:val="24"/>
        </w:rPr>
        <w:fldChar w:fldCharType="end"/>
      </w:r>
      <w:r w:rsidRPr="00F81CD3">
        <w:rPr>
          <w:rFonts w:ascii="Times New Roman" w:hAnsi="Times New Roman" w:cs="Times New Roman"/>
          <w:sz w:val="24"/>
          <w:szCs w:val="24"/>
        </w:rPr>
        <w:t xml:space="preserve"> and the Genome Analysis Toolkit</w:t>
      </w:r>
      <w:r w:rsidR="00BB1169">
        <w:rPr>
          <w:rFonts w:ascii="Times New Roman" w:hAnsi="Times New Roman" w:cs="Times New Roman"/>
          <w:sz w:val="24"/>
          <w:szCs w:val="24"/>
        </w:rPr>
        <w:t>.</w:t>
      </w:r>
      <w:r w:rsidRPr="00F81CD3">
        <w:rPr>
          <w:rFonts w:ascii="Times New Roman" w:hAnsi="Times New Roman" w:cs="Times New Roman"/>
          <w:sz w:val="24"/>
          <w:szCs w:val="24"/>
        </w:rPr>
        <w:fldChar w:fldCharType="begin">
          <w:fldData xml:space="preserve">PEVuZE5vdGU+PENpdGU+PEF1dGhvcj5EZVByaXN0bzwvQXV0aG9yPjxZZWFyPjIwMTE8L1llYXI+
PFJlY051bT41NjwvUmVjTnVtPjxEaXNwbGF5VGV4dD48c3R5bGUgZmFjZT0ic3VwZXJzY3JpcHQi
PjUsNjwvc3R5bGU+PC9EaXNwbGF5VGV4dD48cmVjb3JkPjxyZWMtbnVtYmVyPjU2PC9yZWMtbnVt
YmVyPjxmb3JlaWduLWtleXM+PGtleSBhcHA9IkVOIiBkYi1pZD0iMjAyc2Fld3d6YXIyMHFldHc1
djV6cjlzcGZwdmV6d3B2MmUyIiB0aW1lc3RhbXA9IjE0ODY3Mzg1NjYiPjU2PC9rZXk+PC9mb3Jl
aWduLWtleXM+PHJlZi10eXBlIG5hbWU9IkpvdXJuYWwgQXJ0aWNsZSI+MTc8L3JlZi10eXBlPjxj
b250cmlidXRvcnM+PGF1dGhvcnM+PGF1dGhvcj5EZVByaXN0bywgTS4gQS48L2F1dGhvcj48YXV0
aG9yPkJhbmtzLCBFLjwvYXV0aG9yPjxhdXRob3I+UG9wbGluLCBSLjwvYXV0aG9yPjxhdXRob3I+
R2FyaW1lbGxhLCBLLiBWLjwvYXV0aG9yPjxhdXRob3I+TWFndWlyZSwgSi4gUi48L2F1dGhvcj48
YXV0aG9yPkhhcnRsLCBDLjwvYXV0aG9yPjxhdXRob3I+UGhpbGlwcGFraXMsIEEuIEEuPC9hdXRo
b3I+PGF1dGhvcj5kZWwgQW5nZWwsIEcuPC9hdXRob3I+PGF1dGhvcj5SaXZhcywgTS4gQS48L2F1
dGhvcj48YXV0aG9yPkhhbm5hLCBNLjwvYXV0aG9yPjxhdXRob3I+TWNLZW5uYSwgQS48L2F1dGhv
cj48YXV0aG9yPkZlbm5lbGwsIFQuIEouPC9hdXRob3I+PGF1dGhvcj5LZXJueXRza3ksIEEuIE0u
PC9hdXRob3I+PGF1dGhvcj5TaXZhY2hlbmtvLCBBLiBZLjwvYXV0aG9yPjxhdXRob3I+Q2lidWxz
a2lzLCBLLjwvYXV0aG9yPjxhdXRob3I+R2FicmllbCwgUy4gQi48L2F1dGhvcj48YXV0aG9yPkFs
dHNodWxlciwgRC48L2F1dGhvcj48YXV0aG9yPkRhbHksIE0uIEouPC9hdXRob3I+PC9hdXRob3Jz
PjwvY29udHJpYnV0b3JzPjxhdXRoLWFkZHJlc3M+UHJvZ3JhbSBpbiBNZWRpY2FsIGFuZCBQb3B1
bGF0aW9uIEdlbmV0aWNzLCBCcm9hZCBJbnN0aXR1dGUgb2YgSGFydmFyZCBhbmQgTUlULCBDYW1i
cmlkZ2UsIE1hc3NhY2h1c2V0dHMsIFVTQS4gZGVwcmlzdG9AYnJvYWRpbnN0aXR1dGUub3JnPC9h
dXRoLWFkZHJlc3M+PHRpdGxlcz48dGl0bGU+QSBmcmFtZXdvcmsgZm9yIHZhcmlhdGlvbiBkaXNj
b3ZlcnkgYW5kIGdlbm90eXBpbmcgdXNpbmcgbmV4dC1nZW5lcmF0aW9uIEROQSBzZXF1ZW5jaW5n
IGRhdGE8L3RpdGxlPjxzZWNvbmRhcnktdGl0bGU+TmF0IEdlbmV0PC9zZWNvbmRhcnktdGl0bGU+
PC90aXRsZXM+PHBlcmlvZGljYWw+PGZ1bGwtdGl0bGU+TmF0IEdlbmV0PC9mdWxsLXRpdGxlPjwv
cGVyaW9kaWNhbD48cGFnZXM+NDkxLTg8L3BhZ2VzPjx2b2x1bWU+NDM8L3ZvbHVtZT48bnVtYmVy
PjU8L251bWJlcj48a2V5d29yZHM+PGtleXdvcmQ+RGF0YSBJbnRlcnByZXRhdGlvbiwgU3RhdGlz
dGljYWw8L2tleXdvcmQ+PGtleXdvcmQ+RGF0YWJhc2VzLCBOdWNsZWljIEFjaWQ8L2tleXdvcmQ+
PGtleXdvcmQ+RXhvbnM8L2tleXdvcmQ+PGtleXdvcmQ+KkdlbmV0aWMgVmFyaWF0aW9uPC9rZXl3
b3JkPjxrZXl3b3JkPkdlbmV0aWNzLCBQb3B1bGF0aW9uL21ldGhvZHMvc3RhdGlzdGljcyAmYW1w
OyBudW1lcmljYWwgZGF0YTwva2V5d29yZD48a2V5d29yZD5HZW5vbWUsIEh1bWFuPC9rZXl3b3Jk
PjxrZXl3b3JkPipHZW5vdHlwZTwva2V5d29yZD48a2V5d29yZD5IdW1hbnM8L2tleXdvcmQ+PGtl
eXdvcmQ+UG9seW1vcnBoaXNtLCBTaW5nbGUgTnVjbGVvdGlkZTwva2V5d29yZD48a2V5d29yZD5T
ZXF1ZW5jZSBBbGlnbm1lbnQvbWV0aG9kcy9zdGF0aXN0aWNzICZhbXA7IG51bWVyaWNhbCBkYXRh
PC9rZXl3b3JkPjxrZXl3b3JkPlNlcXVlbmNlIEFuYWx5c2lzLCBETkEvKm1ldGhvZHMvc3RhdGlz
dGljcyAmYW1wOyBudW1lcmljYWwgZGF0YTwva2V5d29yZD48a2V5d29yZD5Tb2Z0d2FyZTwva2V5
d29yZD48L2tleXdvcmRzPjxkYXRlcz48eWVhcj4yMDExPC95ZWFyPjxwdWItZGF0ZXM+PGRhdGU+
TWF5PC9kYXRlPjwvcHViLWRhdGVzPjwvZGF0ZXM+PGlzYm4+MTU0Ni0xNzE4IChFbGVjdHJvbmlj
KSYjeEQ7MTA2MS00MDM2IChMaW5raW5nKTwvaXNibj48YWNjZXNzaW9uLW51bT4yMTQ3ODg4OTwv
YWNjZXNzaW9uLW51bT48dXJscz48cmVsYXRlZC11cmxzPjx1cmw+aHR0cDovL3d3dy5uY2JpLm5s
bS5uaWguZ292L3B1Ym1lZC8yMTQ3ODg4OTwvdXJsPjwvcmVsYXRlZC11cmxzPjwvdXJscz48Y3Vz
dG9tMj5QTUMzMDgzNDYzPC9jdXN0b20yPjxlbGVjdHJvbmljLXJlc291cmNlLW51bT4xMC4xMDM4
L25nLjgwNjwvZWxlY3Ryb25pYy1yZXNvdXJjZS1udW0+PC9yZWNvcmQ+PC9DaXRlPjxDaXRlPjxB
dXRob3I+TWNLZW5uYTwvQXV0aG9yPjxZZWFyPjIwMTA8L1llYXI+PFJlY051bT41NzwvUmVjTnVt
PjxyZWNvcmQ+PHJlYy1udW1iZXI+NTc8L3JlYy1udW1iZXI+PGZvcmVpZ24ta2V5cz48a2V5IGFw
cD0iRU4iIGRiLWlkPSIyMDJzYWV3d3phcjIwcWV0dzV2NXpyOXNwZnB2ZXp3cHYyZTIiIHRpbWVz
dGFtcD0iMTQ4NjczODY0MyI+NTc8L2tleT48L2ZvcmVpZ24ta2V5cz48cmVmLXR5cGUgbmFtZT0i
Sm91cm5hbCBBcnRpY2xlIj4xNzwvcmVmLXR5cGU+PGNvbnRyaWJ1dG9ycz48YXV0aG9ycz48YXV0
aG9yPk1jS2VubmEsIEEuPC9hdXRob3I+PGF1dGhvcj5IYW5uYSwgTS48L2F1dGhvcj48YXV0aG9y
PkJhbmtzLCBFLjwvYXV0aG9yPjxhdXRob3I+U2l2YWNoZW5rbywgQS48L2F1dGhvcj48YXV0aG9y
PkNpYnVsc2tpcywgSy48L2F1dGhvcj48YXV0aG9yPktlcm55dHNreSwgQS48L2F1dGhvcj48YXV0
aG9yPkdhcmltZWxsYSwgSy48L2F1dGhvcj48YXV0aG9yPkFsdHNodWxlciwgRC48L2F1dGhvcj48
YXV0aG9yPkdhYnJpZWwsIFMuPC9hdXRob3I+PGF1dGhvcj5EYWx5LCBNLjwvYXV0aG9yPjxhdXRo
b3I+RGVQcmlzdG8sIE0uIEEuPC9hdXRob3I+PC9hdXRob3JzPjwvY29udHJpYnV0b3JzPjxhdXRo
LWFkZHJlc3M+UHJvZ3JhbSBpbiBNZWRpY2FsIGFuZCBQb3B1bGF0aW9uIEdlbmV0aWNzLCBUaGUg
QnJvYWQgSW5zdGl0dXRlIG9mIEhhcnZhcmQgYW5kIE1JVCwgQ2FtYnJpZGdlLCBNYXNzYWNodXNl
dHRzIDAyMTQyLCBVU0EuPC9hdXRoLWFkZHJlc3M+PHRpdGxlcz48dGl0bGU+VGhlIEdlbm9tZSBB
bmFseXNpcyBUb29sa2l0OiBhIE1hcFJlZHVjZSBmcmFtZXdvcmsgZm9yIGFuYWx5emluZyBuZXh0
LWdlbmVyYXRpb24gRE5BIHNlcXVlbmNpbmcgZGF0YTwvdGl0bGU+PHNlY29uZGFyeS10aXRsZT5H
ZW5vbWUgUmVzPC9zZWNvbmRhcnktdGl0bGU+PC90aXRsZXM+PHBlcmlvZGljYWw+PGZ1bGwtdGl0
bGU+R2Vub21lIFJlczwvZnVsbC10aXRsZT48L3BlcmlvZGljYWw+PHBhZ2VzPjEyOTctMzAzPC9w
YWdlcz48dm9sdW1lPjIwPC92b2x1bWU+PG51bWJlcj45PC9udW1iZXI+PGtleXdvcmRzPjxrZXl3
b3JkPkJhc2UgU2VxdWVuY2U8L2tleXdvcmQ+PGtleXdvcmQ+Kkdlbm9tZTwva2V5d29yZD48a2V5
d29yZD5HZW5vbWljcy8qbWV0aG9kczwva2V5d29yZD48a2V5d29yZD5TZXF1ZW5jZSBBbmFseXNp
cywgRE5BLyptZXRob2RzPC9rZXl3b3JkPjxrZXl3b3JkPipTb2Z0d2FyZTwva2V5d29yZD48L2tl
eXdvcmRzPjxkYXRlcz48eWVhcj4yMDEwPC95ZWFyPjxwdWItZGF0ZXM+PGRhdGU+U2VwPC9kYXRl
PjwvcHViLWRhdGVzPjwvZGF0ZXM+PGlzYm4+MTU0OS01NDY5IChFbGVjdHJvbmljKSYjeEQ7MTA4
OC05MDUxIChMaW5raW5nKTwvaXNibj48YWNjZXNzaW9uLW51bT4yMDY0NDE5OTwvYWNjZXNzaW9u
LW51bT48dXJscz48cmVsYXRlZC11cmxzPjx1cmw+aHR0cDovL3d3dy5uY2JpLm5sbS5uaWguZ292
L3B1Ym1lZC8yMDY0NDE5OTwvdXJsPjwvcmVsYXRlZC11cmxzPjwvdXJscz48Y3VzdG9tMj5QTUMy
OTI4NTA4PC9jdXN0b20yPjxlbGVjdHJvbmljLXJlc291cmNlLW51bT4xMC4xMTAxL2dyLjEwNzUy
NC4xMTA8L2VsZWN0cm9uaWMtcmVzb3VyY2UtbnVtPjwvcmVjb3JkPjwvQ2l0ZT48L0VuZE5vdGU+
</w:fldData>
        </w:fldChar>
      </w:r>
      <w:r w:rsidR="00447687">
        <w:rPr>
          <w:rFonts w:ascii="Times New Roman" w:hAnsi="Times New Roman" w:cs="Times New Roman"/>
          <w:sz w:val="24"/>
          <w:szCs w:val="24"/>
        </w:rPr>
        <w:instrText xml:space="preserve"> ADDIN EN.CITE </w:instrText>
      </w:r>
      <w:r w:rsidR="00447687">
        <w:rPr>
          <w:rFonts w:ascii="Times New Roman" w:hAnsi="Times New Roman" w:cs="Times New Roman"/>
          <w:sz w:val="24"/>
          <w:szCs w:val="24"/>
        </w:rPr>
        <w:fldChar w:fldCharType="begin">
          <w:fldData xml:space="preserve">PEVuZE5vdGU+PENpdGU+PEF1dGhvcj5EZVByaXN0bzwvQXV0aG9yPjxZZWFyPjIwMTE8L1llYXI+
PFJlY051bT41NjwvUmVjTnVtPjxEaXNwbGF5VGV4dD48c3R5bGUgZmFjZT0ic3VwZXJzY3JpcHQi
PjUsNjwvc3R5bGU+PC9EaXNwbGF5VGV4dD48cmVjb3JkPjxyZWMtbnVtYmVyPjU2PC9yZWMtbnVt
YmVyPjxmb3JlaWduLWtleXM+PGtleSBhcHA9IkVOIiBkYi1pZD0iMjAyc2Fld3d6YXIyMHFldHc1
djV6cjlzcGZwdmV6d3B2MmUyIiB0aW1lc3RhbXA9IjE0ODY3Mzg1NjYiPjU2PC9rZXk+PC9mb3Jl
aWduLWtleXM+PHJlZi10eXBlIG5hbWU9IkpvdXJuYWwgQXJ0aWNsZSI+MTc8L3JlZi10eXBlPjxj
b250cmlidXRvcnM+PGF1dGhvcnM+PGF1dGhvcj5EZVByaXN0bywgTS4gQS48L2F1dGhvcj48YXV0
aG9yPkJhbmtzLCBFLjwvYXV0aG9yPjxhdXRob3I+UG9wbGluLCBSLjwvYXV0aG9yPjxhdXRob3I+
R2FyaW1lbGxhLCBLLiBWLjwvYXV0aG9yPjxhdXRob3I+TWFndWlyZSwgSi4gUi48L2F1dGhvcj48
YXV0aG9yPkhhcnRsLCBDLjwvYXV0aG9yPjxhdXRob3I+UGhpbGlwcGFraXMsIEEuIEEuPC9hdXRo
b3I+PGF1dGhvcj5kZWwgQW5nZWwsIEcuPC9hdXRob3I+PGF1dGhvcj5SaXZhcywgTS4gQS48L2F1
dGhvcj48YXV0aG9yPkhhbm5hLCBNLjwvYXV0aG9yPjxhdXRob3I+TWNLZW5uYSwgQS48L2F1dGhv
cj48YXV0aG9yPkZlbm5lbGwsIFQuIEouPC9hdXRob3I+PGF1dGhvcj5LZXJueXRza3ksIEEuIE0u
PC9hdXRob3I+PGF1dGhvcj5TaXZhY2hlbmtvLCBBLiBZLjwvYXV0aG9yPjxhdXRob3I+Q2lidWxz
a2lzLCBLLjwvYXV0aG9yPjxhdXRob3I+R2FicmllbCwgUy4gQi48L2F1dGhvcj48YXV0aG9yPkFs
dHNodWxlciwgRC48L2F1dGhvcj48YXV0aG9yPkRhbHksIE0uIEouPC9hdXRob3I+PC9hdXRob3Jz
PjwvY29udHJpYnV0b3JzPjxhdXRoLWFkZHJlc3M+UHJvZ3JhbSBpbiBNZWRpY2FsIGFuZCBQb3B1
bGF0aW9uIEdlbmV0aWNzLCBCcm9hZCBJbnN0aXR1dGUgb2YgSGFydmFyZCBhbmQgTUlULCBDYW1i
cmlkZ2UsIE1hc3NhY2h1c2V0dHMsIFVTQS4gZGVwcmlzdG9AYnJvYWRpbnN0aXR1dGUub3JnPC9h
dXRoLWFkZHJlc3M+PHRpdGxlcz48dGl0bGU+QSBmcmFtZXdvcmsgZm9yIHZhcmlhdGlvbiBkaXNj
b3ZlcnkgYW5kIGdlbm90eXBpbmcgdXNpbmcgbmV4dC1nZW5lcmF0aW9uIEROQSBzZXF1ZW5jaW5n
IGRhdGE8L3RpdGxlPjxzZWNvbmRhcnktdGl0bGU+TmF0IEdlbmV0PC9zZWNvbmRhcnktdGl0bGU+
PC90aXRsZXM+PHBlcmlvZGljYWw+PGZ1bGwtdGl0bGU+TmF0IEdlbmV0PC9mdWxsLXRpdGxlPjwv
cGVyaW9kaWNhbD48cGFnZXM+NDkxLTg8L3BhZ2VzPjx2b2x1bWU+NDM8L3ZvbHVtZT48bnVtYmVy
PjU8L251bWJlcj48a2V5d29yZHM+PGtleXdvcmQ+RGF0YSBJbnRlcnByZXRhdGlvbiwgU3RhdGlz
dGljYWw8L2tleXdvcmQ+PGtleXdvcmQ+RGF0YWJhc2VzLCBOdWNsZWljIEFjaWQ8L2tleXdvcmQ+
PGtleXdvcmQ+RXhvbnM8L2tleXdvcmQ+PGtleXdvcmQ+KkdlbmV0aWMgVmFyaWF0aW9uPC9rZXl3
b3JkPjxrZXl3b3JkPkdlbmV0aWNzLCBQb3B1bGF0aW9uL21ldGhvZHMvc3RhdGlzdGljcyAmYW1w
OyBudW1lcmljYWwgZGF0YTwva2V5d29yZD48a2V5d29yZD5HZW5vbWUsIEh1bWFuPC9rZXl3b3Jk
PjxrZXl3b3JkPipHZW5vdHlwZTwva2V5d29yZD48a2V5d29yZD5IdW1hbnM8L2tleXdvcmQ+PGtl
eXdvcmQ+UG9seW1vcnBoaXNtLCBTaW5nbGUgTnVjbGVvdGlkZTwva2V5d29yZD48a2V5d29yZD5T
ZXF1ZW5jZSBBbGlnbm1lbnQvbWV0aG9kcy9zdGF0aXN0aWNzICZhbXA7IG51bWVyaWNhbCBkYXRh
PC9rZXl3b3JkPjxrZXl3b3JkPlNlcXVlbmNlIEFuYWx5c2lzLCBETkEvKm1ldGhvZHMvc3RhdGlz
dGljcyAmYW1wOyBudW1lcmljYWwgZGF0YTwva2V5d29yZD48a2V5d29yZD5Tb2Z0d2FyZTwva2V5
d29yZD48L2tleXdvcmRzPjxkYXRlcz48eWVhcj4yMDExPC95ZWFyPjxwdWItZGF0ZXM+PGRhdGU+
TWF5PC9kYXRlPjwvcHViLWRhdGVzPjwvZGF0ZXM+PGlzYm4+MTU0Ni0xNzE4IChFbGVjdHJvbmlj
KSYjeEQ7MTA2MS00MDM2IChMaW5raW5nKTwvaXNibj48YWNjZXNzaW9uLW51bT4yMTQ3ODg4OTwv
YWNjZXNzaW9uLW51bT48dXJscz48cmVsYXRlZC11cmxzPjx1cmw+aHR0cDovL3d3dy5uY2JpLm5s
bS5uaWguZ292L3B1Ym1lZC8yMTQ3ODg4OTwvdXJsPjwvcmVsYXRlZC11cmxzPjwvdXJscz48Y3Vz
dG9tMj5QTUMzMDgzNDYzPC9jdXN0b20yPjxlbGVjdHJvbmljLXJlc291cmNlLW51bT4xMC4xMDM4
L25nLjgwNjwvZWxlY3Ryb25pYy1yZXNvdXJjZS1udW0+PC9yZWNvcmQ+PC9DaXRlPjxDaXRlPjxB
dXRob3I+TWNLZW5uYTwvQXV0aG9yPjxZZWFyPjIwMTA8L1llYXI+PFJlY051bT41NzwvUmVjTnVt
PjxyZWNvcmQ+PHJlYy1udW1iZXI+NTc8L3JlYy1udW1iZXI+PGZvcmVpZ24ta2V5cz48a2V5IGFw
cD0iRU4iIGRiLWlkPSIyMDJzYWV3d3phcjIwcWV0dzV2NXpyOXNwZnB2ZXp3cHYyZTIiIHRpbWVz
dGFtcD0iMTQ4NjczODY0MyI+NTc8L2tleT48L2ZvcmVpZ24ta2V5cz48cmVmLXR5cGUgbmFtZT0i
Sm91cm5hbCBBcnRpY2xlIj4xNzwvcmVmLXR5cGU+PGNvbnRyaWJ1dG9ycz48YXV0aG9ycz48YXV0
aG9yPk1jS2VubmEsIEEuPC9hdXRob3I+PGF1dGhvcj5IYW5uYSwgTS48L2F1dGhvcj48YXV0aG9y
PkJhbmtzLCBFLjwvYXV0aG9yPjxhdXRob3I+U2l2YWNoZW5rbywgQS48L2F1dGhvcj48YXV0aG9y
PkNpYnVsc2tpcywgSy48L2F1dGhvcj48YXV0aG9yPktlcm55dHNreSwgQS48L2F1dGhvcj48YXV0
aG9yPkdhcmltZWxsYSwgSy48L2F1dGhvcj48YXV0aG9yPkFsdHNodWxlciwgRC48L2F1dGhvcj48
YXV0aG9yPkdhYnJpZWwsIFMuPC9hdXRob3I+PGF1dGhvcj5EYWx5LCBNLjwvYXV0aG9yPjxhdXRo
b3I+RGVQcmlzdG8sIE0uIEEuPC9hdXRob3I+PC9hdXRob3JzPjwvY29udHJpYnV0b3JzPjxhdXRo
LWFkZHJlc3M+UHJvZ3JhbSBpbiBNZWRpY2FsIGFuZCBQb3B1bGF0aW9uIEdlbmV0aWNzLCBUaGUg
QnJvYWQgSW5zdGl0dXRlIG9mIEhhcnZhcmQgYW5kIE1JVCwgQ2FtYnJpZGdlLCBNYXNzYWNodXNl
dHRzIDAyMTQyLCBVU0EuPC9hdXRoLWFkZHJlc3M+PHRpdGxlcz48dGl0bGU+VGhlIEdlbm9tZSBB
bmFseXNpcyBUb29sa2l0OiBhIE1hcFJlZHVjZSBmcmFtZXdvcmsgZm9yIGFuYWx5emluZyBuZXh0
LWdlbmVyYXRpb24gRE5BIHNlcXVlbmNpbmcgZGF0YTwvdGl0bGU+PHNlY29uZGFyeS10aXRsZT5H
ZW5vbWUgUmVzPC9zZWNvbmRhcnktdGl0bGU+PC90aXRsZXM+PHBlcmlvZGljYWw+PGZ1bGwtdGl0
bGU+R2Vub21lIFJlczwvZnVsbC10aXRsZT48L3BlcmlvZGljYWw+PHBhZ2VzPjEyOTctMzAzPC9w
YWdlcz48dm9sdW1lPjIwPC92b2x1bWU+PG51bWJlcj45PC9udW1iZXI+PGtleXdvcmRzPjxrZXl3
b3JkPkJhc2UgU2VxdWVuY2U8L2tleXdvcmQ+PGtleXdvcmQ+Kkdlbm9tZTwva2V5d29yZD48a2V5
d29yZD5HZW5vbWljcy8qbWV0aG9kczwva2V5d29yZD48a2V5d29yZD5TZXF1ZW5jZSBBbmFseXNp
cywgRE5BLyptZXRob2RzPC9rZXl3b3JkPjxrZXl3b3JkPipTb2Z0d2FyZTwva2V5d29yZD48L2tl
eXdvcmRzPjxkYXRlcz48eWVhcj4yMDEwPC95ZWFyPjxwdWItZGF0ZXM+PGRhdGU+U2VwPC9kYXRl
PjwvcHViLWRhdGVzPjwvZGF0ZXM+PGlzYm4+MTU0OS01NDY5IChFbGVjdHJvbmljKSYjeEQ7MTA4
OC05MDUxIChMaW5raW5nKTwvaXNibj48YWNjZXNzaW9uLW51bT4yMDY0NDE5OTwvYWNjZXNzaW9u
LW51bT48dXJscz48cmVsYXRlZC11cmxzPjx1cmw+aHR0cDovL3d3dy5uY2JpLm5sbS5uaWguZ292
L3B1Ym1lZC8yMDY0NDE5OTwvdXJsPjwvcmVsYXRlZC11cmxzPjwvdXJscz48Y3VzdG9tMj5QTUMy
OTI4NTA4PC9jdXN0b20yPjxlbGVjdHJvbmljLXJlc291cmNlLW51bT4xMC4xMTAxL2dyLjEwNzUy
NC4xMTA8L2VsZWN0cm9uaWMtcmVzb3VyY2UtbnVtPjwvcmVjb3JkPjwvQ2l0ZT48L0VuZE5vdGU+
</w:fldData>
        </w:fldChar>
      </w:r>
      <w:r w:rsidR="00447687">
        <w:rPr>
          <w:rFonts w:ascii="Times New Roman" w:hAnsi="Times New Roman" w:cs="Times New Roman"/>
          <w:sz w:val="24"/>
          <w:szCs w:val="24"/>
        </w:rPr>
        <w:instrText xml:space="preserve"> ADDIN EN.CITE.DATA </w:instrText>
      </w:r>
      <w:r w:rsidR="00447687">
        <w:rPr>
          <w:rFonts w:ascii="Times New Roman" w:hAnsi="Times New Roman" w:cs="Times New Roman"/>
          <w:sz w:val="24"/>
          <w:szCs w:val="24"/>
        </w:rPr>
      </w:r>
      <w:r w:rsidR="00447687">
        <w:rPr>
          <w:rFonts w:ascii="Times New Roman" w:hAnsi="Times New Roman" w:cs="Times New Roman"/>
          <w:sz w:val="24"/>
          <w:szCs w:val="24"/>
        </w:rPr>
        <w:fldChar w:fldCharType="end"/>
      </w:r>
      <w:r w:rsidRPr="00F81CD3">
        <w:rPr>
          <w:rFonts w:ascii="Times New Roman" w:hAnsi="Times New Roman" w:cs="Times New Roman"/>
          <w:sz w:val="24"/>
          <w:szCs w:val="24"/>
        </w:rPr>
      </w:r>
      <w:r w:rsidRPr="00F81CD3">
        <w:rPr>
          <w:rFonts w:ascii="Times New Roman" w:hAnsi="Times New Roman" w:cs="Times New Roman"/>
          <w:sz w:val="24"/>
          <w:szCs w:val="24"/>
        </w:rPr>
        <w:fldChar w:fldCharType="separate"/>
      </w:r>
      <w:r w:rsidR="00447687" w:rsidRPr="00447687">
        <w:rPr>
          <w:rFonts w:ascii="Times New Roman" w:hAnsi="Times New Roman" w:cs="Times New Roman"/>
          <w:noProof/>
          <w:sz w:val="24"/>
          <w:szCs w:val="24"/>
          <w:vertAlign w:val="superscript"/>
        </w:rPr>
        <w:t>5,6</w:t>
      </w:r>
      <w:r w:rsidRPr="00F81CD3">
        <w:rPr>
          <w:rFonts w:ascii="Times New Roman" w:hAnsi="Times New Roman" w:cs="Times New Roman"/>
          <w:sz w:val="24"/>
          <w:szCs w:val="24"/>
        </w:rPr>
        <w:fldChar w:fldCharType="end"/>
      </w:r>
      <w:r w:rsidRPr="00F81CD3">
        <w:rPr>
          <w:rFonts w:ascii="Times New Roman" w:hAnsi="Times New Roman" w:cs="Times New Roman"/>
          <w:sz w:val="24"/>
          <w:szCs w:val="24"/>
        </w:rPr>
        <w:t xml:space="preserve"> Format conversion and indexing were performed with the Picard software. Single nucleotide variants and small insertions and deletions were checked against established databases (1000 Genomes Project and </w:t>
      </w:r>
      <w:proofErr w:type="spellStart"/>
      <w:r w:rsidRPr="00F81CD3">
        <w:rPr>
          <w:rFonts w:ascii="Times New Roman" w:hAnsi="Times New Roman" w:cs="Times New Roman"/>
          <w:sz w:val="24"/>
          <w:szCs w:val="24"/>
        </w:rPr>
        <w:t>dbSNP</w:t>
      </w:r>
      <w:proofErr w:type="spellEnd"/>
      <w:r w:rsidRPr="00F81CD3">
        <w:rPr>
          <w:rFonts w:ascii="Times New Roman" w:hAnsi="Times New Roman" w:cs="Times New Roman"/>
          <w:sz w:val="24"/>
          <w:szCs w:val="24"/>
        </w:rPr>
        <w:t xml:space="preserve"> v.142). Variants were further checked usi</w:t>
      </w:r>
      <w:r>
        <w:rPr>
          <w:rFonts w:ascii="Times New Roman" w:hAnsi="Times New Roman" w:cs="Times New Roman"/>
          <w:sz w:val="24"/>
          <w:szCs w:val="24"/>
        </w:rPr>
        <w:t xml:space="preserve">ng the </w:t>
      </w:r>
      <w:proofErr w:type="spellStart"/>
      <w:r>
        <w:rPr>
          <w:rFonts w:ascii="Times New Roman" w:hAnsi="Times New Roman" w:cs="Times New Roman"/>
          <w:sz w:val="24"/>
          <w:szCs w:val="24"/>
        </w:rPr>
        <w:t>ExAC</w:t>
      </w:r>
      <w:proofErr w:type="spellEnd"/>
      <w:r>
        <w:rPr>
          <w:rFonts w:ascii="Times New Roman" w:hAnsi="Times New Roman" w:cs="Times New Roman"/>
          <w:sz w:val="24"/>
          <w:szCs w:val="24"/>
        </w:rPr>
        <w:t xml:space="preserve"> browser, </w:t>
      </w:r>
      <w:proofErr w:type="spellStart"/>
      <w:r>
        <w:rPr>
          <w:rFonts w:ascii="Times New Roman" w:hAnsi="Times New Roman" w:cs="Times New Roman"/>
          <w:sz w:val="24"/>
          <w:szCs w:val="24"/>
        </w:rPr>
        <w:t>dbSNP</w:t>
      </w:r>
      <w:proofErr w:type="spellEnd"/>
      <w:r>
        <w:rPr>
          <w:rFonts w:ascii="Times New Roman" w:hAnsi="Times New Roman" w:cs="Times New Roman"/>
          <w:sz w:val="24"/>
          <w:szCs w:val="24"/>
        </w:rPr>
        <w:t xml:space="preserve"> v.150</w:t>
      </w:r>
      <w:r w:rsidRPr="00F81CD3">
        <w:rPr>
          <w:rFonts w:ascii="Times New Roman" w:hAnsi="Times New Roman" w:cs="Times New Roman"/>
          <w:sz w:val="24"/>
          <w:szCs w:val="24"/>
        </w:rPr>
        <w:t xml:space="preserve"> and in our in-house database of sequencing data for other diseases (n&gt;2000). The protein coding effects of variants was predicted using SIFT, Polyphen2 and M-CAP. Splicing changes were analysed using the NNSPLICE Splice Site Predictor. Novel variants were </w:t>
      </w:r>
      <w:r w:rsidRPr="00F81CD3">
        <w:rPr>
          <w:rFonts w:ascii="Times New Roman" w:hAnsi="Times New Roman" w:cs="Times New Roman"/>
          <w:sz w:val="24"/>
          <w:szCs w:val="24"/>
        </w:rPr>
        <w:lastRenderedPageBreak/>
        <w:t>verified by Sanger sequencing and</w:t>
      </w:r>
      <w:r>
        <w:rPr>
          <w:rFonts w:ascii="Times New Roman" w:hAnsi="Times New Roman" w:cs="Times New Roman"/>
          <w:sz w:val="24"/>
          <w:szCs w:val="24"/>
        </w:rPr>
        <w:t xml:space="preserve"> checked to see how they segregated within the family</w:t>
      </w:r>
      <w:r w:rsidRPr="00F81CD3">
        <w:rPr>
          <w:rFonts w:ascii="Times New Roman" w:hAnsi="Times New Roman" w:cs="Times New Roman"/>
          <w:sz w:val="24"/>
          <w:szCs w:val="24"/>
        </w:rPr>
        <w:t xml:space="preserve"> (primers available on request).</w:t>
      </w:r>
    </w:p>
    <w:p w:rsidR="002154D1" w:rsidRPr="00F81CD3" w:rsidRDefault="002154D1" w:rsidP="00E32816">
      <w:pPr>
        <w:spacing w:line="480" w:lineRule="auto"/>
        <w:jc w:val="both"/>
        <w:rPr>
          <w:rFonts w:ascii="Times New Roman" w:eastAsia="Calibri" w:hAnsi="Times New Roman" w:cs="Times New Roman"/>
          <w:b/>
          <w:sz w:val="24"/>
          <w:szCs w:val="24"/>
          <w:lang w:val="en-US"/>
        </w:rPr>
      </w:pPr>
      <w:r>
        <w:rPr>
          <w:rFonts w:ascii="Times New Roman" w:hAnsi="Times New Roman" w:cs="Times New Roman"/>
          <w:sz w:val="24"/>
          <w:szCs w:val="24"/>
        </w:rPr>
        <w:t xml:space="preserve">Following filtering of variants we identified 4 candidate mutations in PFS and her son, but none of which we considered as likely to be causal for the phenotype: </w:t>
      </w:r>
      <w:r w:rsidRPr="000E6CAC">
        <w:rPr>
          <w:rFonts w:ascii="Times New Roman" w:hAnsi="Times New Roman" w:cs="Times New Roman"/>
          <w:i/>
          <w:sz w:val="24"/>
          <w:szCs w:val="24"/>
        </w:rPr>
        <w:t>MACF1</w:t>
      </w:r>
      <w:r>
        <w:rPr>
          <w:rFonts w:ascii="Times New Roman" w:hAnsi="Times New Roman" w:cs="Times New Roman"/>
          <w:sz w:val="24"/>
          <w:szCs w:val="24"/>
        </w:rPr>
        <w:t xml:space="preserve"> (NM_012090</w:t>
      </w:r>
      <w:r w:rsidRPr="000E6CAC">
        <w:rPr>
          <w:rFonts w:ascii="Times New Roman" w:hAnsi="Times New Roman" w:cs="Times New Roman"/>
          <w:sz w:val="24"/>
          <w:szCs w:val="24"/>
        </w:rPr>
        <w:t>:c.C14416</w:t>
      </w:r>
      <w:proofErr w:type="gramStart"/>
      <w:r w:rsidRPr="000E6CAC">
        <w:rPr>
          <w:rFonts w:ascii="Times New Roman" w:hAnsi="Times New Roman" w:cs="Times New Roman"/>
          <w:sz w:val="24"/>
          <w:szCs w:val="24"/>
        </w:rPr>
        <w:t>T:p</w:t>
      </w:r>
      <w:proofErr w:type="gramEnd"/>
      <w:r w:rsidRPr="000E6CAC">
        <w:rPr>
          <w:rFonts w:ascii="Times New Roman" w:hAnsi="Times New Roman" w:cs="Times New Roman"/>
          <w:sz w:val="24"/>
          <w:szCs w:val="24"/>
        </w:rPr>
        <w:t>.L4806F</w:t>
      </w:r>
      <w:r>
        <w:rPr>
          <w:rFonts w:ascii="Times New Roman" w:hAnsi="Times New Roman" w:cs="Times New Roman"/>
          <w:sz w:val="24"/>
          <w:szCs w:val="24"/>
        </w:rPr>
        <w:t xml:space="preserve">); </w:t>
      </w:r>
      <w:r w:rsidRPr="00B10DF1">
        <w:rPr>
          <w:rFonts w:ascii="Times New Roman" w:hAnsi="Times New Roman" w:cs="Times New Roman"/>
          <w:i/>
          <w:sz w:val="24"/>
          <w:szCs w:val="24"/>
        </w:rPr>
        <w:t>USP24</w:t>
      </w:r>
      <w:r>
        <w:rPr>
          <w:rFonts w:ascii="Times New Roman" w:hAnsi="Times New Roman" w:cs="Times New Roman"/>
          <w:sz w:val="24"/>
          <w:szCs w:val="24"/>
        </w:rPr>
        <w:t xml:space="preserve"> (NM_015306</w:t>
      </w:r>
      <w:r w:rsidRPr="000E6CAC">
        <w:rPr>
          <w:rFonts w:ascii="Times New Roman" w:hAnsi="Times New Roman" w:cs="Times New Roman"/>
          <w:sz w:val="24"/>
          <w:szCs w:val="24"/>
        </w:rPr>
        <w:t>:c.G6490A:p.V2164M</w:t>
      </w:r>
      <w:r>
        <w:rPr>
          <w:rFonts w:ascii="Times New Roman" w:hAnsi="Times New Roman" w:cs="Times New Roman"/>
          <w:sz w:val="24"/>
          <w:szCs w:val="24"/>
        </w:rPr>
        <w:t xml:space="preserve">); </w:t>
      </w:r>
      <w:r w:rsidRPr="00B10DF1">
        <w:rPr>
          <w:rFonts w:ascii="Times New Roman" w:hAnsi="Times New Roman" w:cs="Times New Roman"/>
          <w:i/>
          <w:sz w:val="24"/>
          <w:szCs w:val="24"/>
        </w:rPr>
        <w:t>KIAA1107</w:t>
      </w:r>
      <w:r>
        <w:rPr>
          <w:rFonts w:ascii="Times New Roman" w:hAnsi="Times New Roman" w:cs="Times New Roman"/>
          <w:sz w:val="24"/>
          <w:szCs w:val="24"/>
        </w:rPr>
        <w:t xml:space="preserve"> (NM_015237:</w:t>
      </w:r>
      <w:r w:rsidRPr="00B10DF1">
        <w:rPr>
          <w:rFonts w:ascii="Times New Roman" w:hAnsi="Times New Roman" w:cs="Times New Roman"/>
          <w:sz w:val="24"/>
          <w:szCs w:val="24"/>
        </w:rPr>
        <w:t>c.A3359G:p.N1120S</w:t>
      </w:r>
      <w:r>
        <w:rPr>
          <w:rFonts w:ascii="Times New Roman" w:hAnsi="Times New Roman" w:cs="Times New Roman"/>
          <w:sz w:val="24"/>
          <w:szCs w:val="24"/>
        </w:rPr>
        <w:t xml:space="preserve">) and </w:t>
      </w:r>
      <w:r w:rsidRPr="00B10DF1">
        <w:rPr>
          <w:rFonts w:ascii="Times New Roman" w:hAnsi="Times New Roman" w:cs="Times New Roman"/>
          <w:i/>
          <w:sz w:val="24"/>
          <w:szCs w:val="24"/>
        </w:rPr>
        <w:t>NSD1</w:t>
      </w:r>
      <w:r>
        <w:rPr>
          <w:rFonts w:ascii="Times New Roman" w:hAnsi="Times New Roman" w:cs="Times New Roman"/>
          <w:sz w:val="24"/>
          <w:szCs w:val="24"/>
        </w:rPr>
        <w:t xml:space="preserve"> (NM_022455:c.C6703T:p.H2235Y). The variants in </w:t>
      </w:r>
      <w:r w:rsidRPr="005440EF">
        <w:rPr>
          <w:rFonts w:ascii="Times New Roman" w:hAnsi="Times New Roman" w:cs="Times New Roman"/>
          <w:i/>
          <w:sz w:val="24"/>
          <w:szCs w:val="24"/>
        </w:rPr>
        <w:t>USP24</w:t>
      </w:r>
      <w:r>
        <w:rPr>
          <w:rFonts w:ascii="Times New Roman" w:hAnsi="Times New Roman" w:cs="Times New Roman"/>
          <w:sz w:val="24"/>
          <w:szCs w:val="24"/>
        </w:rPr>
        <w:t xml:space="preserve">, </w:t>
      </w:r>
      <w:r w:rsidRPr="005440EF">
        <w:rPr>
          <w:rFonts w:ascii="Times New Roman" w:hAnsi="Times New Roman" w:cs="Times New Roman"/>
          <w:i/>
          <w:sz w:val="24"/>
          <w:szCs w:val="24"/>
        </w:rPr>
        <w:t>KIAA1107</w:t>
      </w:r>
      <w:r>
        <w:rPr>
          <w:rFonts w:ascii="Times New Roman" w:hAnsi="Times New Roman" w:cs="Times New Roman"/>
          <w:sz w:val="24"/>
          <w:szCs w:val="24"/>
        </w:rPr>
        <w:t xml:space="preserve"> and </w:t>
      </w:r>
      <w:r w:rsidRPr="005440EF">
        <w:rPr>
          <w:rFonts w:ascii="Times New Roman" w:hAnsi="Times New Roman" w:cs="Times New Roman"/>
          <w:i/>
          <w:sz w:val="24"/>
          <w:szCs w:val="24"/>
        </w:rPr>
        <w:t>NSD1</w:t>
      </w:r>
      <w:r>
        <w:rPr>
          <w:rFonts w:ascii="Times New Roman" w:hAnsi="Times New Roman" w:cs="Times New Roman"/>
          <w:sz w:val="24"/>
          <w:szCs w:val="24"/>
        </w:rPr>
        <w:t xml:space="preserve"> are annotated as benign by the Polyphen2 (</w:t>
      </w:r>
      <w:proofErr w:type="spellStart"/>
      <w:r>
        <w:rPr>
          <w:rFonts w:ascii="Times New Roman" w:hAnsi="Times New Roman" w:cs="Times New Roman"/>
          <w:sz w:val="24"/>
          <w:szCs w:val="24"/>
        </w:rPr>
        <w:t>HumVar</w:t>
      </w:r>
      <w:proofErr w:type="spellEnd"/>
      <w:r>
        <w:rPr>
          <w:rFonts w:ascii="Times New Roman" w:hAnsi="Times New Roman" w:cs="Times New Roman"/>
          <w:sz w:val="24"/>
          <w:szCs w:val="24"/>
        </w:rPr>
        <w:t xml:space="preserve">) tool. The </w:t>
      </w:r>
      <w:r w:rsidRPr="005440EF">
        <w:rPr>
          <w:rFonts w:ascii="Times New Roman" w:hAnsi="Times New Roman" w:cs="Times New Roman"/>
          <w:i/>
          <w:sz w:val="24"/>
          <w:szCs w:val="24"/>
        </w:rPr>
        <w:t>MACF1</w:t>
      </w:r>
      <w:r>
        <w:rPr>
          <w:rFonts w:ascii="Times New Roman" w:hAnsi="Times New Roman" w:cs="Times New Roman"/>
          <w:sz w:val="24"/>
          <w:szCs w:val="24"/>
        </w:rPr>
        <w:t xml:space="preserve"> variant is annotated as ‘probably damaging’ and is a neural gene. However, we considered this microtubule-actin crosslinking factor to be a low priority candidate following an analysis of known gene functions in relation to pain.</w:t>
      </w:r>
    </w:p>
    <w:p w:rsidR="00C631BB" w:rsidRDefault="00C631BB" w:rsidP="00E32816">
      <w:pPr>
        <w:spacing w:line="480" w:lineRule="auto"/>
        <w:jc w:val="both"/>
        <w:rPr>
          <w:rFonts w:ascii="Times New Roman" w:hAnsi="Times New Roman" w:cs="Times New Roman"/>
          <w:b/>
          <w:sz w:val="24"/>
          <w:szCs w:val="24"/>
        </w:rPr>
      </w:pPr>
    </w:p>
    <w:p w:rsidR="00C631BB" w:rsidRDefault="00C631BB" w:rsidP="00E32816">
      <w:pPr>
        <w:spacing w:line="480" w:lineRule="auto"/>
        <w:jc w:val="both"/>
        <w:rPr>
          <w:rFonts w:ascii="Times New Roman" w:hAnsi="Times New Roman" w:cs="Times New Roman"/>
          <w:b/>
          <w:sz w:val="24"/>
          <w:szCs w:val="24"/>
        </w:rPr>
      </w:pPr>
      <w:r>
        <w:rPr>
          <w:rFonts w:ascii="Times New Roman" w:hAnsi="Times New Roman" w:cs="Times New Roman"/>
          <w:b/>
          <w:sz w:val="24"/>
          <w:szCs w:val="24"/>
        </w:rPr>
        <w:t>Genomic copy number analyses</w:t>
      </w:r>
    </w:p>
    <w:p w:rsidR="00C631BB" w:rsidRDefault="00C631BB" w:rsidP="00E3281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Genomic DNA isolated from a peripheral blood sample from PFS was used for the </w:t>
      </w:r>
      <w:proofErr w:type="spellStart"/>
      <w:r>
        <w:rPr>
          <w:rFonts w:ascii="Times New Roman" w:hAnsi="Times New Roman" w:cs="Times New Roman"/>
          <w:sz w:val="24"/>
          <w:szCs w:val="24"/>
        </w:rPr>
        <w:t>Cytoscan</w:t>
      </w:r>
      <w:proofErr w:type="spellEnd"/>
      <w:r>
        <w:rPr>
          <w:rFonts w:ascii="Times New Roman" w:hAnsi="Times New Roman" w:cs="Times New Roman"/>
          <w:sz w:val="24"/>
          <w:szCs w:val="24"/>
        </w:rPr>
        <w:t xml:space="preserve"> HD Copy Array (</w:t>
      </w:r>
      <w:proofErr w:type="spellStart"/>
      <w:r>
        <w:rPr>
          <w:rFonts w:ascii="Times New Roman" w:hAnsi="Times New Roman" w:cs="Times New Roman"/>
          <w:sz w:val="24"/>
          <w:szCs w:val="24"/>
        </w:rPr>
        <w:t>Affymetrix</w:t>
      </w:r>
      <w:proofErr w:type="spellEnd"/>
      <w:r>
        <w:rPr>
          <w:rFonts w:ascii="Times New Roman" w:hAnsi="Times New Roman" w:cs="Times New Roman"/>
          <w:sz w:val="24"/>
          <w:szCs w:val="24"/>
        </w:rPr>
        <w:t>) and run by AROS according to the manufacturer’s conditions. Data was analysed using Chromosome Analysis Suite (</w:t>
      </w:r>
      <w:proofErr w:type="spellStart"/>
      <w:r>
        <w:rPr>
          <w:rFonts w:ascii="Times New Roman" w:hAnsi="Times New Roman" w:cs="Times New Roman"/>
          <w:sz w:val="24"/>
          <w:szCs w:val="24"/>
        </w:rPr>
        <w:t>Affymetrix</w:t>
      </w:r>
      <w:proofErr w:type="spellEnd"/>
      <w:r>
        <w:rPr>
          <w:rFonts w:ascii="Times New Roman" w:hAnsi="Times New Roman" w:cs="Times New Roman"/>
          <w:sz w:val="24"/>
          <w:szCs w:val="24"/>
        </w:rPr>
        <w:t>) software and novel genomic variants identified by comparison to the Database of Genomic Variants (DGV).</w:t>
      </w:r>
    </w:p>
    <w:p w:rsidR="00C631BB" w:rsidRDefault="00C631BB" w:rsidP="00E32816">
      <w:pPr>
        <w:spacing w:line="480" w:lineRule="auto"/>
        <w:jc w:val="both"/>
        <w:rPr>
          <w:rFonts w:ascii="Times New Roman" w:hAnsi="Times New Roman" w:cs="Times New Roman"/>
          <w:sz w:val="24"/>
          <w:szCs w:val="24"/>
        </w:rPr>
      </w:pPr>
    </w:p>
    <w:p w:rsidR="00C631BB" w:rsidRDefault="00C631BB" w:rsidP="00E32816">
      <w:pPr>
        <w:spacing w:line="480" w:lineRule="auto"/>
        <w:jc w:val="both"/>
        <w:rPr>
          <w:rFonts w:ascii="Times New Roman" w:hAnsi="Times New Roman" w:cs="Times New Roman"/>
          <w:b/>
          <w:sz w:val="24"/>
          <w:szCs w:val="24"/>
        </w:rPr>
      </w:pPr>
      <w:r>
        <w:rPr>
          <w:rFonts w:ascii="Times New Roman" w:hAnsi="Times New Roman" w:cs="Times New Roman"/>
          <w:b/>
          <w:sz w:val="24"/>
          <w:szCs w:val="24"/>
        </w:rPr>
        <w:t>Deletion breakpoint cloning</w:t>
      </w:r>
    </w:p>
    <w:p w:rsidR="00C631BB" w:rsidRDefault="00C631BB" w:rsidP="00E3281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range of primers were designed that were predicted to flank the microdeletion identified in the </w:t>
      </w:r>
      <w:proofErr w:type="spellStart"/>
      <w:r>
        <w:rPr>
          <w:rFonts w:ascii="Times New Roman" w:hAnsi="Times New Roman" w:cs="Times New Roman"/>
          <w:sz w:val="24"/>
          <w:szCs w:val="24"/>
        </w:rPr>
        <w:t>Cytoscan</w:t>
      </w:r>
      <w:proofErr w:type="spellEnd"/>
      <w:r>
        <w:rPr>
          <w:rFonts w:ascii="Times New Roman" w:hAnsi="Times New Roman" w:cs="Times New Roman"/>
          <w:sz w:val="24"/>
          <w:szCs w:val="24"/>
        </w:rPr>
        <w:t xml:space="preserve"> HD Copy Array. A 2,259 </w:t>
      </w:r>
      <w:proofErr w:type="spellStart"/>
      <w:r>
        <w:rPr>
          <w:rFonts w:ascii="Times New Roman" w:hAnsi="Times New Roman" w:cs="Times New Roman"/>
          <w:sz w:val="24"/>
          <w:szCs w:val="24"/>
        </w:rPr>
        <w:t>bp</w:t>
      </w:r>
      <w:proofErr w:type="spellEnd"/>
      <w:r>
        <w:rPr>
          <w:rFonts w:ascii="Times New Roman" w:hAnsi="Times New Roman" w:cs="Times New Roman"/>
          <w:sz w:val="24"/>
          <w:szCs w:val="24"/>
        </w:rPr>
        <w:t xml:space="preserve"> product was amplified from PFS and the son using LA </w:t>
      </w:r>
      <w:proofErr w:type="spellStart"/>
      <w:r>
        <w:rPr>
          <w:rFonts w:ascii="Times New Roman" w:hAnsi="Times New Roman" w:cs="Times New Roman"/>
          <w:sz w:val="24"/>
          <w:szCs w:val="24"/>
        </w:rPr>
        <w:t>Taq</w:t>
      </w:r>
      <w:proofErr w:type="spellEnd"/>
      <w:r>
        <w:rPr>
          <w:rFonts w:ascii="Times New Roman" w:hAnsi="Times New Roman" w:cs="Times New Roman"/>
          <w:sz w:val="24"/>
          <w:szCs w:val="24"/>
        </w:rPr>
        <w:t xml:space="preserve"> DNA Polymerase (</w:t>
      </w:r>
      <w:proofErr w:type="spellStart"/>
      <w:r>
        <w:rPr>
          <w:rFonts w:ascii="Times New Roman" w:hAnsi="Times New Roman" w:cs="Times New Roman"/>
          <w:sz w:val="24"/>
          <w:szCs w:val="24"/>
        </w:rPr>
        <w:t>Clontech</w:t>
      </w:r>
      <w:proofErr w:type="spellEnd"/>
      <w:r>
        <w:rPr>
          <w:rFonts w:ascii="Times New Roman" w:hAnsi="Times New Roman" w:cs="Times New Roman"/>
          <w:sz w:val="24"/>
          <w:szCs w:val="24"/>
        </w:rPr>
        <w:t>) and the primers 5’CCACCAGTGTGCTGGTGGCTAC and 5</w:t>
      </w:r>
      <w:r w:rsidR="00BB1169">
        <w:rPr>
          <w:rFonts w:ascii="Times New Roman" w:hAnsi="Times New Roman" w:cs="Times New Roman"/>
          <w:sz w:val="24"/>
          <w:szCs w:val="24"/>
        </w:rPr>
        <w:t>’AGCCTCTGGGGCACTTTGACTC (Fig. S5</w:t>
      </w:r>
      <w:r>
        <w:rPr>
          <w:rFonts w:ascii="Times New Roman" w:hAnsi="Times New Roman" w:cs="Times New Roman"/>
          <w:sz w:val="24"/>
          <w:szCs w:val="24"/>
        </w:rPr>
        <w:t xml:space="preserve">A). Primers closer to the deletion </w:t>
      </w:r>
      <w:r>
        <w:rPr>
          <w:rFonts w:ascii="Times New Roman" w:hAnsi="Times New Roman" w:cs="Times New Roman"/>
          <w:sz w:val="24"/>
          <w:szCs w:val="24"/>
        </w:rPr>
        <w:lastRenderedPageBreak/>
        <w:t xml:space="preserve">breakpoints were then designed and used to amplify a 1349 </w:t>
      </w:r>
      <w:proofErr w:type="spellStart"/>
      <w:r>
        <w:rPr>
          <w:rFonts w:ascii="Times New Roman" w:hAnsi="Times New Roman" w:cs="Times New Roman"/>
          <w:sz w:val="24"/>
          <w:szCs w:val="24"/>
        </w:rPr>
        <w:t>bp</w:t>
      </w:r>
      <w:proofErr w:type="spellEnd"/>
      <w:r>
        <w:rPr>
          <w:rFonts w:ascii="Times New Roman" w:hAnsi="Times New Roman" w:cs="Times New Roman"/>
          <w:sz w:val="24"/>
          <w:szCs w:val="24"/>
        </w:rPr>
        <w:t xml:space="preserve"> product using KAPA </w:t>
      </w:r>
      <w:proofErr w:type="spellStart"/>
      <w:r>
        <w:rPr>
          <w:rFonts w:ascii="Times New Roman" w:hAnsi="Times New Roman" w:cs="Times New Roman"/>
          <w:sz w:val="24"/>
          <w:szCs w:val="24"/>
        </w:rPr>
        <w:t>HiFi</w:t>
      </w:r>
      <w:proofErr w:type="spellEnd"/>
      <w:r>
        <w:rPr>
          <w:rFonts w:ascii="Times New Roman" w:hAnsi="Times New Roman" w:cs="Times New Roman"/>
          <w:sz w:val="24"/>
          <w:szCs w:val="24"/>
        </w:rPr>
        <w:t xml:space="preserve"> DNA Polymerase and the primers 5’TTAATGTCTGGAGTGATAACATGAC and 5’ACAACTTCTAATTAGTGTTAATGAC. Sanger sequencing of the gel purified PCR product (</w:t>
      </w:r>
      <w:proofErr w:type="spellStart"/>
      <w:r>
        <w:rPr>
          <w:rFonts w:ascii="Times New Roman" w:hAnsi="Times New Roman" w:cs="Times New Roman"/>
          <w:sz w:val="24"/>
          <w:szCs w:val="24"/>
        </w:rPr>
        <w:t>Qiagen</w:t>
      </w:r>
      <w:proofErr w:type="spellEnd"/>
      <w:r>
        <w:rPr>
          <w:rFonts w:ascii="Times New Roman" w:hAnsi="Times New Roman" w:cs="Times New Roman"/>
          <w:sz w:val="24"/>
          <w:szCs w:val="24"/>
        </w:rPr>
        <w:t xml:space="preserve">) using primers 5’ </w:t>
      </w:r>
      <w:r w:rsidRPr="00224370">
        <w:rPr>
          <w:rFonts w:ascii="Times New Roman" w:eastAsia="Times New Roman" w:hAnsi="Times New Roman" w:cs="Times New Roman"/>
          <w:sz w:val="24"/>
          <w:szCs w:val="24"/>
          <w:lang w:eastAsia="en-GB"/>
        </w:rPr>
        <w:t>TTAATGTCTGGAGTGATAACATGAC</w:t>
      </w:r>
      <w:r>
        <w:rPr>
          <w:rFonts w:ascii="Times New Roman" w:hAnsi="Times New Roman" w:cs="Times New Roman"/>
          <w:sz w:val="24"/>
          <w:szCs w:val="24"/>
        </w:rPr>
        <w:t xml:space="preserve"> and 5’ </w:t>
      </w:r>
      <w:r w:rsidRPr="00224370">
        <w:rPr>
          <w:rFonts w:ascii="Times New Roman" w:hAnsi="Times New Roman" w:cs="Times New Roman"/>
          <w:sz w:val="24"/>
          <w:szCs w:val="24"/>
        </w:rPr>
        <w:t>AAGGCCGGGCGCGGTGACTTAC</w:t>
      </w:r>
      <w:r>
        <w:rPr>
          <w:rFonts w:ascii="Times New Roman" w:hAnsi="Times New Roman" w:cs="Times New Roman"/>
          <w:sz w:val="24"/>
          <w:szCs w:val="24"/>
        </w:rPr>
        <w:t xml:space="preserve"> enabled identification of the mi</w:t>
      </w:r>
      <w:r w:rsidR="00BB1169">
        <w:rPr>
          <w:rFonts w:ascii="Times New Roman" w:hAnsi="Times New Roman" w:cs="Times New Roman"/>
          <w:sz w:val="24"/>
          <w:szCs w:val="24"/>
        </w:rPr>
        <w:t>crodeletion breakpoints (Fig. S5</w:t>
      </w:r>
      <w:r>
        <w:rPr>
          <w:rFonts w:ascii="Times New Roman" w:hAnsi="Times New Roman" w:cs="Times New Roman"/>
          <w:sz w:val="24"/>
          <w:szCs w:val="24"/>
        </w:rPr>
        <w:t>B).</w:t>
      </w:r>
    </w:p>
    <w:p w:rsidR="00BB1169" w:rsidRDefault="00BB1169" w:rsidP="00E32816">
      <w:pPr>
        <w:spacing w:line="480" w:lineRule="auto"/>
        <w:jc w:val="both"/>
        <w:rPr>
          <w:rFonts w:ascii="Times New Roman" w:hAnsi="Times New Roman" w:cs="Times New Roman"/>
          <w:sz w:val="24"/>
          <w:szCs w:val="24"/>
        </w:rPr>
      </w:pPr>
    </w:p>
    <w:p w:rsidR="00C631BB" w:rsidRDefault="00C631BB" w:rsidP="00E32816">
      <w:pPr>
        <w:spacing w:line="480" w:lineRule="auto"/>
        <w:jc w:val="both"/>
        <w:rPr>
          <w:rFonts w:ascii="Times New Roman" w:hAnsi="Times New Roman" w:cs="Times New Roman"/>
          <w:b/>
          <w:sz w:val="24"/>
          <w:szCs w:val="24"/>
        </w:rPr>
      </w:pPr>
      <w:r>
        <w:rPr>
          <w:rFonts w:ascii="Times New Roman" w:hAnsi="Times New Roman" w:cs="Times New Roman"/>
          <w:b/>
          <w:sz w:val="24"/>
          <w:szCs w:val="24"/>
        </w:rPr>
        <w:t>PCR amplification and Sanger sequencing of SNP rs324420</w:t>
      </w:r>
    </w:p>
    <w:p w:rsidR="00C631BB" w:rsidRPr="000F16F5" w:rsidRDefault="00C631BB" w:rsidP="00E3281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Genomic DNA was used as template to amplify a 424 </w:t>
      </w:r>
      <w:proofErr w:type="spellStart"/>
      <w:r>
        <w:rPr>
          <w:rFonts w:ascii="Times New Roman" w:hAnsi="Times New Roman" w:cs="Times New Roman"/>
          <w:sz w:val="24"/>
          <w:szCs w:val="24"/>
        </w:rPr>
        <w:t>bp</w:t>
      </w:r>
      <w:proofErr w:type="spellEnd"/>
      <w:r>
        <w:rPr>
          <w:rFonts w:ascii="Times New Roman" w:hAnsi="Times New Roman" w:cs="Times New Roman"/>
          <w:sz w:val="24"/>
          <w:szCs w:val="24"/>
        </w:rPr>
        <w:t xml:space="preserve"> product from the region containing SNP rs324420 using primers 5’</w:t>
      </w:r>
      <w:r w:rsidRPr="0020089C">
        <w:rPr>
          <w:rFonts w:ascii="Times New Roman" w:hAnsi="Times New Roman" w:cs="Times New Roman"/>
          <w:sz w:val="24"/>
          <w:szCs w:val="24"/>
        </w:rPr>
        <w:t xml:space="preserve"> </w:t>
      </w:r>
      <w:r w:rsidRPr="000F16F5">
        <w:rPr>
          <w:rFonts w:ascii="Times New Roman" w:hAnsi="Times New Roman" w:cs="Times New Roman"/>
          <w:sz w:val="24"/>
          <w:szCs w:val="24"/>
        </w:rPr>
        <w:t>CTCTGGGCCATGTTGCTGGTTAC</w:t>
      </w:r>
      <w:r>
        <w:rPr>
          <w:rFonts w:ascii="Times New Roman" w:hAnsi="Times New Roman" w:cs="Times New Roman"/>
          <w:sz w:val="24"/>
          <w:szCs w:val="24"/>
        </w:rPr>
        <w:t xml:space="preserve"> and 5’ </w:t>
      </w:r>
      <w:r w:rsidRPr="000F16F5">
        <w:rPr>
          <w:rFonts w:ascii="Times New Roman" w:hAnsi="Times New Roman" w:cs="Times New Roman"/>
          <w:sz w:val="24"/>
          <w:szCs w:val="24"/>
        </w:rPr>
        <w:t>CAACTGTCACACAGGCCAAAACAG</w:t>
      </w:r>
      <w:r>
        <w:rPr>
          <w:rFonts w:ascii="Times New Roman" w:hAnsi="Times New Roman" w:cs="Times New Roman"/>
          <w:sz w:val="24"/>
          <w:szCs w:val="24"/>
        </w:rPr>
        <w:t>. Purified PCR products were Sanger sequenced by standard methods.</w:t>
      </w:r>
    </w:p>
    <w:p w:rsidR="00C631BB" w:rsidRDefault="00C631BB" w:rsidP="00E32816">
      <w:pPr>
        <w:spacing w:line="480" w:lineRule="auto"/>
        <w:jc w:val="both"/>
        <w:rPr>
          <w:rFonts w:ascii="Times New Roman" w:hAnsi="Times New Roman" w:cs="Times New Roman"/>
          <w:sz w:val="24"/>
          <w:szCs w:val="24"/>
        </w:rPr>
      </w:pPr>
    </w:p>
    <w:p w:rsidR="00C631BB" w:rsidRPr="002D1A69" w:rsidRDefault="00C631BB" w:rsidP="00E32816">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Cloning </w:t>
      </w:r>
      <w:r w:rsidRPr="00BC5910">
        <w:rPr>
          <w:rFonts w:ascii="Times New Roman" w:hAnsi="Times New Roman" w:cs="Times New Roman"/>
          <w:b/>
          <w:i/>
          <w:sz w:val="24"/>
          <w:szCs w:val="24"/>
        </w:rPr>
        <w:t>FAAH-OUT</w:t>
      </w:r>
    </w:p>
    <w:p w:rsidR="00C631BB" w:rsidRPr="000C1C8D" w:rsidRDefault="00C631BB" w:rsidP="00E32816">
      <w:pPr>
        <w:spacing w:line="480" w:lineRule="auto"/>
        <w:jc w:val="both"/>
        <w:rPr>
          <w:rFonts w:ascii="Times New Roman" w:eastAsia="Times New Roman" w:hAnsi="Times New Roman" w:cs="Times New Roman"/>
          <w:bCs/>
          <w:caps/>
          <w:sz w:val="24"/>
          <w:szCs w:val="24"/>
          <w:lang w:eastAsia="en-GB"/>
        </w:rPr>
      </w:pPr>
      <w:r>
        <w:rPr>
          <w:rFonts w:ascii="Times New Roman" w:hAnsi="Times New Roman" w:cs="Times New Roman"/>
          <w:sz w:val="24"/>
          <w:szCs w:val="24"/>
        </w:rPr>
        <w:t xml:space="preserve">Partial expressed sequence tags (ESTs) were identified downstream of the microdeletion that in </w:t>
      </w:r>
      <w:proofErr w:type="spellStart"/>
      <w:r>
        <w:rPr>
          <w:rFonts w:ascii="Times New Roman" w:hAnsi="Times New Roman" w:cs="Times New Roman"/>
          <w:sz w:val="24"/>
          <w:szCs w:val="24"/>
        </w:rPr>
        <w:t>Refseq</w:t>
      </w:r>
      <w:proofErr w:type="spellEnd"/>
      <w:r>
        <w:rPr>
          <w:rFonts w:ascii="Times New Roman" w:hAnsi="Times New Roman" w:cs="Times New Roman"/>
          <w:sz w:val="24"/>
          <w:szCs w:val="24"/>
        </w:rPr>
        <w:t xml:space="preserve"> were assembled into a 1267 </w:t>
      </w:r>
      <w:proofErr w:type="spellStart"/>
      <w:r>
        <w:rPr>
          <w:rFonts w:ascii="Times New Roman" w:hAnsi="Times New Roman" w:cs="Times New Roman"/>
          <w:sz w:val="24"/>
          <w:szCs w:val="24"/>
        </w:rPr>
        <w:t>bp</w:t>
      </w:r>
      <w:proofErr w:type="spellEnd"/>
      <w:r>
        <w:rPr>
          <w:rFonts w:ascii="Times New Roman" w:hAnsi="Times New Roman" w:cs="Times New Roman"/>
          <w:sz w:val="24"/>
          <w:szCs w:val="24"/>
        </w:rPr>
        <w:t xml:space="preserve"> sequence (NR_045483) and annotated as ‘fatty acid amide hydrolase pseudogene (</w:t>
      </w:r>
      <w:r w:rsidRPr="00E105C7">
        <w:rPr>
          <w:rFonts w:ascii="Times New Roman" w:hAnsi="Times New Roman" w:cs="Times New Roman"/>
          <w:i/>
          <w:sz w:val="24"/>
          <w:szCs w:val="24"/>
        </w:rPr>
        <w:t>FAAHP1</w:t>
      </w:r>
      <w:r>
        <w:rPr>
          <w:rFonts w:ascii="Times New Roman" w:hAnsi="Times New Roman" w:cs="Times New Roman"/>
          <w:sz w:val="24"/>
          <w:szCs w:val="24"/>
        </w:rPr>
        <w:t xml:space="preserve">) non-coding RNA’. To identify further 5’exons, the </w:t>
      </w:r>
      <w:r w:rsidRPr="00E105C7">
        <w:rPr>
          <w:rFonts w:ascii="Times New Roman" w:hAnsi="Times New Roman" w:cs="Times New Roman"/>
          <w:i/>
          <w:sz w:val="24"/>
          <w:szCs w:val="24"/>
        </w:rPr>
        <w:t>FAAH</w:t>
      </w:r>
      <w:r>
        <w:rPr>
          <w:rFonts w:ascii="Times New Roman" w:hAnsi="Times New Roman" w:cs="Times New Roman"/>
          <w:i/>
          <w:sz w:val="24"/>
          <w:szCs w:val="24"/>
        </w:rPr>
        <w:t>P1</w:t>
      </w:r>
      <w:r>
        <w:rPr>
          <w:rFonts w:ascii="Times New Roman" w:hAnsi="Times New Roman" w:cs="Times New Roman"/>
          <w:sz w:val="24"/>
          <w:szCs w:val="24"/>
        </w:rPr>
        <w:t xml:space="preserve"> locus from a variety of species was searched using the UCSC genome browser. This led to the identification of EST CN788775 in the cow genome. The nucleotide sequence of this EST was compared to the human genome using the </w:t>
      </w:r>
      <w:proofErr w:type="spellStart"/>
      <w:r>
        <w:rPr>
          <w:rFonts w:ascii="Times New Roman" w:hAnsi="Times New Roman" w:cs="Times New Roman"/>
          <w:sz w:val="24"/>
          <w:szCs w:val="24"/>
        </w:rPr>
        <w:t>Blat</w:t>
      </w:r>
      <w:proofErr w:type="spellEnd"/>
      <w:r>
        <w:rPr>
          <w:rFonts w:ascii="Times New Roman" w:hAnsi="Times New Roman" w:cs="Times New Roman"/>
          <w:sz w:val="24"/>
          <w:szCs w:val="24"/>
        </w:rPr>
        <w:t xml:space="preserve"> tool and consensus splice donor and acceptor sites identified within the human genomic DNA sequence. Human adult brain total RNA was reverse transcribed into cDNA using </w:t>
      </w:r>
      <w:r>
        <w:rPr>
          <w:rFonts w:ascii="Times New Roman" w:hAnsi="Times New Roman" w:cs="Times New Roman"/>
          <w:color w:val="000000"/>
          <w:sz w:val="24"/>
          <w:szCs w:val="24"/>
          <w:shd w:val="clear" w:color="auto" w:fill="FFFFFF"/>
        </w:rPr>
        <w:t>oligo d(T) and the Superscript III first-strand synthesis system (Invitrogen).</w:t>
      </w:r>
      <w:r>
        <w:rPr>
          <w:rFonts w:ascii="Times New Roman" w:hAnsi="Times New Roman" w:cs="Times New Roman"/>
          <w:sz w:val="24"/>
          <w:szCs w:val="24"/>
        </w:rPr>
        <w:t xml:space="preserve"> A forward primer mapping to the most 5’ predicted exon (5’ </w:t>
      </w:r>
      <w:r w:rsidRPr="000F2B53">
        <w:rPr>
          <w:rFonts w:ascii="Times New Roman" w:eastAsia="Times New Roman" w:hAnsi="Times New Roman" w:cs="Times New Roman"/>
          <w:bCs/>
          <w:sz w:val="24"/>
          <w:szCs w:val="24"/>
          <w:lang w:eastAsia="en-GB"/>
        </w:rPr>
        <w:t>CCAGAAGTGGAGGGAGGTAGCAC</w:t>
      </w:r>
      <w:r>
        <w:rPr>
          <w:rFonts w:ascii="Times New Roman" w:eastAsia="Times New Roman" w:hAnsi="Times New Roman" w:cs="Times New Roman"/>
          <w:bCs/>
          <w:sz w:val="24"/>
          <w:szCs w:val="24"/>
          <w:lang w:eastAsia="en-GB"/>
        </w:rPr>
        <w:t xml:space="preserve">) and a reverse primer in a downstream predicted exon </w:t>
      </w:r>
      <w:r>
        <w:rPr>
          <w:rFonts w:ascii="Times New Roman" w:eastAsia="Times New Roman" w:hAnsi="Times New Roman" w:cs="Times New Roman"/>
          <w:bCs/>
          <w:sz w:val="24"/>
          <w:szCs w:val="24"/>
          <w:lang w:eastAsia="en-GB"/>
        </w:rPr>
        <w:lastRenderedPageBreak/>
        <w:t xml:space="preserve">(5’ </w:t>
      </w:r>
      <w:r w:rsidRPr="000F2B53">
        <w:rPr>
          <w:rFonts w:ascii="Times New Roman" w:eastAsia="Times New Roman" w:hAnsi="Times New Roman" w:cs="Times New Roman"/>
          <w:bCs/>
          <w:sz w:val="24"/>
          <w:szCs w:val="24"/>
          <w:lang w:eastAsia="en-GB"/>
        </w:rPr>
        <w:t>GCTGTCATAGGTGTCCTTGAGGCTC</w:t>
      </w:r>
      <w:r>
        <w:rPr>
          <w:rFonts w:ascii="Times New Roman" w:eastAsia="Times New Roman" w:hAnsi="Times New Roman" w:cs="Times New Roman"/>
          <w:bCs/>
          <w:sz w:val="24"/>
          <w:szCs w:val="24"/>
          <w:lang w:eastAsia="en-GB"/>
        </w:rPr>
        <w:t xml:space="preserve">) were designed and used to amplify a product from human adult brain cDNA. Sanger sequencing confirmed the amplicon to be novel human exons mapping 5’ to </w:t>
      </w:r>
      <w:r w:rsidRPr="00AD210F">
        <w:rPr>
          <w:rFonts w:ascii="Times New Roman" w:eastAsia="Times New Roman" w:hAnsi="Times New Roman" w:cs="Times New Roman"/>
          <w:bCs/>
          <w:i/>
          <w:sz w:val="24"/>
          <w:szCs w:val="24"/>
          <w:lang w:eastAsia="en-GB"/>
        </w:rPr>
        <w:t>FAAHP1</w:t>
      </w:r>
      <w:r>
        <w:rPr>
          <w:rFonts w:ascii="Times New Roman" w:eastAsia="Times New Roman" w:hAnsi="Times New Roman" w:cs="Times New Roman"/>
          <w:bCs/>
          <w:sz w:val="24"/>
          <w:szCs w:val="24"/>
          <w:lang w:eastAsia="en-GB"/>
        </w:rPr>
        <w:t>. Next, 5’RACE was carried out using whole human brain Marathon-Ready cDNA (</w:t>
      </w:r>
      <w:proofErr w:type="spellStart"/>
      <w:r>
        <w:rPr>
          <w:rFonts w:ascii="Times New Roman" w:eastAsia="Times New Roman" w:hAnsi="Times New Roman" w:cs="Times New Roman"/>
          <w:bCs/>
          <w:sz w:val="24"/>
          <w:szCs w:val="24"/>
          <w:lang w:eastAsia="en-GB"/>
        </w:rPr>
        <w:t>Clontech</w:t>
      </w:r>
      <w:proofErr w:type="spellEnd"/>
      <w:r>
        <w:rPr>
          <w:rFonts w:ascii="Times New Roman" w:eastAsia="Times New Roman" w:hAnsi="Times New Roman" w:cs="Times New Roman"/>
          <w:bCs/>
          <w:sz w:val="24"/>
          <w:szCs w:val="24"/>
          <w:lang w:eastAsia="en-GB"/>
        </w:rPr>
        <w:t xml:space="preserve">) using reverse primer (5’ </w:t>
      </w:r>
      <w:r w:rsidRPr="000F2B53">
        <w:rPr>
          <w:rFonts w:ascii="Times New Roman" w:hAnsi="Times New Roman" w:cs="Times New Roman"/>
          <w:sz w:val="24"/>
          <w:szCs w:val="24"/>
        </w:rPr>
        <w:t>CAAAGTGAGACTCCGTCTGCTGC</w:t>
      </w:r>
      <w:r>
        <w:rPr>
          <w:rFonts w:ascii="Times New Roman" w:hAnsi="Times New Roman" w:cs="Times New Roman"/>
          <w:sz w:val="24"/>
          <w:szCs w:val="24"/>
        </w:rPr>
        <w:t xml:space="preserve">) according to the manufacturer’s conditions. The generated amplicon was cloned into the </w:t>
      </w:r>
      <w:proofErr w:type="spellStart"/>
      <w:r>
        <w:rPr>
          <w:rFonts w:ascii="Times New Roman" w:hAnsi="Times New Roman" w:cs="Times New Roman"/>
          <w:sz w:val="24"/>
          <w:szCs w:val="24"/>
        </w:rPr>
        <w:t>pCR</w:t>
      </w:r>
      <w:proofErr w:type="spellEnd"/>
      <w:r>
        <w:rPr>
          <w:rFonts w:ascii="Times New Roman" w:hAnsi="Times New Roman" w:cs="Times New Roman"/>
          <w:sz w:val="24"/>
          <w:szCs w:val="24"/>
        </w:rPr>
        <w:t>-Blunt II-TOPO (</w:t>
      </w:r>
      <w:proofErr w:type="spellStart"/>
      <w:r>
        <w:rPr>
          <w:rFonts w:ascii="Times New Roman" w:hAnsi="Times New Roman" w:cs="Times New Roman"/>
          <w:sz w:val="24"/>
          <w:szCs w:val="24"/>
        </w:rPr>
        <w:t>Thermofisher</w:t>
      </w:r>
      <w:proofErr w:type="spellEnd"/>
      <w:r>
        <w:rPr>
          <w:rFonts w:ascii="Times New Roman" w:hAnsi="Times New Roman" w:cs="Times New Roman"/>
          <w:sz w:val="24"/>
          <w:szCs w:val="24"/>
        </w:rPr>
        <w:t xml:space="preserve">) and sequenced using M13 forward and reverse primers. A forward primer (5’ </w:t>
      </w:r>
      <w:r w:rsidRPr="00FB3948">
        <w:rPr>
          <w:rFonts w:ascii="Times New Roman" w:eastAsia="Times New Roman" w:hAnsi="Times New Roman" w:cs="Times New Roman"/>
          <w:caps/>
          <w:sz w:val="24"/>
          <w:szCs w:val="24"/>
          <w:lang w:val="en" w:eastAsia="en-GB"/>
        </w:rPr>
        <w:t>ggcaaaggcgccattctcctgggtaca</w:t>
      </w:r>
      <w:r>
        <w:rPr>
          <w:rFonts w:ascii="Times New Roman" w:hAnsi="Times New Roman" w:cs="Times New Roman"/>
          <w:sz w:val="24"/>
          <w:szCs w:val="24"/>
        </w:rPr>
        <w:t>) was then designed at the most 5’ end of the newly identified transcript and a reverse primer (5’</w:t>
      </w:r>
      <w:r w:rsidRPr="00FB3948">
        <w:rPr>
          <w:rFonts w:ascii="Times New Roman" w:eastAsia="Times New Roman" w:hAnsi="Times New Roman" w:cs="Times New Roman"/>
          <w:caps/>
          <w:sz w:val="24"/>
          <w:szCs w:val="24"/>
          <w:lang w:val="en" w:eastAsia="en-GB"/>
        </w:rPr>
        <w:t>gccagtcagaaaatgtttattgagctc</w:t>
      </w:r>
      <w:r>
        <w:rPr>
          <w:rFonts w:ascii="Times New Roman" w:hAnsi="Times New Roman" w:cs="Times New Roman"/>
          <w:sz w:val="24"/>
          <w:szCs w:val="24"/>
        </w:rPr>
        <w:t xml:space="preserve">) in the most 3’ exon of NR_045483. Human cerebral cortex cDNA was used as template to amplify a 2845 </w:t>
      </w:r>
      <w:proofErr w:type="spellStart"/>
      <w:r>
        <w:rPr>
          <w:rFonts w:ascii="Times New Roman" w:hAnsi="Times New Roman" w:cs="Times New Roman"/>
          <w:sz w:val="24"/>
          <w:szCs w:val="24"/>
        </w:rPr>
        <w:t>bp</w:t>
      </w:r>
      <w:proofErr w:type="spellEnd"/>
      <w:r>
        <w:rPr>
          <w:rFonts w:ascii="Times New Roman" w:hAnsi="Times New Roman" w:cs="Times New Roman"/>
          <w:sz w:val="24"/>
          <w:szCs w:val="24"/>
        </w:rPr>
        <w:t xml:space="preserve"> product, which was subsequently cloned into </w:t>
      </w:r>
      <w:proofErr w:type="spellStart"/>
      <w:r>
        <w:rPr>
          <w:rFonts w:ascii="Times New Roman" w:hAnsi="Times New Roman" w:cs="Times New Roman"/>
          <w:sz w:val="24"/>
          <w:szCs w:val="24"/>
        </w:rPr>
        <w:t>pCR</w:t>
      </w:r>
      <w:proofErr w:type="spellEnd"/>
      <w:r>
        <w:rPr>
          <w:rFonts w:ascii="Times New Roman" w:hAnsi="Times New Roman" w:cs="Times New Roman"/>
          <w:sz w:val="24"/>
          <w:szCs w:val="24"/>
        </w:rPr>
        <w:t xml:space="preserve">-Blunt II-TOPO and fully sequenced. </w:t>
      </w:r>
      <w:r w:rsidRPr="00531F1C">
        <w:rPr>
          <w:rFonts w:ascii="Times New Roman" w:hAnsi="Times New Roman" w:cs="Times New Roman"/>
          <w:sz w:val="24"/>
          <w:szCs w:val="24"/>
        </w:rPr>
        <w:t xml:space="preserve">The insert of the sequenced clone (CC2) has been submitted to </w:t>
      </w:r>
      <w:proofErr w:type="spellStart"/>
      <w:r w:rsidRPr="00531F1C">
        <w:rPr>
          <w:rFonts w:ascii="Times New Roman" w:hAnsi="Times New Roman" w:cs="Times New Roman"/>
          <w:sz w:val="24"/>
          <w:szCs w:val="24"/>
        </w:rPr>
        <w:t>GenBank</w:t>
      </w:r>
      <w:proofErr w:type="spellEnd"/>
      <w:r w:rsidRPr="00531F1C">
        <w:rPr>
          <w:rFonts w:ascii="Times New Roman" w:hAnsi="Times New Roman" w:cs="Times New Roman"/>
          <w:sz w:val="24"/>
          <w:szCs w:val="24"/>
        </w:rPr>
        <w:t xml:space="preserve"> under accession number KU950306 </w:t>
      </w:r>
      <w:r>
        <w:rPr>
          <w:rFonts w:ascii="Times New Roman" w:hAnsi="Times New Roman" w:cs="Times New Roman"/>
          <w:sz w:val="24"/>
          <w:szCs w:val="24"/>
        </w:rPr>
        <w:t>and we name the gene</w:t>
      </w:r>
      <w:r w:rsidRPr="00531F1C">
        <w:rPr>
          <w:rFonts w:ascii="Times New Roman" w:hAnsi="Times New Roman" w:cs="Times New Roman"/>
          <w:sz w:val="24"/>
          <w:szCs w:val="24"/>
        </w:rPr>
        <w:t xml:space="preserve"> </w:t>
      </w:r>
      <w:r w:rsidRPr="000C1C8D">
        <w:rPr>
          <w:rFonts w:ascii="Times New Roman" w:hAnsi="Times New Roman" w:cs="Times New Roman"/>
          <w:i/>
          <w:sz w:val="24"/>
          <w:szCs w:val="24"/>
        </w:rPr>
        <w:t>FAAH-OUT</w:t>
      </w:r>
      <w:r w:rsidRPr="00531F1C">
        <w:rPr>
          <w:rFonts w:ascii="Times New Roman" w:hAnsi="Times New Roman" w:cs="Times New Roman"/>
          <w:sz w:val="24"/>
          <w:szCs w:val="24"/>
        </w:rPr>
        <w:t>.</w:t>
      </w:r>
    </w:p>
    <w:p w:rsidR="00C631BB" w:rsidRDefault="00C631BB" w:rsidP="00E32816">
      <w:pPr>
        <w:spacing w:line="480" w:lineRule="auto"/>
        <w:jc w:val="both"/>
        <w:rPr>
          <w:rFonts w:ascii="Times New Roman" w:hAnsi="Times New Roman" w:cs="Times New Roman"/>
          <w:b/>
          <w:sz w:val="24"/>
          <w:szCs w:val="24"/>
        </w:rPr>
      </w:pPr>
    </w:p>
    <w:p w:rsidR="00C631BB" w:rsidRDefault="00C631BB" w:rsidP="00E32816">
      <w:pPr>
        <w:spacing w:line="480" w:lineRule="auto"/>
        <w:jc w:val="both"/>
        <w:rPr>
          <w:rFonts w:ascii="Times New Roman" w:hAnsi="Times New Roman" w:cs="Times New Roman"/>
          <w:b/>
          <w:sz w:val="24"/>
          <w:szCs w:val="24"/>
        </w:rPr>
      </w:pPr>
      <w:r w:rsidRPr="00BC5910">
        <w:rPr>
          <w:rFonts w:ascii="Times New Roman" w:hAnsi="Times New Roman" w:cs="Times New Roman"/>
          <w:b/>
          <w:sz w:val="24"/>
          <w:szCs w:val="24"/>
        </w:rPr>
        <w:t>Real-time qPCR</w:t>
      </w:r>
      <w:r>
        <w:rPr>
          <w:rFonts w:ascii="Times New Roman" w:hAnsi="Times New Roman" w:cs="Times New Roman"/>
          <w:b/>
          <w:sz w:val="24"/>
          <w:szCs w:val="24"/>
        </w:rPr>
        <w:t xml:space="preserve"> analysis in human tissues</w:t>
      </w:r>
    </w:p>
    <w:p w:rsidR="00C631BB" w:rsidRDefault="00C631BB" w:rsidP="00E32816">
      <w:pPr>
        <w:spacing w:after="0" w:line="480" w:lineRule="auto"/>
        <w:jc w:val="both"/>
        <w:rPr>
          <w:rFonts w:ascii="Times New Roman" w:hAnsi="Times New Roman" w:cs="Times New Roman"/>
          <w:color w:val="000000"/>
          <w:sz w:val="24"/>
          <w:szCs w:val="24"/>
          <w:shd w:val="clear" w:color="auto" w:fill="FFFFFF"/>
        </w:rPr>
      </w:pPr>
      <w:r w:rsidRPr="00CB104F">
        <w:rPr>
          <w:rFonts w:ascii="Times New Roman" w:hAnsi="Times New Roman" w:cs="Times New Roman"/>
          <w:color w:val="000000"/>
          <w:sz w:val="24"/>
          <w:szCs w:val="24"/>
          <w:shd w:val="clear" w:color="auto" w:fill="FFFFFF"/>
        </w:rPr>
        <w:t xml:space="preserve">One </w:t>
      </w:r>
      <w:proofErr w:type="spellStart"/>
      <w:r w:rsidRPr="00CB104F">
        <w:rPr>
          <w:rFonts w:ascii="Times New Roman" w:hAnsi="Times New Roman" w:cs="Times New Roman"/>
          <w:color w:val="000000"/>
          <w:sz w:val="24"/>
          <w:szCs w:val="24"/>
          <w:shd w:val="clear" w:color="auto" w:fill="FFFFFF"/>
        </w:rPr>
        <w:t>μg</w:t>
      </w:r>
      <w:proofErr w:type="spellEnd"/>
      <w:r w:rsidRPr="00CB104F">
        <w:rPr>
          <w:rFonts w:ascii="Times New Roman" w:hAnsi="Times New Roman" w:cs="Times New Roman"/>
          <w:color w:val="000000"/>
          <w:sz w:val="24"/>
          <w:szCs w:val="24"/>
          <w:shd w:val="clear" w:color="auto" w:fill="FFFFFF"/>
        </w:rPr>
        <w:t xml:space="preserve"> of total RNA derived from a range of </w:t>
      </w:r>
      <w:r>
        <w:rPr>
          <w:rFonts w:ascii="Times New Roman" w:hAnsi="Times New Roman" w:cs="Times New Roman"/>
          <w:color w:val="000000"/>
          <w:sz w:val="24"/>
          <w:szCs w:val="24"/>
          <w:shd w:val="clear" w:color="auto" w:fill="FFFFFF"/>
        </w:rPr>
        <w:t xml:space="preserve">human </w:t>
      </w:r>
      <w:r w:rsidRPr="00CB104F">
        <w:rPr>
          <w:rFonts w:ascii="Times New Roman" w:hAnsi="Times New Roman" w:cs="Times New Roman"/>
          <w:color w:val="000000"/>
          <w:sz w:val="24"/>
          <w:szCs w:val="24"/>
          <w:shd w:val="clear" w:color="auto" w:fill="FFFFFF"/>
        </w:rPr>
        <w:t>tissues (</w:t>
      </w:r>
      <w:proofErr w:type="spellStart"/>
      <w:r w:rsidRPr="00CB104F">
        <w:rPr>
          <w:rFonts w:ascii="Times New Roman" w:hAnsi="Times New Roman" w:cs="Times New Roman"/>
          <w:color w:val="000000"/>
          <w:sz w:val="24"/>
          <w:szCs w:val="24"/>
          <w:shd w:val="clear" w:color="auto" w:fill="FFFFFF"/>
        </w:rPr>
        <w:t>Clontech</w:t>
      </w:r>
      <w:proofErr w:type="spellEnd"/>
      <w:r w:rsidRPr="00CB104F">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was reverse transcribed using oligo d(T) and Superscript III first-strand synthesis system (Invitrogen) according to the manufacturer’s conditions. </w:t>
      </w:r>
      <w:r w:rsidRPr="00CB104F">
        <w:rPr>
          <w:rFonts w:ascii="Times New Roman" w:hAnsi="Times New Roman" w:cs="Times New Roman"/>
          <w:sz w:val="24"/>
          <w:szCs w:val="24"/>
        </w:rPr>
        <w:t xml:space="preserve">Real time PCR was carried out using the Universal SYBR Green </w:t>
      </w:r>
      <w:proofErr w:type="spellStart"/>
      <w:r w:rsidRPr="00CB104F">
        <w:rPr>
          <w:rFonts w:ascii="Times New Roman" w:hAnsi="Times New Roman" w:cs="Times New Roman"/>
          <w:sz w:val="24"/>
          <w:szCs w:val="24"/>
        </w:rPr>
        <w:t>Supermix</w:t>
      </w:r>
      <w:proofErr w:type="spellEnd"/>
      <w:r w:rsidRPr="00CB104F">
        <w:rPr>
          <w:rFonts w:ascii="Times New Roman" w:hAnsi="Times New Roman" w:cs="Times New Roman"/>
          <w:sz w:val="24"/>
          <w:szCs w:val="24"/>
        </w:rPr>
        <w:t xml:space="preserve"> protocol (Bio-Rad) and the following primers:</w:t>
      </w:r>
      <w:r>
        <w:rPr>
          <w:rFonts w:ascii="Times New Roman" w:hAnsi="Times New Roman" w:cs="Times New Roman"/>
          <w:sz w:val="24"/>
          <w:szCs w:val="24"/>
        </w:rPr>
        <w:t xml:space="preserve"> </w:t>
      </w:r>
      <w:r w:rsidRPr="00A2767F">
        <w:rPr>
          <w:rFonts w:ascii="Times New Roman" w:eastAsia="Times New Roman" w:hAnsi="Times New Roman" w:cs="Times New Roman"/>
          <w:i/>
          <w:sz w:val="24"/>
          <w:szCs w:val="24"/>
          <w:lang w:eastAsia="en-GB"/>
        </w:rPr>
        <w:t>FAAH-OUT</w:t>
      </w:r>
      <w:r>
        <w:rPr>
          <w:rFonts w:ascii="Times New Roman" w:eastAsia="Times New Roman" w:hAnsi="Times New Roman" w:cs="Times New Roman"/>
          <w:sz w:val="24"/>
          <w:szCs w:val="24"/>
          <w:lang w:eastAsia="en-GB"/>
        </w:rPr>
        <w:t xml:space="preserve">, 214 </w:t>
      </w:r>
      <w:proofErr w:type="spellStart"/>
      <w:r>
        <w:rPr>
          <w:rFonts w:ascii="Times New Roman" w:eastAsia="Times New Roman" w:hAnsi="Times New Roman" w:cs="Times New Roman"/>
          <w:sz w:val="24"/>
          <w:szCs w:val="24"/>
          <w:lang w:eastAsia="en-GB"/>
        </w:rPr>
        <w:t>bp</w:t>
      </w:r>
      <w:proofErr w:type="spellEnd"/>
      <w:r>
        <w:rPr>
          <w:rFonts w:ascii="Times New Roman" w:eastAsia="Times New Roman" w:hAnsi="Times New Roman" w:cs="Times New Roman"/>
          <w:sz w:val="24"/>
          <w:szCs w:val="24"/>
          <w:lang w:eastAsia="en-GB"/>
        </w:rPr>
        <w:t xml:space="preserve"> (5’</w:t>
      </w:r>
      <w:r w:rsidRPr="00B9223E">
        <w:rPr>
          <w:rFonts w:ascii="Times New Roman" w:eastAsia="Times New Roman" w:hAnsi="Times New Roman" w:cs="Times New Roman"/>
          <w:sz w:val="24"/>
          <w:szCs w:val="24"/>
          <w:lang w:eastAsia="en-GB"/>
        </w:rPr>
        <w:t xml:space="preserve"> </w:t>
      </w:r>
      <w:r w:rsidRPr="00E50C99">
        <w:rPr>
          <w:rFonts w:ascii="Times New Roman" w:eastAsia="Times New Roman" w:hAnsi="Times New Roman" w:cs="Times New Roman"/>
          <w:sz w:val="24"/>
          <w:szCs w:val="24"/>
          <w:lang w:eastAsia="en-GB"/>
        </w:rPr>
        <w:t>ACTGACACAGGTGACAGCATCTG</w:t>
      </w:r>
      <w:r>
        <w:rPr>
          <w:rFonts w:ascii="Times New Roman" w:eastAsia="Times New Roman" w:hAnsi="Times New Roman" w:cs="Times New Roman"/>
          <w:sz w:val="24"/>
          <w:szCs w:val="24"/>
          <w:lang w:eastAsia="en-GB"/>
        </w:rPr>
        <w:t xml:space="preserve"> and 5’ </w:t>
      </w:r>
      <w:r w:rsidRPr="00E50C99">
        <w:rPr>
          <w:rFonts w:ascii="Times New Roman" w:eastAsia="Times New Roman" w:hAnsi="Times New Roman" w:cs="Times New Roman"/>
          <w:sz w:val="24"/>
          <w:szCs w:val="24"/>
          <w:lang w:eastAsia="en-GB"/>
        </w:rPr>
        <w:t>GTCCAGTCGGTACATGTCTTCAC</w:t>
      </w:r>
      <w:r>
        <w:rPr>
          <w:rFonts w:ascii="Times New Roman" w:eastAsia="Times New Roman" w:hAnsi="Times New Roman" w:cs="Times New Roman"/>
          <w:sz w:val="24"/>
          <w:szCs w:val="24"/>
          <w:lang w:eastAsia="en-GB"/>
        </w:rPr>
        <w:t>); and Actin (</w:t>
      </w:r>
      <w:r w:rsidRPr="001F5152">
        <w:rPr>
          <w:rFonts w:ascii="Times New Roman" w:eastAsia="Times New Roman" w:hAnsi="Times New Roman" w:cs="Times New Roman"/>
          <w:i/>
          <w:sz w:val="24"/>
          <w:szCs w:val="24"/>
          <w:lang w:eastAsia="en-GB"/>
        </w:rPr>
        <w:t>ACTB</w:t>
      </w:r>
      <w:r>
        <w:rPr>
          <w:rFonts w:ascii="Times New Roman" w:eastAsia="Times New Roman" w:hAnsi="Times New Roman" w:cs="Times New Roman"/>
          <w:sz w:val="24"/>
          <w:szCs w:val="24"/>
          <w:lang w:eastAsia="en-GB"/>
        </w:rPr>
        <w:t xml:space="preserve">), 144 </w:t>
      </w:r>
      <w:proofErr w:type="spellStart"/>
      <w:r>
        <w:rPr>
          <w:rFonts w:ascii="Times New Roman" w:eastAsia="Times New Roman" w:hAnsi="Times New Roman" w:cs="Times New Roman"/>
          <w:sz w:val="24"/>
          <w:szCs w:val="24"/>
          <w:lang w:eastAsia="en-GB"/>
        </w:rPr>
        <w:t>bp</w:t>
      </w:r>
      <w:proofErr w:type="spellEnd"/>
      <w:r>
        <w:rPr>
          <w:rFonts w:ascii="Times New Roman" w:eastAsia="Times New Roman" w:hAnsi="Times New Roman" w:cs="Times New Roman"/>
          <w:sz w:val="24"/>
          <w:szCs w:val="24"/>
          <w:lang w:eastAsia="en-GB"/>
        </w:rPr>
        <w:t xml:space="preserve"> (5’ </w:t>
      </w:r>
      <w:r w:rsidRPr="00E50C99">
        <w:rPr>
          <w:rFonts w:ascii="Times New Roman" w:hAnsi="Times New Roman" w:cs="Times New Roman"/>
          <w:sz w:val="24"/>
          <w:szCs w:val="24"/>
        </w:rPr>
        <w:t>CCTGGCACCCAGCACAAT</w:t>
      </w:r>
      <w:r>
        <w:rPr>
          <w:rFonts w:ascii="Times New Roman" w:hAnsi="Times New Roman" w:cs="Times New Roman"/>
          <w:sz w:val="24"/>
          <w:szCs w:val="24"/>
        </w:rPr>
        <w:t xml:space="preserve"> and 5’ </w:t>
      </w:r>
      <w:r w:rsidRPr="00E50C99">
        <w:rPr>
          <w:rFonts w:ascii="Times New Roman" w:eastAsia="Times New Roman" w:hAnsi="Times New Roman" w:cs="Times New Roman"/>
          <w:sz w:val="24"/>
          <w:szCs w:val="24"/>
          <w:lang w:eastAsia="en-GB"/>
        </w:rPr>
        <w:t>GGGCCGGACTCGTCATACT</w:t>
      </w:r>
      <w:r>
        <w:rPr>
          <w:rFonts w:ascii="Times New Roman" w:eastAsia="Times New Roman" w:hAnsi="Times New Roman" w:cs="Times New Roman"/>
          <w:sz w:val="24"/>
          <w:szCs w:val="24"/>
          <w:lang w:eastAsia="en-GB"/>
        </w:rPr>
        <w:t xml:space="preserve">). </w:t>
      </w:r>
      <w:r w:rsidRPr="00CB104F">
        <w:rPr>
          <w:rFonts w:ascii="Times New Roman" w:hAnsi="Times New Roman" w:cs="Times New Roman"/>
          <w:sz w:val="24"/>
          <w:szCs w:val="24"/>
        </w:rPr>
        <w:t xml:space="preserve">These assays were performed on the </w:t>
      </w:r>
      <w:proofErr w:type="spellStart"/>
      <w:r w:rsidRPr="00CB104F">
        <w:rPr>
          <w:rFonts w:ascii="Times New Roman" w:hAnsi="Times New Roman" w:cs="Times New Roman"/>
          <w:sz w:val="24"/>
          <w:szCs w:val="24"/>
        </w:rPr>
        <w:t>BioRad</w:t>
      </w:r>
      <w:proofErr w:type="spellEnd"/>
      <w:r w:rsidRPr="00CB104F">
        <w:rPr>
          <w:rFonts w:ascii="Times New Roman" w:hAnsi="Times New Roman" w:cs="Times New Roman"/>
          <w:sz w:val="24"/>
          <w:szCs w:val="24"/>
        </w:rPr>
        <w:t xml:space="preserve"> CXF </w:t>
      </w:r>
      <w:proofErr w:type="spellStart"/>
      <w:r w:rsidRPr="00CB104F">
        <w:rPr>
          <w:rFonts w:ascii="Times New Roman" w:hAnsi="Times New Roman" w:cs="Times New Roman"/>
          <w:sz w:val="24"/>
          <w:szCs w:val="24"/>
        </w:rPr>
        <w:t>Connect</w:t>
      </w:r>
      <w:r w:rsidRPr="00CB104F">
        <w:rPr>
          <w:rFonts w:ascii="Times New Roman" w:hAnsi="Times New Roman" w:cs="Times New Roman"/>
          <w:sz w:val="24"/>
          <w:szCs w:val="24"/>
          <w:vertAlign w:val="superscript"/>
        </w:rPr>
        <w:t>TM</w:t>
      </w:r>
      <w:proofErr w:type="spellEnd"/>
      <w:r w:rsidRPr="00CB104F">
        <w:rPr>
          <w:rFonts w:ascii="Times New Roman" w:hAnsi="Times New Roman" w:cs="Times New Roman"/>
          <w:sz w:val="24"/>
          <w:szCs w:val="24"/>
        </w:rPr>
        <w:t xml:space="preserve"> real-time thermal cycler.</w:t>
      </w:r>
      <w:r>
        <w:rPr>
          <w:rFonts w:ascii="Times New Roman" w:hAnsi="Times New Roman" w:cs="Times New Roman"/>
          <w:sz w:val="24"/>
          <w:szCs w:val="24"/>
        </w:rPr>
        <w:t xml:space="preserve"> </w:t>
      </w:r>
      <w:r w:rsidRPr="00A2767F">
        <w:rPr>
          <w:rFonts w:ascii="Times New Roman" w:hAnsi="Times New Roman" w:cs="Times New Roman"/>
          <w:i/>
          <w:color w:val="000000"/>
          <w:sz w:val="24"/>
          <w:szCs w:val="24"/>
          <w:shd w:val="clear" w:color="auto" w:fill="FFFFFF"/>
        </w:rPr>
        <w:t>FAAH-OUT</w:t>
      </w:r>
      <w:r w:rsidRPr="00CB104F">
        <w:rPr>
          <w:rFonts w:ascii="Times New Roman" w:hAnsi="Times New Roman" w:cs="Times New Roman"/>
          <w:color w:val="000000"/>
          <w:sz w:val="24"/>
          <w:szCs w:val="24"/>
          <w:shd w:val="clear" w:color="auto" w:fill="FFFFFF"/>
        </w:rPr>
        <w:t xml:space="preserve"> expression was compared with that of</w:t>
      </w:r>
      <w:r>
        <w:rPr>
          <w:rStyle w:val="apple-converted-space"/>
          <w:rFonts w:ascii="Times New Roman" w:hAnsi="Times New Roman" w:cs="Times New Roman"/>
          <w:color w:val="000000"/>
          <w:sz w:val="24"/>
          <w:szCs w:val="24"/>
          <w:shd w:val="clear" w:color="auto" w:fill="FFFFFF"/>
        </w:rPr>
        <w:t xml:space="preserve"> </w:t>
      </w:r>
      <w:r>
        <w:rPr>
          <w:rStyle w:val="apple-converted-space"/>
          <w:rFonts w:ascii="Times New Roman" w:hAnsi="Times New Roman" w:cs="Times New Roman"/>
          <w:color w:val="000000"/>
          <w:sz w:val="24"/>
          <w:szCs w:val="24"/>
          <w:shd w:val="clear" w:color="auto" w:fill="FFFFFF"/>
        </w:rPr>
        <w:lastRenderedPageBreak/>
        <w:t>Actin</w:t>
      </w:r>
      <w:r w:rsidRPr="00CB104F">
        <w:rPr>
          <w:rStyle w:val="apple-converted-space"/>
          <w:rFonts w:ascii="Times New Roman" w:hAnsi="Times New Roman" w:cs="Times New Roman"/>
          <w:color w:val="000000"/>
          <w:sz w:val="24"/>
          <w:szCs w:val="24"/>
          <w:shd w:val="clear" w:color="auto" w:fill="FFFFFF"/>
        </w:rPr>
        <w:t> </w:t>
      </w:r>
      <w:r w:rsidRPr="00CB104F">
        <w:rPr>
          <w:rFonts w:ascii="Times New Roman" w:hAnsi="Times New Roman" w:cs="Times New Roman"/>
          <w:color w:val="000000"/>
          <w:sz w:val="24"/>
          <w:szCs w:val="24"/>
          <w:shd w:val="clear" w:color="auto" w:fill="FFFFFF"/>
        </w:rPr>
        <w:t>measured on the same sample in parallel on the same plate, giving a CT difference (ΔCT) for</w:t>
      </w:r>
      <w:r>
        <w:rPr>
          <w:rStyle w:val="apple-converted-space"/>
          <w:rFonts w:ascii="Times New Roman" w:hAnsi="Times New Roman" w:cs="Times New Roman"/>
          <w:color w:val="000000"/>
          <w:sz w:val="24"/>
          <w:szCs w:val="24"/>
          <w:shd w:val="clear" w:color="auto" w:fill="FFFFFF"/>
        </w:rPr>
        <w:t> </w:t>
      </w:r>
      <w:r w:rsidRPr="001F5152">
        <w:rPr>
          <w:rStyle w:val="apple-converted-space"/>
          <w:rFonts w:ascii="Times New Roman" w:hAnsi="Times New Roman" w:cs="Times New Roman"/>
          <w:i/>
          <w:color w:val="000000"/>
          <w:sz w:val="24"/>
          <w:szCs w:val="24"/>
          <w:shd w:val="clear" w:color="auto" w:fill="FFFFFF"/>
        </w:rPr>
        <w:t>ACTB</w:t>
      </w:r>
      <w:r w:rsidRPr="00CB104F">
        <w:rPr>
          <w:rStyle w:val="apple-converted-space"/>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minus the test gene</w:t>
      </w:r>
      <w:r w:rsidRPr="00CB104F">
        <w:rPr>
          <w:rFonts w:ascii="Times New Roman" w:hAnsi="Times New Roman" w:cs="Times New Roman"/>
          <w:color w:val="000000"/>
          <w:sz w:val="24"/>
          <w:szCs w:val="24"/>
          <w:shd w:val="clear" w:color="auto" w:fill="FFFFFF"/>
        </w:rPr>
        <w:t>. Mean and standard error were performed on the ΔCT data and converted to relative expression levels (2ˆΔCT).</w:t>
      </w:r>
    </w:p>
    <w:p w:rsidR="00BB1169" w:rsidRDefault="00BB1169" w:rsidP="00E32816">
      <w:pPr>
        <w:pStyle w:val="p"/>
        <w:spacing w:after="0" w:afterAutospacing="0" w:line="480" w:lineRule="auto"/>
        <w:jc w:val="both"/>
        <w:rPr>
          <w:lang w:val="en-GB" w:eastAsia="en-GB"/>
        </w:rPr>
      </w:pPr>
    </w:p>
    <w:p w:rsidR="00C631BB" w:rsidRPr="004A6E0A" w:rsidRDefault="00C631BB" w:rsidP="00E32816">
      <w:pPr>
        <w:pStyle w:val="p"/>
        <w:spacing w:after="0" w:afterAutospacing="0" w:line="480" w:lineRule="auto"/>
        <w:jc w:val="both"/>
        <w:rPr>
          <w:b/>
        </w:rPr>
      </w:pPr>
      <w:r>
        <w:rPr>
          <w:b/>
        </w:rPr>
        <w:t>Assessment of p</w:t>
      </w:r>
      <w:r w:rsidRPr="004A6E0A">
        <w:rPr>
          <w:b/>
        </w:rPr>
        <w:t xml:space="preserve">lasma </w:t>
      </w:r>
      <w:r>
        <w:rPr>
          <w:b/>
        </w:rPr>
        <w:t>e</w:t>
      </w:r>
      <w:r w:rsidRPr="004A6E0A">
        <w:rPr>
          <w:b/>
        </w:rPr>
        <w:t>ndocannabinoids (EC)</w:t>
      </w:r>
    </w:p>
    <w:p w:rsidR="004C4EC2" w:rsidRPr="00334A8C" w:rsidRDefault="00C631BB" w:rsidP="00E32816">
      <w:pPr>
        <w:spacing w:line="480" w:lineRule="auto"/>
        <w:jc w:val="both"/>
        <w:rPr>
          <w:rFonts w:ascii="Times New Roman" w:hAnsi="Times New Roman" w:cs="Times New Roman"/>
          <w:sz w:val="24"/>
          <w:szCs w:val="24"/>
        </w:rPr>
      </w:pPr>
      <w:r w:rsidRPr="00BB1169">
        <w:rPr>
          <w:rFonts w:ascii="Times New Roman" w:hAnsi="Times New Roman" w:cs="Times New Roman"/>
          <w:sz w:val="24"/>
          <w:szCs w:val="24"/>
        </w:rPr>
        <w:t xml:space="preserve">Levels of AEA, PEA, OEA and 2-AG were measured by mass spectrometry from blood samples taken from PFS and 4 unrelated normal controls. Study participants were PFS (index patient, female, post-menopausal (aged 69), </w:t>
      </w:r>
      <w:r w:rsidRPr="00BB1169">
        <w:rPr>
          <w:rFonts w:ascii="Times New Roman" w:hAnsi="Times New Roman" w:cs="Times New Roman"/>
          <w:i/>
          <w:sz w:val="24"/>
          <w:szCs w:val="24"/>
        </w:rPr>
        <w:t>FAAH-OUT</w:t>
      </w:r>
      <w:r w:rsidRPr="00BB1169">
        <w:rPr>
          <w:rFonts w:ascii="Times New Roman" w:hAnsi="Times New Roman" w:cs="Times New Roman"/>
          <w:sz w:val="24"/>
          <w:szCs w:val="24"/>
        </w:rPr>
        <w:t xml:space="preserve"> microdeletion and A/C for rs324420); control A (female, post-menopausal (aged 50), CC for rs324420); control B (male, aged 57, CC for rs324420); control C (female, post-menopausal (aged 50), AC for rs324420) and control D (male, aged 49, AC for rs324420). Study participants were free of all medications for at least four weeks. Whole blood, anticoagulated with EDTA, was obtained between 8-9 AM following overnight fasting through </w:t>
      </w:r>
      <w:proofErr w:type="spellStart"/>
      <w:r w:rsidRPr="00BB1169">
        <w:rPr>
          <w:rFonts w:ascii="Times New Roman" w:hAnsi="Times New Roman" w:cs="Times New Roman"/>
          <w:sz w:val="24"/>
          <w:szCs w:val="24"/>
        </w:rPr>
        <w:t>venipuncture</w:t>
      </w:r>
      <w:proofErr w:type="spellEnd"/>
      <w:r w:rsidRPr="00BB1169">
        <w:rPr>
          <w:rFonts w:ascii="Times New Roman" w:hAnsi="Times New Roman" w:cs="Times New Roman"/>
          <w:sz w:val="24"/>
          <w:szCs w:val="24"/>
        </w:rPr>
        <w:t xml:space="preserve"> of a forearm vein. Ex vivo blood was settled on ice for &lt;20 </w:t>
      </w:r>
      <w:proofErr w:type="spellStart"/>
      <w:r w:rsidRPr="00BB1169">
        <w:rPr>
          <w:rFonts w:ascii="Times New Roman" w:hAnsi="Times New Roman" w:cs="Times New Roman"/>
          <w:sz w:val="24"/>
          <w:szCs w:val="24"/>
        </w:rPr>
        <w:t>mins</w:t>
      </w:r>
      <w:proofErr w:type="spellEnd"/>
      <w:r w:rsidRPr="00BB1169">
        <w:rPr>
          <w:rFonts w:ascii="Times New Roman" w:hAnsi="Times New Roman" w:cs="Times New Roman"/>
          <w:sz w:val="24"/>
          <w:szCs w:val="24"/>
        </w:rPr>
        <w:t xml:space="preserve"> and centrifuged at 4</w:t>
      </w:r>
      <w:r w:rsidRPr="00BB1169">
        <w:rPr>
          <w:rFonts w:ascii="Times New Roman" w:hAnsi="Times New Roman" w:cs="Times New Roman"/>
          <w:sz w:val="24"/>
          <w:szCs w:val="24"/>
          <w:vertAlign w:val="superscript"/>
        </w:rPr>
        <w:t>o</w:t>
      </w:r>
      <w:r w:rsidRPr="00BB1169">
        <w:rPr>
          <w:rFonts w:ascii="Times New Roman" w:hAnsi="Times New Roman" w:cs="Times New Roman"/>
          <w:sz w:val="24"/>
          <w:szCs w:val="24"/>
        </w:rPr>
        <w:t>C and plasma stored at -80</w:t>
      </w:r>
      <w:r w:rsidRPr="00BB1169">
        <w:rPr>
          <w:rFonts w:ascii="Times New Roman" w:hAnsi="Times New Roman" w:cs="Times New Roman"/>
          <w:sz w:val="24"/>
          <w:szCs w:val="24"/>
          <w:vertAlign w:val="superscript"/>
        </w:rPr>
        <w:t>o</w:t>
      </w:r>
      <w:r w:rsidRPr="00BB1169">
        <w:rPr>
          <w:rFonts w:ascii="Times New Roman" w:hAnsi="Times New Roman" w:cs="Times New Roman"/>
          <w:sz w:val="24"/>
          <w:szCs w:val="24"/>
        </w:rPr>
        <w:t xml:space="preserve">C until assayed. Assay of plasma levels of endocannabinoids </w:t>
      </w:r>
      <w:r w:rsidRPr="00BB1169">
        <w:rPr>
          <w:rFonts w:ascii="Times New Roman" w:hAnsi="Times New Roman" w:cs="Times New Roman"/>
          <w:iCs/>
          <w:sz w:val="24"/>
          <w:szCs w:val="24"/>
        </w:rPr>
        <w:t>N</w:t>
      </w:r>
      <w:r w:rsidRPr="00BB1169">
        <w:rPr>
          <w:rFonts w:ascii="Times New Roman" w:hAnsi="Times New Roman" w:cs="Times New Roman"/>
          <w:sz w:val="24"/>
          <w:szCs w:val="24"/>
        </w:rPr>
        <w:t>-</w:t>
      </w:r>
      <w:proofErr w:type="spellStart"/>
      <w:r w:rsidRPr="00BB1169">
        <w:rPr>
          <w:rFonts w:ascii="Times New Roman" w:hAnsi="Times New Roman" w:cs="Times New Roman"/>
          <w:sz w:val="24"/>
          <w:szCs w:val="24"/>
        </w:rPr>
        <w:t>arachidonoylethanolamide</w:t>
      </w:r>
      <w:proofErr w:type="spellEnd"/>
      <w:r w:rsidRPr="00BB1169">
        <w:rPr>
          <w:rFonts w:ascii="Times New Roman" w:hAnsi="Times New Roman" w:cs="Times New Roman"/>
          <w:sz w:val="24"/>
          <w:szCs w:val="24"/>
        </w:rPr>
        <w:t xml:space="preserve"> (AEA) and </w:t>
      </w:r>
      <w:r w:rsidRPr="00BB1169">
        <w:rPr>
          <w:rFonts w:ascii="Times New Roman" w:eastAsia="Arial" w:hAnsi="Times New Roman" w:cs="Times New Roman"/>
          <w:sz w:val="24"/>
          <w:szCs w:val="24"/>
        </w:rPr>
        <w:t>2-arachidonoylglycerol</w:t>
      </w:r>
      <w:r w:rsidRPr="00BB1169">
        <w:rPr>
          <w:rFonts w:ascii="Times New Roman" w:hAnsi="Times New Roman" w:cs="Times New Roman"/>
          <w:sz w:val="24"/>
          <w:szCs w:val="24"/>
        </w:rPr>
        <w:t xml:space="preserve"> (2-AG) was performed using a previously published method</w:t>
      </w:r>
      <w:r w:rsidR="006E581B">
        <w:rPr>
          <w:rFonts w:ascii="Times New Roman" w:hAnsi="Times New Roman" w:cs="Times New Roman"/>
          <w:sz w:val="24"/>
          <w:szCs w:val="24"/>
        </w:rPr>
        <w:t>.</w:t>
      </w:r>
      <w:r w:rsidRPr="00BB1169">
        <w:rPr>
          <w:rFonts w:ascii="Times New Roman" w:hAnsi="Times New Roman" w:cs="Times New Roman"/>
          <w:sz w:val="24"/>
          <w:szCs w:val="24"/>
        </w:rPr>
        <w:fldChar w:fldCharType="begin">
          <w:fldData xml:space="preserve">PEVuZE5vdGU+PENpdGU+PEF1dGhvcj5RaTwvQXV0aG9yPjxZZWFyPjIwMTU8L1llYXI+PFJlY051
bT4yMzU8L1JlY051bT48RGlzcGxheVRleHQ+PHN0eWxlIGZhY2U9InN1cGVyc2NyaXB0Ij43PC9z
dHlsZT48L0Rpc3BsYXlUZXh0PjxyZWNvcmQ+PHJlYy1udW1iZXI+MjM1PC9yZWMtbnVtYmVyPjxm
b3JlaWduLWtleXM+PGtleSBhcHA9IkVOIiBkYi1pZD0iMjAyc2Fld3d6YXIyMHFldHc1djV6cjlz
cGZwdmV6d3B2MmUyIiB0aW1lc3RhbXA9IjE1MTU5MjU0NDgiPjIzNTwva2V5PjwvZm9yZWlnbi1r
ZXlzPjxyZWYtdHlwZSBuYW1lPSJKb3VybmFsIEFydGljbGUiPjE3PC9yZWYtdHlwZT48Y29udHJp
YnV0b3JzPjxhdXRob3JzPjxhdXRob3I+UWksIE0uPC9hdXRob3I+PGF1dGhvcj5Nb3JlbmEsIE0u
PC9hdXRob3I+PGF1dGhvcj5WZWNjaGlhcmVsbGksIEguIEEuPC9hdXRob3I+PGF1dGhvcj5IaWxs
LCBNLiBOLjwvYXV0aG9yPjxhdXRob3I+U2NocmllbWVyLCBELiBDLjwvYXV0aG9yPjwvYXV0aG9y
cz48L2NvbnRyaWJ1dG9ycz48YXV0aC1hZGRyZXNzPkRlcGFydG1lbnQgb2YgQmlvY2hlbWlzdHJ5
IGFuZCBNb2xlY3VsYXIgQmlvbG9neSwgVW5pdmVyc2l0eSBvZiBDYWxnYXJ5LCBDYWxnYXJ5LCBB
bGJlcnRhLCBDYW5hZGEsIFQyTiA0TjEuJiN4RDtEZXBhcnRtZW50IG9mIENlbGwgQmlvbG9neSAm
YW1wOyBBbmF0b215IGFuZCBQc3ljaGlhdHJ5LCBVbml2ZXJzaXR5IG9mIENhbGdhcnksIENhbGdh
cnksIEFsYmVydGEsIENhbmFkYSwgVDJOIDROMS4mI3hEO0hvdGNoa2lzcyBCcmFpbiBJbnN0aXR1
dGUsIFVuaXZlcnNpdHkgb2YgQ2FsZ2FyeSwgQ2FsZ2FyeSwgQWxiZXJ0YSwgQ2FuYWRhLCBUMk4g
NE4xLiYjeEQ7RGVwYXJ0bWVudCBvZiBOZXVyb3NjaWVuY2UsIFVuaXZlcnNpdHkgb2YgQ2FsZ2Fy
eSwgQ2FsZ2FyeSwgQWxiZXJ0YSwgQ2FuYWRhLCBUMk4gNE4xLjwvYXV0aC1hZGRyZXNzPjx0aXRs
ZXM+PHRpdGxlPkEgcm9idXN0IGNhcGlsbGFyeSBsaXF1aWQgY2hyb21hdG9ncmFwaHkvdGFuZGVt
IG1hc3Mgc3BlY3Ryb21ldHJ5IG1ldGhvZCBmb3IgcXVhbnRpdGF0aW9uIG9mIG5ldXJvbW9kdWxh
dG9yeSBlbmRvY2FubmFiaW5vaWRzPC90aXRsZT48c2Vjb25kYXJ5LXRpdGxlPlJhcGlkIENvbW11
biBNYXNzIFNwZWN0cm9tPC9zZWNvbmRhcnktdGl0bGU+PC90aXRsZXM+PHBlcmlvZGljYWw+PGZ1
bGwtdGl0bGU+UmFwaWQgQ29tbXVuIE1hc3MgU3BlY3Ryb208L2Z1bGwtdGl0bGU+PC9wZXJpb2Rp
Y2FsPjxwYWdlcz4xODg5LTk3PC9wYWdlcz48dm9sdW1lPjI5PC92b2x1bWU+PG51bWJlcj4yMDwv
bnVtYmVyPjxrZXl3b3Jkcz48a2V5d29yZD5BbmltYWxzPC9rZXl3b3JkPjxrZXl3b3JkPkFyYWNo
aWRvbmljIEFjaWRzLyphbmFseXNpczwva2V5d29yZD48a2V5d29yZD5CcmFpbiBDaGVtaXN0cnk8
L2tleXdvcmQ+PGtleXdvcmQ+Q2hyb21hdG9ncmFwaHksIExpcXVpZC8qbWV0aG9kczwva2V5d29y
ZD48a2V5d29yZD5FbmRvY2FubmFiaW5vaWRzLyphbmFseXNpczwva2V5d29yZD48a2V5d29yZD5H
bHljZXJpZGVzLyphbmFseXNpczwva2V5d29yZD48a2V5d29yZD5OZXVyb3RyYW5zbWl0dGVyIEFn
ZW50cy8qYW5hbHlzaXM8L2tleXdvcmQ+PGtleXdvcmQ+UG9seXVuc2F0dXJhdGVkIEFsa2FtaWRl
cy8qYW5hbHlzaXM8L2tleXdvcmQ+PGtleXdvcmQ+UmF0czwva2V5d29yZD48a2V5d29yZD5SYXRz
LCBTcHJhZ3VlLURhd2xleTwva2V5d29yZD48a2V5d29yZD5UYW5kZW0gTWFzcyBTcGVjdHJvbWV0
cnkvKm1ldGhvZHM8L2tleXdvcmQ+PC9rZXl3b3Jkcz48ZGF0ZXM+PHllYXI+MjAxNTwveWVhcj48
cHViLWRhdGVzPjxkYXRlPk9jdCAzMDwvZGF0ZT48L3B1Yi1kYXRlcz48L2RhdGVzPjxpc2JuPjEw
OTctMDIzMSAoRWxlY3Ryb25pYykmI3hEOzA5NTEtNDE5OCAoTGlua2luZyk8L2lzYm4+PGFjY2Vz
c2lvbi1udW0+MjY0MTE1MTA8L2FjY2Vzc2lvbi1udW0+PHVybHM+PHJlbGF0ZWQtdXJscz48dXJs
Pmh0dHA6Ly93d3cubmNiaS5ubG0ubmloLmdvdi9wdWJtZWQvMjY0MTE1MTA8L3VybD48L3JlbGF0
ZWQtdXJscz48L3VybHM+PGVsZWN0cm9uaWMtcmVzb3VyY2UtbnVtPjEwLjEwMDIvcmNtLjcyNzc8
L2VsZWN0cm9uaWMtcmVzb3VyY2UtbnVtPjwvcmVjb3JkPjwvQ2l0ZT48L0VuZE5vdGU+
</w:fldData>
        </w:fldChar>
      </w:r>
      <w:r w:rsidR="00447687" w:rsidRPr="00BB1169">
        <w:rPr>
          <w:rFonts w:ascii="Times New Roman" w:hAnsi="Times New Roman" w:cs="Times New Roman"/>
          <w:sz w:val="24"/>
          <w:szCs w:val="24"/>
        </w:rPr>
        <w:instrText xml:space="preserve"> ADDIN EN.CITE </w:instrText>
      </w:r>
      <w:r w:rsidR="00447687" w:rsidRPr="00BB1169">
        <w:rPr>
          <w:rFonts w:ascii="Times New Roman" w:hAnsi="Times New Roman" w:cs="Times New Roman"/>
          <w:sz w:val="24"/>
          <w:szCs w:val="24"/>
        </w:rPr>
        <w:fldChar w:fldCharType="begin">
          <w:fldData xml:space="preserve">PEVuZE5vdGU+PENpdGU+PEF1dGhvcj5RaTwvQXV0aG9yPjxZZWFyPjIwMTU8L1llYXI+PFJlY051
bT4yMzU8L1JlY051bT48RGlzcGxheVRleHQ+PHN0eWxlIGZhY2U9InN1cGVyc2NyaXB0Ij43PC9z
dHlsZT48L0Rpc3BsYXlUZXh0PjxyZWNvcmQ+PHJlYy1udW1iZXI+MjM1PC9yZWMtbnVtYmVyPjxm
b3JlaWduLWtleXM+PGtleSBhcHA9IkVOIiBkYi1pZD0iMjAyc2Fld3d6YXIyMHFldHc1djV6cjlz
cGZwdmV6d3B2MmUyIiB0aW1lc3RhbXA9IjE1MTU5MjU0NDgiPjIzNTwva2V5PjwvZm9yZWlnbi1r
ZXlzPjxyZWYtdHlwZSBuYW1lPSJKb3VybmFsIEFydGljbGUiPjE3PC9yZWYtdHlwZT48Y29udHJp
YnV0b3JzPjxhdXRob3JzPjxhdXRob3I+UWksIE0uPC9hdXRob3I+PGF1dGhvcj5Nb3JlbmEsIE0u
PC9hdXRob3I+PGF1dGhvcj5WZWNjaGlhcmVsbGksIEguIEEuPC9hdXRob3I+PGF1dGhvcj5IaWxs
LCBNLiBOLjwvYXV0aG9yPjxhdXRob3I+U2NocmllbWVyLCBELiBDLjwvYXV0aG9yPjwvYXV0aG9y
cz48L2NvbnRyaWJ1dG9ycz48YXV0aC1hZGRyZXNzPkRlcGFydG1lbnQgb2YgQmlvY2hlbWlzdHJ5
IGFuZCBNb2xlY3VsYXIgQmlvbG9neSwgVW5pdmVyc2l0eSBvZiBDYWxnYXJ5LCBDYWxnYXJ5LCBB
bGJlcnRhLCBDYW5hZGEsIFQyTiA0TjEuJiN4RDtEZXBhcnRtZW50IG9mIENlbGwgQmlvbG9neSAm
YW1wOyBBbmF0b215IGFuZCBQc3ljaGlhdHJ5LCBVbml2ZXJzaXR5IG9mIENhbGdhcnksIENhbGdh
cnksIEFsYmVydGEsIENhbmFkYSwgVDJOIDROMS4mI3hEO0hvdGNoa2lzcyBCcmFpbiBJbnN0aXR1
dGUsIFVuaXZlcnNpdHkgb2YgQ2FsZ2FyeSwgQ2FsZ2FyeSwgQWxiZXJ0YSwgQ2FuYWRhLCBUMk4g
NE4xLiYjeEQ7RGVwYXJ0bWVudCBvZiBOZXVyb3NjaWVuY2UsIFVuaXZlcnNpdHkgb2YgQ2FsZ2Fy
eSwgQ2FsZ2FyeSwgQWxiZXJ0YSwgQ2FuYWRhLCBUMk4gNE4xLjwvYXV0aC1hZGRyZXNzPjx0aXRs
ZXM+PHRpdGxlPkEgcm9idXN0IGNhcGlsbGFyeSBsaXF1aWQgY2hyb21hdG9ncmFwaHkvdGFuZGVt
IG1hc3Mgc3BlY3Ryb21ldHJ5IG1ldGhvZCBmb3IgcXVhbnRpdGF0aW9uIG9mIG5ldXJvbW9kdWxh
dG9yeSBlbmRvY2FubmFiaW5vaWRzPC90aXRsZT48c2Vjb25kYXJ5LXRpdGxlPlJhcGlkIENvbW11
biBNYXNzIFNwZWN0cm9tPC9zZWNvbmRhcnktdGl0bGU+PC90aXRsZXM+PHBlcmlvZGljYWw+PGZ1
bGwtdGl0bGU+UmFwaWQgQ29tbXVuIE1hc3MgU3BlY3Ryb208L2Z1bGwtdGl0bGU+PC9wZXJpb2Rp
Y2FsPjxwYWdlcz4xODg5LTk3PC9wYWdlcz48dm9sdW1lPjI5PC92b2x1bWU+PG51bWJlcj4yMDwv
bnVtYmVyPjxrZXl3b3Jkcz48a2V5d29yZD5BbmltYWxzPC9rZXl3b3JkPjxrZXl3b3JkPkFyYWNo
aWRvbmljIEFjaWRzLyphbmFseXNpczwva2V5d29yZD48a2V5d29yZD5CcmFpbiBDaGVtaXN0cnk8
L2tleXdvcmQ+PGtleXdvcmQ+Q2hyb21hdG9ncmFwaHksIExpcXVpZC8qbWV0aG9kczwva2V5d29y
ZD48a2V5d29yZD5FbmRvY2FubmFiaW5vaWRzLyphbmFseXNpczwva2V5d29yZD48a2V5d29yZD5H
bHljZXJpZGVzLyphbmFseXNpczwva2V5d29yZD48a2V5d29yZD5OZXVyb3RyYW5zbWl0dGVyIEFn
ZW50cy8qYW5hbHlzaXM8L2tleXdvcmQ+PGtleXdvcmQ+UG9seXVuc2F0dXJhdGVkIEFsa2FtaWRl
cy8qYW5hbHlzaXM8L2tleXdvcmQ+PGtleXdvcmQ+UmF0czwva2V5d29yZD48a2V5d29yZD5SYXRz
LCBTcHJhZ3VlLURhd2xleTwva2V5d29yZD48a2V5d29yZD5UYW5kZW0gTWFzcyBTcGVjdHJvbWV0
cnkvKm1ldGhvZHM8L2tleXdvcmQ+PC9rZXl3b3Jkcz48ZGF0ZXM+PHllYXI+MjAxNTwveWVhcj48
cHViLWRhdGVzPjxkYXRlPk9jdCAzMDwvZGF0ZT48L3B1Yi1kYXRlcz48L2RhdGVzPjxpc2JuPjEw
OTctMDIzMSAoRWxlY3Ryb25pYykmI3hEOzA5NTEtNDE5OCAoTGlua2luZyk8L2lzYm4+PGFjY2Vz
c2lvbi1udW0+MjY0MTE1MTA8L2FjY2Vzc2lvbi1udW0+PHVybHM+PHJlbGF0ZWQtdXJscz48dXJs
Pmh0dHA6Ly93d3cubmNiaS5ubG0ubmloLmdvdi9wdWJtZWQvMjY0MTE1MTA8L3VybD48L3JlbGF0
ZWQtdXJscz48L3VybHM+PGVsZWN0cm9uaWMtcmVzb3VyY2UtbnVtPjEwLjEwMDIvcmNtLjcyNzc8
L2VsZWN0cm9uaWMtcmVzb3VyY2UtbnVtPjwvcmVjb3JkPjwvQ2l0ZT48L0VuZE5vdGU+
</w:fldData>
        </w:fldChar>
      </w:r>
      <w:r w:rsidR="00447687" w:rsidRPr="00BB1169">
        <w:rPr>
          <w:rFonts w:ascii="Times New Roman" w:hAnsi="Times New Roman" w:cs="Times New Roman"/>
          <w:sz w:val="24"/>
          <w:szCs w:val="24"/>
        </w:rPr>
        <w:instrText xml:space="preserve"> ADDIN EN.CITE.DATA </w:instrText>
      </w:r>
      <w:r w:rsidR="00447687" w:rsidRPr="00BB1169">
        <w:rPr>
          <w:rFonts w:ascii="Times New Roman" w:hAnsi="Times New Roman" w:cs="Times New Roman"/>
          <w:sz w:val="24"/>
          <w:szCs w:val="24"/>
        </w:rPr>
      </w:r>
      <w:r w:rsidR="00447687" w:rsidRPr="00BB1169">
        <w:rPr>
          <w:rFonts w:ascii="Times New Roman" w:hAnsi="Times New Roman" w:cs="Times New Roman"/>
          <w:sz w:val="24"/>
          <w:szCs w:val="24"/>
        </w:rPr>
        <w:fldChar w:fldCharType="end"/>
      </w:r>
      <w:r w:rsidRPr="00BB1169">
        <w:rPr>
          <w:rFonts w:ascii="Times New Roman" w:hAnsi="Times New Roman" w:cs="Times New Roman"/>
          <w:sz w:val="24"/>
          <w:szCs w:val="24"/>
        </w:rPr>
      </w:r>
      <w:r w:rsidRPr="00BB1169">
        <w:rPr>
          <w:rFonts w:ascii="Times New Roman" w:hAnsi="Times New Roman" w:cs="Times New Roman"/>
          <w:sz w:val="24"/>
          <w:szCs w:val="24"/>
        </w:rPr>
        <w:fldChar w:fldCharType="separate"/>
      </w:r>
      <w:r w:rsidR="00447687" w:rsidRPr="00BB1169">
        <w:rPr>
          <w:rFonts w:ascii="Times New Roman" w:hAnsi="Times New Roman" w:cs="Times New Roman"/>
          <w:noProof/>
          <w:sz w:val="24"/>
          <w:szCs w:val="24"/>
          <w:vertAlign w:val="superscript"/>
        </w:rPr>
        <w:t>7</w:t>
      </w:r>
      <w:r w:rsidRPr="00BB1169">
        <w:rPr>
          <w:rFonts w:ascii="Times New Roman" w:hAnsi="Times New Roman" w:cs="Times New Roman"/>
          <w:sz w:val="24"/>
          <w:szCs w:val="24"/>
        </w:rPr>
        <w:fldChar w:fldCharType="end"/>
      </w:r>
      <w:r w:rsidRPr="00BB1169">
        <w:rPr>
          <w:rFonts w:ascii="Times New Roman" w:hAnsi="Times New Roman" w:cs="Times New Roman"/>
          <w:sz w:val="24"/>
          <w:szCs w:val="24"/>
        </w:rPr>
        <w:t xml:space="preserve"> In brief, 500 </w:t>
      </w:r>
      <w:r w:rsidRPr="00BB1169">
        <w:rPr>
          <w:rFonts w:ascii="Symbol" w:hAnsi="Symbol" w:cs="Times New Roman"/>
          <w:sz w:val="24"/>
          <w:szCs w:val="24"/>
        </w:rPr>
        <w:t></w:t>
      </w:r>
      <w:r w:rsidRPr="00BB1169">
        <w:rPr>
          <w:rFonts w:ascii="Times New Roman" w:hAnsi="Times New Roman" w:cs="Times New Roman"/>
          <w:sz w:val="24"/>
          <w:szCs w:val="24"/>
        </w:rPr>
        <w:t>l of plasma was directly pipetted into 2ml of acetonitrile, to which the internal standards [</w:t>
      </w:r>
      <w:r w:rsidRPr="00BB1169">
        <w:rPr>
          <w:rFonts w:ascii="Times New Roman" w:hAnsi="Times New Roman" w:cs="Times New Roman"/>
          <w:sz w:val="24"/>
          <w:szCs w:val="24"/>
          <w:vertAlign w:val="superscript"/>
        </w:rPr>
        <w:t>2</w:t>
      </w:r>
      <w:r w:rsidRPr="00BB1169">
        <w:rPr>
          <w:rFonts w:ascii="Times New Roman" w:hAnsi="Times New Roman" w:cs="Times New Roman"/>
          <w:sz w:val="24"/>
          <w:szCs w:val="24"/>
        </w:rPr>
        <w:t>H</w:t>
      </w:r>
      <w:r w:rsidRPr="00BB1169">
        <w:rPr>
          <w:rFonts w:ascii="Times New Roman" w:hAnsi="Times New Roman" w:cs="Times New Roman"/>
          <w:sz w:val="24"/>
          <w:szCs w:val="24"/>
          <w:vertAlign w:val="subscript"/>
        </w:rPr>
        <w:t>8</w:t>
      </w:r>
      <w:r w:rsidRPr="00BB1169">
        <w:rPr>
          <w:rFonts w:ascii="Times New Roman" w:hAnsi="Times New Roman" w:cs="Times New Roman"/>
          <w:sz w:val="24"/>
          <w:szCs w:val="24"/>
        </w:rPr>
        <w:t xml:space="preserve">]-AEA (5 </w:t>
      </w:r>
      <w:proofErr w:type="spellStart"/>
      <w:r w:rsidRPr="00BB1169">
        <w:rPr>
          <w:rFonts w:ascii="Times New Roman" w:hAnsi="Times New Roman" w:cs="Times New Roman"/>
          <w:sz w:val="24"/>
          <w:szCs w:val="24"/>
        </w:rPr>
        <w:t>pmol</w:t>
      </w:r>
      <w:proofErr w:type="spellEnd"/>
      <w:r w:rsidRPr="00BB1169">
        <w:rPr>
          <w:rFonts w:ascii="Times New Roman" w:hAnsi="Times New Roman" w:cs="Times New Roman"/>
          <w:sz w:val="24"/>
          <w:szCs w:val="24"/>
        </w:rPr>
        <w:t>) and [</w:t>
      </w:r>
      <w:r w:rsidRPr="00BB1169">
        <w:rPr>
          <w:rFonts w:ascii="Times New Roman" w:hAnsi="Times New Roman" w:cs="Times New Roman"/>
          <w:sz w:val="24"/>
          <w:szCs w:val="24"/>
          <w:vertAlign w:val="superscript"/>
        </w:rPr>
        <w:t>2</w:t>
      </w:r>
      <w:r w:rsidRPr="00BB1169">
        <w:rPr>
          <w:rFonts w:ascii="Times New Roman" w:hAnsi="Times New Roman" w:cs="Times New Roman"/>
          <w:sz w:val="24"/>
          <w:szCs w:val="24"/>
        </w:rPr>
        <w:t>H</w:t>
      </w:r>
      <w:r w:rsidRPr="00BB1169">
        <w:rPr>
          <w:rFonts w:ascii="Times New Roman" w:hAnsi="Times New Roman" w:cs="Times New Roman"/>
          <w:sz w:val="24"/>
          <w:szCs w:val="24"/>
          <w:vertAlign w:val="subscript"/>
        </w:rPr>
        <w:t>8</w:t>
      </w:r>
      <w:r w:rsidRPr="00BB1169">
        <w:rPr>
          <w:rFonts w:ascii="Times New Roman" w:hAnsi="Times New Roman" w:cs="Times New Roman"/>
          <w:sz w:val="24"/>
          <w:szCs w:val="24"/>
        </w:rPr>
        <w:t xml:space="preserve">]-2-AG (5 </w:t>
      </w:r>
      <w:proofErr w:type="spellStart"/>
      <w:r w:rsidRPr="00BB1169">
        <w:rPr>
          <w:rFonts w:ascii="Times New Roman" w:hAnsi="Times New Roman" w:cs="Times New Roman"/>
          <w:sz w:val="24"/>
          <w:szCs w:val="24"/>
        </w:rPr>
        <w:t>nmol</w:t>
      </w:r>
      <w:proofErr w:type="spellEnd"/>
      <w:r w:rsidRPr="00BB1169">
        <w:rPr>
          <w:rFonts w:ascii="Times New Roman" w:hAnsi="Times New Roman" w:cs="Times New Roman"/>
          <w:sz w:val="24"/>
          <w:szCs w:val="24"/>
        </w:rPr>
        <w:t xml:space="preserve">) (Cayman Chemicals, Ann </w:t>
      </w:r>
      <w:proofErr w:type="spellStart"/>
      <w:r w:rsidRPr="00BB1169">
        <w:rPr>
          <w:rFonts w:ascii="Times New Roman" w:hAnsi="Times New Roman" w:cs="Times New Roman"/>
          <w:sz w:val="24"/>
          <w:szCs w:val="24"/>
        </w:rPr>
        <w:t>Arbor</w:t>
      </w:r>
      <w:proofErr w:type="spellEnd"/>
      <w:r w:rsidRPr="00BB1169">
        <w:rPr>
          <w:rFonts w:ascii="Times New Roman" w:hAnsi="Times New Roman" w:cs="Times New Roman"/>
          <w:sz w:val="24"/>
          <w:szCs w:val="24"/>
        </w:rPr>
        <w:t>, MI) had already been added. All samples were sonicated and stored at -20</w:t>
      </w:r>
      <w:r w:rsidRPr="00BB1169">
        <w:rPr>
          <w:rFonts w:ascii="Times New Roman" w:hAnsi="Times New Roman" w:cs="Times New Roman"/>
          <w:sz w:val="24"/>
          <w:szCs w:val="24"/>
          <w:vertAlign w:val="superscript"/>
        </w:rPr>
        <w:t>o</w:t>
      </w:r>
      <w:r w:rsidRPr="00BB1169">
        <w:rPr>
          <w:rFonts w:ascii="Times New Roman" w:hAnsi="Times New Roman" w:cs="Times New Roman"/>
          <w:sz w:val="24"/>
          <w:szCs w:val="24"/>
        </w:rPr>
        <w:t xml:space="preserve">C overnight to precipitate proteins. The following morning all samples were centrifuged at 1500 x g for 4 minutes, after which the supernatant was transferred to a new vial and centrifuged again under the same parameters. The supernatant from this second centrifugation was then transferred to a clean borosilicate glass tube and dried down under nitrogen gas. All samples were then </w:t>
      </w:r>
      <w:proofErr w:type="spellStart"/>
      <w:r w:rsidRPr="00BB1169">
        <w:rPr>
          <w:rFonts w:ascii="Times New Roman" w:hAnsi="Times New Roman" w:cs="Times New Roman"/>
          <w:sz w:val="24"/>
          <w:szCs w:val="24"/>
        </w:rPr>
        <w:t>resuspended</w:t>
      </w:r>
      <w:proofErr w:type="spellEnd"/>
      <w:r w:rsidRPr="00BB1169">
        <w:rPr>
          <w:rFonts w:ascii="Times New Roman" w:hAnsi="Times New Roman" w:cs="Times New Roman"/>
          <w:sz w:val="24"/>
          <w:szCs w:val="24"/>
        </w:rPr>
        <w:t xml:space="preserve"> in 200ul of acetonitrile and stored at -80</w:t>
      </w:r>
      <w:r w:rsidRPr="00BB1169">
        <w:rPr>
          <w:rFonts w:ascii="Times New Roman" w:hAnsi="Times New Roman" w:cs="Times New Roman"/>
          <w:sz w:val="24"/>
          <w:szCs w:val="24"/>
          <w:vertAlign w:val="superscript"/>
        </w:rPr>
        <w:t>o</w:t>
      </w:r>
      <w:r w:rsidRPr="00BB1169">
        <w:rPr>
          <w:rFonts w:ascii="Times New Roman" w:hAnsi="Times New Roman" w:cs="Times New Roman"/>
          <w:sz w:val="24"/>
          <w:szCs w:val="24"/>
        </w:rPr>
        <w:t xml:space="preserve">C until analysis. AEA and 2-AG were quantified using liquid chromatography and </w:t>
      </w:r>
      <w:r w:rsidRPr="00BB1169">
        <w:rPr>
          <w:rFonts w:ascii="Times New Roman" w:hAnsi="Times New Roman" w:cs="Times New Roman"/>
          <w:sz w:val="24"/>
          <w:szCs w:val="24"/>
        </w:rPr>
        <w:lastRenderedPageBreak/>
        <w:t>tandem mass spectrometry (LC</w:t>
      </w:r>
      <w:r w:rsidR="005D3344" w:rsidRPr="00BB1169">
        <w:rPr>
          <w:rFonts w:ascii="Times New Roman" w:hAnsi="Times New Roman" w:cs="Times New Roman"/>
          <w:sz w:val="24"/>
          <w:szCs w:val="24"/>
        </w:rPr>
        <w:t>-MS/MS) as described previously</w:t>
      </w:r>
      <w:r w:rsidRPr="00BB1169">
        <w:rPr>
          <w:rFonts w:ascii="Times New Roman" w:hAnsi="Times New Roman" w:cs="Times New Roman"/>
          <w:sz w:val="24"/>
          <w:szCs w:val="24"/>
        </w:rPr>
        <w:fldChar w:fldCharType="begin">
          <w:fldData xml:space="preserve">PEVuZE5vdGU+PENpdGU+PEF1dGhvcj5RaTwvQXV0aG9yPjxZZWFyPjIwMTU8L1llYXI+PFJlY051
bT4yMzU8L1JlY051bT48RGlzcGxheVRleHQ+PHN0eWxlIGZhY2U9InN1cGVyc2NyaXB0Ij43PC9z
dHlsZT48L0Rpc3BsYXlUZXh0PjxyZWNvcmQ+PHJlYy1udW1iZXI+MjM1PC9yZWMtbnVtYmVyPjxm
b3JlaWduLWtleXM+PGtleSBhcHA9IkVOIiBkYi1pZD0iMjAyc2Fld3d6YXIyMHFldHc1djV6cjlz
cGZwdmV6d3B2MmUyIiB0aW1lc3RhbXA9IjE1MTU5MjU0NDgiPjIzNTwva2V5PjwvZm9yZWlnbi1r
ZXlzPjxyZWYtdHlwZSBuYW1lPSJKb3VybmFsIEFydGljbGUiPjE3PC9yZWYtdHlwZT48Y29udHJp
YnV0b3JzPjxhdXRob3JzPjxhdXRob3I+UWksIE0uPC9hdXRob3I+PGF1dGhvcj5Nb3JlbmEsIE0u
PC9hdXRob3I+PGF1dGhvcj5WZWNjaGlhcmVsbGksIEguIEEuPC9hdXRob3I+PGF1dGhvcj5IaWxs
LCBNLiBOLjwvYXV0aG9yPjxhdXRob3I+U2NocmllbWVyLCBELiBDLjwvYXV0aG9yPjwvYXV0aG9y
cz48L2NvbnRyaWJ1dG9ycz48YXV0aC1hZGRyZXNzPkRlcGFydG1lbnQgb2YgQmlvY2hlbWlzdHJ5
IGFuZCBNb2xlY3VsYXIgQmlvbG9neSwgVW5pdmVyc2l0eSBvZiBDYWxnYXJ5LCBDYWxnYXJ5LCBB
bGJlcnRhLCBDYW5hZGEsIFQyTiA0TjEuJiN4RDtEZXBhcnRtZW50IG9mIENlbGwgQmlvbG9neSAm
YW1wOyBBbmF0b215IGFuZCBQc3ljaGlhdHJ5LCBVbml2ZXJzaXR5IG9mIENhbGdhcnksIENhbGdh
cnksIEFsYmVydGEsIENhbmFkYSwgVDJOIDROMS4mI3hEO0hvdGNoa2lzcyBCcmFpbiBJbnN0aXR1
dGUsIFVuaXZlcnNpdHkgb2YgQ2FsZ2FyeSwgQ2FsZ2FyeSwgQWxiZXJ0YSwgQ2FuYWRhLCBUMk4g
NE4xLiYjeEQ7RGVwYXJ0bWVudCBvZiBOZXVyb3NjaWVuY2UsIFVuaXZlcnNpdHkgb2YgQ2FsZ2Fy
eSwgQ2FsZ2FyeSwgQWxiZXJ0YSwgQ2FuYWRhLCBUMk4gNE4xLjwvYXV0aC1hZGRyZXNzPjx0aXRs
ZXM+PHRpdGxlPkEgcm9idXN0IGNhcGlsbGFyeSBsaXF1aWQgY2hyb21hdG9ncmFwaHkvdGFuZGVt
IG1hc3Mgc3BlY3Ryb21ldHJ5IG1ldGhvZCBmb3IgcXVhbnRpdGF0aW9uIG9mIG5ldXJvbW9kdWxh
dG9yeSBlbmRvY2FubmFiaW5vaWRzPC90aXRsZT48c2Vjb25kYXJ5LXRpdGxlPlJhcGlkIENvbW11
biBNYXNzIFNwZWN0cm9tPC9zZWNvbmRhcnktdGl0bGU+PC90aXRsZXM+PHBlcmlvZGljYWw+PGZ1
bGwtdGl0bGU+UmFwaWQgQ29tbXVuIE1hc3MgU3BlY3Ryb208L2Z1bGwtdGl0bGU+PC9wZXJpb2Rp
Y2FsPjxwYWdlcz4xODg5LTk3PC9wYWdlcz48dm9sdW1lPjI5PC92b2x1bWU+PG51bWJlcj4yMDwv
bnVtYmVyPjxrZXl3b3Jkcz48a2V5d29yZD5BbmltYWxzPC9rZXl3b3JkPjxrZXl3b3JkPkFyYWNo
aWRvbmljIEFjaWRzLyphbmFseXNpczwva2V5d29yZD48a2V5d29yZD5CcmFpbiBDaGVtaXN0cnk8
L2tleXdvcmQ+PGtleXdvcmQ+Q2hyb21hdG9ncmFwaHksIExpcXVpZC8qbWV0aG9kczwva2V5d29y
ZD48a2V5d29yZD5FbmRvY2FubmFiaW5vaWRzLyphbmFseXNpczwva2V5d29yZD48a2V5d29yZD5H
bHljZXJpZGVzLyphbmFseXNpczwva2V5d29yZD48a2V5d29yZD5OZXVyb3RyYW5zbWl0dGVyIEFn
ZW50cy8qYW5hbHlzaXM8L2tleXdvcmQ+PGtleXdvcmQ+UG9seXVuc2F0dXJhdGVkIEFsa2FtaWRl
cy8qYW5hbHlzaXM8L2tleXdvcmQ+PGtleXdvcmQ+UmF0czwva2V5d29yZD48a2V5d29yZD5SYXRz
LCBTcHJhZ3VlLURhd2xleTwva2V5d29yZD48a2V5d29yZD5UYW5kZW0gTWFzcyBTcGVjdHJvbWV0
cnkvKm1ldGhvZHM8L2tleXdvcmQ+PC9rZXl3b3Jkcz48ZGF0ZXM+PHllYXI+MjAxNTwveWVhcj48
cHViLWRhdGVzPjxkYXRlPk9jdCAzMDwvZGF0ZT48L3B1Yi1kYXRlcz48L2RhdGVzPjxpc2JuPjEw
OTctMDIzMSAoRWxlY3Ryb25pYykmI3hEOzA5NTEtNDE5OCAoTGlua2luZyk8L2lzYm4+PGFjY2Vz
c2lvbi1udW0+MjY0MTE1MTA8L2FjY2Vzc2lvbi1udW0+PHVybHM+PHJlbGF0ZWQtdXJscz48dXJs
Pmh0dHA6Ly93d3cubmNiaS5ubG0ubmloLmdvdi9wdWJtZWQvMjY0MTE1MTA8L3VybD48L3JlbGF0
ZWQtdXJscz48L3VybHM+PGVsZWN0cm9uaWMtcmVzb3VyY2UtbnVtPjEwLjEwMDIvcmNtLjcyNzc8
L2VsZWN0cm9uaWMtcmVzb3VyY2UtbnVtPjwvcmVjb3JkPjwvQ2l0ZT48L0VuZE5vdGU+
</w:fldData>
        </w:fldChar>
      </w:r>
      <w:r w:rsidR="00447687" w:rsidRPr="00BB1169">
        <w:rPr>
          <w:rFonts w:ascii="Times New Roman" w:hAnsi="Times New Roman" w:cs="Times New Roman"/>
          <w:sz w:val="24"/>
          <w:szCs w:val="24"/>
        </w:rPr>
        <w:instrText xml:space="preserve"> ADDIN EN.CITE </w:instrText>
      </w:r>
      <w:r w:rsidR="00447687" w:rsidRPr="00BB1169">
        <w:rPr>
          <w:rFonts w:ascii="Times New Roman" w:hAnsi="Times New Roman" w:cs="Times New Roman"/>
          <w:sz w:val="24"/>
          <w:szCs w:val="24"/>
        </w:rPr>
        <w:fldChar w:fldCharType="begin">
          <w:fldData xml:space="preserve">PEVuZE5vdGU+PENpdGU+PEF1dGhvcj5RaTwvQXV0aG9yPjxZZWFyPjIwMTU8L1llYXI+PFJlY051
bT4yMzU8L1JlY051bT48RGlzcGxheVRleHQ+PHN0eWxlIGZhY2U9InN1cGVyc2NyaXB0Ij43PC9z
dHlsZT48L0Rpc3BsYXlUZXh0PjxyZWNvcmQ+PHJlYy1udW1iZXI+MjM1PC9yZWMtbnVtYmVyPjxm
b3JlaWduLWtleXM+PGtleSBhcHA9IkVOIiBkYi1pZD0iMjAyc2Fld3d6YXIyMHFldHc1djV6cjlz
cGZwdmV6d3B2MmUyIiB0aW1lc3RhbXA9IjE1MTU5MjU0NDgiPjIzNTwva2V5PjwvZm9yZWlnbi1r
ZXlzPjxyZWYtdHlwZSBuYW1lPSJKb3VybmFsIEFydGljbGUiPjE3PC9yZWYtdHlwZT48Y29udHJp
YnV0b3JzPjxhdXRob3JzPjxhdXRob3I+UWksIE0uPC9hdXRob3I+PGF1dGhvcj5Nb3JlbmEsIE0u
PC9hdXRob3I+PGF1dGhvcj5WZWNjaGlhcmVsbGksIEguIEEuPC9hdXRob3I+PGF1dGhvcj5IaWxs
LCBNLiBOLjwvYXV0aG9yPjxhdXRob3I+U2NocmllbWVyLCBELiBDLjwvYXV0aG9yPjwvYXV0aG9y
cz48L2NvbnRyaWJ1dG9ycz48YXV0aC1hZGRyZXNzPkRlcGFydG1lbnQgb2YgQmlvY2hlbWlzdHJ5
IGFuZCBNb2xlY3VsYXIgQmlvbG9neSwgVW5pdmVyc2l0eSBvZiBDYWxnYXJ5LCBDYWxnYXJ5LCBB
bGJlcnRhLCBDYW5hZGEsIFQyTiA0TjEuJiN4RDtEZXBhcnRtZW50IG9mIENlbGwgQmlvbG9neSAm
YW1wOyBBbmF0b215IGFuZCBQc3ljaGlhdHJ5LCBVbml2ZXJzaXR5IG9mIENhbGdhcnksIENhbGdh
cnksIEFsYmVydGEsIENhbmFkYSwgVDJOIDROMS4mI3hEO0hvdGNoa2lzcyBCcmFpbiBJbnN0aXR1
dGUsIFVuaXZlcnNpdHkgb2YgQ2FsZ2FyeSwgQ2FsZ2FyeSwgQWxiZXJ0YSwgQ2FuYWRhLCBUMk4g
NE4xLiYjeEQ7RGVwYXJ0bWVudCBvZiBOZXVyb3NjaWVuY2UsIFVuaXZlcnNpdHkgb2YgQ2FsZ2Fy
eSwgQ2FsZ2FyeSwgQWxiZXJ0YSwgQ2FuYWRhLCBUMk4gNE4xLjwvYXV0aC1hZGRyZXNzPjx0aXRs
ZXM+PHRpdGxlPkEgcm9idXN0IGNhcGlsbGFyeSBsaXF1aWQgY2hyb21hdG9ncmFwaHkvdGFuZGVt
IG1hc3Mgc3BlY3Ryb21ldHJ5IG1ldGhvZCBmb3IgcXVhbnRpdGF0aW9uIG9mIG5ldXJvbW9kdWxh
dG9yeSBlbmRvY2FubmFiaW5vaWRzPC90aXRsZT48c2Vjb25kYXJ5LXRpdGxlPlJhcGlkIENvbW11
biBNYXNzIFNwZWN0cm9tPC9zZWNvbmRhcnktdGl0bGU+PC90aXRsZXM+PHBlcmlvZGljYWw+PGZ1
bGwtdGl0bGU+UmFwaWQgQ29tbXVuIE1hc3MgU3BlY3Ryb208L2Z1bGwtdGl0bGU+PC9wZXJpb2Rp
Y2FsPjxwYWdlcz4xODg5LTk3PC9wYWdlcz48dm9sdW1lPjI5PC92b2x1bWU+PG51bWJlcj4yMDwv
bnVtYmVyPjxrZXl3b3Jkcz48a2V5d29yZD5BbmltYWxzPC9rZXl3b3JkPjxrZXl3b3JkPkFyYWNo
aWRvbmljIEFjaWRzLyphbmFseXNpczwva2V5d29yZD48a2V5d29yZD5CcmFpbiBDaGVtaXN0cnk8
L2tleXdvcmQ+PGtleXdvcmQ+Q2hyb21hdG9ncmFwaHksIExpcXVpZC8qbWV0aG9kczwva2V5d29y
ZD48a2V5d29yZD5FbmRvY2FubmFiaW5vaWRzLyphbmFseXNpczwva2V5d29yZD48a2V5d29yZD5H
bHljZXJpZGVzLyphbmFseXNpczwva2V5d29yZD48a2V5d29yZD5OZXVyb3RyYW5zbWl0dGVyIEFn
ZW50cy8qYW5hbHlzaXM8L2tleXdvcmQ+PGtleXdvcmQ+UG9seXVuc2F0dXJhdGVkIEFsa2FtaWRl
cy8qYW5hbHlzaXM8L2tleXdvcmQ+PGtleXdvcmQ+UmF0czwva2V5d29yZD48a2V5d29yZD5SYXRz
LCBTcHJhZ3VlLURhd2xleTwva2V5d29yZD48a2V5d29yZD5UYW5kZW0gTWFzcyBTcGVjdHJvbWV0
cnkvKm1ldGhvZHM8L2tleXdvcmQ+PC9rZXl3b3Jkcz48ZGF0ZXM+PHllYXI+MjAxNTwveWVhcj48
cHViLWRhdGVzPjxkYXRlPk9jdCAzMDwvZGF0ZT48L3B1Yi1kYXRlcz48L2RhdGVzPjxpc2JuPjEw
OTctMDIzMSAoRWxlY3Ryb25pYykmI3hEOzA5NTEtNDE5OCAoTGlua2luZyk8L2lzYm4+PGFjY2Vz
c2lvbi1udW0+MjY0MTE1MTA8L2FjY2Vzc2lvbi1udW0+PHVybHM+PHJlbGF0ZWQtdXJscz48dXJs
Pmh0dHA6Ly93d3cubmNiaS5ubG0ubmloLmdvdi9wdWJtZWQvMjY0MTE1MTA8L3VybD48L3JlbGF0
ZWQtdXJscz48L3VybHM+PGVsZWN0cm9uaWMtcmVzb3VyY2UtbnVtPjEwLjEwMDIvcmNtLjcyNzc8
L2VsZWN0cm9uaWMtcmVzb3VyY2UtbnVtPjwvcmVjb3JkPjwvQ2l0ZT48L0VuZE5vdGU+
</w:fldData>
        </w:fldChar>
      </w:r>
      <w:r w:rsidR="00447687" w:rsidRPr="00BB1169">
        <w:rPr>
          <w:rFonts w:ascii="Times New Roman" w:hAnsi="Times New Roman" w:cs="Times New Roman"/>
          <w:sz w:val="24"/>
          <w:szCs w:val="24"/>
        </w:rPr>
        <w:instrText xml:space="preserve"> ADDIN EN.CITE.DATA </w:instrText>
      </w:r>
      <w:r w:rsidR="00447687" w:rsidRPr="00BB1169">
        <w:rPr>
          <w:rFonts w:ascii="Times New Roman" w:hAnsi="Times New Roman" w:cs="Times New Roman"/>
          <w:sz w:val="24"/>
          <w:szCs w:val="24"/>
        </w:rPr>
      </w:r>
      <w:r w:rsidR="00447687" w:rsidRPr="00BB1169">
        <w:rPr>
          <w:rFonts w:ascii="Times New Roman" w:hAnsi="Times New Roman" w:cs="Times New Roman"/>
          <w:sz w:val="24"/>
          <w:szCs w:val="24"/>
        </w:rPr>
        <w:fldChar w:fldCharType="end"/>
      </w:r>
      <w:r w:rsidRPr="00BB1169">
        <w:rPr>
          <w:rFonts w:ascii="Times New Roman" w:hAnsi="Times New Roman" w:cs="Times New Roman"/>
          <w:sz w:val="24"/>
          <w:szCs w:val="24"/>
        </w:rPr>
      </w:r>
      <w:r w:rsidRPr="00BB1169">
        <w:rPr>
          <w:rFonts w:ascii="Times New Roman" w:hAnsi="Times New Roman" w:cs="Times New Roman"/>
          <w:sz w:val="24"/>
          <w:szCs w:val="24"/>
        </w:rPr>
        <w:fldChar w:fldCharType="separate"/>
      </w:r>
      <w:r w:rsidR="00447687" w:rsidRPr="00BB1169">
        <w:rPr>
          <w:rFonts w:ascii="Times New Roman" w:hAnsi="Times New Roman" w:cs="Times New Roman"/>
          <w:noProof/>
          <w:sz w:val="24"/>
          <w:szCs w:val="24"/>
          <w:vertAlign w:val="superscript"/>
        </w:rPr>
        <w:t>7</w:t>
      </w:r>
      <w:r w:rsidRPr="00BB1169">
        <w:rPr>
          <w:rFonts w:ascii="Times New Roman" w:hAnsi="Times New Roman" w:cs="Times New Roman"/>
          <w:sz w:val="24"/>
          <w:szCs w:val="24"/>
        </w:rPr>
        <w:fldChar w:fldCharType="end"/>
      </w:r>
      <w:r w:rsidRPr="00BB1169">
        <w:rPr>
          <w:rFonts w:ascii="Times New Roman" w:hAnsi="Times New Roman" w:cs="Times New Roman"/>
          <w:sz w:val="24"/>
          <w:szCs w:val="24"/>
        </w:rPr>
        <w:t xml:space="preserve"> and all values were normalized to concentration per ml plasma.</w:t>
      </w:r>
    </w:p>
    <w:p w:rsidR="004C4EC2" w:rsidRDefault="004C4EC2" w:rsidP="00E32816">
      <w:pPr>
        <w:spacing w:line="480" w:lineRule="auto"/>
        <w:jc w:val="both"/>
        <w:rPr>
          <w:rFonts w:ascii="Times New Roman" w:hAnsi="Times New Roman" w:cs="Times New Roman"/>
          <w:b/>
          <w:sz w:val="28"/>
          <w:szCs w:val="28"/>
        </w:rPr>
      </w:pPr>
    </w:p>
    <w:p w:rsidR="00447687" w:rsidRPr="0080241A" w:rsidRDefault="00A14FF7" w:rsidP="005A08A2">
      <w:pPr>
        <w:spacing w:line="480" w:lineRule="auto"/>
        <w:jc w:val="both"/>
        <w:rPr>
          <w:rFonts w:ascii="Times New Roman" w:hAnsi="Times New Roman" w:cs="Times New Roman"/>
          <w:b/>
          <w:sz w:val="24"/>
          <w:szCs w:val="24"/>
        </w:rPr>
      </w:pPr>
      <w:r w:rsidRPr="0080241A">
        <w:rPr>
          <w:rFonts w:ascii="Times New Roman" w:hAnsi="Times New Roman" w:cs="Times New Roman"/>
          <w:b/>
          <w:sz w:val="24"/>
          <w:szCs w:val="24"/>
        </w:rPr>
        <w:t>Supplementary references</w:t>
      </w:r>
    </w:p>
    <w:p w:rsidR="005A08A2" w:rsidRPr="0080241A" w:rsidRDefault="00447687" w:rsidP="0080241A">
      <w:pPr>
        <w:pStyle w:val="EndNoteBibliography"/>
        <w:spacing w:after="0" w:line="480" w:lineRule="auto"/>
        <w:ind w:left="720" w:hanging="720"/>
        <w:rPr>
          <w:rFonts w:ascii="Times New Roman" w:hAnsi="Times New Roman" w:cs="Times New Roman"/>
          <w:sz w:val="24"/>
          <w:szCs w:val="24"/>
        </w:rPr>
      </w:pPr>
      <w:r w:rsidRPr="0080241A">
        <w:rPr>
          <w:rFonts w:ascii="Times New Roman" w:hAnsi="Times New Roman" w:cs="Times New Roman"/>
          <w:b/>
          <w:sz w:val="24"/>
          <w:szCs w:val="24"/>
        </w:rPr>
        <w:fldChar w:fldCharType="begin"/>
      </w:r>
      <w:r w:rsidRPr="005A08A2">
        <w:rPr>
          <w:rFonts w:ascii="Times New Roman" w:hAnsi="Times New Roman" w:cs="Times New Roman"/>
          <w:b/>
          <w:sz w:val="24"/>
          <w:szCs w:val="24"/>
        </w:rPr>
        <w:instrText xml:space="preserve"> ADDIN EN.REFLIST </w:instrText>
      </w:r>
      <w:r w:rsidRPr="0080241A">
        <w:rPr>
          <w:rFonts w:ascii="Times New Roman" w:hAnsi="Times New Roman" w:cs="Times New Roman"/>
          <w:b/>
          <w:sz w:val="24"/>
          <w:szCs w:val="24"/>
        </w:rPr>
        <w:fldChar w:fldCharType="separate"/>
      </w:r>
      <w:r w:rsidR="005A08A2" w:rsidRPr="0080241A">
        <w:rPr>
          <w:rFonts w:ascii="Times New Roman" w:hAnsi="Times New Roman" w:cs="Times New Roman"/>
          <w:sz w:val="24"/>
          <w:szCs w:val="24"/>
        </w:rPr>
        <w:t>1.</w:t>
      </w:r>
      <w:r w:rsidR="005A08A2" w:rsidRPr="0080241A">
        <w:rPr>
          <w:rFonts w:ascii="Times New Roman" w:hAnsi="Times New Roman" w:cs="Times New Roman"/>
          <w:sz w:val="24"/>
          <w:szCs w:val="24"/>
        </w:rPr>
        <w:tab/>
        <w:t>Bakkers, M.</w:t>
      </w:r>
      <w:r w:rsidR="005A08A2" w:rsidRPr="0080241A">
        <w:rPr>
          <w:rFonts w:ascii="Times New Roman" w:hAnsi="Times New Roman" w:cs="Times New Roman"/>
          <w:i/>
          <w:sz w:val="24"/>
          <w:szCs w:val="24"/>
        </w:rPr>
        <w:t xml:space="preserve"> et al.</w:t>
      </w:r>
      <w:r w:rsidR="005A08A2" w:rsidRPr="0080241A">
        <w:rPr>
          <w:rFonts w:ascii="Times New Roman" w:hAnsi="Times New Roman" w:cs="Times New Roman"/>
          <w:sz w:val="24"/>
          <w:szCs w:val="24"/>
        </w:rPr>
        <w:t xml:space="preserve"> Intraepidermal nerve fiber density and its application in sarcoidosis. </w:t>
      </w:r>
      <w:r w:rsidR="005A08A2" w:rsidRPr="0080241A">
        <w:rPr>
          <w:rFonts w:ascii="Times New Roman" w:hAnsi="Times New Roman" w:cs="Times New Roman"/>
          <w:i/>
          <w:sz w:val="24"/>
          <w:szCs w:val="24"/>
        </w:rPr>
        <w:t>Neurology</w:t>
      </w:r>
      <w:r w:rsidR="005A08A2" w:rsidRPr="0080241A">
        <w:rPr>
          <w:rFonts w:ascii="Times New Roman" w:hAnsi="Times New Roman" w:cs="Times New Roman"/>
          <w:sz w:val="24"/>
          <w:szCs w:val="24"/>
        </w:rPr>
        <w:t xml:space="preserve"> </w:t>
      </w:r>
      <w:r w:rsidR="005A08A2" w:rsidRPr="0080241A">
        <w:rPr>
          <w:rFonts w:ascii="Times New Roman" w:hAnsi="Times New Roman" w:cs="Times New Roman"/>
          <w:b/>
          <w:sz w:val="24"/>
          <w:szCs w:val="24"/>
        </w:rPr>
        <w:t>73</w:t>
      </w:r>
      <w:r w:rsidR="005A08A2" w:rsidRPr="0080241A">
        <w:rPr>
          <w:rFonts w:ascii="Times New Roman" w:hAnsi="Times New Roman" w:cs="Times New Roman"/>
          <w:sz w:val="24"/>
          <w:szCs w:val="24"/>
        </w:rPr>
        <w:t>, 1142-8 (2009).</w:t>
      </w:r>
    </w:p>
    <w:p w:rsidR="005A08A2" w:rsidRPr="0080241A" w:rsidRDefault="005A08A2" w:rsidP="0080241A">
      <w:pPr>
        <w:pStyle w:val="EndNoteBibliography"/>
        <w:spacing w:after="0" w:line="480" w:lineRule="auto"/>
        <w:ind w:left="720" w:hanging="720"/>
        <w:rPr>
          <w:rFonts w:ascii="Times New Roman" w:hAnsi="Times New Roman" w:cs="Times New Roman"/>
          <w:sz w:val="24"/>
          <w:szCs w:val="24"/>
        </w:rPr>
      </w:pPr>
      <w:r w:rsidRPr="0080241A">
        <w:rPr>
          <w:rFonts w:ascii="Times New Roman" w:hAnsi="Times New Roman" w:cs="Times New Roman"/>
          <w:sz w:val="24"/>
          <w:szCs w:val="24"/>
        </w:rPr>
        <w:t>2.</w:t>
      </w:r>
      <w:r w:rsidRPr="0080241A">
        <w:rPr>
          <w:rFonts w:ascii="Times New Roman" w:hAnsi="Times New Roman" w:cs="Times New Roman"/>
          <w:sz w:val="24"/>
          <w:szCs w:val="24"/>
        </w:rPr>
        <w:tab/>
        <w:t>Rolke, R.</w:t>
      </w:r>
      <w:r w:rsidRPr="0080241A">
        <w:rPr>
          <w:rFonts w:ascii="Times New Roman" w:hAnsi="Times New Roman" w:cs="Times New Roman"/>
          <w:i/>
          <w:sz w:val="24"/>
          <w:szCs w:val="24"/>
        </w:rPr>
        <w:t xml:space="preserve"> et al.</w:t>
      </w:r>
      <w:r w:rsidRPr="0080241A">
        <w:rPr>
          <w:rFonts w:ascii="Times New Roman" w:hAnsi="Times New Roman" w:cs="Times New Roman"/>
          <w:sz w:val="24"/>
          <w:szCs w:val="24"/>
        </w:rPr>
        <w:t xml:space="preserve"> Quantitative sensory testing in the German Research Network on Neuropathic Pain (DFNS): standardized protocol and reference values. </w:t>
      </w:r>
      <w:r w:rsidRPr="0080241A">
        <w:rPr>
          <w:rFonts w:ascii="Times New Roman" w:hAnsi="Times New Roman" w:cs="Times New Roman"/>
          <w:i/>
          <w:sz w:val="24"/>
          <w:szCs w:val="24"/>
        </w:rPr>
        <w:t>Pain</w:t>
      </w:r>
      <w:r w:rsidRPr="0080241A">
        <w:rPr>
          <w:rFonts w:ascii="Times New Roman" w:hAnsi="Times New Roman" w:cs="Times New Roman"/>
          <w:sz w:val="24"/>
          <w:szCs w:val="24"/>
        </w:rPr>
        <w:t xml:space="preserve"> </w:t>
      </w:r>
      <w:r w:rsidRPr="0080241A">
        <w:rPr>
          <w:rFonts w:ascii="Times New Roman" w:hAnsi="Times New Roman" w:cs="Times New Roman"/>
          <w:b/>
          <w:sz w:val="24"/>
          <w:szCs w:val="24"/>
        </w:rPr>
        <w:t>123</w:t>
      </w:r>
      <w:r w:rsidRPr="0080241A">
        <w:rPr>
          <w:rFonts w:ascii="Times New Roman" w:hAnsi="Times New Roman" w:cs="Times New Roman"/>
          <w:sz w:val="24"/>
          <w:szCs w:val="24"/>
        </w:rPr>
        <w:t>, 231-43 (2006).</w:t>
      </w:r>
    </w:p>
    <w:p w:rsidR="005A08A2" w:rsidRPr="0080241A" w:rsidRDefault="005A08A2" w:rsidP="0080241A">
      <w:pPr>
        <w:pStyle w:val="EndNoteBibliography"/>
        <w:spacing w:after="0" w:line="480" w:lineRule="auto"/>
        <w:ind w:left="720" w:hanging="720"/>
        <w:rPr>
          <w:rFonts w:ascii="Times New Roman" w:hAnsi="Times New Roman" w:cs="Times New Roman"/>
          <w:sz w:val="24"/>
          <w:szCs w:val="24"/>
        </w:rPr>
      </w:pPr>
      <w:r w:rsidRPr="0080241A">
        <w:rPr>
          <w:rFonts w:ascii="Times New Roman" w:hAnsi="Times New Roman" w:cs="Times New Roman"/>
          <w:sz w:val="24"/>
          <w:szCs w:val="24"/>
        </w:rPr>
        <w:t>3.</w:t>
      </w:r>
      <w:r w:rsidRPr="0080241A">
        <w:rPr>
          <w:rFonts w:ascii="Times New Roman" w:hAnsi="Times New Roman" w:cs="Times New Roman"/>
          <w:sz w:val="24"/>
          <w:szCs w:val="24"/>
        </w:rPr>
        <w:tab/>
        <w:t>Lauria, G.</w:t>
      </w:r>
      <w:r w:rsidRPr="0080241A">
        <w:rPr>
          <w:rFonts w:ascii="Times New Roman" w:hAnsi="Times New Roman" w:cs="Times New Roman"/>
          <w:i/>
          <w:sz w:val="24"/>
          <w:szCs w:val="24"/>
        </w:rPr>
        <w:t xml:space="preserve"> et al.</w:t>
      </w:r>
      <w:r w:rsidRPr="0080241A">
        <w:rPr>
          <w:rFonts w:ascii="Times New Roman" w:hAnsi="Times New Roman" w:cs="Times New Roman"/>
          <w:sz w:val="24"/>
          <w:szCs w:val="24"/>
        </w:rPr>
        <w:t xml:space="preserve"> European Federation of Neurological Societies/Peripheral Nerve Society Guideline on the use of skin biopsy in the diagnosis of small fiber neuropathy. Report of a joint task force of the European Federation of Neurological Societies and the Peripheral Nerve Society. </w:t>
      </w:r>
      <w:r w:rsidRPr="0080241A">
        <w:rPr>
          <w:rFonts w:ascii="Times New Roman" w:hAnsi="Times New Roman" w:cs="Times New Roman"/>
          <w:i/>
          <w:sz w:val="24"/>
          <w:szCs w:val="24"/>
        </w:rPr>
        <w:t>Eur J Neurol</w:t>
      </w:r>
      <w:r w:rsidRPr="0080241A">
        <w:rPr>
          <w:rFonts w:ascii="Times New Roman" w:hAnsi="Times New Roman" w:cs="Times New Roman"/>
          <w:sz w:val="24"/>
          <w:szCs w:val="24"/>
        </w:rPr>
        <w:t xml:space="preserve"> </w:t>
      </w:r>
      <w:r w:rsidRPr="0080241A">
        <w:rPr>
          <w:rFonts w:ascii="Times New Roman" w:hAnsi="Times New Roman" w:cs="Times New Roman"/>
          <w:b/>
          <w:sz w:val="24"/>
          <w:szCs w:val="24"/>
        </w:rPr>
        <w:t>17</w:t>
      </w:r>
      <w:r w:rsidRPr="0080241A">
        <w:rPr>
          <w:rFonts w:ascii="Times New Roman" w:hAnsi="Times New Roman" w:cs="Times New Roman"/>
          <w:sz w:val="24"/>
          <w:szCs w:val="24"/>
        </w:rPr>
        <w:t>, 903-12, e44-9 (2010).</w:t>
      </w:r>
    </w:p>
    <w:p w:rsidR="005A08A2" w:rsidRPr="0080241A" w:rsidRDefault="005A08A2" w:rsidP="0080241A">
      <w:pPr>
        <w:pStyle w:val="EndNoteBibliography"/>
        <w:spacing w:after="0" w:line="480" w:lineRule="auto"/>
        <w:ind w:left="720" w:hanging="720"/>
        <w:rPr>
          <w:rFonts w:ascii="Times New Roman" w:hAnsi="Times New Roman" w:cs="Times New Roman"/>
          <w:sz w:val="24"/>
          <w:szCs w:val="24"/>
        </w:rPr>
      </w:pPr>
      <w:r w:rsidRPr="0080241A">
        <w:rPr>
          <w:rFonts w:ascii="Times New Roman" w:hAnsi="Times New Roman" w:cs="Times New Roman"/>
          <w:sz w:val="24"/>
          <w:szCs w:val="24"/>
        </w:rPr>
        <w:t>4.</w:t>
      </w:r>
      <w:r w:rsidRPr="0080241A">
        <w:rPr>
          <w:rFonts w:ascii="Times New Roman" w:hAnsi="Times New Roman" w:cs="Times New Roman"/>
          <w:sz w:val="24"/>
          <w:szCs w:val="24"/>
        </w:rPr>
        <w:tab/>
        <w:t xml:space="preserve">Li, H. &amp; Durbin, R. Fast and accurate short read alignment with Burrows-Wheeler transform. </w:t>
      </w:r>
      <w:r w:rsidRPr="0080241A">
        <w:rPr>
          <w:rFonts w:ascii="Times New Roman" w:hAnsi="Times New Roman" w:cs="Times New Roman"/>
          <w:i/>
          <w:sz w:val="24"/>
          <w:szCs w:val="24"/>
        </w:rPr>
        <w:t>Bioinformatics</w:t>
      </w:r>
      <w:r w:rsidRPr="0080241A">
        <w:rPr>
          <w:rFonts w:ascii="Times New Roman" w:hAnsi="Times New Roman" w:cs="Times New Roman"/>
          <w:sz w:val="24"/>
          <w:szCs w:val="24"/>
        </w:rPr>
        <w:t xml:space="preserve"> </w:t>
      </w:r>
      <w:r w:rsidRPr="0080241A">
        <w:rPr>
          <w:rFonts w:ascii="Times New Roman" w:hAnsi="Times New Roman" w:cs="Times New Roman"/>
          <w:b/>
          <w:sz w:val="24"/>
          <w:szCs w:val="24"/>
        </w:rPr>
        <w:t>25</w:t>
      </w:r>
      <w:r w:rsidRPr="0080241A">
        <w:rPr>
          <w:rFonts w:ascii="Times New Roman" w:hAnsi="Times New Roman" w:cs="Times New Roman"/>
          <w:sz w:val="24"/>
          <w:szCs w:val="24"/>
        </w:rPr>
        <w:t>, 1754-60 (2009).</w:t>
      </w:r>
    </w:p>
    <w:p w:rsidR="005A08A2" w:rsidRPr="0080241A" w:rsidRDefault="005A08A2" w:rsidP="0080241A">
      <w:pPr>
        <w:pStyle w:val="EndNoteBibliography"/>
        <w:spacing w:after="0" w:line="480" w:lineRule="auto"/>
        <w:ind w:left="720" w:hanging="720"/>
        <w:rPr>
          <w:rFonts w:ascii="Times New Roman" w:hAnsi="Times New Roman" w:cs="Times New Roman"/>
          <w:sz w:val="24"/>
          <w:szCs w:val="24"/>
        </w:rPr>
      </w:pPr>
      <w:r w:rsidRPr="0080241A">
        <w:rPr>
          <w:rFonts w:ascii="Times New Roman" w:hAnsi="Times New Roman" w:cs="Times New Roman"/>
          <w:sz w:val="24"/>
          <w:szCs w:val="24"/>
        </w:rPr>
        <w:t>5.</w:t>
      </w:r>
      <w:r w:rsidRPr="0080241A">
        <w:rPr>
          <w:rFonts w:ascii="Times New Roman" w:hAnsi="Times New Roman" w:cs="Times New Roman"/>
          <w:sz w:val="24"/>
          <w:szCs w:val="24"/>
        </w:rPr>
        <w:tab/>
        <w:t>DePristo, M.A.</w:t>
      </w:r>
      <w:r w:rsidRPr="0080241A">
        <w:rPr>
          <w:rFonts w:ascii="Times New Roman" w:hAnsi="Times New Roman" w:cs="Times New Roman"/>
          <w:i/>
          <w:sz w:val="24"/>
          <w:szCs w:val="24"/>
        </w:rPr>
        <w:t xml:space="preserve"> et al.</w:t>
      </w:r>
      <w:r w:rsidRPr="0080241A">
        <w:rPr>
          <w:rFonts w:ascii="Times New Roman" w:hAnsi="Times New Roman" w:cs="Times New Roman"/>
          <w:sz w:val="24"/>
          <w:szCs w:val="24"/>
        </w:rPr>
        <w:t xml:space="preserve"> A framework for variation discovery and genotyping using next-generation DNA sequencing data. </w:t>
      </w:r>
      <w:r w:rsidRPr="0080241A">
        <w:rPr>
          <w:rFonts w:ascii="Times New Roman" w:hAnsi="Times New Roman" w:cs="Times New Roman"/>
          <w:i/>
          <w:sz w:val="24"/>
          <w:szCs w:val="24"/>
        </w:rPr>
        <w:t>Nat Genet</w:t>
      </w:r>
      <w:r w:rsidRPr="0080241A">
        <w:rPr>
          <w:rFonts w:ascii="Times New Roman" w:hAnsi="Times New Roman" w:cs="Times New Roman"/>
          <w:sz w:val="24"/>
          <w:szCs w:val="24"/>
        </w:rPr>
        <w:t xml:space="preserve"> </w:t>
      </w:r>
      <w:r w:rsidRPr="0080241A">
        <w:rPr>
          <w:rFonts w:ascii="Times New Roman" w:hAnsi="Times New Roman" w:cs="Times New Roman"/>
          <w:b/>
          <w:sz w:val="24"/>
          <w:szCs w:val="24"/>
        </w:rPr>
        <w:t>43</w:t>
      </w:r>
      <w:r w:rsidRPr="0080241A">
        <w:rPr>
          <w:rFonts w:ascii="Times New Roman" w:hAnsi="Times New Roman" w:cs="Times New Roman"/>
          <w:sz w:val="24"/>
          <w:szCs w:val="24"/>
        </w:rPr>
        <w:t>, 491-8 (2011).</w:t>
      </w:r>
    </w:p>
    <w:p w:rsidR="005A08A2" w:rsidRPr="0080241A" w:rsidRDefault="005A08A2" w:rsidP="0080241A">
      <w:pPr>
        <w:pStyle w:val="EndNoteBibliography"/>
        <w:spacing w:after="0" w:line="480" w:lineRule="auto"/>
        <w:ind w:left="720" w:hanging="720"/>
        <w:rPr>
          <w:rFonts w:ascii="Times New Roman" w:hAnsi="Times New Roman" w:cs="Times New Roman"/>
          <w:sz w:val="24"/>
          <w:szCs w:val="24"/>
        </w:rPr>
      </w:pPr>
      <w:r w:rsidRPr="0080241A">
        <w:rPr>
          <w:rFonts w:ascii="Times New Roman" w:hAnsi="Times New Roman" w:cs="Times New Roman"/>
          <w:sz w:val="24"/>
          <w:szCs w:val="24"/>
        </w:rPr>
        <w:t>6.</w:t>
      </w:r>
      <w:r w:rsidRPr="0080241A">
        <w:rPr>
          <w:rFonts w:ascii="Times New Roman" w:hAnsi="Times New Roman" w:cs="Times New Roman"/>
          <w:sz w:val="24"/>
          <w:szCs w:val="24"/>
        </w:rPr>
        <w:tab/>
        <w:t>McKenna, A.</w:t>
      </w:r>
      <w:r w:rsidRPr="0080241A">
        <w:rPr>
          <w:rFonts w:ascii="Times New Roman" w:hAnsi="Times New Roman" w:cs="Times New Roman"/>
          <w:i/>
          <w:sz w:val="24"/>
          <w:szCs w:val="24"/>
        </w:rPr>
        <w:t xml:space="preserve"> et al.</w:t>
      </w:r>
      <w:r w:rsidRPr="0080241A">
        <w:rPr>
          <w:rFonts w:ascii="Times New Roman" w:hAnsi="Times New Roman" w:cs="Times New Roman"/>
          <w:sz w:val="24"/>
          <w:szCs w:val="24"/>
        </w:rPr>
        <w:t xml:space="preserve"> The Genome Analysis Toolkit: a MapReduce framework for analyzing next-generation DNA sequencing data. </w:t>
      </w:r>
      <w:r w:rsidRPr="0080241A">
        <w:rPr>
          <w:rFonts w:ascii="Times New Roman" w:hAnsi="Times New Roman" w:cs="Times New Roman"/>
          <w:i/>
          <w:sz w:val="24"/>
          <w:szCs w:val="24"/>
        </w:rPr>
        <w:t>Genome Res</w:t>
      </w:r>
      <w:r w:rsidRPr="0080241A">
        <w:rPr>
          <w:rFonts w:ascii="Times New Roman" w:hAnsi="Times New Roman" w:cs="Times New Roman"/>
          <w:sz w:val="24"/>
          <w:szCs w:val="24"/>
        </w:rPr>
        <w:t xml:space="preserve"> </w:t>
      </w:r>
      <w:r w:rsidRPr="0080241A">
        <w:rPr>
          <w:rFonts w:ascii="Times New Roman" w:hAnsi="Times New Roman" w:cs="Times New Roman"/>
          <w:b/>
          <w:sz w:val="24"/>
          <w:szCs w:val="24"/>
        </w:rPr>
        <w:t>20</w:t>
      </w:r>
      <w:r w:rsidRPr="0080241A">
        <w:rPr>
          <w:rFonts w:ascii="Times New Roman" w:hAnsi="Times New Roman" w:cs="Times New Roman"/>
          <w:sz w:val="24"/>
          <w:szCs w:val="24"/>
        </w:rPr>
        <w:t>, 1297-303 (2010).</w:t>
      </w:r>
    </w:p>
    <w:p w:rsidR="005A08A2" w:rsidRPr="0080241A" w:rsidRDefault="005A08A2" w:rsidP="0080241A">
      <w:pPr>
        <w:pStyle w:val="EndNoteBibliography"/>
        <w:spacing w:line="480" w:lineRule="auto"/>
        <w:ind w:left="720" w:hanging="720"/>
        <w:rPr>
          <w:rFonts w:ascii="Times New Roman" w:hAnsi="Times New Roman" w:cs="Times New Roman"/>
          <w:sz w:val="24"/>
          <w:szCs w:val="24"/>
        </w:rPr>
      </w:pPr>
      <w:r w:rsidRPr="0080241A">
        <w:rPr>
          <w:rFonts w:ascii="Times New Roman" w:hAnsi="Times New Roman" w:cs="Times New Roman"/>
          <w:sz w:val="24"/>
          <w:szCs w:val="24"/>
        </w:rPr>
        <w:t>7.</w:t>
      </w:r>
      <w:r w:rsidRPr="0080241A">
        <w:rPr>
          <w:rFonts w:ascii="Times New Roman" w:hAnsi="Times New Roman" w:cs="Times New Roman"/>
          <w:sz w:val="24"/>
          <w:szCs w:val="24"/>
        </w:rPr>
        <w:tab/>
        <w:t xml:space="preserve">Qi, M., Morena, M., Vecchiarelli, H.A., Hill, M.N. &amp; Schriemer, D.C. A robust capillary liquid chromatography/tandem mass spectrometry method for quantitation of neuromodulatory endocannabinoids. </w:t>
      </w:r>
      <w:r w:rsidRPr="0080241A">
        <w:rPr>
          <w:rFonts w:ascii="Times New Roman" w:hAnsi="Times New Roman" w:cs="Times New Roman"/>
          <w:i/>
          <w:sz w:val="24"/>
          <w:szCs w:val="24"/>
        </w:rPr>
        <w:t>Rapid Commun Mass Spectrom</w:t>
      </w:r>
      <w:r w:rsidRPr="0080241A">
        <w:rPr>
          <w:rFonts w:ascii="Times New Roman" w:hAnsi="Times New Roman" w:cs="Times New Roman"/>
          <w:sz w:val="24"/>
          <w:szCs w:val="24"/>
        </w:rPr>
        <w:t xml:space="preserve"> </w:t>
      </w:r>
      <w:r w:rsidRPr="0080241A">
        <w:rPr>
          <w:rFonts w:ascii="Times New Roman" w:hAnsi="Times New Roman" w:cs="Times New Roman"/>
          <w:b/>
          <w:sz w:val="24"/>
          <w:szCs w:val="24"/>
        </w:rPr>
        <w:t>29</w:t>
      </w:r>
      <w:r w:rsidRPr="0080241A">
        <w:rPr>
          <w:rFonts w:ascii="Times New Roman" w:hAnsi="Times New Roman" w:cs="Times New Roman"/>
          <w:sz w:val="24"/>
          <w:szCs w:val="24"/>
        </w:rPr>
        <w:t>, 1889-97 (2015).</w:t>
      </w:r>
    </w:p>
    <w:p w:rsidR="00C631BB" w:rsidRPr="00C631BB" w:rsidRDefault="00447687">
      <w:pPr>
        <w:spacing w:line="480" w:lineRule="auto"/>
        <w:jc w:val="both"/>
        <w:rPr>
          <w:rFonts w:ascii="Times New Roman" w:hAnsi="Times New Roman" w:cs="Times New Roman"/>
          <w:b/>
          <w:sz w:val="28"/>
          <w:szCs w:val="28"/>
        </w:rPr>
      </w:pPr>
      <w:r w:rsidRPr="0080241A">
        <w:rPr>
          <w:rFonts w:ascii="Times New Roman" w:hAnsi="Times New Roman" w:cs="Times New Roman"/>
          <w:b/>
          <w:sz w:val="24"/>
          <w:szCs w:val="24"/>
        </w:rPr>
        <w:fldChar w:fldCharType="end"/>
      </w:r>
      <w:bookmarkStart w:id="0" w:name="_GoBack"/>
      <w:bookmarkEnd w:id="0"/>
    </w:p>
    <w:sectPr w:rsidR="00C631BB" w:rsidRPr="00C631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8154D5"/>
    <w:multiLevelType w:val="hybridMultilevel"/>
    <w:tmpl w:val="611E4102"/>
    <w:lvl w:ilvl="0" w:tplc="CE0C2B8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C34851"/>
    <w:multiLevelType w:val="hybridMultilevel"/>
    <w:tmpl w:val="20E2F7E6"/>
    <w:lvl w:ilvl="0" w:tplc="FD24105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ature Gene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2saewwzar20qetw5v5zr9spfpvezwpv2e2&quot;&gt;ZFHX2 endnote library&lt;record-ids&gt;&lt;item&gt;53&lt;/item&gt;&lt;item&gt;55&lt;/item&gt;&lt;item&gt;56&lt;/item&gt;&lt;item&gt;57&lt;/item&gt;&lt;item&gt;109&lt;/item&gt;&lt;item&gt;189&lt;/item&gt;&lt;item&gt;235&lt;/item&gt;&lt;/record-ids&gt;&lt;/item&gt;&lt;/Libraries&gt;"/>
  </w:docVars>
  <w:rsids>
    <w:rsidRoot w:val="00C631BB"/>
    <w:rsid w:val="002154D1"/>
    <w:rsid w:val="00334A8C"/>
    <w:rsid w:val="00411BAE"/>
    <w:rsid w:val="00447687"/>
    <w:rsid w:val="004C4EC2"/>
    <w:rsid w:val="005A08A2"/>
    <w:rsid w:val="005D3344"/>
    <w:rsid w:val="006E162B"/>
    <w:rsid w:val="006E3534"/>
    <w:rsid w:val="006E581B"/>
    <w:rsid w:val="0080241A"/>
    <w:rsid w:val="008E08F0"/>
    <w:rsid w:val="00915A09"/>
    <w:rsid w:val="00A14FF7"/>
    <w:rsid w:val="00BB1169"/>
    <w:rsid w:val="00BB2DE5"/>
    <w:rsid w:val="00C631BB"/>
    <w:rsid w:val="00CF4FD1"/>
    <w:rsid w:val="00D31F96"/>
    <w:rsid w:val="00E32816"/>
    <w:rsid w:val="00F10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E2BFD"/>
  <w15:chartTrackingRefBased/>
  <w15:docId w15:val="{B43A61D7-D4F1-4F27-B15C-FCC01FA0F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C631B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C631BB"/>
  </w:style>
  <w:style w:type="paragraph" w:customStyle="1" w:styleId="EndNoteBibliographyTitle">
    <w:name w:val="EndNote Bibliography Title"/>
    <w:basedOn w:val="Normal"/>
    <w:link w:val="EndNoteBibliographyTitleChar"/>
    <w:rsid w:val="0044768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47687"/>
    <w:rPr>
      <w:rFonts w:ascii="Calibri" w:hAnsi="Calibri" w:cs="Calibri"/>
      <w:noProof/>
      <w:lang w:val="en-US"/>
    </w:rPr>
  </w:style>
  <w:style w:type="paragraph" w:customStyle="1" w:styleId="EndNoteBibliography">
    <w:name w:val="EndNote Bibliography"/>
    <w:basedOn w:val="Normal"/>
    <w:link w:val="EndNoteBibliographyChar"/>
    <w:rsid w:val="0044768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47687"/>
    <w:rPr>
      <w:rFonts w:ascii="Calibri" w:hAnsi="Calibri" w:cs="Calibri"/>
      <w:noProof/>
      <w:lang w:val="en-US"/>
    </w:rPr>
  </w:style>
  <w:style w:type="paragraph" w:styleId="ListParagraph">
    <w:name w:val="List Paragraph"/>
    <w:basedOn w:val="Normal"/>
    <w:uiPriority w:val="34"/>
    <w:qFormat/>
    <w:rsid w:val="00A14FF7"/>
    <w:pPr>
      <w:ind w:left="720"/>
      <w:contextualSpacing/>
    </w:pPr>
  </w:style>
  <w:style w:type="paragraph" w:styleId="NoSpacing">
    <w:name w:val="No Spacing"/>
    <w:uiPriority w:val="1"/>
    <w:qFormat/>
    <w:rsid w:val="00A14FF7"/>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CC4E6-B909-41FF-AB54-5654ECF2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2981</Words>
  <Characters>16998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James</cp:lastModifiedBy>
  <cp:revision>3</cp:revision>
  <dcterms:created xsi:type="dcterms:W3CDTF">2019-03-16T16:47:00Z</dcterms:created>
  <dcterms:modified xsi:type="dcterms:W3CDTF">2019-03-16T16:49:00Z</dcterms:modified>
</cp:coreProperties>
</file>