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/>
      </w:pPr>
      <w:r>
        <w:rPr>
          <w:b/>
          <w:bCs/>
        </w:rPr>
        <w:t xml:space="preserve">S1 </w:t>
      </w:r>
      <w:r>
        <w:rPr>
          <w:b/>
          <w:bCs/>
        </w:rPr>
        <w:t>Table.   Sample sizes for dichotomous variables used in graphical analysis</w:t>
      </w:r>
    </w:p>
    <w:tbl>
      <w:tblPr>
        <w:tblW w:w="9360" w:type="dxa"/>
        <w:jc w:val="left"/>
        <w:tblInd w:w="55" w:type="dxa"/>
        <w:tblBorders>
          <w:top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20"/>
        <w:gridCol w:w="2920"/>
        <w:gridCol w:w="3120"/>
      </w:tblGrid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Variable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&gt; 0 times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 times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Cigarettes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55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201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Cigars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14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244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Pipes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3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255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Hookahs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5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251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E-Cigs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43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213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Marijuana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33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187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Drugs Smoked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221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&gt; 0 days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 days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Burned Wood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9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253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Gas Heating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25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237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Incense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120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140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Burn Food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105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156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Frying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224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38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Gas Stove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177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85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Electric Stove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246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14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Aerosol Products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185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77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Dusting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252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9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Windows Open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246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15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Ext. Doors Open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252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Central Air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64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197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Air Purifier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21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241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Exhaust Fan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155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106</w:t>
            </w:r>
          </w:p>
        </w:tc>
      </w:tr>
      <w:tr>
        <w:trPr/>
        <w:tc>
          <w:tcPr>
            <w:tcW w:w="33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Air Cond. Fan</w:t>
            </w:r>
          </w:p>
        </w:tc>
        <w:tc>
          <w:tcPr>
            <w:tcW w:w="29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72</w:t>
            </w:r>
          </w:p>
        </w:tc>
        <w:tc>
          <w:tcPr>
            <w:tcW w:w="3120" w:type="dxa"/>
            <w:tcBorders>
              <w:top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</w:tcPr>
          <w:p>
            <w:pPr>
              <w:pStyle w:val="TextBody"/>
              <w:spacing w:lineRule="auto" w:line="240" w:before="0" w:after="0"/>
              <w:jc w:val="center"/>
              <w:rPr/>
            </w:pPr>
            <w:r>
              <w:rPr/>
              <w:t>188</w:t>
            </w:r>
          </w:p>
        </w:tc>
      </w:tr>
    </w:tbl>
    <w:p>
      <w:pPr>
        <w:pStyle w:val="Normal"/>
        <w:spacing w:before="0" w:after="160"/>
        <w:rPr/>
      </w:pPr>
      <w:r>
        <w:rPr/>
        <w:t>* These variables were omitted from the raw data base for human subject protection.</w:t>
      </w:r>
    </w:p>
    <w:sectPr>
      <w:type w:val="nextPage"/>
      <w:pgSz w:w="12240" w:h="15840"/>
      <w:pgMar w:left="1094" w:right="1094" w:header="0" w:top="1152" w:footer="0" w:bottom="1152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en-US" w:eastAsia="en-US" w:bidi="ar-SA"/>
    </w:rPr>
  </w:style>
  <w:style w:type="paragraph" w:styleId="Heading1">
    <w:name w:val="Heading 1"/>
    <w:basedOn w:val="Heading"/>
    <w:qFormat/>
    <w:pPr/>
    <w:rPr>
      <w:rFonts w:ascii="Arial" w:hAnsi="Arial"/>
    </w:rPr>
  </w:style>
  <w:style w:type="paragraph" w:styleId="Heading2">
    <w:name w:val="Heading 2"/>
    <w:basedOn w:val="Heading"/>
    <w:qFormat/>
    <w:pPr/>
    <w:rPr/>
  </w:style>
  <w:style w:type="paragraph" w:styleId="Heading3">
    <w:name w:val="Heading 3"/>
    <w:basedOn w:val="Heading"/>
    <w:qFormat/>
    <w:pPr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>
      <w:rFonts w:ascii="Arial" w:hAnsi="Arial"/>
      <w:sz w:val="24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Quotations">
    <w:name w:val="Quotations"/>
    <w:basedOn w:val="Normal"/>
    <w:qFormat/>
    <w:pPr/>
    <w:rPr/>
  </w:style>
  <w:style w:type="paragraph" w:styleId="Title">
    <w:name w:val="Title"/>
    <w:basedOn w:val="Heading"/>
    <w:qFormat/>
    <w:pPr/>
    <w:rPr/>
  </w:style>
  <w:style w:type="paragraph" w:styleId="Subtitle">
    <w:name w:val="Subtitle"/>
    <w:basedOn w:val="Heading"/>
    <w:qFormat/>
    <w:pPr/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LibreOffice/5.1.6.2.0$Linux_x86 LibreOffice_project/10$Build-2</Application>
  <Pages>1</Pages>
  <Words>117</Words>
  <Characters>479</Characters>
  <CharactersWithSpaces>525</CharactersWithSpaces>
  <Paragraphs>73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2016-05-13T15:30:00Z</dcterms:created>
  <dc:creator>John Bellettiere</dc:creator>
  <dc:description/>
  <dc:language>en-US</dc:language>
  <cp:lastModifiedBy>Neil Klepeis</cp:lastModifiedBy>
  <dcterms:modified xsi:type="dcterms:W3CDTF">2017-05-08T10:58:41Z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