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keepNext w:val="1"/>
        <w:bidi w:val="0"/>
        <w:spacing w:before="0" w:line="480" w:lineRule="auto"/>
        <w:ind w:left="0" w:right="0" w:firstLine="0"/>
        <w:jc w:val="left"/>
        <w:outlineLvl w:val="0"/>
        <w:rPr>
          <w:rStyle w:val="Aucun"/>
          <w:rFonts w:ascii="Arial" w:cs="Arial" w:hAnsi="Arial" w:eastAsia="Arial"/>
          <w:b w:val="1"/>
          <w:bCs w:val="1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</w:pPr>
      <w:r>
        <w:rPr>
          <w:rStyle w:val="Aucun"/>
          <w:rFonts w:ascii="Arial" w:hAnsi="Arial"/>
          <w:b w:val="1"/>
          <w:bCs w:val="1"/>
          <w:sz w:val="20"/>
          <w:szCs w:val="20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Supplemental Tables</w:t>
      </w:r>
    </w:p>
    <w:p>
      <w:pPr>
        <w:keepNext w:val="0"/>
        <w:keepLines w:val="0"/>
        <w:pageBreakBefore w:val="0"/>
        <w:widowControl w:val="1"/>
        <w:shd w:val="clear" w:color="auto" w:fill="auto"/>
        <w:suppressAutoHyphens w:val="0"/>
        <w:bidi w:val="0"/>
        <w:spacing w:before="160" w:after="0" w:line="240" w:lineRule="auto"/>
        <w:ind w:left="0" w:right="0" w:firstLine="0"/>
        <w:jc w:val="left"/>
        <w:outlineLvl w:val="9"/>
        <w:rPr>
          <w:rFonts w:ascii="Helvetica Neue" w:cs="Helvetica Neue" w:hAnsi="Helvetica Neue" w:eastAsia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1150"/>
        </w:tabs>
        <w:suppressAutoHyphens w:val="0"/>
        <w:bidi w:val="0"/>
        <w:spacing w:before="0" w:after="0" w:line="480" w:lineRule="auto"/>
        <w:ind w:left="0" w:right="0" w:firstLine="0"/>
        <w:jc w:val="left"/>
        <w:outlineLvl w:val="9"/>
        <w:rPr>
          <w:rtl w:val="0"/>
        </w:rPr>
      </w:pP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6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.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clear" w:color="auto" w:fill="ffffff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Stratifi</w: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1436475</wp:posOffset>
                </wp:positionH>
                <wp:positionV relativeFrom="page">
                  <wp:posOffset>2058844</wp:posOffset>
                </wp:positionV>
                <wp:extent cx="4508500" cy="2870200"/>
                <wp:effectExtent l="0" t="0" r="0" b="0"/>
                <wp:wrapTopAndBottom distT="0" distB="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00" cy="28702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7029" w:type="dxa"/>
                              <w:tblInd w:w="10" w:type="dxa"/>
                              <w:tblBorders>
                                <w:top w:val="single" w:color="ffffff" w:sz="8" w:space="0" w:shadow="0" w:frame="0"/>
                                <w:left w:val="single" w:color="ffffff" w:sz="8" w:space="0" w:shadow="0" w:frame="0"/>
                                <w:bottom w:val="single" w:color="ffffff" w:sz="8" w:space="0" w:shadow="0" w:frame="0"/>
                                <w:right w:val="single" w:color="ffffff" w:sz="8" w:space="0" w:shadow="0" w:frame="0"/>
                                <w:insideH w:val="single" w:color="ffffff" w:sz="8" w:space="0" w:shadow="0" w:frame="0"/>
                                <w:insideV w:val="single" w:color="ffffff" w:sz="8" w:space="0" w:shadow="0" w:frame="0"/>
                              </w:tblBorders>
                              <w:shd w:val="clear" w:color="auto" w:fill="cadfff"/>
                              <w:tblLayout w:type="fixed"/>
                            </w:tblPr>
                            <w:tblGrid>
                              <w:gridCol w:w="1454"/>
                              <w:gridCol w:w="1343"/>
                              <w:gridCol w:w="1138"/>
                              <w:gridCol w:w="929"/>
                              <w:gridCol w:w="1121"/>
                              <w:gridCol w:w="1044"/>
                            </w:tblGrid>
                            <w:tr>
                              <w:tblPrEx>
                                <w:shd w:val="clear" w:color="auto" w:fill="00a2ff"/>
                              </w:tblPrEx>
                              <w:trPr>
                                <w:trHeight w:val="310" w:hRule="atLeast"/>
                                <w:tblHeader/>
                              </w:trPr>
                              <w:tc>
                                <w:tcPr>
                                  <w:tcW w:type="dxa" w:w="145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34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4232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i w:val="1"/>
                                      <w:i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Stratification on type of work contract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11" w:hRule="atLeast"/>
                              </w:trPr>
                              <w:tc>
                                <w:tcPr>
                                  <w:tcW w:type="dxa" w:w="145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34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/>
                              </w:tc>
                              <w:tc>
                                <w:tcPr>
                                  <w:tcW w:type="dxa" w:w="2067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Fixed-term contract</w:t>
                                  </w:r>
                                </w:p>
                              </w:tc>
                              <w:tc>
                                <w:tcPr>
                                  <w:tcW w:type="dxa" w:w="2164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tabs>
                                      <w:tab w:val="left" w:pos="1440"/>
                                    </w:tabs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Open-ended contract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771" w:hRule="atLeast"/>
                              </w:trPr>
                              <w:tc>
                                <w:tcPr>
                                  <w:tcW w:type="dxa" w:w="1454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342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Frequency of cannabis use</w:t>
                                  </w:r>
                                </w:p>
                              </w:tc>
                              <w:tc>
                                <w:tcPr>
                                  <w:tcW w:type="dxa" w:w="1138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929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  <w:tc>
                                <w:tcPr>
                                  <w:tcW w:type="dxa" w:w="1120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de-DE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OR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(95% IC)</w:t>
                                  </w:r>
                                </w:p>
                              </w:tc>
                              <w:tc>
                                <w:tcPr>
                                  <w:tcW w:type="dxa" w:w="1044"/>
                                  <w:tcBorders>
                                    <w:top w:val="nil"/>
                                    <w:left w:val="nil"/>
                                    <w:bottom w:val="single" w:color="515151" w:sz="24" w:space="0" w:shadow="0" w:frame="0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1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0"/>
                                      <w:bCs w:val="0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p-value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329" w:hRule="atLeast"/>
                              </w:trPr>
                              <w:tc>
                                <w:tcPr>
                                  <w:tcW w:type="dxa" w:w="1454"/>
                                  <w:vMerge w:val="restart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Medium sickness absences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(7-28 days)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b w:val="1"/>
                                      <w:bCs w:val="1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N=6 370</w:t>
                                  </w:r>
                                </w:p>
                              </w:tc>
                              <w:tc>
                                <w:tcPr>
                                  <w:tcW w:type="dxa" w:w="1342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(1)</w:t>
                                  </w:r>
                                </w:p>
                              </w:tc>
                              <w:tc>
                                <w:tcPr>
                                  <w:tcW w:type="dxa" w:w="1138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929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  <w:tc>
                                <w:tcPr>
                                  <w:tcW w:type="dxa" w:w="1120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type="dxa" w:w="1044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/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454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34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(2)</w:t>
                                  </w:r>
                                </w:p>
                              </w:tc>
                              <w:tc>
                                <w:tcPr>
                                  <w:tcW w:type="dxa" w:w="113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1.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01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 </w:t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(0.7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5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, 1.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35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type="dxa" w:w="92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  <w:tc>
                                <w:tcPr>
                                  <w:tcW w:type="dxa" w:w="112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1.00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94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, 1.06)</w:t>
                                  </w:r>
                                </w:p>
                              </w:tc>
                              <w:tc>
                                <w:tcPr>
                                  <w:tcW w:type="dxa" w:w="104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454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34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(3)</w:t>
                                  </w:r>
                                </w:p>
                              </w:tc>
                              <w:tc>
                                <w:tcPr>
                                  <w:tcW w:type="dxa" w:w="113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0.00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 </w:t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0.00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, 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0.00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type="dxa" w:w="92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0.9</w:t>
                                  </w:r>
                                </w:p>
                              </w:tc>
                              <w:tc>
                                <w:tcPr>
                                  <w:tcW w:type="dxa" w:w="112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1.10 </w:t>
                                  </w:r>
                                  <w:r>
                                    <w:rPr>
                                      <w:rStyle w:val="Aucun"/>
                                      <w:rFonts w:ascii="Calibri" w:cs="Calibri" w:hAnsi="Calibri" w:eastAsia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(0.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87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, 1.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37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type="dxa" w:w="104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0.4</w:t>
                                  </w:r>
                                </w:p>
                              </w:tc>
                            </w:tr>
                            <w:tr>
                              <w:tblPrEx>
                                <w:shd w:val="clear" w:color="auto" w:fill="cadfff"/>
                              </w:tblPrEx>
                              <w:trPr>
                                <w:trHeight w:val="536" w:hRule="atLeast"/>
                              </w:trPr>
                              <w:tc>
                                <w:tcPr>
                                  <w:tcW w:type="dxa" w:w="1454"/>
                                  <w:vMerge w:val="continue"/>
                                  <w:tcBorders>
                                    <w:top w:val="single" w:color="515151" w:sz="24" w:space="0" w:shadow="0" w:frame="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</w:tcPr>
                                <w:p/>
                              </w:tc>
                              <w:tc>
                                <w:tcPr>
                                  <w:tcW w:type="dxa" w:w="134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6efff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center"/>
                                </w:tcPr>
                                <w:p>
                                  <w:pPr>
                                    <w:pStyle w:val="Style de tableau 2"/>
                                    <w:suppressAutoHyphens w:val="1"/>
                                    <w:bidi w:val="0"/>
                                    <w:ind w:left="0" w:right="0" w:firstLine="0"/>
                                    <w:jc w:val="center"/>
                                    <w:outlineLvl w:val="0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sz w:val="22"/>
                                      <w:szCs w:val="22"/>
                                      <w:u w:color="000000"/>
                                      <w:shd w:val="nil" w:color="auto" w:fill="auto"/>
                                      <w:rtl w:val="0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(4)</w:t>
                                  </w:r>
                                </w:p>
                              </w:tc>
                              <w:tc>
                                <w:tcPr>
                                  <w:tcW w:type="dxa" w:w="1138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0.89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 </w:t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.38, 1.81)</w:t>
                                  </w:r>
                                </w:p>
                              </w:tc>
                              <w:tc>
                                <w:tcPr>
                                  <w:tcW w:type="dxa" w:w="929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0.8</w:t>
                                  </w:r>
                                </w:p>
                              </w:tc>
                              <w:tc>
                                <w:tcPr>
                                  <w:tcW w:type="dxa" w:w="1120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1.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32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 xml:space="preserve"> </w:t>
                                    <w:br w:type="textWrapping"/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(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en-US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1.09</w:t>
                                  </w: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, 1.59)</w:t>
                                  </w:r>
                                </w:p>
                              </w:tc>
                              <w:tc>
                                <w:tcPr>
                                  <w:tcW w:type="dxa" w:w="104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type="dxa" w:w="80"/>
                                    <w:left w:type="dxa" w:w="80"/>
                                    <w:bottom w:type="dxa" w:w="80"/>
                                    <w:right w:type="dxa" w:w="80"/>
                                  </w:tcMar>
                                  <w:vAlign w:val="top"/>
                                </w:tcPr>
                                <w:p>
                                  <w:pPr>
                                    <w:pStyle w:val="Style de tableau 2"/>
                                    <w:bidi w:val="0"/>
                                    <w:ind w:left="0" w:right="0" w:firstLine="0"/>
                                    <w:jc w:val="center"/>
                                    <w:rPr>
                                      <w:rtl w:val="0"/>
                                    </w:rPr>
                                  </w:pPr>
                                  <w:r>
                                    <w:rPr>
                                      <w:rStyle w:val="Aucun"/>
                                      <w:rFonts w:ascii="Calibri" w:hAnsi="Calibri"/>
                                      <w:u w:color="000000"/>
                                      <w:shd w:val="nil" w:color="auto" w:fill="auto"/>
                                      <w:rtl w:val="0"/>
                                      <w:lang w:val="fr-FR"/>
                                      <w14:textOutline w14:w="12700" w14:cap="flat">
                                        <w14:noFill/>
                                        <w14:miter w14:lim="400000"/>
                                      </w14:textOutline>
                                    </w:rPr>
                                    <w:t>0.003</w:t>
                                  </w:r>
                                </w:p>
                              </w:tc>
                            </w:tr>
                          </w:tbl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13.1pt;margin-top:162.1pt;width:355.0pt;height:226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tbl>
                      <w:tblPr>
                        <w:tblW w:w="7029" w:type="dxa"/>
                        <w:tblInd w:w="10" w:type="dxa"/>
                        <w:tblBorders>
                          <w:top w:val="single" w:color="ffffff" w:sz="8" w:space="0" w:shadow="0" w:frame="0"/>
                          <w:left w:val="single" w:color="ffffff" w:sz="8" w:space="0" w:shadow="0" w:frame="0"/>
                          <w:bottom w:val="single" w:color="ffffff" w:sz="8" w:space="0" w:shadow="0" w:frame="0"/>
                          <w:right w:val="single" w:color="ffffff" w:sz="8" w:space="0" w:shadow="0" w:frame="0"/>
                          <w:insideH w:val="single" w:color="ffffff" w:sz="8" w:space="0" w:shadow="0" w:frame="0"/>
                          <w:insideV w:val="single" w:color="ffffff" w:sz="8" w:space="0" w:shadow="0" w:frame="0"/>
                        </w:tblBorders>
                        <w:shd w:val="clear" w:color="auto" w:fill="cadfff"/>
                        <w:tblLayout w:type="fixed"/>
                      </w:tblPr>
                      <w:tblGrid>
                        <w:gridCol w:w="1454"/>
                        <w:gridCol w:w="1343"/>
                        <w:gridCol w:w="1138"/>
                        <w:gridCol w:w="929"/>
                        <w:gridCol w:w="1121"/>
                        <w:gridCol w:w="1044"/>
                      </w:tblGrid>
                      <w:tr>
                        <w:tblPrEx>
                          <w:shd w:val="clear" w:color="auto" w:fill="00a2ff"/>
                        </w:tblPrEx>
                        <w:trPr>
                          <w:trHeight w:val="310" w:hRule="atLeast"/>
                          <w:tblHeader/>
                        </w:trPr>
                        <w:tc>
                          <w:tcPr>
                            <w:tcW w:type="dxa" w:w="145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34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4232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i w:val="1"/>
                                <w:i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Stratification on type of work contract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11" w:hRule="atLeast"/>
                        </w:trPr>
                        <w:tc>
                          <w:tcPr>
                            <w:tcW w:type="dxa" w:w="145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34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/>
                        </w:tc>
                        <w:tc>
                          <w:tcPr>
                            <w:tcW w:type="dxa" w:w="2067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Fixed-term contract</w:t>
                            </w:r>
                          </w:p>
                        </w:tc>
                        <w:tc>
                          <w:tcPr>
                            <w:tcW w:type="dxa" w:w="2164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tabs>
                                <w:tab w:val="left" w:pos="1440"/>
                              </w:tabs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Open-ended contract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771" w:hRule="atLeast"/>
                        </w:trPr>
                        <w:tc>
                          <w:tcPr>
                            <w:tcW w:type="dxa" w:w="1454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342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Frequency of cannabis use</w:t>
                            </w:r>
                          </w:p>
                        </w:tc>
                        <w:tc>
                          <w:tcPr>
                            <w:tcW w:type="dxa" w:w="1138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929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  <w:tc>
                          <w:tcPr>
                            <w:tcW w:type="dxa" w:w="1120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de-DE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OR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(95% IC)</w:t>
                            </w:r>
                          </w:p>
                        </w:tc>
                        <w:tc>
                          <w:tcPr>
                            <w:tcW w:type="dxa" w:w="1044"/>
                            <w:tcBorders>
                              <w:top w:val="nil"/>
                              <w:left w:val="nil"/>
                              <w:bottom w:val="single" w:color="515151" w:sz="24" w:space="0" w:shadow="0" w:frame="0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1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0"/>
                                <w:bCs w:val="0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p-value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329" w:hRule="atLeast"/>
                        </w:trPr>
                        <w:tc>
                          <w:tcPr>
                            <w:tcW w:type="dxa" w:w="1454"/>
                            <w:vMerge w:val="restart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Medium sickness absences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(7-28 days)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b w:val="1"/>
                                <w:bCs w:val="1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N=6 370</w:t>
                            </w:r>
                          </w:p>
                        </w:tc>
                        <w:tc>
                          <w:tcPr>
                            <w:tcW w:type="dxa" w:w="1342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(1)</w:t>
                            </w:r>
                          </w:p>
                        </w:tc>
                        <w:tc>
                          <w:tcPr>
                            <w:tcW w:type="dxa" w:w="1138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929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  <w:tc>
                          <w:tcPr>
                            <w:tcW w:type="dxa" w:w="1120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type="dxa" w:w="1044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/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454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34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(2)</w:t>
                            </w:r>
                          </w:p>
                        </w:tc>
                        <w:tc>
                          <w:tcPr>
                            <w:tcW w:type="dxa" w:w="113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1.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01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 </w:t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(0.7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5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, 1.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35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type="dxa" w:w="92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  <w:tc>
                          <w:tcPr>
                            <w:tcW w:type="dxa" w:w="112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1.00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94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, 1.06)</w:t>
                            </w:r>
                          </w:p>
                        </w:tc>
                        <w:tc>
                          <w:tcPr>
                            <w:tcW w:type="dxa" w:w="104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454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34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(3)</w:t>
                            </w:r>
                          </w:p>
                        </w:tc>
                        <w:tc>
                          <w:tcPr>
                            <w:tcW w:type="dxa" w:w="113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0.00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 </w:t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0.00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, 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0.00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type="dxa" w:w="92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0.9</w:t>
                            </w:r>
                          </w:p>
                        </w:tc>
                        <w:tc>
                          <w:tcPr>
                            <w:tcW w:type="dxa" w:w="112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1.10 </w:t>
                            </w:r>
                            <w:r>
                              <w:rPr>
                                <w:rStyle w:val="Aucun"/>
                                <w:rFonts w:ascii="Calibri" w:cs="Calibri" w:hAnsi="Calibri" w:eastAsia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(0.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87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, 1.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37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type="dxa" w:w="104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0.4</w:t>
                            </w:r>
                          </w:p>
                        </w:tc>
                      </w:tr>
                      <w:tr>
                        <w:tblPrEx>
                          <w:shd w:val="clear" w:color="auto" w:fill="cadfff"/>
                        </w:tblPrEx>
                        <w:trPr>
                          <w:trHeight w:val="536" w:hRule="atLeast"/>
                        </w:trPr>
                        <w:tc>
                          <w:tcPr>
                            <w:tcW w:type="dxa" w:w="1454"/>
                            <w:vMerge w:val="continue"/>
                            <w:tcBorders>
                              <w:top w:val="single" w:color="515151" w:sz="24" w:space="0" w:shadow="0" w:frame="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</w:tcPr>
                          <w:p/>
                        </w:tc>
                        <w:tc>
                          <w:tcPr>
                            <w:tcW w:type="dxa" w:w="134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e6efff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center"/>
                          </w:tcPr>
                          <w:p>
                            <w:pPr>
                              <w:pStyle w:val="Style de tableau 2"/>
                              <w:suppressAutoHyphens w:val="1"/>
                              <w:bidi w:val="0"/>
                              <w:ind w:left="0" w:right="0" w:firstLine="0"/>
                              <w:jc w:val="center"/>
                              <w:outlineLvl w:val="0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sz w:val="22"/>
                                <w:szCs w:val="22"/>
                                <w:u w:color="000000"/>
                                <w:shd w:val="nil" w:color="auto" w:fill="auto"/>
                                <w:rtl w:val="0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(4)</w:t>
                            </w:r>
                          </w:p>
                        </w:tc>
                        <w:tc>
                          <w:tcPr>
                            <w:tcW w:type="dxa" w:w="1138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0.89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 </w:t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.38, 1.81)</w:t>
                            </w:r>
                          </w:p>
                        </w:tc>
                        <w:tc>
                          <w:tcPr>
                            <w:tcW w:type="dxa" w:w="929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0.8</w:t>
                            </w:r>
                          </w:p>
                        </w:tc>
                        <w:tc>
                          <w:tcPr>
                            <w:tcW w:type="dxa" w:w="1120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1.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32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 xml:space="preserve"> </w:t>
                              <w:br w:type="textWrapping"/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(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en-US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1.09</w:t>
                            </w: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, 1.59)</w:t>
                            </w:r>
                          </w:p>
                        </w:tc>
                        <w:tc>
                          <w:tcPr>
                            <w:tcW w:type="dxa" w:w="104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type="dxa" w:w="80"/>
                              <w:left w:type="dxa" w:w="80"/>
                              <w:bottom w:type="dxa" w:w="80"/>
                              <w:right w:type="dxa" w:w="80"/>
                            </w:tcMar>
                            <w:vAlign w:val="top"/>
                          </w:tcPr>
                          <w:p>
                            <w:pPr>
                              <w:pStyle w:val="Style de tableau 2"/>
                              <w:bidi w:val="0"/>
                              <w:ind w:left="0" w:right="0" w:firstLine="0"/>
                              <w:jc w:val="center"/>
                              <w:rPr>
                                <w:rtl w:val="0"/>
                              </w:rPr>
                            </w:pPr>
                            <w:r>
                              <w:rPr>
                                <w:rStyle w:val="Aucun"/>
                                <w:rFonts w:ascii="Calibri" w:hAnsi="Calibri"/>
                                <w:u w:color="000000"/>
                                <w:shd w:val="nil" w:color="auto" w:fill="auto"/>
                                <w:rtl w:val="0"/>
                                <w:lang w:val="fr-FR"/>
                                <w14:textOutline w14:w="12700" w14:cap="flat">
                                  <w14:noFill/>
                                  <w14:miter w14:lim="400000"/>
                                </w14:textOutline>
                              </w:rPr>
                              <w:t>0.003</w:t>
                            </w:r>
                          </w:p>
                        </w:tc>
                      </w:tr>
                    </w:tbl>
                  </w:txbxContent>
                </v:textbox>
                <w10:wrap type="topAndBottom" side="bothSides" anchorx="page" anchory="page"/>
              </v:shape>
            </w:pict>
          </mc:Fallback>
        </mc:AlternateConten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cation on</w:t>
      </w:r>
      <w:r>
        <w:rPr>
          <w:rStyle w:val="Aucun"/>
          <w:rFonts w:ascii="Arial" w:cs="Arial Unicode MS" w:hAnsi="Arial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type of work contract</w:t>
      </w:r>
      <w:r>
        <w:rPr>
          <w:rStyle w:val="Aucun"/>
          <w:rFonts w:ascii="Arial" w:cs="Arial" w:hAnsi="Arial" w:eastAsia="Arial"/>
          <w:b w:val="1"/>
          <w:bCs w:val="1"/>
          <w:i w:val="0"/>
          <w:iCs w:val="0"/>
          <w:caps w:val="1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0"/>
          <w:szCs w:val="2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en-US"/>
    </w:rPr>
  </w:style>
  <w:style w:type="paragraph" w:styleId="Style de tableau 1">
    <w:name w:val="Style de tableau 1"/>
    <w:next w:val="Style de tableau 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e de tableau 2">
    <w:name w:val="Style de tableau 2"/>
    <w:next w:val="Style de tableau 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