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0AB" w:rsidRDefault="007C10AB" w:rsidP="007C10AB">
      <w:pPr>
        <w:rPr>
          <w:b/>
        </w:rPr>
      </w:pPr>
      <w:r>
        <w:rPr>
          <w:b/>
        </w:rPr>
        <w:t>Table S6</w:t>
      </w:r>
      <w:r w:rsidRPr="00CC7D9B">
        <w:rPr>
          <w:b/>
        </w:rPr>
        <w:t xml:space="preserve"> – </w:t>
      </w:r>
      <w:r>
        <w:rPr>
          <w:b/>
        </w:rPr>
        <w:t>Pairing session data following treatment with ketamine</w:t>
      </w:r>
    </w:p>
    <w:p w:rsidR="00CE7279" w:rsidRDefault="00CE7279" w:rsidP="007C10AB">
      <w:pPr>
        <w:rPr>
          <w:b/>
        </w:rPr>
      </w:pPr>
    </w:p>
    <w:tbl>
      <w:tblPr>
        <w:tblW w:w="8613" w:type="dxa"/>
        <w:tblBorders>
          <w:top w:val="single" w:sz="8" w:space="0" w:color="000000"/>
          <w:bottom w:val="single" w:sz="8" w:space="0" w:color="000000"/>
        </w:tblBorders>
        <w:tblLayout w:type="fixed"/>
        <w:tblLook w:val="00A0" w:firstRow="1" w:lastRow="0" w:firstColumn="1" w:lastColumn="0" w:noHBand="0" w:noVBand="0"/>
      </w:tblPr>
      <w:tblGrid>
        <w:gridCol w:w="1447"/>
        <w:gridCol w:w="1071"/>
        <w:gridCol w:w="1276"/>
        <w:gridCol w:w="1559"/>
        <w:gridCol w:w="284"/>
        <w:gridCol w:w="1559"/>
        <w:gridCol w:w="1417"/>
      </w:tblGrid>
      <w:tr w:rsidR="007C10AB" w:rsidRPr="00985C20" w:rsidTr="00CC760F">
        <w:tc>
          <w:tcPr>
            <w:tcW w:w="1447" w:type="dxa"/>
            <w:vMerge w:val="restart"/>
            <w:tcBorders>
              <w:top w:val="single" w:sz="8" w:space="0" w:color="000000"/>
              <w:left w:val="nil"/>
              <w:bottom w:val="single" w:sz="8" w:space="0" w:color="000000"/>
              <w:right w:val="nil"/>
            </w:tcBorders>
          </w:tcPr>
          <w:p w:rsidR="007C10AB" w:rsidRPr="003B5B7A" w:rsidRDefault="007C10AB" w:rsidP="00CC760F">
            <w:pPr>
              <w:spacing w:after="0"/>
              <w:rPr>
                <w:rFonts w:cs="Times New Roman"/>
                <w:b/>
                <w:bCs/>
                <w:sz w:val="20"/>
                <w:szCs w:val="20"/>
              </w:rPr>
            </w:pPr>
          </w:p>
          <w:p w:rsidR="007C10AB" w:rsidRPr="003B5B7A" w:rsidRDefault="007C10AB" w:rsidP="00CC760F">
            <w:pPr>
              <w:spacing w:after="0"/>
              <w:rPr>
                <w:rFonts w:cs="Times New Roman"/>
                <w:b/>
                <w:bCs/>
                <w:sz w:val="20"/>
                <w:szCs w:val="20"/>
              </w:rPr>
            </w:pPr>
          </w:p>
        </w:tc>
        <w:tc>
          <w:tcPr>
            <w:tcW w:w="1071" w:type="dxa"/>
            <w:vMerge w:val="restart"/>
            <w:tcBorders>
              <w:top w:val="single" w:sz="8" w:space="0" w:color="000000"/>
              <w:left w:val="nil"/>
              <w:bottom w:val="single" w:sz="8" w:space="0" w:color="000000"/>
              <w:right w:val="nil"/>
            </w:tcBorders>
          </w:tcPr>
          <w:p w:rsidR="007C10AB" w:rsidRPr="003B5B7A" w:rsidRDefault="007C10AB" w:rsidP="00CC760F">
            <w:pPr>
              <w:spacing w:after="0"/>
              <w:jc w:val="center"/>
              <w:rPr>
                <w:rFonts w:cs="Times New Roman"/>
                <w:b/>
                <w:bCs/>
                <w:sz w:val="20"/>
                <w:szCs w:val="20"/>
              </w:rPr>
            </w:pPr>
            <w:r w:rsidRPr="003B5B7A">
              <w:rPr>
                <w:rFonts w:cs="Times New Roman"/>
                <w:b/>
                <w:bCs/>
                <w:sz w:val="20"/>
                <w:szCs w:val="20"/>
              </w:rPr>
              <w:t>Dose</w:t>
            </w:r>
          </w:p>
          <w:p w:rsidR="007C10AB" w:rsidRPr="003B5B7A" w:rsidRDefault="007C10AB" w:rsidP="00CC760F">
            <w:pPr>
              <w:spacing w:after="0"/>
              <w:jc w:val="center"/>
              <w:rPr>
                <w:rFonts w:cs="Times New Roman"/>
                <w:b/>
                <w:bCs/>
                <w:sz w:val="20"/>
                <w:szCs w:val="20"/>
              </w:rPr>
            </w:pPr>
            <w:r w:rsidRPr="003B5B7A">
              <w:rPr>
                <w:rFonts w:cs="Times New Roman"/>
                <w:b/>
                <w:bCs/>
                <w:sz w:val="20"/>
                <w:szCs w:val="20"/>
              </w:rPr>
              <w:t>(mg/kg)</w:t>
            </w:r>
          </w:p>
        </w:tc>
        <w:tc>
          <w:tcPr>
            <w:tcW w:w="2835" w:type="dxa"/>
            <w:gridSpan w:val="2"/>
            <w:tcBorders>
              <w:top w:val="single" w:sz="8" w:space="0" w:color="000000"/>
              <w:left w:val="nil"/>
              <w:bottom w:val="single" w:sz="4" w:space="0" w:color="auto"/>
              <w:right w:val="nil"/>
            </w:tcBorders>
          </w:tcPr>
          <w:p w:rsidR="007C10AB" w:rsidRPr="003B5B7A" w:rsidRDefault="007C10AB" w:rsidP="00CC760F">
            <w:pPr>
              <w:spacing w:after="0"/>
              <w:jc w:val="center"/>
              <w:rPr>
                <w:rFonts w:cs="Times New Roman"/>
                <w:b/>
                <w:bCs/>
                <w:sz w:val="20"/>
                <w:szCs w:val="20"/>
              </w:rPr>
            </w:pPr>
            <w:r w:rsidRPr="003B5B7A">
              <w:rPr>
                <w:rFonts w:cs="Times New Roman"/>
                <w:b/>
                <w:bCs/>
                <w:sz w:val="20"/>
                <w:szCs w:val="20"/>
              </w:rPr>
              <w:t>Choice Latency (sec)</w:t>
            </w:r>
          </w:p>
        </w:tc>
        <w:tc>
          <w:tcPr>
            <w:tcW w:w="284" w:type="dxa"/>
            <w:vMerge w:val="restart"/>
            <w:tcBorders>
              <w:top w:val="single" w:sz="8" w:space="0" w:color="000000"/>
              <w:left w:val="nil"/>
              <w:bottom w:val="single" w:sz="8" w:space="0" w:color="000000"/>
              <w:right w:val="nil"/>
            </w:tcBorders>
          </w:tcPr>
          <w:p w:rsidR="007C10AB" w:rsidRPr="003B5B7A" w:rsidRDefault="007C10AB" w:rsidP="00CC760F">
            <w:pPr>
              <w:spacing w:after="0"/>
              <w:jc w:val="center"/>
              <w:rPr>
                <w:rFonts w:cs="Times New Roman"/>
                <w:b/>
                <w:bCs/>
                <w:sz w:val="20"/>
                <w:szCs w:val="20"/>
              </w:rPr>
            </w:pPr>
          </w:p>
        </w:tc>
        <w:tc>
          <w:tcPr>
            <w:tcW w:w="2976" w:type="dxa"/>
            <w:gridSpan w:val="2"/>
            <w:tcBorders>
              <w:top w:val="single" w:sz="8" w:space="0" w:color="000000"/>
              <w:left w:val="nil"/>
              <w:bottom w:val="single" w:sz="8" w:space="0" w:color="000000"/>
              <w:right w:val="nil"/>
            </w:tcBorders>
          </w:tcPr>
          <w:p w:rsidR="007C10AB" w:rsidRPr="003B5B7A" w:rsidRDefault="007C10AB" w:rsidP="00CC760F">
            <w:pPr>
              <w:spacing w:after="0"/>
              <w:jc w:val="center"/>
              <w:rPr>
                <w:rFonts w:cs="Times New Roman"/>
                <w:b/>
                <w:bCs/>
                <w:sz w:val="20"/>
                <w:szCs w:val="20"/>
              </w:rPr>
            </w:pPr>
            <w:r w:rsidRPr="003B5B7A">
              <w:rPr>
                <w:rFonts w:cs="Times New Roman"/>
                <w:b/>
                <w:bCs/>
                <w:sz w:val="20"/>
                <w:szCs w:val="20"/>
              </w:rPr>
              <w:t>Trials to criterion</w:t>
            </w:r>
          </w:p>
        </w:tc>
      </w:tr>
      <w:tr w:rsidR="007C10AB" w:rsidRPr="00985C20" w:rsidTr="00CC760F">
        <w:tc>
          <w:tcPr>
            <w:tcW w:w="1447" w:type="dxa"/>
            <w:vMerge/>
            <w:tcBorders>
              <w:left w:val="nil"/>
              <w:bottom w:val="single" w:sz="4" w:space="0" w:color="auto"/>
              <w:right w:val="nil"/>
            </w:tcBorders>
          </w:tcPr>
          <w:p w:rsidR="007C10AB" w:rsidRPr="003B5B7A" w:rsidRDefault="007C10AB" w:rsidP="00CC760F">
            <w:pPr>
              <w:spacing w:after="0"/>
              <w:rPr>
                <w:rFonts w:cs="Times New Roman"/>
                <w:b/>
                <w:bCs/>
                <w:sz w:val="20"/>
                <w:szCs w:val="20"/>
              </w:rPr>
            </w:pPr>
          </w:p>
        </w:tc>
        <w:tc>
          <w:tcPr>
            <w:tcW w:w="1071" w:type="dxa"/>
            <w:vMerge/>
            <w:tcBorders>
              <w:left w:val="nil"/>
              <w:bottom w:val="single" w:sz="4" w:space="0" w:color="auto"/>
              <w:right w:val="nil"/>
            </w:tcBorders>
          </w:tcPr>
          <w:p w:rsidR="007C10AB" w:rsidRPr="003B5B7A" w:rsidRDefault="007C10AB" w:rsidP="00CC760F">
            <w:pPr>
              <w:spacing w:after="0"/>
              <w:rPr>
                <w:rFonts w:cs="Times New Roman"/>
                <w:b/>
                <w:sz w:val="20"/>
                <w:szCs w:val="20"/>
              </w:rPr>
            </w:pPr>
          </w:p>
        </w:tc>
        <w:tc>
          <w:tcPr>
            <w:tcW w:w="1276" w:type="dxa"/>
            <w:tcBorders>
              <w:top w:val="single" w:sz="4" w:space="0" w:color="auto"/>
              <w:left w:val="nil"/>
              <w:bottom w:val="single" w:sz="4" w:space="0" w:color="auto"/>
              <w:right w:val="nil"/>
            </w:tcBorders>
          </w:tcPr>
          <w:p w:rsidR="007C10AB" w:rsidRPr="003B5B7A" w:rsidRDefault="008A798B" w:rsidP="00CC760F">
            <w:pPr>
              <w:spacing w:after="0"/>
              <w:jc w:val="center"/>
              <w:rPr>
                <w:rFonts w:cs="Times New Roman"/>
                <w:b/>
                <w:sz w:val="20"/>
                <w:szCs w:val="20"/>
              </w:rPr>
            </w:pPr>
            <w:r>
              <w:rPr>
                <w:rFonts w:cs="Times New Roman"/>
                <w:b/>
                <w:sz w:val="20"/>
                <w:szCs w:val="20"/>
              </w:rPr>
              <w:t>Treatment</w:t>
            </w:r>
          </w:p>
        </w:tc>
        <w:tc>
          <w:tcPr>
            <w:tcW w:w="1559" w:type="dxa"/>
            <w:tcBorders>
              <w:top w:val="single" w:sz="4" w:space="0" w:color="auto"/>
              <w:left w:val="nil"/>
              <w:bottom w:val="single" w:sz="4" w:space="0" w:color="auto"/>
              <w:right w:val="nil"/>
            </w:tcBorders>
          </w:tcPr>
          <w:p w:rsidR="007C10AB" w:rsidRPr="003B5B7A" w:rsidRDefault="007C10AB" w:rsidP="00CC760F">
            <w:pPr>
              <w:spacing w:after="0"/>
              <w:jc w:val="center"/>
              <w:rPr>
                <w:rFonts w:cs="Times New Roman"/>
                <w:b/>
                <w:sz w:val="20"/>
                <w:szCs w:val="20"/>
              </w:rPr>
            </w:pPr>
            <w:r w:rsidRPr="003B5B7A">
              <w:rPr>
                <w:rFonts w:cs="Times New Roman"/>
                <w:b/>
                <w:sz w:val="20"/>
                <w:szCs w:val="20"/>
              </w:rPr>
              <w:t>Vehicle</w:t>
            </w:r>
          </w:p>
        </w:tc>
        <w:tc>
          <w:tcPr>
            <w:tcW w:w="284" w:type="dxa"/>
            <w:vMerge/>
            <w:tcBorders>
              <w:left w:val="nil"/>
              <w:bottom w:val="single" w:sz="4" w:space="0" w:color="auto"/>
              <w:right w:val="nil"/>
            </w:tcBorders>
          </w:tcPr>
          <w:p w:rsidR="007C10AB" w:rsidRPr="003B5B7A" w:rsidRDefault="007C10AB" w:rsidP="00CC760F">
            <w:pPr>
              <w:spacing w:after="0"/>
              <w:jc w:val="center"/>
              <w:rPr>
                <w:rFonts w:cs="Times New Roman"/>
                <w:b/>
                <w:sz w:val="20"/>
                <w:szCs w:val="20"/>
              </w:rPr>
            </w:pPr>
          </w:p>
        </w:tc>
        <w:tc>
          <w:tcPr>
            <w:tcW w:w="1559" w:type="dxa"/>
            <w:tcBorders>
              <w:top w:val="single" w:sz="8" w:space="0" w:color="000000"/>
              <w:left w:val="nil"/>
              <w:bottom w:val="single" w:sz="4" w:space="0" w:color="auto"/>
              <w:right w:val="nil"/>
            </w:tcBorders>
          </w:tcPr>
          <w:p w:rsidR="007C10AB" w:rsidRPr="003B5B7A" w:rsidRDefault="008A798B" w:rsidP="00CC760F">
            <w:pPr>
              <w:spacing w:after="0"/>
              <w:jc w:val="center"/>
              <w:rPr>
                <w:rFonts w:cs="Times New Roman"/>
                <w:b/>
                <w:sz w:val="20"/>
                <w:szCs w:val="20"/>
              </w:rPr>
            </w:pPr>
            <w:r>
              <w:rPr>
                <w:rFonts w:cs="Times New Roman"/>
                <w:b/>
                <w:sz w:val="20"/>
                <w:szCs w:val="20"/>
              </w:rPr>
              <w:t>Treatment</w:t>
            </w:r>
          </w:p>
        </w:tc>
        <w:tc>
          <w:tcPr>
            <w:tcW w:w="1417" w:type="dxa"/>
            <w:tcBorders>
              <w:top w:val="single" w:sz="8" w:space="0" w:color="000000"/>
              <w:left w:val="nil"/>
              <w:bottom w:val="single" w:sz="4" w:space="0" w:color="auto"/>
              <w:right w:val="nil"/>
            </w:tcBorders>
          </w:tcPr>
          <w:p w:rsidR="007C10AB" w:rsidRPr="003B5B7A" w:rsidRDefault="007C10AB" w:rsidP="00CC760F">
            <w:pPr>
              <w:spacing w:after="0"/>
              <w:jc w:val="center"/>
              <w:rPr>
                <w:rFonts w:cs="Times New Roman"/>
                <w:b/>
                <w:sz w:val="20"/>
                <w:szCs w:val="20"/>
              </w:rPr>
            </w:pPr>
            <w:r w:rsidRPr="003B5B7A">
              <w:rPr>
                <w:rFonts w:cs="Times New Roman"/>
                <w:b/>
                <w:sz w:val="20"/>
                <w:szCs w:val="20"/>
              </w:rPr>
              <w:t>Vehicle</w:t>
            </w:r>
          </w:p>
        </w:tc>
      </w:tr>
      <w:tr w:rsidR="007C10AB" w:rsidRPr="00985C20" w:rsidTr="00CC760F">
        <w:trPr>
          <w:trHeight w:val="397"/>
        </w:trPr>
        <w:tc>
          <w:tcPr>
            <w:tcW w:w="1447" w:type="dxa"/>
            <w:tcBorders>
              <w:top w:val="single" w:sz="4" w:space="0" w:color="auto"/>
              <w:left w:val="nil"/>
              <w:bottom w:val="nil"/>
              <w:right w:val="nil"/>
            </w:tcBorders>
          </w:tcPr>
          <w:p w:rsidR="007C10AB" w:rsidRPr="003B5B7A" w:rsidRDefault="007C10AB" w:rsidP="00CC760F">
            <w:pPr>
              <w:spacing w:after="0"/>
              <w:rPr>
                <w:rFonts w:cs="Times New Roman"/>
                <w:b/>
                <w:bCs/>
                <w:sz w:val="20"/>
                <w:szCs w:val="20"/>
              </w:rPr>
            </w:pPr>
            <w:r w:rsidRPr="003B5B7A">
              <w:rPr>
                <w:rFonts w:cs="Times New Roman"/>
                <w:b/>
                <w:bCs/>
                <w:sz w:val="20"/>
                <w:szCs w:val="20"/>
              </w:rPr>
              <w:t>Ketamine</w:t>
            </w:r>
          </w:p>
        </w:tc>
        <w:tc>
          <w:tcPr>
            <w:tcW w:w="1071" w:type="dxa"/>
            <w:tcBorders>
              <w:top w:val="single" w:sz="4" w:space="0" w:color="auto"/>
              <w:left w:val="nil"/>
              <w:bottom w:val="nil"/>
              <w:right w:val="nil"/>
            </w:tcBorders>
          </w:tcPr>
          <w:p w:rsidR="007C10AB" w:rsidRPr="003B5B7A" w:rsidRDefault="007C10AB" w:rsidP="00CC760F">
            <w:pPr>
              <w:spacing w:after="0"/>
              <w:jc w:val="right"/>
              <w:rPr>
                <w:rFonts w:cs="Times New Roman"/>
                <w:sz w:val="20"/>
                <w:szCs w:val="20"/>
              </w:rPr>
            </w:pPr>
            <w:r w:rsidRPr="003B5B7A">
              <w:rPr>
                <w:rFonts w:cs="Times New Roman"/>
                <w:sz w:val="20"/>
                <w:szCs w:val="20"/>
              </w:rPr>
              <w:t>0.0</w:t>
            </w:r>
          </w:p>
        </w:tc>
        <w:tc>
          <w:tcPr>
            <w:tcW w:w="1276" w:type="dxa"/>
            <w:tcBorders>
              <w:top w:val="single" w:sz="4" w:space="0" w:color="auto"/>
              <w:left w:val="nil"/>
              <w:bottom w:val="nil"/>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2.1±0.1</w:t>
            </w:r>
          </w:p>
        </w:tc>
        <w:tc>
          <w:tcPr>
            <w:tcW w:w="1559" w:type="dxa"/>
            <w:tcBorders>
              <w:top w:val="single" w:sz="4" w:space="0" w:color="auto"/>
              <w:left w:val="nil"/>
              <w:bottom w:val="nil"/>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2.1±0.1</w:t>
            </w:r>
          </w:p>
        </w:tc>
        <w:tc>
          <w:tcPr>
            <w:tcW w:w="284" w:type="dxa"/>
            <w:tcBorders>
              <w:top w:val="single" w:sz="4" w:space="0" w:color="auto"/>
              <w:left w:val="nil"/>
              <w:bottom w:val="nil"/>
              <w:right w:val="nil"/>
            </w:tcBorders>
          </w:tcPr>
          <w:p w:rsidR="007C10AB" w:rsidRPr="003B5B7A" w:rsidRDefault="007C10AB" w:rsidP="00CC760F">
            <w:pPr>
              <w:spacing w:after="0"/>
              <w:jc w:val="center"/>
              <w:rPr>
                <w:rFonts w:cs="Times New Roman"/>
                <w:sz w:val="20"/>
                <w:szCs w:val="20"/>
              </w:rPr>
            </w:pPr>
          </w:p>
        </w:tc>
        <w:tc>
          <w:tcPr>
            <w:tcW w:w="1559" w:type="dxa"/>
            <w:tcBorders>
              <w:top w:val="single" w:sz="4" w:space="0" w:color="auto"/>
              <w:left w:val="nil"/>
              <w:bottom w:val="nil"/>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7.6±0.3</w:t>
            </w:r>
          </w:p>
        </w:tc>
        <w:tc>
          <w:tcPr>
            <w:tcW w:w="1417" w:type="dxa"/>
            <w:tcBorders>
              <w:top w:val="single" w:sz="4" w:space="0" w:color="auto"/>
              <w:left w:val="nil"/>
              <w:bottom w:val="nil"/>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6.7±0.5</w:t>
            </w:r>
          </w:p>
        </w:tc>
      </w:tr>
      <w:tr w:rsidR="007C10AB" w:rsidRPr="00985C20" w:rsidTr="00CC760F">
        <w:trPr>
          <w:trHeight w:val="397"/>
        </w:trPr>
        <w:tc>
          <w:tcPr>
            <w:tcW w:w="1447" w:type="dxa"/>
            <w:tcBorders>
              <w:top w:val="nil"/>
              <w:left w:val="nil"/>
              <w:bottom w:val="nil"/>
              <w:right w:val="nil"/>
            </w:tcBorders>
          </w:tcPr>
          <w:p w:rsidR="007C10AB" w:rsidRPr="003B5B7A" w:rsidRDefault="007C10AB" w:rsidP="00CC760F">
            <w:pPr>
              <w:spacing w:after="0"/>
              <w:rPr>
                <w:rFonts w:cs="Times New Roman"/>
                <w:b/>
                <w:bCs/>
                <w:sz w:val="20"/>
                <w:szCs w:val="20"/>
              </w:rPr>
            </w:pPr>
          </w:p>
        </w:tc>
        <w:tc>
          <w:tcPr>
            <w:tcW w:w="1071" w:type="dxa"/>
            <w:tcBorders>
              <w:top w:val="nil"/>
              <w:left w:val="nil"/>
              <w:bottom w:val="nil"/>
              <w:right w:val="nil"/>
            </w:tcBorders>
          </w:tcPr>
          <w:p w:rsidR="007C10AB" w:rsidRPr="003B5B7A" w:rsidRDefault="007C10AB" w:rsidP="00CC760F">
            <w:pPr>
              <w:spacing w:after="0"/>
              <w:jc w:val="right"/>
              <w:rPr>
                <w:rFonts w:cs="Times New Roman"/>
                <w:sz w:val="20"/>
                <w:szCs w:val="20"/>
              </w:rPr>
            </w:pPr>
            <w:r w:rsidRPr="003B5B7A">
              <w:rPr>
                <w:rFonts w:cs="Times New Roman"/>
                <w:sz w:val="20"/>
                <w:szCs w:val="20"/>
              </w:rPr>
              <w:t>1.0</w:t>
            </w:r>
          </w:p>
        </w:tc>
        <w:tc>
          <w:tcPr>
            <w:tcW w:w="1276" w:type="dxa"/>
            <w:tcBorders>
              <w:top w:val="nil"/>
              <w:left w:val="nil"/>
              <w:bottom w:val="nil"/>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2.1±0.1</w:t>
            </w:r>
          </w:p>
        </w:tc>
        <w:tc>
          <w:tcPr>
            <w:tcW w:w="1559" w:type="dxa"/>
            <w:tcBorders>
              <w:top w:val="nil"/>
              <w:left w:val="nil"/>
              <w:bottom w:val="nil"/>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2.1±0.0</w:t>
            </w:r>
          </w:p>
        </w:tc>
        <w:tc>
          <w:tcPr>
            <w:tcW w:w="284" w:type="dxa"/>
            <w:tcBorders>
              <w:top w:val="nil"/>
              <w:left w:val="nil"/>
              <w:bottom w:val="nil"/>
              <w:right w:val="nil"/>
            </w:tcBorders>
          </w:tcPr>
          <w:p w:rsidR="007C10AB" w:rsidRPr="003B5B7A" w:rsidRDefault="007C10AB" w:rsidP="00CC760F">
            <w:pPr>
              <w:spacing w:after="0"/>
              <w:jc w:val="center"/>
              <w:rPr>
                <w:rFonts w:cs="Times New Roman"/>
                <w:sz w:val="20"/>
                <w:szCs w:val="20"/>
              </w:rPr>
            </w:pPr>
          </w:p>
        </w:tc>
        <w:tc>
          <w:tcPr>
            <w:tcW w:w="1559" w:type="dxa"/>
            <w:tcBorders>
              <w:top w:val="nil"/>
              <w:left w:val="nil"/>
              <w:bottom w:val="nil"/>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6.9±0.2</w:t>
            </w:r>
          </w:p>
        </w:tc>
        <w:tc>
          <w:tcPr>
            <w:tcW w:w="1417" w:type="dxa"/>
            <w:tcBorders>
              <w:top w:val="nil"/>
              <w:left w:val="nil"/>
              <w:bottom w:val="nil"/>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7.5±0.3</w:t>
            </w:r>
          </w:p>
        </w:tc>
      </w:tr>
      <w:tr w:rsidR="007C10AB" w:rsidRPr="00985C20" w:rsidTr="00CC760F">
        <w:trPr>
          <w:trHeight w:val="397"/>
        </w:trPr>
        <w:tc>
          <w:tcPr>
            <w:tcW w:w="1447" w:type="dxa"/>
            <w:tcBorders>
              <w:top w:val="nil"/>
              <w:left w:val="nil"/>
              <w:bottom w:val="single" w:sz="4" w:space="0" w:color="auto"/>
              <w:right w:val="nil"/>
            </w:tcBorders>
          </w:tcPr>
          <w:p w:rsidR="007C10AB" w:rsidRPr="003B5B7A" w:rsidRDefault="007C10AB" w:rsidP="00CC760F">
            <w:pPr>
              <w:spacing w:after="0"/>
              <w:rPr>
                <w:rFonts w:cs="Times New Roman"/>
                <w:b/>
                <w:bCs/>
                <w:sz w:val="20"/>
                <w:szCs w:val="20"/>
              </w:rPr>
            </w:pPr>
          </w:p>
        </w:tc>
        <w:tc>
          <w:tcPr>
            <w:tcW w:w="1071" w:type="dxa"/>
            <w:tcBorders>
              <w:top w:val="nil"/>
              <w:left w:val="nil"/>
              <w:bottom w:val="single" w:sz="4" w:space="0" w:color="auto"/>
              <w:right w:val="nil"/>
            </w:tcBorders>
          </w:tcPr>
          <w:p w:rsidR="007C10AB" w:rsidRPr="003B5B7A" w:rsidRDefault="007C10AB" w:rsidP="00CC760F">
            <w:pPr>
              <w:spacing w:after="0"/>
              <w:jc w:val="right"/>
              <w:rPr>
                <w:rFonts w:cs="Times New Roman"/>
                <w:sz w:val="20"/>
                <w:szCs w:val="20"/>
              </w:rPr>
            </w:pPr>
            <w:r w:rsidRPr="003B5B7A">
              <w:rPr>
                <w:rFonts w:cs="Times New Roman"/>
                <w:sz w:val="20"/>
                <w:szCs w:val="20"/>
              </w:rPr>
              <w:t>3.0</w:t>
            </w:r>
          </w:p>
        </w:tc>
        <w:tc>
          <w:tcPr>
            <w:tcW w:w="1276" w:type="dxa"/>
            <w:tcBorders>
              <w:top w:val="nil"/>
              <w:left w:val="nil"/>
              <w:bottom w:val="single" w:sz="4" w:space="0" w:color="auto"/>
              <w:right w:val="nil"/>
            </w:tcBorders>
          </w:tcPr>
          <w:p w:rsidR="007C10AB" w:rsidRPr="003B5B7A" w:rsidRDefault="007C10AB" w:rsidP="00CC760F">
            <w:pPr>
              <w:spacing w:after="0"/>
              <w:jc w:val="center"/>
              <w:rPr>
                <w:rFonts w:cs="Times New Roman"/>
                <w:b/>
                <w:sz w:val="20"/>
                <w:szCs w:val="20"/>
              </w:rPr>
            </w:pPr>
            <w:r w:rsidRPr="003B5B7A">
              <w:rPr>
                <w:rFonts w:cs="Times New Roman"/>
                <w:b/>
                <w:sz w:val="20"/>
                <w:szCs w:val="20"/>
              </w:rPr>
              <w:t>2.2±0.1**</w:t>
            </w:r>
          </w:p>
        </w:tc>
        <w:tc>
          <w:tcPr>
            <w:tcW w:w="1559" w:type="dxa"/>
            <w:tcBorders>
              <w:top w:val="nil"/>
              <w:left w:val="nil"/>
              <w:bottom w:val="single" w:sz="4" w:space="0" w:color="auto"/>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2.0±0.1</w:t>
            </w:r>
          </w:p>
        </w:tc>
        <w:tc>
          <w:tcPr>
            <w:tcW w:w="284" w:type="dxa"/>
            <w:tcBorders>
              <w:top w:val="nil"/>
              <w:left w:val="nil"/>
              <w:bottom w:val="single" w:sz="4" w:space="0" w:color="auto"/>
              <w:right w:val="nil"/>
            </w:tcBorders>
          </w:tcPr>
          <w:p w:rsidR="007C10AB" w:rsidRPr="003B5B7A" w:rsidRDefault="007C10AB" w:rsidP="00CC760F">
            <w:pPr>
              <w:spacing w:after="0"/>
              <w:jc w:val="center"/>
              <w:rPr>
                <w:rFonts w:cs="Times New Roman"/>
                <w:sz w:val="20"/>
                <w:szCs w:val="20"/>
              </w:rPr>
            </w:pPr>
          </w:p>
        </w:tc>
        <w:tc>
          <w:tcPr>
            <w:tcW w:w="1559" w:type="dxa"/>
            <w:tcBorders>
              <w:top w:val="nil"/>
              <w:left w:val="nil"/>
              <w:bottom w:val="single" w:sz="4" w:space="0" w:color="auto"/>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7.3±0.3</w:t>
            </w:r>
          </w:p>
        </w:tc>
        <w:tc>
          <w:tcPr>
            <w:tcW w:w="1417" w:type="dxa"/>
            <w:tcBorders>
              <w:top w:val="nil"/>
              <w:left w:val="nil"/>
              <w:bottom w:val="single" w:sz="4" w:space="0" w:color="auto"/>
              <w:right w:val="nil"/>
            </w:tcBorders>
          </w:tcPr>
          <w:p w:rsidR="007C10AB" w:rsidRPr="003B5B7A" w:rsidRDefault="007C10AB" w:rsidP="00CC760F">
            <w:pPr>
              <w:spacing w:after="0"/>
              <w:jc w:val="center"/>
              <w:rPr>
                <w:rFonts w:cs="Times New Roman"/>
                <w:sz w:val="20"/>
                <w:szCs w:val="20"/>
              </w:rPr>
            </w:pPr>
            <w:r w:rsidRPr="003B5B7A">
              <w:rPr>
                <w:rFonts w:cs="Times New Roman"/>
                <w:sz w:val="20"/>
                <w:szCs w:val="20"/>
              </w:rPr>
              <w:t>7.7±0.3</w:t>
            </w:r>
          </w:p>
        </w:tc>
      </w:tr>
    </w:tbl>
    <w:p w:rsidR="007C10AB" w:rsidRPr="00985C20" w:rsidRDefault="007C10AB" w:rsidP="007C10AB">
      <w:pPr>
        <w:spacing w:after="0"/>
        <w:jc w:val="center"/>
        <w:rPr>
          <w:b/>
          <w:i/>
          <w:szCs w:val="24"/>
        </w:rPr>
      </w:pPr>
    </w:p>
    <w:p w:rsidR="000E5B75" w:rsidRPr="000E5B75" w:rsidRDefault="000E5B75" w:rsidP="000E5B75">
      <w:pPr>
        <w:spacing w:line="276" w:lineRule="auto"/>
        <w:rPr>
          <w:rFonts w:cs="Times New Roman"/>
        </w:rPr>
      </w:pPr>
      <w:r w:rsidRPr="000E5B75">
        <w:rPr>
          <w:rFonts w:cs="Times New Roman"/>
        </w:rPr>
        <w:t>Results for response latency and trials to criteria during pairing sessions following treatment with ketamine.  Animals were treated with either drug or vehicle 60min prior to each pairing session using a fully counter-balanced study design.  Data represent the mean value obtained from the two pairing sessions performed under each condition.  Ketamine tended to slow the animals response latency at the highest dose.  No significant effects on choice latency or trials to criterion were observed following treatment with FG7142.  Data presented as mean ± s.e.m., n=16 animals per group.  ** p&lt;0.01, paired t-test.</w:t>
      </w:r>
    </w:p>
    <w:p w:rsidR="000E5B75" w:rsidRDefault="000E5B75">
      <w:pPr>
        <w:rPr>
          <w:b/>
        </w:rPr>
      </w:pPr>
      <w:bookmarkStart w:id="0" w:name="_GoBack"/>
      <w:bookmarkEnd w:id="0"/>
    </w:p>
    <w:sectPr w:rsidR="000E5B75" w:rsidSect="003D62AD">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D9B"/>
    <w:rsid w:val="000249C4"/>
    <w:rsid w:val="0007568E"/>
    <w:rsid w:val="000C4138"/>
    <w:rsid w:val="000E5B75"/>
    <w:rsid w:val="00297ADD"/>
    <w:rsid w:val="002A14A8"/>
    <w:rsid w:val="003D62AD"/>
    <w:rsid w:val="004F2379"/>
    <w:rsid w:val="00576023"/>
    <w:rsid w:val="00621D4B"/>
    <w:rsid w:val="007B772E"/>
    <w:rsid w:val="007C10AB"/>
    <w:rsid w:val="008A798B"/>
    <w:rsid w:val="008C6396"/>
    <w:rsid w:val="00A35A08"/>
    <w:rsid w:val="00B7450E"/>
    <w:rsid w:val="00B95E41"/>
    <w:rsid w:val="00CC7D9B"/>
    <w:rsid w:val="00CE7279"/>
    <w:rsid w:val="00D36CEA"/>
    <w:rsid w:val="00D62935"/>
    <w:rsid w:val="00DF3084"/>
    <w:rsid w:val="00E50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27542C-907A-445E-AFD0-FE528410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9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084"/>
    <w:rPr>
      <w:rFonts w:ascii="Tahoma" w:hAnsi="Tahoma" w:cs="Tahoma"/>
      <w:sz w:val="16"/>
      <w:szCs w:val="16"/>
    </w:rPr>
  </w:style>
  <w:style w:type="paragraph" w:customStyle="1" w:styleId="Tabletitle">
    <w:name w:val="Table title"/>
    <w:basedOn w:val="Normal"/>
    <w:qFormat/>
    <w:rsid w:val="007C10AB"/>
    <w:pPr>
      <w:spacing w:after="200" w:line="240" w:lineRule="auto"/>
      <w:jc w:val="center"/>
    </w:pPr>
    <w:rPr>
      <w:rFonts w:ascii="Times New Roman" w:hAnsi="Times New Roman" w:cs="Times New Roman"/>
      <w:b/>
      <w:i/>
      <w:noProof/>
      <w:szCs w:val="24"/>
      <w:lang w:eastAsia="en-GB"/>
    </w:rPr>
  </w:style>
  <w:style w:type="paragraph" w:customStyle="1" w:styleId="Figuretext">
    <w:name w:val="Figure text"/>
    <w:basedOn w:val="Normal"/>
    <w:qFormat/>
    <w:rsid w:val="007C10AB"/>
    <w:pPr>
      <w:spacing w:after="200" w:line="240" w:lineRule="auto"/>
    </w:pPr>
    <w:rPr>
      <w:rFonts w:ascii="Times New Roman" w:hAnsi="Times New Roman"/>
      <w:i/>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9166591">
      <w:bodyDiv w:val="1"/>
      <w:marLeft w:val="0"/>
      <w:marRight w:val="0"/>
      <w:marTop w:val="0"/>
      <w:marBottom w:val="0"/>
      <w:divBdr>
        <w:top w:val="none" w:sz="0" w:space="0" w:color="auto"/>
        <w:left w:val="none" w:sz="0" w:space="0" w:color="auto"/>
        <w:bottom w:val="none" w:sz="0" w:space="0" w:color="auto"/>
        <w:right w:val="none" w:sz="0" w:space="0" w:color="auto"/>
      </w:divBdr>
    </w:div>
    <w:div w:id="1480461345">
      <w:bodyDiv w:val="1"/>
      <w:marLeft w:val="0"/>
      <w:marRight w:val="0"/>
      <w:marTop w:val="0"/>
      <w:marBottom w:val="0"/>
      <w:divBdr>
        <w:top w:val="none" w:sz="0" w:space="0" w:color="auto"/>
        <w:left w:val="none" w:sz="0" w:space="0" w:color="auto"/>
        <w:bottom w:val="none" w:sz="0" w:space="0" w:color="auto"/>
        <w:right w:val="none" w:sz="0" w:space="0" w:color="auto"/>
      </w:divBdr>
    </w:div>
    <w:div w:id="206736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135</Words>
  <Characters>775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ESJ Robinson</dc:creator>
  <cp:keywords/>
  <dc:description/>
  <cp:lastModifiedBy>SA Stuart</cp:lastModifiedBy>
  <cp:revision>5</cp:revision>
  <cp:lastPrinted>2014-12-11T15:07:00Z</cp:lastPrinted>
  <dcterms:created xsi:type="dcterms:W3CDTF">2014-12-15T15:31:00Z</dcterms:created>
  <dcterms:modified xsi:type="dcterms:W3CDTF">2014-12-22T13:22:00Z</dcterms:modified>
</cp:coreProperties>
</file>