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1A92" w14:textId="77777777" w:rsidR="00AA3E67" w:rsidRDefault="00AA3E67" w:rsidP="00AA3E67">
      <w:pPr>
        <w:spacing w:line="480" w:lineRule="auto"/>
        <w:jc w:val="both"/>
        <w:rPr>
          <w:b/>
          <w:bCs/>
          <w:sz w:val="28"/>
          <w:szCs w:val="28"/>
          <w:highlight w:val="yellow"/>
          <w:lang w:val="en-GB"/>
        </w:rPr>
      </w:pPr>
    </w:p>
    <w:p w14:paraId="38F3F747" w14:textId="57805045" w:rsidR="00AA3E67" w:rsidRPr="00D62EE1" w:rsidRDefault="008D5B35" w:rsidP="00AA3E67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en-GB"/>
        </w:rPr>
      </w:pPr>
      <w:r w:rsidRPr="00D62EE1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Supporting Information</w:t>
      </w:r>
    </w:p>
    <w:p w14:paraId="568AF4F1" w14:textId="07BAB7D2" w:rsidR="00FB4B45" w:rsidRPr="00A40291" w:rsidRDefault="00FB4B45" w:rsidP="00FB4B45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Low-dose combination of </w:t>
      </w:r>
      <w:proofErr w:type="spellStart"/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>ultramicroni</w:t>
      </w:r>
      <w:r w:rsidR="00BF1010">
        <w:rPr>
          <w:rFonts w:ascii="Times New Roman" w:hAnsi="Times New Roman" w:cs="Times New Roman"/>
          <w:b/>
          <w:bCs/>
          <w:sz w:val="32"/>
          <w:szCs w:val="32"/>
          <w:lang w:val="en-GB"/>
        </w:rPr>
        <w:t>z</w:t>
      </w:r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>ed</w:t>
      </w:r>
      <w:proofErr w:type="spellEnd"/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</w:t>
      </w:r>
      <w:proofErr w:type="spellStart"/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>palmitoylethanolamide</w:t>
      </w:r>
      <w:proofErr w:type="spellEnd"/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and docosahexaenoic acid on </w:t>
      </w:r>
      <w:proofErr w:type="spellStart"/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>neurosteroid</w:t>
      </w:r>
      <w:proofErr w:type="spellEnd"/>
      <w:r w:rsidRPr="00A40291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and neuroinflammatory dysregulation in autism spectrum disorders. </w:t>
      </w:r>
    </w:p>
    <w:p w14:paraId="2BE3A3A2" w14:textId="77777777" w:rsidR="00FB4B45" w:rsidRPr="00D66A5F" w:rsidRDefault="00FB4B45" w:rsidP="00FB4B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A5F">
        <w:rPr>
          <w:rFonts w:ascii="Times New Roman" w:hAnsi="Times New Roman" w:cs="Times New Roman"/>
          <w:sz w:val="24"/>
          <w:szCs w:val="24"/>
        </w:rPr>
        <w:t xml:space="preserve">Fabiana </w:t>
      </w:r>
      <w:proofErr w:type="spellStart"/>
      <w:r w:rsidRPr="00D66A5F">
        <w:rPr>
          <w:rFonts w:ascii="Times New Roman" w:hAnsi="Times New Roman" w:cs="Times New Roman"/>
          <w:sz w:val="24"/>
          <w:szCs w:val="24"/>
        </w:rPr>
        <w:t>Filogamo</w:t>
      </w:r>
      <w:r w:rsidRPr="00D66A5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D66A5F">
        <w:rPr>
          <w:rFonts w:ascii="Times New Roman" w:hAnsi="Times New Roman" w:cs="Times New Roman"/>
          <w:sz w:val="24"/>
          <w:szCs w:val="24"/>
        </w:rPr>
        <w:t>, Fabrizio Maria Liguori</w:t>
      </w:r>
      <w:r w:rsidRPr="00D66A5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,1</w:t>
      </w:r>
      <w:r w:rsidRPr="00D66A5F">
        <w:rPr>
          <w:rFonts w:ascii="Times New Roman" w:hAnsi="Times New Roman" w:cs="Times New Roman"/>
          <w:sz w:val="24"/>
          <w:szCs w:val="24"/>
        </w:rPr>
        <w:t xml:space="preserve">, Giovanna La </w:t>
      </w:r>
      <w:proofErr w:type="spellStart"/>
      <w:r w:rsidRPr="00D66A5F">
        <w:rPr>
          <w:rFonts w:ascii="Times New Roman" w:hAnsi="Times New Roman" w:cs="Times New Roman"/>
          <w:sz w:val="24"/>
          <w:szCs w:val="24"/>
        </w:rPr>
        <w:t>Rana</w:t>
      </w:r>
      <w:r w:rsidRPr="00D66A5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D66A5F">
        <w:rPr>
          <w:rFonts w:ascii="Times New Roman" w:hAnsi="Times New Roman" w:cs="Times New Roman"/>
          <w:sz w:val="24"/>
          <w:szCs w:val="24"/>
        </w:rPr>
        <w:t xml:space="preserve">, Roberto </w:t>
      </w:r>
      <w:proofErr w:type="spellStart"/>
      <w:r w:rsidRPr="00D66A5F">
        <w:rPr>
          <w:rFonts w:ascii="Times New Roman" w:hAnsi="Times New Roman" w:cs="Times New Roman"/>
          <w:sz w:val="24"/>
          <w:szCs w:val="24"/>
        </w:rPr>
        <w:t>Russo</w:t>
      </w:r>
      <w:r w:rsidRPr="00D66A5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D66A5F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 w:rsidRPr="00D66A5F">
        <w:rPr>
          <w:rFonts w:ascii="Times New Roman" w:hAnsi="Times New Roman" w:cs="Times New Roman"/>
          <w:sz w:val="24"/>
          <w:szCs w:val="24"/>
        </w:rPr>
        <w:t xml:space="preserve">Claudia </w:t>
      </w:r>
      <w:proofErr w:type="spellStart"/>
      <w:r w:rsidRPr="00D66A5F">
        <w:rPr>
          <w:rFonts w:ascii="Times New Roman" w:hAnsi="Times New Roman" w:cs="Times New Roman"/>
          <w:sz w:val="24"/>
          <w:szCs w:val="24"/>
        </w:rPr>
        <w:t>Cristiano</w:t>
      </w:r>
      <w:r w:rsidRPr="00D66A5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D66A5F">
        <w:rPr>
          <w:rFonts w:ascii="Times New Roman" w:hAnsi="Times New Roman" w:cs="Times New Roman"/>
          <w:sz w:val="24"/>
          <w:szCs w:val="24"/>
        </w:rPr>
        <w:t>.</w:t>
      </w:r>
    </w:p>
    <w:p w14:paraId="57094EC6" w14:textId="77777777" w:rsidR="00FB4B45" w:rsidRPr="00D66A5F" w:rsidRDefault="00FB4B45" w:rsidP="00FB4B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3DCD1" w14:textId="77777777" w:rsidR="008D5B35" w:rsidRDefault="008D5B35" w:rsidP="00AA3E67">
      <w:pPr>
        <w:spacing w:line="360" w:lineRule="auto"/>
        <w:jc w:val="both"/>
        <w:rPr>
          <w:rFonts w:ascii="Times New Roman" w:hAnsi="Times New Roman" w:cs="Times New Roman"/>
        </w:rPr>
      </w:pPr>
    </w:p>
    <w:p w14:paraId="21F927D4" w14:textId="77777777" w:rsidR="00AD23C3" w:rsidRPr="00D62EE1" w:rsidRDefault="00AD23C3" w:rsidP="00AA3E67">
      <w:pPr>
        <w:spacing w:line="360" w:lineRule="auto"/>
        <w:jc w:val="both"/>
        <w:rPr>
          <w:rFonts w:ascii="Times New Roman" w:hAnsi="Times New Roman" w:cs="Times New Roman"/>
        </w:rPr>
      </w:pPr>
    </w:p>
    <w:p w14:paraId="5B37A1EE" w14:textId="77777777" w:rsidR="00D62EE1" w:rsidRPr="00D62EE1" w:rsidRDefault="00D62EE1" w:rsidP="00D62EE1">
      <w:pPr>
        <w:spacing w:line="480" w:lineRule="auto"/>
        <w:rPr>
          <w:rFonts w:ascii="Times New Roman" w:eastAsia="SimHei" w:hAnsi="Times New Roman" w:cs="Times New Roman"/>
          <w:b/>
          <w:sz w:val="28"/>
          <w:szCs w:val="28"/>
          <w:lang w:val="en-US"/>
        </w:rPr>
      </w:pPr>
      <w:r w:rsidRPr="00D62EE1">
        <w:rPr>
          <w:rFonts w:ascii="Times New Roman" w:eastAsia="SimHei" w:hAnsi="Times New Roman" w:cs="Times New Roman"/>
          <w:b/>
          <w:sz w:val="28"/>
          <w:szCs w:val="28"/>
          <w:lang w:val="en-US"/>
        </w:rPr>
        <w:t>Contents:</w:t>
      </w:r>
    </w:p>
    <w:p w14:paraId="004C086C" w14:textId="261FE827" w:rsidR="00D62EE1" w:rsidRPr="00D8015B" w:rsidRDefault="00D62EE1" w:rsidP="00D62EE1">
      <w:pPr>
        <w:spacing w:line="480" w:lineRule="auto"/>
        <w:rPr>
          <w:rFonts w:ascii="Times New Roman" w:eastAsia="SimSun" w:hAnsi="Times New Roman" w:cs="Times New Roman"/>
          <w:sz w:val="24"/>
          <w:lang w:val="en-GB"/>
        </w:rPr>
      </w:pPr>
      <w:r w:rsidRPr="00D62EE1">
        <w:rPr>
          <w:rFonts w:ascii="Times New Roman" w:eastAsia="SimSun" w:hAnsi="Times New Roman" w:cs="Times New Roman"/>
          <w:sz w:val="24"/>
          <w:lang w:val="en-US"/>
        </w:rPr>
        <w:t xml:space="preserve">Fig. S1. </w:t>
      </w:r>
      <w:proofErr w:type="spellStart"/>
      <w:r w:rsidR="00D8015B" w:rsidRPr="00D8015B">
        <w:rPr>
          <w:rFonts w:ascii="Times New Roman" w:eastAsia="SimSun" w:hAnsi="Times New Roman" w:cs="Times New Roman"/>
          <w:sz w:val="24"/>
          <w:lang w:val="en-US"/>
        </w:rPr>
        <w:t>PEAum+DHA</w:t>
      </w:r>
      <w:proofErr w:type="spellEnd"/>
      <w:r w:rsidR="00D8015B" w:rsidRPr="00D8015B">
        <w:rPr>
          <w:rFonts w:ascii="Times New Roman" w:eastAsia="SimSun" w:hAnsi="Times New Roman" w:cs="Times New Roman"/>
          <w:sz w:val="24"/>
          <w:lang w:val="en-US"/>
        </w:rPr>
        <w:t xml:space="preserve"> elevates systemic and central </w:t>
      </w:r>
      <w:proofErr w:type="spellStart"/>
      <w:r w:rsidR="00D8015B" w:rsidRPr="00D8015B">
        <w:rPr>
          <w:rFonts w:ascii="Times New Roman" w:eastAsia="SimSun" w:hAnsi="Times New Roman" w:cs="Times New Roman"/>
          <w:sz w:val="24"/>
          <w:lang w:val="en-US"/>
        </w:rPr>
        <w:t>neurosteroids</w:t>
      </w:r>
      <w:proofErr w:type="spellEnd"/>
      <w:r w:rsidR="00D8015B" w:rsidRPr="00D8015B">
        <w:rPr>
          <w:rFonts w:ascii="Times New Roman" w:eastAsia="SimSun" w:hAnsi="Times New Roman" w:cs="Times New Roman"/>
          <w:sz w:val="24"/>
          <w:lang w:val="en-US"/>
        </w:rPr>
        <w:t xml:space="preserve"> levels in BTBR mice</w:t>
      </w:r>
      <w:r w:rsidR="006D5B68">
        <w:rPr>
          <w:rFonts w:ascii="Times New Roman" w:eastAsia="SimSun" w:hAnsi="Times New Roman" w:cs="Times New Roman"/>
          <w:sz w:val="24"/>
          <w:lang w:val="en-US"/>
        </w:rPr>
        <w:t>.</w:t>
      </w:r>
    </w:p>
    <w:p w14:paraId="7448B4C3" w14:textId="3119D6F1" w:rsidR="00584D8A" w:rsidRDefault="00D62EE1" w:rsidP="00D62EE1">
      <w:pPr>
        <w:spacing w:line="480" w:lineRule="auto"/>
        <w:rPr>
          <w:rFonts w:ascii="Times New Roman" w:eastAsia="SimSun" w:hAnsi="Times New Roman" w:cs="Times New Roman"/>
          <w:sz w:val="24"/>
          <w:lang w:val="en-US"/>
        </w:rPr>
      </w:pPr>
      <w:r w:rsidRPr="00D62EE1">
        <w:rPr>
          <w:rFonts w:ascii="Times New Roman" w:eastAsia="SimSun" w:hAnsi="Times New Roman" w:cs="Times New Roman"/>
          <w:sz w:val="24"/>
          <w:lang w:val="en-US"/>
        </w:rPr>
        <w:t xml:space="preserve">Fig. S2. </w:t>
      </w:r>
      <w:proofErr w:type="spellStart"/>
      <w:r w:rsidR="00333E2C" w:rsidRPr="00333E2C">
        <w:rPr>
          <w:rFonts w:ascii="Times New Roman" w:eastAsia="SimSun" w:hAnsi="Times New Roman" w:cs="Times New Roman"/>
          <w:sz w:val="24"/>
          <w:lang w:val="en-US"/>
        </w:rPr>
        <w:t>PEAum+DHA</w:t>
      </w:r>
      <w:proofErr w:type="spellEnd"/>
      <w:r w:rsidR="00333E2C" w:rsidRPr="00333E2C">
        <w:rPr>
          <w:rFonts w:ascii="Times New Roman" w:eastAsia="SimSun" w:hAnsi="Times New Roman" w:cs="Times New Roman"/>
          <w:sz w:val="24"/>
          <w:lang w:val="en-US"/>
        </w:rPr>
        <w:t xml:space="preserve"> association improved repetitive and social behaviors of BTBR mice</w:t>
      </w:r>
      <w:r w:rsidR="006D5B68">
        <w:rPr>
          <w:rFonts w:ascii="Times New Roman" w:eastAsia="SimSun" w:hAnsi="Times New Roman" w:cs="Times New Roman"/>
          <w:sz w:val="24"/>
          <w:lang w:val="en-US"/>
        </w:rPr>
        <w:t>.</w:t>
      </w:r>
    </w:p>
    <w:p w14:paraId="32353DFA" w14:textId="7F026785" w:rsidR="008D3C72" w:rsidRPr="00333E2C" w:rsidRDefault="008D3C72" w:rsidP="00D62EE1">
      <w:pPr>
        <w:spacing w:line="480" w:lineRule="auto"/>
        <w:rPr>
          <w:rFonts w:ascii="Times New Roman" w:eastAsia="SimSun" w:hAnsi="Times New Roman" w:cs="Times New Roman"/>
          <w:sz w:val="24"/>
          <w:lang w:val="en-GB"/>
        </w:rPr>
      </w:pPr>
      <w:r>
        <w:rPr>
          <w:rFonts w:ascii="Times New Roman" w:eastAsia="SimSun" w:hAnsi="Times New Roman" w:cs="Times New Roman"/>
          <w:sz w:val="24"/>
          <w:lang w:val="en-US"/>
        </w:rPr>
        <w:t xml:space="preserve">Fig.S3. </w:t>
      </w:r>
      <w:r w:rsidR="0012774D" w:rsidRPr="0012774D">
        <w:rPr>
          <w:rFonts w:ascii="Times New Roman" w:hAnsi="Times New Roman" w:cs="Times New Roman"/>
          <w:bCs/>
          <w:sz w:val="24"/>
          <w:lang w:val="en-US"/>
        </w:rPr>
        <w:t xml:space="preserve">Role of PPAR-γ in </w:t>
      </w:r>
      <w:proofErr w:type="spellStart"/>
      <w:r w:rsidR="0012774D" w:rsidRPr="0012774D">
        <w:rPr>
          <w:rFonts w:ascii="Times New Roman" w:hAnsi="Times New Roman" w:cs="Times New Roman"/>
          <w:bCs/>
          <w:sz w:val="24"/>
          <w:lang w:val="en-US"/>
        </w:rPr>
        <w:t>PEA-um+DHA</w:t>
      </w:r>
      <w:proofErr w:type="spellEnd"/>
      <w:r w:rsidR="0012774D" w:rsidRPr="0012774D">
        <w:rPr>
          <w:rFonts w:ascii="Times New Roman" w:hAnsi="Times New Roman" w:cs="Times New Roman"/>
          <w:bCs/>
          <w:sz w:val="24"/>
          <w:lang w:val="en-US"/>
        </w:rPr>
        <w:t xml:space="preserve"> activity.</w:t>
      </w:r>
    </w:p>
    <w:p w14:paraId="4B2A4C71" w14:textId="77777777" w:rsidR="00D62EE1" w:rsidRPr="00D62EE1" w:rsidRDefault="00D62EE1" w:rsidP="00D62EE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D62EE1">
        <w:rPr>
          <w:rFonts w:ascii="Times New Roman" w:hAnsi="Times New Roman" w:cs="Times New Roman"/>
          <w:sz w:val="24"/>
          <w:lang w:val="en-US"/>
        </w:rPr>
        <w:t>Table S1. The antibodies used in this study.</w:t>
      </w:r>
    </w:p>
    <w:p w14:paraId="5C0D9DB8" w14:textId="06357DFC" w:rsidR="00584D8A" w:rsidRPr="00D62EE1" w:rsidRDefault="00D62EE1" w:rsidP="00D62EE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D62EE1">
        <w:rPr>
          <w:rFonts w:ascii="Times New Roman" w:hAnsi="Times New Roman" w:cs="Times New Roman"/>
          <w:sz w:val="24"/>
          <w:lang w:val="en-US"/>
        </w:rPr>
        <w:t>Table S2. The sequences of primers used in this study.</w:t>
      </w:r>
    </w:p>
    <w:p w14:paraId="5380CACF" w14:textId="77777777" w:rsidR="00D62EE1" w:rsidRPr="00D62EE1" w:rsidRDefault="00D62EE1" w:rsidP="00D62EE1">
      <w:pPr>
        <w:spacing w:line="480" w:lineRule="auto"/>
        <w:rPr>
          <w:rFonts w:ascii="Times New Roman" w:eastAsia="SimSun" w:hAnsi="Times New Roman" w:cs="Times New Roman"/>
          <w:sz w:val="24"/>
          <w:lang w:val="en-US"/>
        </w:rPr>
      </w:pPr>
      <w:r w:rsidRPr="00D62EE1">
        <w:rPr>
          <w:rFonts w:ascii="Times New Roman" w:eastAsia="SimSun" w:hAnsi="Times New Roman" w:cs="Times New Roman"/>
          <w:sz w:val="24"/>
          <w:lang w:val="en-US"/>
        </w:rPr>
        <w:br w:type="page"/>
      </w:r>
    </w:p>
    <w:p w14:paraId="7F8A7E4F" w14:textId="77777777" w:rsidR="008D5B35" w:rsidRPr="00D62EE1" w:rsidRDefault="008D5B35" w:rsidP="00AA3E67">
      <w:pPr>
        <w:spacing w:line="360" w:lineRule="auto"/>
        <w:jc w:val="both"/>
        <w:rPr>
          <w:lang w:val="en-US"/>
        </w:rPr>
      </w:pPr>
    </w:p>
    <w:p w14:paraId="32C079BD" w14:textId="45B831D5" w:rsidR="006F7FEF" w:rsidRDefault="00136981" w:rsidP="000159F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noProof/>
        </w:rPr>
        <w:drawing>
          <wp:inline distT="0" distB="0" distL="0" distR="0" wp14:anchorId="465C9C1C" wp14:editId="78BC9DEC">
            <wp:extent cx="6120130" cy="4371975"/>
            <wp:effectExtent l="0" t="0" r="0" b="9525"/>
            <wp:docPr id="1782250718" name="Immagine 7" descr="Immagine che contiene testo, diagramma, schermata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50718" name="Immagine 7" descr="Immagine che contiene testo, diagramma, schermata, Parallelo&#10;&#10;Il contenuto generato dall'IA potrebbe non essere corret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014B0" w14:textId="4EC0E1AC" w:rsidR="00AE0947" w:rsidRDefault="00AE0947">
      <w:pPr>
        <w:spacing w:line="278" w:lineRule="auto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br w:type="page"/>
      </w:r>
    </w:p>
    <w:p w14:paraId="589E6B69" w14:textId="7849E53C" w:rsidR="00C10A8C" w:rsidRDefault="00370488" w:rsidP="000159F9">
      <w:pPr>
        <w:spacing w:line="48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noProof/>
        </w:rPr>
        <w:lastRenderedPageBreak/>
        <w:drawing>
          <wp:inline distT="0" distB="0" distL="0" distR="0" wp14:anchorId="45EC1EF7" wp14:editId="38178B4B">
            <wp:extent cx="6120130" cy="7296150"/>
            <wp:effectExtent l="0" t="0" r="0" b="0"/>
            <wp:docPr id="688750430" name="Immagine 8" descr="Immagine che contiene testo, diagramma, scherma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750430" name="Immagine 8" descr="Immagine che contiene testo, diagramma, schermata, Carattere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C6A32" w14:textId="77777777" w:rsidR="008D3C72" w:rsidRDefault="008D3C72" w:rsidP="000159F9">
      <w:pPr>
        <w:spacing w:line="48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</w:p>
    <w:p w14:paraId="0B7629ED" w14:textId="4BA10C47" w:rsidR="008D3C72" w:rsidRDefault="00871306" w:rsidP="000159F9">
      <w:pPr>
        <w:spacing w:line="48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lang w:val="en-US"/>
        </w:rPr>
        <w:lastRenderedPageBreak/>
        <w:drawing>
          <wp:inline distT="0" distB="0" distL="0" distR="0" wp14:anchorId="723A1DB4" wp14:editId="7C60D07D">
            <wp:extent cx="6118860" cy="4945380"/>
            <wp:effectExtent l="0" t="0" r="0" b="7620"/>
            <wp:docPr id="8923387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94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2D36B" w14:textId="77777777" w:rsidR="006C505D" w:rsidRDefault="006C505D">
      <w:pPr>
        <w:spacing w:line="278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br w:type="page"/>
      </w:r>
    </w:p>
    <w:p w14:paraId="0037F25F" w14:textId="3BEBB9C7" w:rsidR="00F604A8" w:rsidRDefault="00F604A8" w:rsidP="00F604A8">
      <w:pPr>
        <w:spacing w:line="48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24DB">
        <w:rPr>
          <w:rFonts w:ascii="Times New Roman" w:hAnsi="Times New Roman" w:cs="Times New Roman"/>
          <w:b/>
          <w:bCs/>
          <w:sz w:val="24"/>
          <w:lang w:val="en-US"/>
        </w:rPr>
        <w:lastRenderedPageBreak/>
        <w:t>Fi</w:t>
      </w:r>
      <w:r>
        <w:rPr>
          <w:rFonts w:ascii="Times New Roman" w:hAnsi="Times New Roman" w:cs="Times New Roman"/>
          <w:b/>
          <w:bCs/>
          <w:sz w:val="24"/>
          <w:lang w:val="en-US"/>
        </w:rPr>
        <w:t>g S1</w:t>
      </w:r>
      <w:r w:rsidRPr="00BB24DB">
        <w:rPr>
          <w:rFonts w:ascii="Times New Roman" w:hAnsi="Times New Roman" w:cs="Times New Roman"/>
          <w:b/>
          <w:bCs/>
          <w:sz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Pr="008D3731">
        <w:rPr>
          <w:rFonts w:ascii="Times New Roman" w:hAnsi="Times New Roman" w:cs="Times New Roman"/>
          <w:sz w:val="24"/>
          <w:lang w:val="en-US"/>
        </w:rPr>
        <w:t>Neurosteroid</w:t>
      </w:r>
      <w:proofErr w:type="spellEnd"/>
      <w:r w:rsidRPr="008D3731">
        <w:rPr>
          <w:rFonts w:ascii="Times New Roman" w:hAnsi="Times New Roman" w:cs="Times New Roman"/>
          <w:sz w:val="24"/>
          <w:lang w:val="en-US"/>
        </w:rPr>
        <w:t xml:space="preserve"> levels in plasma and brain areas </w:t>
      </w:r>
      <w:bookmarkStart w:id="0" w:name="OLE_LINK1"/>
      <w:r w:rsidRPr="008D3731">
        <w:rPr>
          <w:rFonts w:ascii="Times New Roman" w:hAnsi="Times New Roman" w:cs="Times New Roman"/>
          <w:sz w:val="24"/>
          <w:lang w:val="en-US"/>
        </w:rPr>
        <w:t>after PEA</w:t>
      </w:r>
      <w:r>
        <w:rPr>
          <w:rFonts w:ascii="Times New Roman" w:hAnsi="Times New Roman" w:cs="Times New Roman"/>
          <w:sz w:val="24"/>
          <w:lang w:val="en-US"/>
        </w:rPr>
        <w:t>-um,</w:t>
      </w:r>
      <w:r w:rsidRPr="008D3731">
        <w:rPr>
          <w:rFonts w:ascii="Times New Roman" w:hAnsi="Times New Roman" w:cs="Times New Roman"/>
          <w:sz w:val="24"/>
          <w:lang w:val="en-US"/>
        </w:rPr>
        <w:t xml:space="preserve"> DHA</w:t>
      </w:r>
      <w:r>
        <w:rPr>
          <w:rFonts w:ascii="Times New Roman" w:hAnsi="Times New Roman" w:cs="Times New Roman"/>
          <w:sz w:val="24"/>
          <w:lang w:val="en-US"/>
        </w:rPr>
        <w:t xml:space="preserve"> and </w:t>
      </w:r>
      <w:r w:rsidRPr="008D3731">
        <w:rPr>
          <w:rFonts w:ascii="Times New Roman" w:hAnsi="Times New Roman" w:cs="Times New Roman"/>
          <w:sz w:val="24"/>
          <w:lang w:val="en-US"/>
        </w:rPr>
        <w:t>PEA</w:t>
      </w:r>
      <w:r>
        <w:rPr>
          <w:rFonts w:ascii="Times New Roman" w:hAnsi="Times New Roman" w:cs="Times New Roman"/>
          <w:sz w:val="24"/>
          <w:lang w:val="en-US"/>
        </w:rPr>
        <w:t>-</w:t>
      </w:r>
      <w:r w:rsidRPr="008D3731">
        <w:rPr>
          <w:rFonts w:ascii="Times New Roman" w:hAnsi="Times New Roman" w:cs="Times New Roman"/>
          <w:sz w:val="24"/>
          <w:lang w:val="en-US"/>
        </w:rPr>
        <w:t>um</w:t>
      </w:r>
      <w:r>
        <w:rPr>
          <w:rFonts w:ascii="Times New Roman" w:hAnsi="Times New Roman" w:cs="Times New Roman"/>
          <w:sz w:val="24"/>
          <w:lang w:val="en-US"/>
        </w:rPr>
        <w:t>+</w:t>
      </w:r>
      <w:r w:rsidRPr="008D3731">
        <w:rPr>
          <w:rFonts w:ascii="Times New Roman" w:hAnsi="Times New Roman" w:cs="Times New Roman"/>
          <w:sz w:val="24"/>
          <w:lang w:val="en-US"/>
        </w:rPr>
        <w:t xml:space="preserve"> DHA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8D3731">
        <w:rPr>
          <w:rFonts w:ascii="Times New Roman" w:hAnsi="Times New Roman" w:cs="Times New Roman"/>
          <w:sz w:val="24"/>
          <w:lang w:val="en-US"/>
        </w:rPr>
        <w:t>co-treatment.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bookmarkEnd w:id="0"/>
      <w:r>
        <w:rPr>
          <w:rFonts w:ascii="Times New Roman" w:hAnsi="Times New Roman" w:cs="Times New Roman"/>
          <w:sz w:val="24"/>
          <w:lang w:val="en-US"/>
        </w:rPr>
        <w:t xml:space="preserve">(A) plasmatic, (B) cortical, and (C) hippocampal level of allopregnanolone in B6 and BTBR mice. (D) plasmatic, (E) cortical, and (F) hippocampal level of pregnenolone in B6 and BTBR mice treated with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PEA-um+DHA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Pr="00714B38">
        <w:rPr>
          <w:rFonts w:ascii="Times New Roman" w:hAnsi="Times New Roman" w:cs="Times New Roman"/>
          <w:bCs/>
          <w:sz w:val="24"/>
          <w:lang w:val="en-US"/>
        </w:rPr>
        <w:t>Data are presented as means ± S.</w:t>
      </w:r>
      <w:r>
        <w:rPr>
          <w:rFonts w:ascii="Times New Roman" w:hAnsi="Times New Roman" w:cs="Times New Roman"/>
          <w:bCs/>
          <w:sz w:val="24"/>
          <w:lang w:val="en-US"/>
        </w:rPr>
        <w:t>E</w:t>
      </w:r>
      <w:r w:rsidRPr="00714B38">
        <w:rPr>
          <w:rFonts w:ascii="Times New Roman" w:hAnsi="Times New Roman" w:cs="Times New Roman"/>
          <w:bCs/>
          <w:sz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lang w:val="en-US"/>
        </w:rPr>
        <w:t>M</w:t>
      </w:r>
      <w:r w:rsidRPr="00714B38">
        <w:rPr>
          <w:rFonts w:ascii="Times New Roman" w:hAnsi="Times New Roman" w:cs="Times New Roman"/>
          <w:bCs/>
          <w:sz w:val="24"/>
          <w:lang w:val="en-US"/>
        </w:rPr>
        <w:t xml:space="preserve"> of </w:t>
      </w:r>
      <w:r w:rsidRPr="00BB24DB">
        <w:rPr>
          <w:rFonts w:ascii="Times New Roman" w:hAnsi="Times New Roman" w:cs="Times New Roman"/>
          <w:bCs/>
          <w:sz w:val="24"/>
          <w:lang w:val="en-US"/>
        </w:rPr>
        <w:t>n=</w:t>
      </w:r>
      <w:r>
        <w:rPr>
          <w:rFonts w:ascii="Times New Roman" w:hAnsi="Times New Roman" w:cs="Times New Roman"/>
          <w:bCs/>
          <w:sz w:val="24"/>
          <w:lang w:val="en-US"/>
        </w:rPr>
        <w:t>5-</w:t>
      </w:r>
      <w:r w:rsidRPr="00BB24DB">
        <w:rPr>
          <w:rFonts w:ascii="Times New Roman" w:hAnsi="Times New Roman" w:cs="Times New Roman"/>
          <w:bCs/>
          <w:sz w:val="24"/>
          <w:lang w:val="en-US"/>
        </w:rPr>
        <w:t>8 mice/group</w:t>
      </w:r>
      <w:r w:rsidRPr="00714B38">
        <w:rPr>
          <w:rFonts w:ascii="Times New Roman" w:hAnsi="Times New Roman" w:cs="Times New Roman"/>
          <w:bCs/>
          <w:sz w:val="24"/>
          <w:lang w:val="en-US"/>
        </w:rPr>
        <w:t xml:space="preserve">. Statistical analysis was conducted by </w:t>
      </w:r>
      <w:r>
        <w:rPr>
          <w:rFonts w:ascii="Times New Roman" w:hAnsi="Times New Roman" w:cs="Times New Roman"/>
          <w:bCs/>
          <w:sz w:val="24"/>
          <w:lang w:val="en-US"/>
        </w:rPr>
        <w:t>two</w:t>
      </w:r>
      <w:r w:rsidRPr="00714B38">
        <w:rPr>
          <w:rFonts w:ascii="Times New Roman" w:hAnsi="Times New Roman" w:cs="Times New Roman"/>
          <w:bCs/>
          <w:sz w:val="24"/>
          <w:lang w:val="en-US"/>
        </w:rPr>
        <w:t>-</w:t>
      </w:r>
      <w:r>
        <w:rPr>
          <w:rFonts w:ascii="Times New Roman" w:hAnsi="Times New Roman" w:cs="Times New Roman"/>
          <w:bCs/>
          <w:sz w:val="24"/>
          <w:lang w:val="en-US"/>
        </w:rPr>
        <w:t>way</w:t>
      </w:r>
      <w:r w:rsidRPr="00714B38">
        <w:rPr>
          <w:rFonts w:ascii="Times New Roman" w:hAnsi="Times New Roman" w:cs="Times New Roman"/>
          <w:bCs/>
          <w:sz w:val="24"/>
          <w:lang w:val="en-US"/>
        </w:rPr>
        <w:t xml:space="preserve"> ANOVA followed by Bonferroni’s </w:t>
      </w:r>
      <w:proofErr w:type="gramStart"/>
      <w:r w:rsidRPr="00714B38">
        <w:rPr>
          <w:rFonts w:ascii="Times New Roman" w:hAnsi="Times New Roman" w:cs="Times New Roman"/>
          <w:bCs/>
          <w:sz w:val="24"/>
          <w:lang w:val="en-US"/>
        </w:rPr>
        <w:t>post hoc-test</w:t>
      </w:r>
      <w:proofErr w:type="gramEnd"/>
      <w:r w:rsidRPr="00714B38">
        <w:rPr>
          <w:rFonts w:ascii="Times New Roman" w:hAnsi="Times New Roman" w:cs="Times New Roman"/>
          <w:bCs/>
          <w:sz w:val="24"/>
          <w:lang w:val="en-US"/>
        </w:rPr>
        <w:t xml:space="preserve">. </w:t>
      </w:r>
      <w:r w:rsidRPr="00BB24DB">
        <w:rPr>
          <w:rFonts w:ascii="Times New Roman" w:hAnsi="Times New Roman" w:cs="Times New Roman"/>
          <w:bCs/>
          <w:sz w:val="24"/>
          <w:lang w:val="en-US"/>
        </w:rPr>
        <w:t>**</w:t>
      </w:r>
      <w:r>
        <w:rPr>
          <w:rFonts w:ascii="Times New Roman" w:hAnsi="Times New Roman" w:cs="Times New Roman"/>
          <w:bCs/>
          <w:sz w:val="24"/>
          <w:lang w:val="en-US"/>
        </w:rPr>
        <w:t>*</w:t>
      </w:r>
      <w:r w:rsidRPr="00BB24DB">
        <w:rPr>
          <w:rFonts w:ascii="Times New Roman" w:hAnsi="Times New Roman" w:cs="Times New Roman"/>
          <w:bCs/>
          <w:sz w:val="24"/>
          <w:lang w:val="en-US"/>
        </w:rPr>
        <w:t>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0.001, ***p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0.001, **p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0.01 and 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0.05</w:t>
      </w:r>
      <w:r>
        <w:rPr>
          <w:rFonts w:ascii="Times New Roman" w:hAnsi="Times New Roman" w:cs="Times New Roman"/>
          <w:bCs/>
          <w:sz w:val="24"/>
          <w:lang w:val="en-US"/>
        </w:rPr>
        <w:t>.</w:t>
      </w:r>
    </w:p>
    <w:p w14:paraId="6AB36BB5" w14:textId="77777777" w:rsidR="00F604A8" w:rsidRDefault="00F604A8" w:rsidP="00C10A8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1D87C6C1" w14:textId="6DAB9657" w:rsidR="00C10A8C" w:rsidRDefault="00C10A8C" w:rsidP="00C10A8C">
      <w:pPr>
        <w:spacing w:line="48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24DB">
        <w:rPr>
          <w:rFonts w:ascii="Times New Roman" w:hAnsi="Times New Roman" w:cs="Times New Roman"/>
          <w:b/>
          <w:bCs/>
          <w:sz w:val="24"/>
          <w:lang w:val="en-US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lang w:val="en-US"/>
        </w:rPr>
        <w:t>S2</w:t>
      </w:r>
      <w:r w:rsidRPr="00BB24DB">
        <w:rPr>
          <w:rFonts w:ascii="Times New Roman" w:hAnsi="Times New Roman" w:cs="Times New Roman"/>
          <w:b/>
          <w:bCs/>
          <w:sz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 w:rsidR="00303A06" w:rsidRPr="00303A06">
        <w:rPr>
          <w:rFonts w:ascii="Times New Roman" w:hAnsi="Times New Roman" w:cs="Times New Roman"/>
          <w:sz w:val="24"/>
          <w:lang w:val="en-US"/>
        </w:rPr>
        <w:t>Effects of PEA</w:t>
      </w:r>
      <w:r w:rsidR="00DD6690">
        <w:rPr>
          <w:rFonts w:ascii="Times New Roman" w:hAnsi="Times New Roman" w:cs="Times New Roman"/>
          <w:sz w:val="24"/>
          <w:lang w:val="en-US"/>
        </w:rPr>
        <w:t>-</w:t>
      </w:r>
      <w:r w:rsidR="00303A06" w:rsidRPr="00303A06">
        <w:rPr>
          <w:rFonts w:ascii="Times New Roman" w:hAnsi="Times New Roman" w:cs="Times New Roman"/>
          <w:sz w:val="24"/>
          <w:lang w:val="en-US"/>
        </w:rPr>
        <w:t>um</w:t>
      </w:r>
      <w:r w:rsidR="00303A06">
        <w:rPr>
          <w:rFonts w:ascii="Times New Roman" w:hAnsi="Times New Roman" w:cs="Times New Roman"/>
          <w:sz w:val="24"/>
          <w:lang w:val="en-US"/>
        </w:rPr>
        <w:t>,</w:t>
      </w:r>
      <w:r w:rsidR="00303A06" w:rsidRPr="008D3731">
        <w:rPr>
          <w:rFonts w:ascii="Times New Roman" w:hAnsi="Times New Roman" w:cs="Times New Roman"/>
          <w:sz w:val="24"/>
          <w:lang w:val="en-US"/>
        </w:rPr>
        <w:t xml:space="preserve"> DHA</w:t>
      </w:r>
      <w:r w:rsidR="00303A06">
        <w:rPr>
          <w:rFonts w:ascii="Times New Roman" w:hAnsi="Times New Roman" w:cs="Times New Roman"/>
          <w:sz w:val="24"/>
          <w:lang w:val="en-US"/>
        </w:rPr>
        <w:t xml:space="preserve"> and </w:t>
      </w:r>
      <w:r w:rsidR="00303A06" w:rsidRPr="008D3731">
        <w:rPr>
          <w:rFonts w:ascii="Times New Roman" w:hAnsi="Times New Roman" w:cs="Times New Roman"/>
          <w:sz w:val="24"/>
          <w:lang w:val="en-US"/>
        </w:rPr>
        <w:t>PEA</w:t>
      </w:r>
      <w:r w:rsidR="00DD6690">
        <w:rPr>
          <w:rFonts w:ascii="Times New Roman" w:hAnsi="Times New Roman" w:cs="Times New Roman"/>
          <w:sz w:val="24"/>
          <w:lang w:val="en-US"/>
        </w:rPr>
        <w:t>-</w:t>
      </w:r>
      <w:r w:rsidR="00303A06" w:rsidRPr="008D3731">
        <w:rPr>
          <w:rFonts w:ascii="Times New Roman" w:hAnsi="Times New Roman" w:cs="Times New Roman"/>
          <w:sz w:val="24"/>
          <w:lang w:val="en-US"/>
        </w:rPr>
        <w:t>um</w:t>
      </w:r>
      <w:r w:rsidR="00303A06">
        <w:rPr>
          <w:rFonts w:ascii="Times New Roman" w:hAnsi="Times New Roman" w:cs="Times New Roman"/>
          <w:sz w:val="24"/>
          <w:lang w:val="en-US"/>
        </w:rPr>
        <w:t>+</w:t>
      </w:r>
      <w:r w:rsidR="00303A06" w:rsidRPr="008D3731">
        <w:rPr>
          <w:rFonts w:ascii="Times New Roman" w:hAnsi="Times New Roman" w:cs="Times New Roman"/>
          <w:sz w:val="24"/>
          <w:lang w:val="en-US"/>
        </w:rPr>
        <w:t xml:space="preserve"> DHA</w:t>
      </w:r>
      <w:r w:rsidR="00303A06">
        <w:rPr>
          <w:rFonts w:ascii="Times New Roman" w:hAnsi="Times New Roman" w:cs="Times New Roman"/>
          <w:sz w:val="24"/>
          <w:lang w:val="en-US"/>
        </w:rPr>
        <w:t xml:space="preserve"> </w:t>
      </w:r>
      <w:r w:rsidR="00303A06" w:rsidRPr="008D3731">
        <w:rPr>
          <w:rFonts w:ascii="Times New Roman" w:hAnsi="Times New Roman" w:cs="Times New Roman"/>
          <w:sz w:val="24"/>
          <w:lang w:val="en-US"/>
        </w:rPr>
        <w:t>co-treatment</w:t>
      </w:r>
      <w:r w:rsidR="00303A06">
        <w:rPr>
          <w:rFonts w:ascii="Times New Roman" w:hAnsi="Times New Roman" w:cs="Times New Roman"/>
          <w:sz w:val="24"/>
          <w:lang w:val="en-US"/>
        </w:rPr>
        <w:t xml:space="preserve"> on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 ASD-like behaviors. </w:t>
      </w:r>
      <w:r>
        <w:rPr>
          <w:rFonts w:ascii="Times New Roman" w:hAnsi="Times New Roman" w:cs="Times New Roman"/>
          <w:bCs/>
          <w:sz w:val="24"/>
          <w:lang w:val="en-US"/>
        </w:rPr>
        <w:t>(</w:t>
      </w:r>
      <w:r w:rsidRPr="00BB24DB">
        <w:rPr>
          <w:rFonts w:ascii="Times New Roman" w:hAnsi="Times New Roman" w:cs="Times New Roman"/>
          <w:bCs/>
          <w:sz w:val="24"/>
          <w:lang w:val="en-US"/>
        </w:rPr>
        <w:t>A</w:t>
      </w:r>
      <w:r>
        <w:rPr>
          <w:rFonts w:ascii="Times New Roman" w:hAnsi="Times New Roman" w:cs="Times New Roman"/>
          <w:bCs/>
          <w:sz w:val="24"/>
          <w:lang w:val="en-US"/>
        </w:rPr>
        <w:t>)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 The number of buried marbles in the marble burying test. </w:t>
      </w:r>
      <w:r>
        <w:rPr>
          <w:rFonts w:ascii="Times New Roman" w:hAnsi="Times New Roman" w:cs="Times New Roman"/>
          <w:bCs/>
          <w:sz w:val="24"/>
          <w:lang w:val="en-US"/>
        </w:rPr>
        <w:t>(</w:t>
      </w:r>
      <w:r w:rsidR="00415462">
        <w:rPr>
          <w:rFonts w:ascii="Times New Roman" w:hAnsi="Times New Roman" w:cs="Times New Roman"/>
          <w:bCs/>
          <w:sz w:val="24"/>
          <w:lang w:val="en-US"/>
        </w:rPr>
        <w:t>B</w:t>
      </w:r>
      <w:r>
        <w:rPr>
          <w:rFonts w:ascii="Times New Roman" w:hAnsi="Times New Roman" w:cs="Times New Roman"/>
          <w:bCs/>
          <w:sz w:val="24"/>
          <w:lang w:val="en-US"/>
        </w:rPr>
        <w:t xml:space="preserve">) 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Time mice spent grooming </w:t>
      </w:r>
      <w:r>
        <w:rPr>
          <w:rFonts w:ascii="Times New Roman" w:hAnsi="Times New Roman" w:cs="Times New Roman"/>
          <w:bCs/>
          <w:sz w:val="24"/>
          <w:lang w:val="en-US"/>
        </w:rPr>
        <w:t>during the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 self-grooming test.</w:t>
      </w:r>
      <w:r w:rsidR="00415462">
        <w:rPr>
          <w:rFonts w:ascii="Times New Roman" w:hAnsi="Times New Roman" w:cs="Times New Roman"/>
          <w:bCs/>
          <w:sz w:val="24"/>
          <w:lang w:val="en-US"/>
        </w:rPr>
        <w:t xml:space="preserve"> (C</w:t>
      </w:r>
      <w:r w:rsidRPr="00BB24DB">
        <w:rPr>
          <w:rFonts w:ascii="Times New Roman" w:hAnsi="Times New Roman" w:cs="Times New Roman"/>
          <w:bCs/>
          <w:sz w:val="24"/>
          <w:lang w:val="en-US"/>
        </w:rPr>
        <w:t>) The amount of time spent in the chambers</w:t>
      </w:r>
      <w:r>
        <w:rPr>
          <w:rFonts w:ascii="Times New Roman" w:hAnsi="Times New Roman" w:cs="Times New Roman"/>
          <w:bCs/>
          <w:sz w:val="24"/>
          <w:lang w:val="en-US"/>
        </w:rPr>
        <w:t>,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 (</w:t>
      </w:r>
      <w:r w:rsidR="00415462">
        <w:rPr>
          <w:rFonts w:ascii="Times New Roman" w:hAnsi="Times New Roman" w:cs="Times New Roman"/>
          <w:bCs/>
          <w:sz w:val="24"/>
          <w:lang w:val="en-US"/>
        </w:rPr>
        <w:t>D</w:t>
      </w:r>
      <w:r w:rsidRPr="00BB24DB">
        <w:rPr>
          <w:rFonts w:ascii="Times New Roman" w:hAnsi="Times New Roman" w:cs="Times New Roman"/>
          <w:bCs/>
          <w:sz w:val="24"/>
          <w:lang w:val="en-US"/>
        </w:rPr>
        <w:t>) sniffing time and (</w:t>
      </w:r>
      <w:r w:rsidR="00415462">
        <w:rPr>
          <w:rFonts w:ascii="Times New Roman" w:hAnsi="Times New Roman" w:cs="Times New Roman"/>
          <w:bCs/>
          <w:sz w:val="24"/>
          <w:lang w:val="en-US"/>
        </w:rPr>
        <w:t>E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) preference index of time spent sniffing in the three-chamber social test. </w:t>
      </w:r>
      <w:r>
        <w:rPr>
          <w:rFonts w:ascii="Times New Roman" w:hAnsi="Times New Roman" w:cs="Times New Roman"/>
          <w:bCs/>
          <w:sz w:val="24"/>
          <w:lang w:val="en-US"/>
        </w:rPr>
        <w:t>Number of (</w:t>
      </w:r>
      <w:r w:rsidR="00415462">
        <w:rPr>
          <w:rFonts w:ascii="Times New Roman" w:hAnsi="Times New Roman" w:cs="Times New Roman"/>
          <w:bCs/>
          <w:sz w:val="24"/>
          <w:lang w:val="en-US"/>
        </w:rPr>
        <w:t>F</w:t>
      </w:r>
      <w:r>
        <w:rPr>
          <w:rFonts w:ascii="Times New Roman" w:hAnsi="Times New Roman" w:cs="Times New Roman"/>
          <w:bCs/>
          <w:sz w:val="24"/>
          <w:lang w:val="en-US"/>
        </w:rPr>
        <w:t>) following, (</w:t>
      </w:r>
      <w:r w:rsidR="00415462">
        <w:rPr>
          <w:rFonts w:ascii="Times New Roman" w:hAnsi="Times New Roman" w:cs="Times New Roman"/>
          <w:bCs/>
          <w:sz w:val="24"/>
          <w:lang w:val="en-US"/>
        </w:rPr>
        <w:t>G</w:t>
      </w:r>
      <w:r>
        <w:rPr>
          <w:rFonts w:ascii="Times New Roman" w:hAnsi="Times New Roman" w:cs="Times New Roman"/>
          <w:bCs/>
          <w:sz w:val="24"/>
          <w:lang w:val="en-US"/>
        </w:rPr>
        <w:t>) push and crawl, (</w:t>
      </w:r>
      <w:r w:rsidR="00415462">
        <w:rPr>
          <w:rFonts w:ascii="Times New Roman" w:hAnsi="Times New Roman" w:cs="Times New Roman"/>
          <w:bCs/>
          <w:sz w:val="24"/>
          <w:lang w:val="en-US"/>
        </w:rPr>
        <w:t>H</w:t>
      </w:r>
      <w:r>
        <w:rPr>
          <w:rFonts w:ascii="Times New Roman" w:hAnsi="Times New Roman" w:cs="Times New Roman"/>
          <w:bCs/>
          <w:sz w:val="24"/>
          <w:lang w:val="en-US"/>
        </w:rPr>
        <w:t>) n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ose-to-nose </w:t>
      </w:r>
      <w:r>
        <w:rPr>
          <w:rFonts w:ascii="Times New Roman" w:hAnsi="Times New Roman" w:cs="Times New Roman"/>
          <w:bCs/>
          <w:sz w:val="24"/>
          <w:lang w:val="en-US"/>
        </w:rPr>
        <w:t>and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 (</w:t>
      </w:r>
      <w:r w:rsidR="00415462">
        <w:rPr>
          <w:rFonts w:ascii="Times New Roman" w:hAnsi="Times New Roman" w:cs="Times New Roman"/>
          <w:bCs/>
          <w:sz w:val="24"/>
          <w:lang w:val="en-US"/>
        </w:rPr>
        <w:t>I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) nose-to-anogenital in the </w:t>
      </w:r>
      <w:r>
        <w:rPr>
          <w:rFonts w:ascii="Times New Roman" w:hAnsi="Times New Roman" w:cs="Times New Roman"/>
          <w:bCs/>
          <w:sz w:val="24"/>
          <w:lang w:val="en-US"/>
        </w:rPr>
        <w:t xml:space="preserve">reciprocal social interaction 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test. </w:t>
      </w:r>
      <w:r w:rsidRPr="00714B38">
        <w:rPr>
          <w:rFonts w:ascii="Times New Roman" w:hAnsi="Times New Roman" w:cs="Times New Roman"/>
          <w:bCs/>
          <w:sz w:val="24"/>
          <w:lang w:val="en-US"/>
        </w:rPr>
        <w:t>Data are presented as means ± S.</w:t>
      </w:r>
      <w:r>
        <w:rPr>
          <w:rFonts w:ascii="Times New Roman" w:hAnsi="Times New Roman" w:cs="Times New Roman"/>
          <w:bCs/>
          <w:sz w:val="24"/>
          <w:lang w:val="en-US"/>
        </w:rPr>
        <w:t>E</w:t>
      </w:r>
      <w:r w:rsidRPr="00714B38">
        <w:rPr>
          <w:rFonts w:ascii="Times New Roman" w:hAnsi="Times New Roman" w:cs="Times New Roman"/>
          <w:bCs/>
          <w:sz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lang w:val="en-US"/>
        </w:rPr>
        <w:t>M</w:t>
      </w:r>
      <w:r w:rsidRPr="00714B38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lang w:val="en-US"/>
        </w:rPr>
        <w:t>of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n=8 mice/group. </w:t>
      </w:r>
      <w:r w:rsidRPr="00714B38">
        <w:rPr>
          <w:rFonts w:ascii="Times New Roman" w:hAnsi="Times New Roman" w:cs="Times New Roman"/>
          <w:bCs/>
          <w:sz w:val="24"/>
          <w:lang w:val="en-US"/>
        </w:rPr>
        <w:t>Statistical analysis was conducted by one-</w:t>
      </w:r>
      <w:r>
        <w:rPr>
          <w:rFonts w:ascii="Times New Roman" w:hAnsi="Times New Roman" w:cs="Times New Roman"/>
          <w:bCs/>
          <w:sz w:val="24"/>
          <w:lang w:val="en-US"/>
        </w:rPr>
        <w:t>way</w:t>
      </w:r>
      <w:r w:rsidRPr="00714B38">
        <w:rPr>
          <w:rFonts w:ascii="Times New Roman" w:hAnsi="Times New Roman" w:cs="Times New Roman"/>
          <w:bCs/>
          <w:sz w:val="24"/>
          <w:lang w:val="en-US"/>
        </w:rPr>
        <w:t xml:space="preserve"> ANOVA followed by Bonferroni’s post hoc-test</w:t>
      </w:r>
      <w:r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Pr="00BB24DB">
        <w:rPr>
          <w:rFonts w:ascii="Times New Roman" w:hAnsi="Times New Roman" w:cs="Times New Roman"/>
          <w:bCs/>
          <w:sz w:val="24"/>
          <w:lang w:val="en-US"/>
        </w:rPr>
        <w:t>(</w:t>
      </w:r>
      <w:r w:rsidR="001050FE">
        <w:rPr>
          <w:rFonts w:ascii="Times New Roman" w:hAnsi="Times New Roman" w:cs="Times New Roman"/>
          <w:bCs/>
          <w:sz w:val="24"/>
          <w:lang w:val="en-US"/>
        </w:rPr>
        <w:t xml:space="preserve">A-B, </w:t>
      </w:r>
      <w:r>
        <w:rPr>
          <w:rFonts w:ascii="Times New Roman" w:hAnsi="Times New Roman" w:cs="Times New Roman"/>
          <w:bCs/>
          <w:sz w:val="24"/>
          <w:lang w:val="en-US"/>
        </w:rPr>
        <w:t>E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r w:rsidR="001050FE">
        <w:rPr>
          <w:rFonts w:ascii="Times New Roman" w:hAnsi="Times New Roman" w:cs="Times New Roman"/>
          <w:bCs/>
          <w:sz w:val="24"/>
          <w:lang w:val="en-US"/>
        </w:rPr>
        <w:t>F</w:t>
      </w:r>
      <w:r w:rsidRPr="00BB24DB">
        <w:rPr>
          <w:rFonts w:ascii="Times New Roman" w:hAnsi="Times New Roman" w:cs="Times New Roman"/>
          <w:bCs/>
          <w:sz w:val="24"/>
          <w:lang w:val="en-US"/>
        </w:rPr>
        <w:t>-</w:t>
      </w:r>
      <w:r w:rsidR="001050FE">
        <w:rPr>
          <w:rFonts w:ascii="Times New Roman" w:hAnsi="Times New Roman" w:cs="Times New Roman"/>
          <w:bCs/>
          <w:sz w:val="24"/>
          <w:lang w:val="en-US"/>
        </w:rPr>
        <w:t>I</w:t>
      </w:r>
      <w:r w:rsidRPr="00BB24DB">
        <w:rPr>
          <w:rFonts w:ascii="Times New Roman" w:hAnsi="Times New Roman" w:cs="Times New Roman"/>
          <w:bCs/>
          <w:sz w:val="24"/>
          <w:lang w:val="en-US"/>
        </w:rPr>
        <w:t xml:space="preserve">) or paired 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t</w:t>
      </w:r>
      <w:r w:rsidRPr="00BB24DB">
        <w:rPr>
          <w:rFonts w:ascii="Times New Roman" w:hAnsi="Times New Roman" w:cs="Times New Roman"/>
          <w:bCs/>
          <w:sz w:val="24"/>
          <w:lang w:val="en-US"/>
        </w:rPr>
        <w:t>-test (</w:t>
      </w:r>
      <w:r w:rsidR="00491305">
        <w:rPr>
          <w:rFonts w:ascii="Times New Roman" w:hAnsi="Times New Roman" w:cs="Times New Roman"/>
          <w:bCs/>
          <w:sz w:val="24"/>
          <w:lang w:val="en-US"/>
        </w:rPr>
        <w:t>C</w:t>
      </w:r>
      <w:r w:rsidR="001050FE">
        <w:rPr>
          <w:rFonts w:ascii="Times New Roman" w:hAnsi="Times New Roman" w:cs="Times New Roman"/>
          <w:bCs/>
          <w:sz w:val="24"/>
          <w:lang w:val="en-US"/>
        </w:rPr>
        <w:t>-D</w:t>
      </w:r>
      <w:r>
        <w:rPr>
          <w:rFonts w:ascii="Times New Roman" w:hAnsi="Times New Roman" w:cs="Times New Roman"/>
          <w:bCs/>
          <w:sz w:val="24"/>
          <w:lang w:val="en-US"/>
        </w:rPr>
        <w:t>).</w:t>
      </w:r>
      <w:r w:rsidR="00557A6A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Pr="00BB24DB">
        <w:rPr>
          <w:rFonts w:ascii="Times New Roman" w:hAnsi="Times New Roman" w:cs="Times New Roman"/>
          <w:bCs/>
          <w:sz w:val="24"/>
          <w:lang w:val="en-US"/>
        </w:rPr>
        <w:t>**</w:t>
      </w:r>
      <w:r>
        <w:rPr>
          <w:rFonts w:ascii="Times New Roman" w:hAnsi="Times New Roman" w:cs="Times New Roman"/>
          <w:bCs/>
          <w:sz w:val="24"/>
          <w:lang w:val="en-US"/>
        </w:rPr>
        <w:t>*</w:t>
      </w:r>
      <w:r w:rsidRPr="00BB24DB">
        <w:rPr>
          <w:rFonts w:ascii="Times New Roman" w:hAnsi="Times New Roman" w:cs="Times New Roman"/>
          <w:bCs/>
          <w:sz w:val="24"/>
          <w:lang w:val="en-US"/>
        </w:rPr>
        <w:t>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0.00</w:t>
      </w:r>
      <w:r>
        <w:rPr>
          <w:rFonts w:ascii="Times New Roman" w:hAnsi="Times New Roman" w:cs="Times New Roman"/>
          <w:bCs/>
          <w:sz w:val="24"/>
          <w:lang w:val="en-US"/>
        </w:rPr>
        <w:t>0</w:t>
      </w:r>
      <w:r w:rsidRPr="00BB24DB">
        <w:rPr>
          <w:rFonts w:ascii="Times New Roman" w:hAnsi="Times New Roman" w:cs="Times New Roman"/>
          <w:bCs/>
          <w:sz w:val="24"/>
          <w:lang w:val="en-US"/>
        </w:rPr>
        <w:t>1</w:t>
      </w:r>
      <w:r>
        <w:rPr>
          <w:rFonts w:ascii="Times New Roman" w:hAnsi="Times New Roman" w:cs="Times New Roman"/>
          <w:bCs/>
          <w:sz w:val="24"/>
          <w:lang w:val="en-US"/>
        </w:rPr>
        <w:t xml:space="preserve">, </w:t>
      </w:r>
      <w:r w:rsidRPr="00BB24DB">
        <w:rPr>
          <w:rFonts w:ascii="Times New Roman" w:hAnsi="Times New Roman" w:cs="Times New Roman"/>
          <w:bCs/>
          <w:sz w:val="24"/>
          <w:lang w:val="en-US"/>
        </w:rPr>
        <w:t>***p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0.001, **p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0.01 and *p</w:t>
      </w:r>
      <w:r w:rsidRPr="00BB24DB">
        <w:rPr>
          <w:rFonts w:ascii="Times New Roman" w:hAnsi="Times New Roman" w:cs="Times New Roman"/>
          <w:bCs/>
          <w:i/>
          <w:iCs/>
          <w:sz w:val="24"/>
          <w:lang w:val="en-US"/>
        </w:rPr>
        <w:t>&lt;</w:t>
      </w:r>
      <w:r w:rsidRPr="00BB24DB">
        <w:rPr>
          <w:rFonts w:ascii="Times New Roman" w:hAnsi="Times New Roman" w:cs="Times New Roman"/>
          <w:bCs/>
          <w:sz w:val="24"/>
          <w:lang w:val="en-US"/>
        </w:rPr>
        <w:t>0.05</w:t>
      </w:r>
      <w:r>
        <w:rPr>
          <w:rFonts w:ascii="Times New Roman" w:hAnsi="Times New Roman" w:cs="Times New Roman"/>
          <w:bCs/>
          <w:sz w:val="24"/>
          <w:lang w:val="en-US"/>
        </w:rPr>
        <w:t>.</w:t>
      </w:r>
    </w:p>
    <w:p w14:paraId="6132CF66" w14:textId="77777777" w:rsidR="00574D02" w:rsidRDefault="00574D02">
      <w:pPr>
        <w:spacing w:line="278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754B6879" w14:textId="0B25DAB0" w:rsidR="00574D02" w:rsidRDefault="00574D02" w:rsidP="00574D02">
      <w:pPr>
        <w:spacing w:line="48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24DB">
        <w:rPr>
          <w:rFonts w:ascii="Times New Roman" w:hAnsi="Times New Roman" w:cs="Times New Roman"/>
          <w:b/>
          <w:bCs/>
          <w:sz w:val="24"/>
          <w:lang w:val="en-US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lang w:val="en-US"/>
        </w:rPr>
        <w:t>S3</w:t>
      </w:r>
      <w:r w:rsidRPr="00BB24DB">
        <w:rPr>
          <w:rFonts w:ascii="Times New Roman" w:hAnsi="Times New Roman" w:cs="Times New Roman"/>
          <w:b/>
          <w:bCs/>
          <w:sz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 w:rsidR="0012774D" w:rsidRPr="0012774D">
        <w:rPr>
          <w:rFonts w:ascii="Times New Roman" w:hAnsi="Times New Roman" w:cs="Times New Roman"/>
          <w:bCs/>
          <w:sz w:val="24"/>
          <w:lang w:val="en-US"/>
        </w:rPr>
        <w:t xml:space="preserve">Role of PPAR-γ in </w:t>
      </w:r>
      <w:proofErr w:type="spellStart"/>
      <w:r w:rsidR="0012774D" w:rsidRPr="0012774D">
        <w:rPr>
          <w:rFonts w:ascii="Times New Roman" w:hAnsi="Times New Roman" w:cs="Times New Roman"/>
          <w:bCs/>
          <w:sz w:val="24"/>
          <w:lang w:val="en-US"/>
        </w:rPr>
        <w:t>PEA-um+DHA</w:t>
      </w:r>
      <w:proofErr w:type="spellEnd"/>
      <w:r w:rsidR="0012774D" w:rsidRPr="0012774D">
        <w:rPr>
          <w:rFonts w:ascii="Times New Roman" w:hAnsi="Times New Roman" w:cs="Times New Roman"/>
          <w:bCs/>
          <w:sz w:val="24"/>
          <w:lang w:val="en-US"/>
        </w:rPr>
        <w:t xml:space="preserve"> activity. (A) The number of buried marbles in the marble burying test. (B) Time mice spent grooming during the self-grooming test. (C) The amount of time spent in the chambers, (D) sniffing time and (E) preference index of time spent sniffing in the three-chamber social test. Data are presented as means ± S.E.M of n=8 mice/group. Statistical analysis was conducted by one-way ANOVA followed by Bonferroni’s post hoc-test (A-B, E) or paired t-test (C-D). ****p&lt;0.0001, ***p&lt;0.001, **p&lt;0.01 and *p&lt;0.05.</w:t>
      </w:r>
    </w:p>
    <w:p w14:paraId="217BE463" w14:textId="207C721F" w:rsidR="00400BAA" w:rsidRDefault="00400BAA">
      <w:pPr>
        <w:spacing w:line="278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br w:type="page"/>
      </w:r>
    </w:p>
    <w:p w14:paraId="65267661" w14:textId="2B48F019" w:rsidR="00C10A8C" w:rsidRDefault="00C10A8C" w:rsidP="00C10A8C">
      <w:pPr>
        <w:spacing w:line="480" w:lineRule="auto"/>
        <w:rPr>
          <w:rFonts w:ascii="Times New Roman" w:hAnsi="Times New Roman" w:cs="Times New Roman"/>
          <w:b/>
          <w:bCs/>
          <w:sz w:val="24"/>
          <w:lang w:val="en-US"/>
        </w:rPr>
      </w:pPr>
      <w:r w:rsidRPr="00C10A8C">
        <w:rPr>
          <w:rFonts w:ascii="Times New Roman" w:hAnsi="Times New Roman" w:cs="Times New Roman"/>
          <w:b/>
          <w:bCs/>
          <w:sz w:val="24"/>
          <w:lang w:val="en-US"/>
        </w:rPr>
        <w:lastRenderedPageBreak/>
        <w:t>Table 1. The antibodies used in this study.</w:t>
      </w:r>
    </w:p>
    <w:tbl>
      <w:tblPr>
        <w:tblStyle w:val="Grigliatabella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977"/>
        <w:gridCol w:w="1559"/>
        <w:gridCol w:w="1310"/>
      </w:tblGrid>
      <w:tr w:rsidR="00400BAA" w:rsidRPr="00334948" w14:paraId="3D400367" w14:textId="77777777" w:rsidTr="00484F7E">
        <w:trPr>
          <w:trHeight w:val="3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41FBA" w14:textId="77777777" w:rsidR="00400BAA" w:rsidRPr="00334948" w:rsidRDefault="00400BAA" w:rsidP="00484F7E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334948">
              <w:rPr>
                <w:b/>
                <w:bCs/>
                <w:color w:val="000000" w:themeColor="text1"/>
                <w:sz w:val="24"/>
              </w:rPr>
              <w:t>Antibody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1E569" w14:textId="77777777" w:rsidR="00400BAA" w:rsidRPr="00334948" w:rsidRDefault="00400BAA" w:rsidP="00484F7E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334948">
              <w:rPr>
                <w:b/>
                <w:bCs/>
                <w:color w:val="000000" w:themeColor="text1"/>
                <w:sz w:val="24"/>
              </w:rPr>
              <w:t>Source (Cat no., brand)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AA185" w14:textId="77777777" w:rsidR="00400BAA" w:rsidRPr="00334948" w:rsidRDefault="00400BAA" w:rsidP="00484F7E">
            <w:pPr>
              <w:jc w:val="center"/>
              <w:rPr>
                <w:b/>
                <w:bCs/>
                <w:sz w:val="24"/>
              </w:rPr>
            </w:pPr>
            <w:r w:rsidRPr="00334948">
              <w:rPr>
                <w:b/>
                <w:bCs/>
                <w:sz w:val="24"/>
              </w:rPr>
              <w:t>Application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343E3" w14:textId="77777777" w:rsidR="00400BAA" w:rsidRPr="00334948" w:rsidRDefault="00400BAA" w:rsidP="00484F7E">
            <w:pPr>
              <w:jc w:val="center"/>
              <w:rPr>
                <w:b/>
                <w:bCs/>
                <w:sz w:val="24"/>
              </w:rPr>
            </w:pPr>
            <w:r w:rsidRPr="00334948">
              <w:rPr>
                <w:b/>
                <w:bCs/>
                <w:sz w:val="24"/>
              </w:rPr>
              <w:t>Dilution ratio</w:t>
            </w:r>
          </w:p>
        </w:tc>
      </w:tr>
      <w:tr w:rsidR="00400BAA" w:rsidRPr="00334948" w14:paraId="2488A51B" w14:textId="77777777" w:rsidTr="00484F7E">
        <w:trPr>
          <w:trHeight w:val="397"/>
        </w:trPr>
        <w:tc>
          <w:tcPr>
            <w:tcW w:w="2518" w:type="dxa"/>
            <w:vAlign w:val="center"/>
          </w:tcPr>
          <w:p w14:paraId="2CCB04BB" w14:textId="6FF17C0F" w:rsidR="00400BAA" w:rsidRPr="00334948" w:rsidRDefault="00DC0C1D" w:rsidP="00484F7E">
            <w:pPr>
              <w:jc w:val="center"/>
              <w:rPr>
                <w:color w:val="000000" w:themeColor="text1"/>
                <w:sz w:val="24"/>
              </w:rPr>
            </w:pPr>
            <w:r w:rsidRPr="00BC02B3">
              <w:rPr>
                <w:color w:val="000000" w:themeColor="text1"/>
                <w:sz w:val="24"/>
                <w:szCs w:val="24"/>
                <w:lang w:val="en-GB"/>
              </w:rPr>
              <w:t>SRD5A1</w:t>
            </w:r>
          </w:p>
        </w:tc>
        <w:tc>
          <w:tcPr>
            <w:tcW w:w="2977" w:type="dxa"/>
            <w:vAlign w:val="center"/>
          </w:tcPr>
          <w:p w14:paraId="0381447E" w14:textId="13BC1436" w:rsidR="00400BAA" w:rsidRPr="00334948" w:rsidRDefault="007513F8" w:rsidP="00484F7E">
            <w:pPr>
              <w:jc w:val="center"/>
              <w:rPr>
                <w:color w:val="000000" w:themeColor="text1"/>
                <w:sz w:val="24"/>
              </w:rPr>
            </w:pPr>
            <w:r w:rsidRPr="00DB2511">
              <w:rPr>
                <w:color w:val="000000" w:themeColor="text1"/>
                <w:sz w:val="24"/>
                <w:szCs w:val="24"/>
                <w:lang w:val="en-GB"/>
              </w:rPr>
              <w:t>16884525</w:t>
            </w:r>
            <w:r>
              <w:rPr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731E25" w:rsidRPr="00BC02B3">
              <w:rPr>
                <w:color w:val="000000" w:themeColor="text1"/>
                <w:sz w:val="24"/>
                <w:szCs w:val="24"/>
                <w:lang w:val="en-GB"/>
              </w:rPr>
              <w:t>Thermofisher</w:t>
            </w:r>
            <w:proofErr w:type="spellEnd"/>
          </w:p>
        </w:tc>
        <w:tc>
          <w:tcPr>
            <w:tcW w:w="1559" w:type="dxa"/>
            <w:vAlign w:val="center"/>
          </w:tcPr>
          <w:p w14:paraId="112D3EFD" w14:textId="77777777" w:rsidR="00400BAA" w:rsidRPr="00334948" w:rsidRDefault="00400BA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WB</w:t>
            </w:r>
          </w:p>
        </w:tc>
        <w:tc>
          <w:tcPr>
            <w:tcW w:w="1310" w:type="dxa"/>
            <w:vAlign w:val="center"/>
          </w:tcPr>
          <w:p w14:paraId="0FD61FA5" w14:textId="77777777" w:rsidR="00400BAA" w:rsidRPr="00334948" w:rsidRDefault="00400BA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1:1000</w:t>
            </w:r>
          </w:p>
        </w:tc>
      </w:tr>
      <w:tr w:rsidR="00400BAA" w:rsidRPr="00334948" w14:paraId="70DE6530" w14:textId="77777777" w:rsidTr="00484F7E">
        <w:trPr>
          <w:trHeight w:val="397"/>
        </w:trPr>
        <w:tc>
          <w:tcPr>
            <w:tcW w:w="2518" w:type="dxa"/>
            <w:vAlign w:val="center"/>
          </w:tcPr>
          <w:p w14:paraId="2932BE13" w14:textId="5B17F76E" w:rsidR="00400BAA" w:rsidRPr="00334948" w:rsidRDefault="00375A9C" w:rsidP="00484F7E">
            <w:pPr>
              <w:jc w:val="center"/>
              <w:rPr>
                <w:color w:val="000000" w:themeColor="text1"/>
                <w:sz w:val="24"/>
              </w:rPr>
            </w:pPr>
            <w:r w:rsidRPr="00DB2511">
              <w:rPr>
                <w:color w:val="000000" w:themeColor="text1"/>
                <w:sz w:val="24"/>
                <w:szCs w:val="24"/>
                <w:lang w:val="en-GB"/>
              </w:rPr>
              <w:t>Akr1c4</w:t>
            </w:r>
          </w:p>
        </w:tc>
        <w:tc>
          <w:tcPr>
            <w:tcW w:w="2977" w:type="dxa"/>
            <w:vAlign w:val="center"/>
          </w:tcPr>
          <w:p w14:paraId="1AB29A66" w14:textId="66A74DA0" w:rsidR="00400BAA" w:rsidRPr="00334948" w:rsidRDefault="001103EA" w:rsidP="00484F7E">
            <w:pPr>
              <w:jc w:val="center"/>
              <w:rPr>
                <w:color w:val="000000" w:themeColor="text1"/>
                <w:sz w:val="24"/>
              </w:rPr>
            </w:pPr>
            <w:r w:rsidRPr="00DB2511">
              <w:rPr>
                <w:color w:val="000000" w:themeColor="text1"/>
                <w:sz w:val="24"/>
                <w:szCs w:val="24"/>
                <w:lang w:val="en-GB"/>
              </w:rPr>
              <w:t>16888704</w:t>
            </w:r>
            <w:r w:rsidR="00400BAA" w:rsidRPr="00334948">
              <w:rPr>
                <w:color w:val="0E101A"/>
                <w:sz w:val="24"/>
              </w:rPr>
              <w:t xml:space="preserve">, </w:t>
            </w:r>
            <w:proofErr w:type="spellStart"/>
            <w:r w:rsidR="00731E25" w:rsidRPr="00BC02B3">
              <w:rPr>
                <w:color w:val="000000" w:themeColor="text1"/>
                <w:sz w:val="24"/>
                <w:szCs w:val="24"/>
                <w:lang w:val="en-GB"/>
              </w:rPr>
              <w:t>Thermofisher</w:t>
            </w:r>
            <w:proofErr w:type="spellEnd"/>
          </w:p>
        </w:tc>
        <w:tc>
          <w:tcPr>
            <w:tcW w:w="1559" w:type="dxa"/>
            <w:vAlign w:val="center"/>
          </w:tcPr>
          <w:p w14:paraId="50D9F712" w14:textId="77777777" w:rsidR="00400BAA" w:rsidRPr="00334948" w:rsidRDefault="00400BA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WB</w:t>
            </w:r>
          </w:p>
        </w:tc>
        <w:tc>
          <w:tcPr>
            <w:tcW w:w="1310" w:type="dxa"/>
            <w:vAlign w:val="center"/>
          </w:tcPr>
          <w:p w14:paraId="54E85A56" w14:textId="77777777" w:rsidR="00400BAA" w:rsidRPr="00334948" w:rsidRDefault="00400BA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1:1000</w:t>
            </w:r>
          </w:p>
        </w:tc>
      </w:tr>
      <w:tr w:rsidR="00400BAA" w:rsidRPr="00334948" w14:paraId="7862E514" w14:textId="77777777" w:rsidTr="00484F7E">
        <w:trPr>
          <w:trHeight w:val="397"/>
        </w:trPr>
        <w:tc>
          <w:tcPr>
            <w:tcW w:w="2518" w:type="dxa"/>
            <w:vAlign w:val="center"/>
          </w:tcPr>
          <w:p w14:paraId="5C7AF534" w14:textId="1050AFF3" w:rsidR="00400BAA" w:rsidRPr="00334948" w:rsidRDefault="00884816" w:rsidP="00484F7E">
            <w:pPr>
              <w:jc w:val="center"/>
              <w:rPr>
                <w:color w:val="000000" w:themeColor="text1"/>
                <w:sz w:val="24"/>
              </w:rPr>
            </w:pPr>
            <w:r w:rsidRPr="00DB2511">
              <w:rPr>
                <w:color w:val="000000" w:themeColor="text1"/>
                <w:sz w:val="24"/>
                <w:szCs w:val="24"/>
                <w:lang w:val="en-GB"/>
              </w:rPr>
              <w:t>PPAR-alpha</w:t>
            </w:r>
          </w:p>
        </w:tc>
        <w:tc>
          <w:tcPr>
            <w:tcW w:w="2977" w:type="dxa"/>
            <w:vAlign w:val="center"/>
          </w:tcPr>
          <w:p w14:paraId="741DAD85" w14:textId="67100672" w:rsidR="00400BAA" w:rsidRPr="00334948" w:rsidRDefault="001312A1" w:rsidP="00484F7E">
            <w:pPr>
              <w:jc w:val="center"/>
              <w:rPr>
                <w:color w:val="000000" w:themeColor="text1"/>
                <w:sz w:val="24"/>
              </w:rPr>
            </w:pPr>
            <w:r w:rsidRPr="00DB2511">
              <w:rPr>
                <w:color w:val="000000" w:themeColor="text1"/>
                <w:sz w:val="24"/>
                <w:szCs w:val="24"/>
              </w:rPr>
              <w:t>sc-398394</w:t>
            </w:r>
            <w:r w:rsidR="00400BAA" w:rsidRPr="00334948">
              <w:rPr>
                <w:color w:val="000000" w:themeColor="text1"/>
                <w:sz w:val="24"/>
              </w:rPr>
              <w:t xml:space="preserve">, </w:t>
            </w:r>
            <w:r w:rsidR="00AD64BF" w:rsidRPr="00DB2511">
              <w:rPr>
                <w:color w:val="000000" w:themeColor="text1"/>
                <w:sz w:val="24"/>
                <w:szCs w:val="24"/>
                <w:lang w:val="en-GB"/>
              </w:rPr>
              <w:t>Santa Cruz</w:t>
            </w:r>
          </w:p>
        </w:tc>
        <w:tc>
          <w:tcPr>
            <w:tcW w:w="1559" w:type="dxa"/>
            <w:vAlign w:val="center"/>
          </w:tcPr>
          <w:p w14:paraId="3196BB28" w14:textId="77777777" w:rsidR="00400BAA" w:rsidRPr="00334948" w:rsidRDefault="00400BA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WB</w:t>
            </w:r>
          </w:p>
        </w:tc>
        <w:tc>
          <w:tcPr>
            <w:tcW w:w="1310" w:type="dxa"/>
            <w:vAlign w:val="center"/>
          </w:tcPr>
          <w:p w14:paraId="7E96C079" w14:textId="002A0D93" w:rsidR="00400BAA" w:rsidRPr="00334948" w:rsidRDefault="00400BA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1:1000</w:t>
            </w:r>
          </w:p>
        </w:tc>
      </w:tr>
      <w:tr w:rsidR="00884816" w:rsidRPr="00334948" w14:paraId="4FE3033D" w14:textId="77777777" w:rsidTr="00484F7E">
        <w:trPr>
          <w:trHeight w:val="397"/>
        </w:trPr>
        <w:tc>
          <w:tcPr>
            <w:tcW w:w="2518" w:type="dxa"/>
            <w:vAlign w:val="center"/>
          </w:tcPr>
          <w:p w14:paraId="78188B0A" w14:textId="76396732" w:rsidR="009D6C3D" w:rsidRPr="00DB2511" w:rsidRDefault="002C0C7C" w:rsidP="00B321D5">
            <w:pPr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DB2511">
              <w:rPr>
                <w:color w:val="000000" w:themeColor="text1"/>
                <w:sz w:val="24"/>
                <w:szCs w:val="24"/>
                <w:lang w:val="en-GB"/>
              </w:rPr>
              <w:t>BDNF</w:t>
            </w:r>
          </w:p>
        </w:tc>
        <w:tc>
          <w:tcPr>
            <w:tcW w:w="2977" w:type="dxa"/>
            <w:vAlign w:val="center"/>
          </w:tcPr>
          <w:p w14:paraId="609AF0AC" w14:textId="337EAD9A" w:rsidR="00884816" w:rsidRPr="00334948" w:rsidRDefault="006B1DDF" w:rsidP="00484F7E">
            <w:pPr>
              <w:jc w:val="center"/>
              <w:rPr>
                <w:rFonts w:eastAsia="Segoe UI"/>
                <w:color w:val="000000" w:themeColor="text1"/>
                <w:sz w:val="24"/>
                <w:shd w:val="clear" w:color="auto" w:fill="FFFFFF"/>
              </w:rPr>
            </w:pPr>
            <w:r w:rsidRPr="00DB2511">
              <w:rPr>
                <w:color w:val="000000" w:themeColor="text1"/>
                <w:sz w:val="24"/>
                <w:szCs w:val="24"/>
                <w:lang w:val="en-GB"/>
              </w:rPr>
              <w:t>ab108319</w:t>
            </w:r>
            <w:r w:rsidR="00B321D5">
              <w:rPr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B321D5" w:rsidRPr="00DB2511">
              <w:rPr>
                <w:color w:val="000000" w:themeColor="text1"/>
                <w:sz w:val="24"/>
                <w:szCs w:val="24"/>
                <w:lang w:val="en-GB"/>
              </w:rPr>
              <w:t>Abcam</w:t>
            </w:r>
          </w:p>
        </w:tc>
        <w:tc>
          <w:tcPr>
            <w:tcW w:w="1559" w:type="dxa"/>
            <w:vAlign w:val="center"/>
          </w:tcPr>
          <w:p w14:paraId="330FE202" w14:textId="3B722D79" w:rsidR="00884816" w:rsidRPr="00334948" w:rsidRDefault="00B321D5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WB</w:t>
            </w:r>
          </w:p>
        </w:tc>
        <w:tc>
          <w:tcPr>
            <w:tcW w:w="1310" w:type="dxa"/>
            <w:vAlign w:val="center"/>
          </w:tcPr>
          <w:p w14:paraId="035E334F" w14:textId="5F5888EA" w:rsidR="00884816" w:rsidRPr="00334948" w:rsidRDefault="001103E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1:1000</w:t>
            </w:r>
          </w:p>
        </w:tc>
      </w:tr>
      <w:tr w:rsidR="00B321D5" w:rsidRPr="00334948" w14:paraId="38AD8AD7" w14:textId="77777777" w:rsidTr="00484F7E">
        <w:trPr>
          <w:trHeight w:val="397"/>
        </w:trPr>
        <w:tc>
          <w:tcPr>
            <w:tcW w:w="2518" w:type="dxa"/>
            <w:vAlign w:val="center"/>
          </w:tcPr>
          <w:p w14:paraId="0FDDDD3B" w14:textId="202A0E5B" w:rsidR="00B321D5" w:rsidRPr="00DB2511" w:rsidRDefault="006B1DDF" w:rsidP="00B321D5">
            <w:pPr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TRKB</w:t>
            </w:r>
          </w:p>
        </w:tc>
        <w:tc>
          <w:tcPr>
            <w:tcW w:w="2977" w:type="dxa"/>
            <w:vAlign w:val="center"/>
          </w:tcPr>
          <w:p w14:paraId="4D7CE119" w14:textId="55B3FFB8" w:rsidR="00B321D5" w:rsidRDefault="00501954" w:rsidP="00484F7E">
            <w:pPr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DB2511">
              <w:rPr>
                <w:color w:val="000000" w:themeColor="text1"/>
                <w:sz w:val="24"/>
                <w:szCs w:val="24"/>
                <w:lang w:val="en-GB"/>
              </w:rPr>
              <w:t>4603</w:t>
            </w:r>
            <w:r w:rsidR="00E34023">
              <w:rPr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E34023" w:rsidRPr="00DB2511">
              <w:rPr>
                <w:color w:val="000000" w:themeColor="text1"/>
                <w:sz w:val="24"/>
                <w:szCs w:val="24"/>
                <w:lang w:val="en-GB"/>
              </w:rPr>
              <w:t xml:space="preserve">Cell </w:t>
            </w:r>
            <w:proofErr w:type="spellStart"/>
            <w:r w:rsidR="00E34023" w:rsidRPr="00DB2511">
              <w:rPr>
                <w:color w:val="000000" w:themeColor="text1"/>
                <w:sz w:val="24"/>
                <w:szCs w:val="24"/>
                <w:lang w:val="en-GB"/>
              </w:rPr>
              <w:t>Signaling</w:t>
            </w:r>
            <w:proofErr w:type="spellEnd"/>
          </w:p>
        </w:tc>
        <w:tc>
          <w:tcPr>
            <w:tcW w:w="1559" w:type="dxa"/>
            <w:vAlign w:val="center"/>
          </w:tcPr>
          <w:p w14:paraId="4AD44C8E" w14:textId="1C922CC7" w:rsidR="00B321D5" w:rsidRPr="00334948" w:rsidRDefault="006B1DDF" w:rsidP="00484F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WB</w:t>
            </w:r>
          </w:p>
        </w:tc>
        <w:tc>
          <w:tcPr>
            <w:tcW w:w="1310" w:type="dxa"/>
            <w:vAlign w:val="center"/>
          </w:tcPr>
          <w:p w14:paraId="4D89C092" w14:textId="62896FEB" w:rsidR="00B321D5" w:rsidRPr="00334948" w:rsidRDefault="001103EA" w:rsidP="00484F7E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1:1000</w:t>
            </w:r>
          </w:p>
        </w:tc>
      </w:tr>
      <w:tr w:rsidR="004151D8" w:rsidRPr="00334948" w14:paraId="486F8291" w14:textId="77777777" w:rsidTr="00484F7E">
        <w:trPr>
          <w:trHeight w:val="397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7E629BC4" w14:textId="6CB94553" w:rsidR="004151D8" w:rsidRPr="00334948" w:rsidRDefault="004151D8" w:rsidP="004151D8">
            <w:pPr>
              <w:jc w:val="center"/>
              <w:rPr>
                <w:color w:val="000000" w:themeColor="text1"/>
                <w:sz w:val="24"/>
              </w:rPr>
            </w:pPr>
            <w:r w:rsidRPr="00334948">
              <w:rPr>
                <w:color w:val="000000" w:themeColor="text1"/>
                <w:sz w:val="24"/>
              </w:rPr>
              <w:t>β-Actin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7FE9C16" w14:textId="47E8C890" w:rsidR="004151D8" w:rsidRPr="00334948" w:rsidRDefault="00E63A0F" w:rsidP="004151D8">
            <w:pPr>
              <w:jc w:val="center"/>
              <w:rPr>
                <w:color w:val="0E101A"/>
                <w:sz w:val="24"/>
              </w:rPr>
            </w:pPr>
            <w:r w:rsidRPr="004255E9">
              <w:rPr>
                <w:color w:val="000000" w:themeColor="text1"/>
                <w:sz w:val="24"/>
                <w:szCs w:val="24"/>
                <w:lang w:val="en-GB"/>
              </w:rPr>
              <w:t>A5441</w:t>
            </w:r>
            <w:r>
              <w:rPr>
                <w:color w:val="000000" w:themeColor="text1"/>
                <w:sz w:val="24"/>
                <w:szCs w:val="24"/>
                <w:lang w:val="en-GB"/>
              </w:rPr>
              <w:t>,</w:t>
            </w:r>
            <w:r w:rsidRPr="004255E9">
              <w:rPr>
                <w:color w:val="000000" w:themeColor="text1"/>
                <w:sz w:val="24"/>
                <w:szCs w:val="24"/>
                <w:lang w:val="en-GB"/>
              </w:rPr>
              <w:t xml:space="preserve"> Sigma-Aldrich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DB6B61B" w14:textId="3DC9E5F9" w:rsidR="004151D8" w:rsidRPr="00334948" w:rsidRDefault="004151D8" w:rsidP="004151D8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WB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157519E7" w14:textId="4863163A" w:rsidR="004151D8" w:rsidRPr="00334948" w:rsidRDefault="004151D8" w:rsidP="004151D8">
            <w:pPr>
              <w:jc w:val="center"/>
              <w:rPr>
                <w:sz w:val="24"/>
              </w:rPr>
            </w:pPr>
            <w:r w:rsidRPr="00334948">
              <w:rPr>
                <w:sz w:val="24"/>
              </w:rPr>
              <w:t>1:5</w:t>
            </w:r>
            <w:r w:rsidR="00E63A0F">
              <w:rPr>
                <w:sz w:val="24"/>
              </w:rPr>
              <w:t>0</w:t>
            </w:r>
            <w:r w:rsidRPr="00334948">
              <w:rPr>
                <w:sz w:val="24"/>
              </w:rPr>
              <w:t>00</w:t>
            </w:r>
          </w:p>
        </w:tc>
      </w:tr>
    </w:tbl>
    <w:p w14:paraId="68DD8069" w14:textId="77777777" w:rsidR="00400BAA" w:rsidRDefault="00400BAA" w:rsidP="00C10A8C">
      <w:pPr>
        <w:spacing w:line="480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52AF157D" w14:textId="21D84948" w:rsidR="00D25F73" w:rsidRDefault="00D25F73">
      <w:pPr>
        <w:spacing w:line="278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br w:type="page"/>
      </w:r>
    </w:p>
    <w:p w14:paraId="2C41755B" w14:textId="104E83B7" w:rsidR="00D25F73" w:rsidRPr="00D25F73" w:rsidRDefault="00D25F73" w:rsidP="00D25F73">
      <w:pPr>
        <w:spacing w:line="480" w:lineRule="auto"/>
        <w:rPr>
          <w:rFonts w:ascii="Times New Roman" w:hAnsi="Times New Roman" w:cs="Times New Roman"/>
          <w:b/>
          <w:bCs/>
          <w:sz w:val="24"/>
          <w:lang w:val="en-US"/>
        </w:rPr>
      </w:pPr>
      <w:r w:rsidRPr="00D25F73">
        <w:rPr>
          <w:rFonts w:ascii="Times New Roman" w:hAnsi="Times New Roman" w:cs="Times New Roman"/>
          <w:b/>
          <w:bCs/>
          <w:sz w:val="24"/>
          <w:lang w:val="en-US"/>
        </w:rPr>
        <w:lastRenderedPageBreak/>
        <w:t>Table 2.</w:t>
      </w:r>
      <w:r w:rsidRPr="00D25F73">
        <w:rPr>
          <w:rFonts w:ascii="Times New Roman" w:hAnsi="Times New Roman" w:cs="Times New Roman"/>
          <w:sz w:val="24"/>
          <w:lang w:val="en-US"/>
        </w:rPr>
        <w:t xml:space="preserve"> </w:t>
      </w:r>
      <w:r w:rsidRPr="00D25F73">
        <w:rPr>
          <w:rFonts w:ascii="Times New Roman" w:hAnsi="Times New Roman" w:cs="Times New Roman"/>
          <w:b/>
          <w:bCs/>
          <w:sz w:val="24"/>
          <w:lang w:val="en-US"/>
        </w:rPr>
        <w:t>The sequences of primers used in this study.</w:t>
      </w:r>
    </w:p>
    <w:tbl>
      <w:tblPr>
        <w:tblW w:w="5086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4414"/>
        <w:gridCol w:w="3984"/>
      </w:tblGrid>
      <w:tr w:rsidR="00D25F73" w:rsidRPr="00334948" w14:paraId="1314E9E2" w14:textId="77777777" w:rsidTr="00484F7E">
        <w:trPr>
          <w:trHeight w:val="454"/>
          <w:jc w:val="center"/>
        </w:trPr>
        <w:tc>
          <w:tcPr>
            <w:tcW w:w="717" w:type="pct"/>
            <w:tcBorders>
              <w:bottom w:val="single" w:sz="4" w:space="0" w:color="auto"/>
            </w:tcBorders>
            <w:noWrap/>
            <w:vAlign w:val="center"/>
          </w:tcPr>
          <w:p w14:paraId="663FDE5A" w14:textId="77777777" w:rsidR="00D25F73" w:rsidRPr="00334948" w:rsidRDefault="00D25F73" w:rsidP="004151D8">
            <w:pPr>
              <w:rPr>
                <w:rFonts w:ascii="Times New Roman" w:eastAsia="DengXian" w:hAnsi="Times New Roman" w:cs="Times New Roman"/>
                <w:b/>
                <w:bCs/>
                <w:sz w:val="24"/>
              </w:rPr>
            </w:pPr>
            <w:r w:rsidRPr="00334948">
              <w:rPr>
                <w:rFonts w:ascii="Times New Roman" w:eastAsia="DengXian" w:hAnsi="Times New Roman" w:cs="Times New Roman"/>
                <w:b/>
                <w:bCs/>
                <w:sz w:val="24"/>
              </w:rPr>
              <w:t>Gene</w:t>
            </w:r>
          </w:p>
        </w:tc>
        <w:tc>
          <w:tcPr>
            <w:tcW w:w="2251" w:type="pct"/>
            <w:tcBorders>
              <w:bottom w:val="single" w:sz="4" w:space="0" w:color="auto"/>
            </w:tcBorders>
            <w:noWrap/>
            <w:vAlign w:val="center"/>
          </w:tcPr>
          <w:p w14:paraId="3B42142D" w14:textId="77777777" w:rsidR="00D25F73" w:rsidRPr="00334948" w:rsidRDefault="00D25F73" w:rsidP="004151D8">
            <w:pPr>
              <w:rPr>
                <w:rFonts w:ascii="Times New Roman" w:eastAsia="DengXian" w:hAnsi="Times New Roman" w:cs="Times New Roman"/>
                <w:b/>
                <w:bCs/>
                <w:sz w:val="24"/>
              </w:rPr>
            </w:pPr>
            <w:proofErr w:type="spellStart"/>
            <w:r w:rsidRPr="00334948">
              <w:rPr>
                <w:rFonts w:ascii="Times New Roman" w:hAnsi="Times New Roman" w:cs="Times New Roman"/>
                <w:b/>
                <w:bCs/>
                <w:sz w:val="24"/>
              </w:rPr>
              <w:t>Forward</w:t>
            </w:r>
            <w:proofErr w:type="spellEnd"/>
            <w:r w:rsidRPr="00334948">
              <w:rPr>
                <w:rFonts w:ascii="Times New Roman" w:hAnsi="Times New Roman" w:cs="Times New Roman"/>
                <w:b/>
                <w:bCs/>
                <w:sz w:val="24"/>
              </w:rPr>
              <w:t xml:space="preserve"> primer</w:t>
            </w:r>
            <w:r w:rsidRPr="00334948">
              <w:rPr>
                <w:rFonts w:ascii="Times New Roman" w:eastAsia="DengXian" w:hAnsi="Times New Roman" w:cs="Times New Roman"/>
                <w:b/>
                <w:bCs/>
                <w:sz w:val="24"/>
              </w:rPr>
              <w:t xml:space="preserve"> (5’-3’)</w:t>
            </w:r>
          </w:p>
        </w:tc>
        <w:tc>
          <w:tcPr>
            <w:tcW w:w="2032" w:type="pct"/>
            <w:tcBorders>
              <w:bottom w:val="single" w:sz="4" w:space="0" w:color="auto"/>
            </w:tcBorders>
            <w:vAlign w:val="center"/>
          </w:tcPr>
          <w:p w14:paraId="710CCCAD" w14:textId="77777777" w:rsidR="00D25F73" w:rsidRPr="00334948" w:rsidRDefault="00D25F73" w:rsidP="004151D8">
            <w:pPr>
              <w:rPr>
                <w:rFonts w:ascii="Times New Roman" w:eastAsia="DengXian" w:hAnsi="Times New Roman" w:cs="Times New Roman"/>
                <w:b/>
                <w:bCs/>
                <w:sz w:val="24"/>
              </w:rPr>
            </w:pPr>
            <w:r w:rsidRPr="00334948">
              <w:rPr>
                <w:rFonts w:ascii="Times New Roman" w:hAnsi="Times New Roman" w:cs="Times New Roman"/>
                <w:b/>
                <w:bCs/>
                <w:sz w:val="24"/>
              </w:rPr>
              <w:t>Reverse primer</w:t>
            </w:r>
            <w:r w:rsidRPr="00334948">
              <w:rPr>
                <w:rFonts w:ascii="Times New Roman" w:eastAsia="DengXian" w:hAnsi="Times New Roman" w:cs="Times New Roman"/>
                <w:b/>
                <w:bCs/>
                <w:sz w:val="24"/>
              </w:rPr>
              <w:t xml:space="preserve"> (5’-3’)</w:t>
            </w:r>
          </w:p>
        </w:tc>
      </w:tr>
      <w:tr w:rsidR="00DF5337" w:rsidRPr="00334948" w14:paraId="49334403" w14:textId="77777777" w:rsidTr="003221D3">
        <w:trPr>
          <w:trHeight w:val="454"/>
          <w:jc w:val="center"/>
        </w:trPr>
        <w:tc>
          <w:tcPr>
            <w:tcW w:w="717" w:type="pct"/>
            <w:tcBorders>
              <w:top w:val="single" w:sz="4" w:space="0" w:color="auto"/>
            </w:tcBorders>
            <w:noWrap/>
          </w:tcPr>
          <w:p w14:paraId="648BC197" w14:textId="77777777" w:rsidR="00DF5337" w:rsidRPr="001B45D6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B45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Srd5a1 </w:t>
            </w:r>
          </w:p>
          <w:p w14:paraId="608EA2A2" w14:textId="77777777" w:rsidR="00DF5337" w:rsidRPr="001B45D6" w:rsidRDefault="00DF5337" w:rsidP="00DF5337">
            <w:pPr>
              <w:rPr>
                <w:lang w:val="en-US"/>
              </w:rPr>
            </w:pPr>
            <w:r w:rsidRPr="001B45D6">
              <w:rPr>
                <w:rStyle w:val="Enfasidelicata"/>
                <w:rFonts w:ascii="Times New Roman" w:hAnsi="Times New Roman" w:cs="Times New Roman"/>
                <w:sz w:val="18"/>
                <w:szCs w:val="18"/>
                <w:lang w:val="en-US"/>
              </w:rPr>
              <w:t>AKR1C4</w:t>
            </w:r>
          </w:p>
          <w:p w14:paraId="5B020674" w14:textId="77777777" w:rsidR="00DF5337" w:rsidRPr="001B45D6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B45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PPAR-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α</w:t>
            </w:r>
          </w:p>
          <w:p w14:paraId="77BE75AA" w14:textId="77777777" w:rsidR="00DF5337" w:rsidRPr="0089258D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925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Tnf</w:t>
            </w:r>
            <w:proofErr w:type="spellEnd"/>
            <w:r w:rsidRPr="008925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α</w:t>
            </w:r>
          </w:p>
          <w:p w14:paraId="60B4FFAE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IL-1β</w:t>
            </w:r>
          </w:p>
          <w:p w14:paraId="1AC1990B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IL-6</w:t>
            </w:r>
          </w:p>
          <w:p w14:paraId="101904E1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ccl2</w:t>
            </w:r>
          </w:p>
          <w:p w14:paraId="2ADCE2F6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Nlrp3</w:t>
            </w:r>
          </w:p>
          <w:p w14:paraId="34D51897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Bdnf</w:t>
            </w:r>
            <w:proofErr w:type="spellEnd"/>
          </w:p>
          <w:p w14:paraId="245D3F45" w14:textId="6E1D39E3" w:rsidR="00DF5337" w:rsidRPr="00334948" w:rsidRDefault="00DF5337" w:rsidP="004151D8">
            <w:pPr>
              <w:rPr>
                <w:rFonts w:ascii="Times New Roman" w:eastAsia="DengXian" w:hAnsi="Times New Roman" w:cs="Times New Roman"/>
                <w:i/>
                <w:sz w:val="24"/>
              </w:rPr>
            </w:pPr>
            <w:r w:rsidRPr="008001E9">
              <w:rPr>
                <w:rFonts w:ascii="Times New Roman" w:hAnsi="Times New Roman" w:cs="Times New Roman"/>
                <w:sz w:val="18"/>
                <w:szCs w:val="18"/>
                <w:shd w:val="clear" w:color="auto" w:fill="FFFFFF" w:themeFill="background1"/>
              </w:rPr>
              <w:t>Ntrk2</w:t>
            </w:r>
          </w:p>
        </w:tc>
        <w:tc>
          <w:tcPr>
            <w:tcW w:w="2251" w:type="pct"/>
            <w:tcBorders>
              <w:top w:val="single" w:sz="4" w:space="0" w:color="auto"/>
            </w:tcBorders>
            <w:noWrap/>
          </w:tcPr>
          <w:p w14:paraId="00647A4A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GAGTTGGATGAGTTGCGCCTA</w:t>
            </w:r>
          </w:p>
          <w:p w14:paraId="29B41C5C" w14:textId="77777777" w:rsidR="00DF5337" w:rsidRDefault="00DF5337" w:rsidP="00DF53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GTGTGGTACTAAACGATGGTCAC</w:t>
            </w:r>
          </w:p>
          <w:p w14:paraId="7DB0C717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AGAGCCCCATCTGTCCTCTC</w:t>
            </w:r>
          </w:p>
          <w:p w14:paraId="01D2CB80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CCCTCACACCACTCAGATCATCTTCT</w:t>
            </w:r>
          </w:p>
          <w:p w14:paraId="0ED590A5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TAGTCCCTACCCCAATTTCC</w:t>
            </w:r>
          </w:p>
          <w:p w14:paraId="321AC4B0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TAGTCCTTCCTACCCCAATTTCC</w:t>
            </w:r>
          </w:p>
          <w:p w14:paraId="47F86E00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TTAAAAACCTGGATCGGAACCAA</w:t>
            </w:r>
          </w:p>
          <w:p w14:paraId="20A0DC94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ATTACCCGCCCGAGAAAGG</w:t>
            </w:r>
          </w:p>
          <w:p w14:paraId="2CB4C919" w14:textId="77777777" w:rsidR="00DF5337" w:rsidRDefault="00DF5337" w:rsidP="00DF53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TCATACTTCGGTTGCATGAAGG</w:t>
            </w:r>
          </w:p>
          <w:p w14:paraId="28510E70" w14:textId="2E938545" w:rsidR="00DF5337" w:rsidRPr="00334948" w:rsidRDefault="00DF5337" w:rsidP="004151D8">
            <w:pPr>
              <w:rPr>
                <w:rFonts w:ascii="Times New Roman" w:hAnsi="Times New Roman" w:cs="Times New Roman"/>
                <w:sz w:val="24"/>
              </w:rPr>
            </w:pPr>
            <w:r w:rsidRPr="00AF31E7">
              <w:rPr>
                <w:rFonts w:ascii="Times New Roman" w:hAnsi="Times New Roman" w:cs="Times New Roman"/>
                <w:sz w:val="18"/>
                <w:szCs w:val="18"/>
              </w:rPr>
              <w:t>CTGGGGCTTATGCCTGCTG</w:t>
            </w:r>
          </w:p>
        </w:tc>
        <w:tc>
          <w:tcPr>
            <w:tcW w:w="2032" w:type="pct"/>
            <w:tcBorders>
              <w:top w:val="single" w:sz="4" w:space="0" w:color="auto"/>
            </w:tcBorders>
          </w:tcPr>
          <w:p w14:paraId="19E8B125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GGACCACTGCGAGGAGTAG</w:t>
            </w:r>
          </w:p>
          <w:p w14:paraId="0EE09E81" w14:textId="77777777" w:rsidR="00DF5337" w:rsidRDefault="00DF5337" w:rsidP="00DF53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CAAATAAGCGGAGTCAAAATGGC</w:t>
            </w:r>
          </w:p>
          <w:p w14:paraId="5A2D67F8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ACTGGTCTGCAAAACCAAA</w:t>
            </w:r>
          </w:p>
          <w:p w14:paraId="1AFA7C46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GCTACGACGTGGGCTACAG</w:t>
            </w:r>
          </w:p>
          <w:p w14:paraId="167E417B" w14:textId="77777777" w:rsidR="00DF5337" w:rsidRDefault="00DF5337" w:rsidP="00DF53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TTGGTCCTTAGCCACTCCTTC</w:t>
            </w:r>
          </w:p>
          <w:p w14:paraId="04A2BA11" w14:textId="77777777" w:rsidR="00DF5337" w:rsidRDefault="00DF5337" w:rsidP="00DF533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TTGGTCAGCCACTCCTTC</w:t>
            </w:r>
          </w:p>
          <w:p w14:paraId="71C8E25C" w14:textId="77777777" w:rsidR="00DF5337" w:rsidRDefault="00DF5337" w:rsidP="00DF533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GCATTAGCTTCAGATTTACGGGT</w:t>
            </w:r>
          </w:p>
          <w:p w14:paraId="42A0C880" w14:textId="77777777" w:rsidR="00DF5337" w:rsidRDefault="00DF5337" w:rsidP="00DF533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TCGCAGCAAAGATCCACACAG</w:t>
            </w:r>
          </w:p>
          <w:p w14:paraId="730588F2" w14:textId="77777777" w:rsidR="00DF5337" w:rsidRDefault="00DF5337" w:rsidP="00DF533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AGACCTCTCGAACCTGCCC</w:t>
            </w:r>
          </w:p>
          <w:p w14:paraId="48A3A665" w14:textId="3663AE37" w:rsidR="00DF5337" w:rsidRPr="00334948" w:rsidRDefault="00DF5337" w:rsidP="004151D8">
            <w:pPr>
              <w:rPr>
                <w:rFonts w:ascii="Times New Roman" w:hAnsi="Times New Roman" w:cs="Times New Roman"/>
                <w:sz w:val="24"/>
              </w:rPr>
            </w:pPr>
            <w:r w:rsidRPr="008001E9">
              <w:rPr>
                <w:rFonts w:ascii="Times New Roman" w:hAnsi="Times New Roman" w:cs="Times New Roman"/>
                <w:sz w:val="18"/>
                <w:szCs w:val="18"/>
              </w:rPr>
              <w:t>AGGCTCAGTACACCAAATCCTA</w:t>
            </w:r>
          </w:p>
        </w:tc>
      </w:tr>
    </w:tbl>
    <w:p w14:paraId="2043D877" w14:textId="2DFD49A4" w:rsidR="00F63EA0" w:rsidRPr="0033722C" w:rsidRDefault="00F63EA0" w:rsidP="0033722C">
      <w:pPr>
        <w:spacing w:line="278" w:lineRule="auto"/>
        <w:rPr>
          <w:rFonts w:ascii="Times New Roman" w:hAnsi="Times New Roman" w:cs="Times New Roman"/>
          <w:b/>
          <w:bCs/>
          <w:sz w:val="24"/>
        </w:rPr>
      </w:pPr>
    </w:p>
    <w:sectPr w:rsidR="00F63EA0" w:rsidRPr="003372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C9"/>
    <w:rsid w:val="000159F9"/>
    <w:rsid w:val="000408C5"/>
    <w:rsid w:val="00057339"/>
    <w:rsid w:val="000765DC"/>
    <w:rsid w:val="000A3F21"/>
    <w:rsid w:val="000C6A5B"/>
    <w:rsid w:val="001050FE"/>
    <w:rsid w:val="00107E91"/>
    <w:rsid w:val="001103EA"/>
    <w:rsid w:val="0012774D"/>
    <w:rsid w:val="001312A1"/>
    <w:rsid w:val="00136981"/>
    <w:rsid w:val="001A5976"/>
    <w:rsid w:val="00216F03"/>
    <w:rsid w:val="002C0C7C"/>
    <w:rsid w:val="00303A06"/>
    <w:rsid w:val="00333E2C"/>
    <w:rsid w:val="0033722C"/>
    <w:rsid w:val="00370488"/>
    <w:rsid w:val="00373AE5"/>
    <w:rsid w:val="00375A9C"/>
    <w:rsid w:val="00400BAA"/>
    <w:rsid w:val="004151D8"/>
    <w:rsid w:val="00415462"/>
    <w:rsid w:val="00484B9A"/>
    <w:rsid w:val="00491305"/>
    <w:rsid w:val="00501954"/>
    <w:rsid w:val="0055253D"/>
    <w:rsid w:val="00557A6A"/>
    <w:rsid w:val="00574D02"/>
    <w:rsid w:val="00584D8A"/>
    <w:rsid w:val="006B1DDF"/>
    <w:rsid w:val="006C505D"/>
    <w:rsid w:val="006D5B68"/>
    <w:rsid w:val="006F7FEF"/>
    <w:rsid w:val="0070355A"/>
    <w:rsid w:val="00731E25"/>
    <w:rsid w:val="007513F8"/>
    <w:rsid w:val="0079391A"/>
    <w:rsid w:val="007A5D64"/>
    <w:rsid w:val="00871306"/>
    <w:rsid w:val="00884816"/>
    <w:rsid w:val="00896854"/>
    <w:rsid w:val="008D3C72"/>
    <w:rsid w:val="008D5B35"/>
    <w:rsid w:val="00944A73"/>
    <w:rsid w:val="00956875"/>
    <w:rsid w:val="009671FB"/>
    <w:rsid w:val="009D6C3D"/>
    <w:rsid w:val="00A26F5A"/>
    <w:rsid w:val="00AA3E67"/>
    <w:rsid w:val="00AD23C3"/>
    <w:rsid w:val="00AD64BF"/>
    <w:rsid w:val="00AE0947"/>
    <w:rsid w:val="00AE543D"/>
    <w:rsid w:val="00B321D5"/>
    <w:rsid w:val="00B62214"/>
    <w:rsid w:val="00BD2B74"/>
    <w:rsid w:val="00BF1010"/>
    <w:rsid w:val="00C10A8C"/>
    <w:rsid w:val="00CA79CC"/>
    <w:rsid w:val="00CC449A"/>
    <w:rsid w:val="00D25F73"/>
    <w:rsid w:val="00D311C9"/>
    <w:rsid w:val="00D36CD3"/>
    <w:rsid w:val="00D62EE1"/>
    <w:rsid w:val="00D8015B"/>
    <w:rsid w:val="00DC0C1D"/>
    <w:rsid w:val="00DD6690"/>
    <w:rsid w:val="00DF5337"/>
    <w:rsid w:val="00E043AA"/>
    <w:rsid w:val="00E34023"/>
    <w:rsid w:val="00E47070"/>
    <w:rsid w:val="00E63A0F"/>
    <w:rsid w:val="00E92CEB"/>
    <w:rsid w:val="00EC606D"/>
    <w:rsid w:val="00EF4B1F"/>
    <w:rsid w:val="00F604A8"/>
    <w:rsid w:val="00F63EA0"/>
    <w:rsid w:val="00FA3A72"/>
    <w:rsid w:val="00FB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FAC3"/>
  <w15:chartTrackingRefBased/>
  <w15:docId w15:val="{F978FAD9-6D2B-4CC6-BDAC-F6041E2F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3E67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3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1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1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1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1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1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11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11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11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11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11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11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11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11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11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1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11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11C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qFormat/>
    <w:rsid w:val="00400BA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basedOn w:val="Carpredefinitoparagrafo"/>
    <w:uiPriority w:val="19"/>
    <w:qFormat/>
    <w:rsid w:val="00DF53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CRISTIANO</dc:creator>
  <cp:keywords/>
  <dc:description/>
  <cp:lastModifiedBy>CLAUDIA CRISTIANO</cp:lastModifiedBy>
  <cp:revision>74</cp:revision>
  <dcterms:created xsi:type="dcterms:W3CDTF">2025-07-04T13:30:00Z</dcterms:created>
  <dcterms:modified xsi:type="dcterms:W3CDTF">2025-11-19T11:08:00Z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2025-07-04T13:30:52Z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1f6bb3a0-6c6a-44f9-a636-5aaf0662ecc9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