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362" w:rsidRPr="00DC5362" w:rsidRDefault="00DC5362" w:rsidP="00DC5362">
      <w:pPr>
        <w:spacing w:before="240" w:after="200" w:line="276" w:lineRule="auto"/>
        <w:jc w:val="center"/>
        <w:rPr>
          <w:rFonts w:eastAsiaTheme="minorHAnsi"/>
          <w:b/>
          <w:i/>
          <w:color w:val="0070C0"/>
          <w:sz w:val="32"/>
          <w:szCs w:val="32"/>
          <w:lang w:val="en-US" w:eastAsia="en-US"/>
        </w:rPr>
      </w:pPr>
      <w:r w:rsidRPr="00DC5362">
        <w:rPr>
          <w:rFonts w:eastAsiaTheme="minorHAnsi"/>
          <w:b/>
          <w:i/>
          <w:color w:val="0070C0"/>
          <w:sz w:val="32"/>
          <w:szCs w:val="32"/>
          <w:lang w:val="en-US" w:eastAsia="en-US"/>
        </w:rPr>
        <w:t>Supplementary Material</w:t>
      </w:r>
    </w:p>
    <w:p w:rsidR="00DC5362" w:rsidRPr="00DC5362" w:rsidRDefault="00DC5362" w:rsidP="00DC5362">
      <w:pPr>
        <w:spacing w:before="240" w:after="200" w:line="276" w:lineRule="auto"/>
        <w:jc w:val="center"/>
        <w:rPr>
          <w:rFonts w:eastAsiaTheme="minorHAnsi"/>
          <w:b/>
          <w:color w:val="0070C0"/>
          <w:sz w:val="32"/>
          <w:szCs w:val="32"/>
          <w:lang w:val="en-US" w:eastAsia="en-US"/>
        </w:rPr>
      </w:pPr>
      <w:r w:rsidRPr="00DC5362">
        <w:rPr>
          <w:rFonts w:eastAsiaTheme="minorHAnsi"/>
          <w:b/>
          <w:color w:val="0070C0"/>
          <w:sz w:val="32"/>
          <w:szCs w:val="32"/>
          <w:lang w:val="en-US" w:eastAsia="en-US"/>
        </w:rPr>
        <w:t xml:space="preserve">Polarized cellular patterns of </w:t>
      </w:r>
      <w:proofErr w:type="spellStart"/>
      <w:r w:rsidRPr="00DC5362">
        <w:rPr>
          <w:rFonts w:eastAsiaTheme="minorHAnsi"/>
          <w:b/>
          <w:color w:val="0070C0"/>
          <w:sz w:val="32"/>
          <w:szCs w:val="32"/>
          <w:lang w:val="en-US" w:eastAsia="en-US"/>
        </w:rPr>
        <w:t>endocannabinoid</w:t>
      </w:r>
      <w:proofErr w:type="spellEnd"/>
      <w:r w:rsidRPr="00DC5362">
        <w:rPr>
          <w:rFonts w:eastAsiaTheme="minorHAnsi"/>
          <w:b/>
          <w:color w:val="0070C0"/>
          <w:sz w:val="32"/>
          <w:szCs w:val="32"/>
          <w:lang w:val="en-US" w:eastAsia="en-US"/>
        </w:rPr>
        <w:t xml:space="preserve"> production and detection shape c</w:t>
      </w:r>
      <w:r>
        <w:rPr>
          <w:rFonts w:eastAsiaTheme="minorHAnsi"/>
          <w:b/>
          <w:color w:val="0070C0"/>
          <w:sz w:val="32"/>
          <w:szCs w:val="32"/>
          <w:lang w:val="en-US" w:eastAsia="en-US"/>
        </w:rPr>
        <w:t>annabinoid signaling in neurons</w:t>
      </w:r>
    </w:p>
    <w:p w:rsidR="00DC5362" w:rsidRPr="00AB03A1" w:rsidRDefault="00DC5362" w:rsidP="00DC5362">
      <w:pPr>
        <w:jc w:val="both"/>
        <w:rPr>
          <w:b/>
          <w:bCs/>
          <w:lang w:val="en-US"/>
        </w:rPr>
      </w:pPr>
    </w:p>
    <w:p w:rsidR="00DC5362" w:rsidRPr="00AB03A1" w:rsidRDefault="00DC5362" w:rsidP="00DC5362">
      <w:pPr>
        <w:jc w:val="both"/>
        <w:rPr>
          <w:i/>
          <w:iCs/>
          <w:lang w:val="en-US"/>
        </w:rPr>
      </w:pPr>
      <w:proofErr w:type="spellStart"/>
      <w:r w:rsidRPr="00AB03A1">
        <w:rPr>
          <w:i/>
          <w:iCs/>
          <w:lang w:val="en-US"/>
        </w:rPr>
        <w:t>Ladarre</w:t>
      </w:r>
      <w:proofErr w:type="spellEnd"/>
      <w:r w:rsidRPr="00AB03A1">
        <w:rPr>
          <w:i/>
          <w:iCs/>
          <w:lang w:val="en-US"/>
        </w:rPr>
        <w:t xml:space="preserve"> Delphine</w:t>
      </w:r>
      <w:r w:rsidRPr="00AB03A1">
        <w:rPr>
          <w:i/>
          <w:iCs/>
          <w:vertAlign w:val="superscript"/>
          <w:lang w:val="en-US"/>
        </w:rPr>
        <w:t>1</w:t>
      </w:r>
      <w:proofErr w:type="gramStart"/>
      <w:r w:rsidRPr="00AB03A1">
        <w:rPr>
          <w:i/>
          <w:iCs/>
          <w:vertAlign w:val="superscript"/>
          <w:lang w:val="en-US"/>
        </w:rPr>
        <w:t>,2</w:t>
      </w:r>
      <w:proofErr w:type="gramEnd"/>
      <w:r w:rsidRPr="00AB03A1">
        <w:rPr>
          <w:i/>
          <w:iCs/>
          <w:lang w:val="en-US"/>
        </w:rPr>
        <w:t>, Roland Alexandre</w:t>
      </w:r>
      <w:r w:rsidRPr="00AB03A1">
        <w:rPr>
          <w:i/>
          <w:iCs/>
          <w:vertAlign w:val="superscript"/>
          <w:lang w:val="en-US"/>
        </w:rPr>
        <w:t>1,2,#</w:t>
      </w:r>
      <w:r w:rsidRPr="00AB03A1">
        <w:rPr>
          <w:i/>
          <w:iCs/>
          <w:lang w:val="en-US"/>
        </w:rPr>
        <w:t xml:space="preserve">, </w:t>
      </w:r>
      <w:proofErr w:type="spellStart"/>
      <w:r w:rsidRPr="00AB03A1">
        <w:rPr>
          <w:i/>
          <w:iCs/>
          <w:lang w:val="en-US"/>
        </w:rPr>
        <w:t>Biedzinski</w:t>
      </w:r>
      <w:proofErr w:type="spellEnd"/>
      <w:r w:rsidRPr="00AB03A1">
        <w:rPr>
          <w:i/>
          <w:iCs/>
          <w:lang w:val="en-US"/>
        </w:rPr>
        <w:t xml:space="preserve"> Stefan</w:t>
      </w:r>
      <w:r w:rsidRPr="00AB03A1">
        <w:rPr>
          <w:i/>
          <w:iCs/>
          <w:vertAlign w:val="superscript"/>
          <w:lang w:val="en-US"/>
        </w:rPr>
        <w:t>1,2</w:t>
      </w:r>
      <w:r w:rsidRPr="00AB03A1">
        <w:rPr>
          <w:i/>
          <w:iCs/>
          <w:lang w:val="en-US"/>
        </w:rPr>
        <w:t xml:space="preserve">, </w:t>
      </w:r>
      <w:proofErr w:type="spellStart"/>
      <w:r w:rsidRPr="00AB03A1">
        <w:rPr>
          <w:i/>
          <w:iCs/>
          <w:lang w:val="en-US"/>
        </w:rPr>
        <w:t>Ricobaraza</w:t>
      </w:r>
      <w:proofErr w:type="spellEnd"/>
      <w:r w:rsidRPr="00AB03A1">
        <w:rPr>
          <w:i/>
          <w:iCs/>
          <w:lang w:val="en-US"/>
        </w:rPr>
        <w:t xml:space="preserve"> Ana</w:t>
      </w:r>
      <w:r w:rsidRPr="00AB03A1">
        <w:rPr>
          <w:i/>
          <w:iCs/>
          <w:vertAlign w:val="superscript"/>
          <w:lang w:val="en-US"/>
        </w:rPr>
        <w:t>1,2</w:t>
      </w:r>
      <w:r w:rsidRPr="00AB03A1">
        <w:rPr>
          <w:i/>
          <w:iCs/>
          <w:lang w:val="en-US"/>
        </w:rPr>
        <w:t xml:space="preserve">, </w:t>
      </w:r>
      <w:proofErr w:type="spellStart"/>
      <w:r w:rsidRPr="00AB03A1">
        <w:rPr>
          <w:i/>
          <w:iCs/>
          <w:lang w:val="en-US"/>
        </w:rPr>
        <w:t>Lenkei</w:t>
      </w:r>
      <w:proofErr w:type="spellEnd"/>
      <w:r w:rsidRPr="00AB03A1">
        <w:rPr>
          <w:i/>
          <w:iCs/>
          <w:lang w:val="en-US"/>
        </w:rPr>
        <w:t xml:space="preserve"> Zsolt</w:t>
      </w:r>
      <w:r w:rsidRPr="00AB03A1">
        <w:rPr>
          <w:i/>
          <w:iCs/>
          <w:vertAlign w:val="superscript"/>
          <w:lang w:val="en-US"/>
        </w:rPr>
        <w:t>1,2,*</w:t>
      </w:r>
    </w:p>
    <w:p w:rsidR="00DC5362" w:rsidRPr="00AB03A1" w:rsidRDefault="00DC5362" w:rsidP="00DC5362">
      <w:pPr>
        <w:jc w:val="both"/>
        <w:rPr>
          <w:i/>
          <w:iCs/>
          <w:lang w:val="en-US"/>
        </w:rPr>
      </w:pPr>
      <w:r w:rsidRPr="00AB03A1">
        <w:rPr>
          <w:i/>
          <w:iCs/>
          <w:vertAlign w:val="superscript"/>
          <w:lang w:val="en-US"/>
        </w:rPr>
        <w:t>1</w:t>
      </w:r>
      <w:r w:rsidRPr="00AB03A1">
        <w:rPr>
          <w:i/>
          <w:iCs/>
          <w:lang w:val="en-US"/>
        </w:rPr>
        <w:t>Brain Plasticity Unit, ESPCI-</w:t>
      </w:r>
      <w:proofErr w:type="spellStart"/>
      <w:r w:rsidRPr="00AB03A1">
        <w:rPr>
          <w:i/>
          <w:iCs/>
          <w:lang w:val="en-US"/>
        </w:rPr>
        <w:t>ParisTech</w:t>
      </w:r>
      <w:proofErr w:type="spellEnd"/>
      <w:r w:rsidRPr="00AB03A1">
        <w:rPr>
          <w:i/>
          <w:iCs/>
          <w:lang w:val="en-US"/>
        </w:rPr>
        <w:t>, Paris, France</w:t>
      </w:r>
    </w:p>
    <w:p w:rsidR="00DC5362" w:rsidRPr="00AB03A1" w:rsidRDefault="00DC5362" w:rsidP="00DC5362">
      <w:pPr>
        <w:jc w:val="both"/>
        <w:rPr>
          <w:i/>
          <w:iCs/>
          <w:lang w:val="en-US"/>
        </w:rPr>
      </w:pPr>
      <w:r w:rsidRPr="00AB03A1">
        <w:rPr>
          <w:i/>
          <w:iCs/>
          <w:vertAlign w:val="superscript"/>
          <w:lang w:val="en-US"/>
        </w:rPr>
        <w:t>2</w:t>
      </w:r>
      <w:r w:rsidRPr="00AB03A1">
        <w:rPr>
          <w:i/>
          <w:iCs/>
          <w:lang w:val="en-US"/>
        </w:rPr>
        <w:t>CNRS UMR</w:t>
      </w:r>
      <w:r w:rsidRPr="00AB03A1">
        <w:rPr>
          <w:lang w:val="en-US"/>
        </w:rPr>
        <w:t xml:space="preserve"> </w:t>
      </w:r>
      <w:r w:rsidRPr="00AB03A1">
        <w:rPr>
          <w:i/>
          <w:iCs/>
          <w:lang w:val="en-US"/>
        </w:rPr>
        <w:t>8249, Paris, France</w:t>
      </w:r>
    </w:p>
    <w:p w:rsidR="00DC5362" w:rsidRPr="00AB03A1" w:rsidRDefault="00DC5362" w:rsidP="00DC5362">
      <w:pPr>
        <w:rPr>
          <w:i/>
          <w:iCs/>
          <w:lang w:val="en-US"/>
        </w:rPr>
      </w:pPr>
      <w:bookmarkStart w:id="0" w:name="_GoBack"/>
      <w:bookmarkEnd w:id="0"/>
    </w:p>
    <w:p w:rsidR="00DC5362" w:rsidRPr="00AB03A1" w:rsidRDefault="00DC5362" w:rsidP="00DC5362">
      <w:pPr>
        <w:rPr>
          <w:iCs/>
          <w:lang w:val="en-US"/>
        </w:rPr>
      </w:pPr>
    </w:p>
    <w:p w:rsidR="00DC5362" w:rsidRPr="00AB03A1" w:rsidRDefault="00DC5362" w:rsidP="00DC5362">
      <w:pPr>
        <w:jc w:val="both"/>
        <w:rPr>
          <w:iCs/>
          <w:lang w:val="en-US"/>
        </w:rPr>
      </w:pPr>
      <w:r w:rsidRPr="00AB03A1">
        <w:rPr>
          <w:iCs/>
          <w:vertAlign w:val="superscript"/>
          <w:lang w:val="en-US"/>
        </w:rPr>
        <w:t xml:space="preserve">* </w:t>
      </w:r>
      <w:proofErr w:type="spellStart"/>
      <w:r w:rsidRPr="00AB03A1">
        <w:rPr>
          <w:iCs/>
          <w:lang w:val="en-US"/>
        </w:rPr>
        <w:t>Corresponce</w:t>
      </w:r>
      <w:proofErr w:type="spellEnd"/>
      <w:r w:rsidRPr="00AB03A1">
        <w:rPr>
          <w:iCs/>
          <w:lang w:val="en-US"/>
        </w:rPr>
        <w:t xml:space="preserve">: </w:t>
      </w:r>
    </w:p>
    <w:p w:rsidR="00DC5362" w:rsidRPr="00AB03A1" w:rsidRDefault="00DC5362" w:rsidP="00DC5362">
      <w:pPr>
        <w:jc w:val="both"/>
        <w:rPr>
          <w:iCs/>
          <w:lang w:val="en-US"/>
        </w:rPr>
      </w:pPr>
      <w:proofErr w:type="spellStart"/>
      <w:r>
        <w:rPr>
          <w:iCs/>
          <w:lang w:val="en-US"/>
        </w:rPr>
        <w:t>Zsolt</w:t>
      </w:r>
      <w:proofErr w:type="spellEnd"/>
      <w:r>
        <w:rPr>
          <w:iCs/>
          <w:lang w:val="en-US"/>
        </w:rPr>
        <w:t xml:space="preserve"> </w:t>
      </w:r>
      <w:proofErr w:type="spellStart"/>
      <w:r>
        <w:rPr>
          <w:iCs/>
          <w:lang w:val="en-US"/>
        </w:rPr>
        <w:t>Lenkei</w:t>
      </w:r>
      <w:proofErr w:type="spellEnd"/>
      <w:r>
        <w:rPr>
          <w:iCs/>
          <w:lang w:val="en-US"/>
        </w:rPr>
        <w:t xml:space="preserve"> M.D., Ph.D., Brain Plasticity Unit, </w:t>
      </w:r>
      <w:r w:rsidRPr="00AB03A1">
        <w:rPr>
          <w:iCs/>
        </w:rPr>
        <w:t>ESPCI-</w:t>
      </w:r>
      <w:proofErr w:type="spellStart"/>
      <w:r w:rsidRPr="00AB03A1">
        <w:rPr>
          <w:iCs/>
        </w:rPr>
        <w:t>ParisTech</w:t>
      </w:r>
      <w:proofErr w:type="spellEnd"/>
      <w:r w:rsidRPr="00AB03A1">
        <w:rPr>
          <w:iCs/>
        </w:rPr>
        <w:t xml:space="preserve">, </w:t>
      </w:r>
      <w:r>
        <w:rPr>
          <w:iCs/>
        </w:rPr>
        <w:t xml:space="preserve">10, rue Vauquelin, </w:t>
      </w:r>
      <w:r w:rsidRPr="00AB03A1">
        <w:rPr>
          <w:iCs/>
        </w:rPr>
        <w:t>75005 Paris, France</w:t>
      </w:r>
      <w:r>
        <w:rPr>
          <w:iCs/>
          <w:lang w:val="en-US"/>
        </w:rPr>
        <w:t xml:space="preserve">. </w:t>
      </w:r>
      <w:r w:rsidRPr="00AB03A1">
        <w:rPr>
          <w:iCs/>
          <w:lang w:val="en-US"/>
        </w:rPr>
        <w:t>zsolt.lenkei@espci.fr</w:t>
      </w:r>
    </w:p>
    <w:p w:rsidR="00DC5362" w:rsidRPr="00AB03A1" w:rsidRDefault="00DC5362" w:rsidP="00DC5362">
      <w:pPr>
        <w:jc w:val="both"/>
        <w:rPr>
          <w:iCs/>
          <w:lang w:val="en-US"/>
        </w:rPr>
      </w:pPr>
    </w:p>
    <w:p w:rsidR="00DC5362" w:rsidRPr="00AB03A1" w:rsidRDefault="00DC5362" w:rsidP="00DC5362">
      <w:pPr>
        <w:jc w:val="both"/>
        <w:rPr>
          <w:iCs/>
          <w:vertAlign w:val="superscript"/>
          <w:lang w:val="en-US"/>
        </w:rPr>
      </w:pPr>
      <w:r w:rsidRPr="00AB03A1">
        <w:rPr>
          <w:iCs/>
          <w:vertAlign w:val="superscript"/>
          <w:lang w:val="en-US"/>
        </w:rPr>
        <w:t>#</w:t>
      </w:r>
      <w:r w:rsidRPr="00AB03A1">
        <w:rPr>
          <w:i/>
          <w:iCs/>
          <w:lang w:val="en-US"/>
        </w:rPr>
        <w:t xml:space="preserve"> </w:t>
      </w:r>
      <w:r w:rsidRPr="00AB03A1">
        <w:rPr>
          <w:iCs/>
          <w:lang w:val="en-US"/>
        </w:rPr>
        <w:t>Current address:</w:t>
      </w:r>
      <w:r w:rsidRPr="00AB03A1">
        <w:rPr>
          <w:iCs/>
          <w:vertAlign w:val="superscript"/>
          <w:lang w:val="en-US"/>
        </w:rPr>
        <w:t xml:space="preserve"> </w:t>
      </w:r>
    </w:p>
    <w:p w:rsidR="00DC5362" w:rsidRPr="00AB03A1" w:rsidRDefault="00DC5362" w:rsidP="00DC5362">
      <w:pPr>
        <w:jc w:val="both"/>
        <w:rPr>
          <w:iCs/>
          <w:lang w:val="en-US"/>
        </w:rPr>
      </w:pPr>
      <w:r w:rsidRPr="00AB03A1">
        <w:rPr>
          <w:iCs/>
          <w:lang w:val="en-US"/>
        </w:rPr>
        <w:t>F</w:t>
      </w:r>
      <w:r>
        <w:rPr>
          <w:iCs/>
          <w:lang w:val="en-US"/>
        </w:rPr>
        <w:t xml:space="preserve">AS Center for Systems Biology, </w:t>
      </w:r>
      <w:r w:rsidRPr="00AB03A1">
        <w:rPr>
          <w:iCs/>
          <w:lang w:val="en-US"/>
        </w:rPr>
        <w:t>Harvar</w:t>
      </w:r>
      <w:r>
        <w:rPr>
          <w:iCs/>
          <w:lang w:val="en-US"/>
        </w:rPr>
        <w:t xml:space="preserve">d University, Cambridge, </w:t>
      </w:r>
      <w:r w:rsidRPr="00AB03A1">
        <w:rPr>
          <w:iCs/>
          <w:lang w:val="en-US"/>
        </w:rPr>
        <w:t>MA, USA</w:t>
      </w:r>
    </w:p>
    <w:p w:rsidR="00266384" w:rsidRDefault="00DC5362">
      <w:pPr>
        <w:rPr>
          <w:lang w:val="en-US"/>
        </w:rPr>
      </w:pPr>
    </w:p>
    <w:p w:rsidR="00DC5362" w:rsidRPr="00AB03A1" w:rsidRDefault="00DC5362" w:rsidP="00DC5362">
      <w:pPr>
        <w:rPr>
          <w:lang w:val="en-GB"/>
        </w:rPr>
      </w:pPr>
    </w:p>
    <w:p w:rsidR="00DC5362" w:rsidRPr="00AB03A1" w:rsidRDefault="00DC5362" w:rsidP="00DC5362">
      <w:pPr>
        <w:rPr>
          <w:b/>
          <w:bCs/>
          <w:lang w:val="en-GB"/>
        </w:rPr>
      </w:pPr>
      <w:r w:rsidRPr="00AB03A1">
        <w:rPr>
          <w:b/>
          <w:bCs/>
          <w:lang w:val="en-GB"/>
        </w:rPr>
        <w:t>Suppleme</w:t>
      </w:r>
      <w:r>
        <w:rPr>
          <w:b/>
          <w:bCs/>
          <w:lang w:val="en-GB"/>
        </w:rPr>
        <w:t>ntary Materia</w:t>
      </w:r>
      <w:r w:rsidRPr="00AB03A1">
        <w:rPr>
          <w:b/>
          <w:bCs/>
          <w:lang w:val="en-GB"/>
        </w:rPr>
        <w:t>l and Methods</w:t>
      </w:r>
    </w:p>
    <w:p w:rsidR="00DC5362" w:rsidRPr="00AB03A1" w:rsidRDefault="00DC5362" w:rsidP="00DC5362">
      <w:pPr>
        <w:rPr>
          <w:b/>
          <w:bCs/>
          <w:lang w:val="en-GB"/>
        </w:rPr>
      </w:pPr>
    </w:p>
    <w:p w:rsidR="00DC5362" w:rsidRPr="00AB03A1" w:rsidRDefault="00DC5362" w:rsidP="00DC5362">
      <w:pPr>
        <w:rPr>
          <w:i/>
          <w:iCs/>
          <w:lang w:val="en-GB"/>
        </w:rPr>
      </w:pPr>
      <w:proofErr w:type="spellStart"/>
      <w:r w:rsidRPr="00AB03A1">
        <w:rPr>
          <w:i/>
          <w:iCs/>
          <w:lang w:val="en-GB"/>
        </w:rPr>
        <w:t>Pseudocolor</w:t>
      </w:r>
      <w:proofErr w:type="spellEnd"/>
      <w:r w:rsidRPr="00AB03A1">
        <w:rPr>
          <w:i/>
          <w:iCs/>
          <w:lang w:val="en-GB"/>
        </w:rPr>
        <w:t xml:space="preserve"> images</w:t>
      </w:r>
    </w:p>
    <w:p w:rsidR="00DC5362" w:rsidRPr="00AB03A1" w:rsidRDefault="00DC5362" w:rsidP="00DC5362">
      <w:pPr>
        <w:jc w:val="both"/>
        <w:rPr>
          <w:lang w:val="en-GB"/>
        </w:rPr>
      </w:pPr>
      <w:r w:rsidRPr="00AB03A1">
        <w:rPr>
          <w:lang w:val="en-GB"/>
        </w:rPr>
        <w:t>On Figures 1E</w:t>
      </w:r>
      <w:r w:rsidRPr="00AB03A1">
        <w:rPr>
          <w:vertAlign w:val="subscript"/>
          <w:lang w:val="en-GB"/>
        </w:rPr>
        <w:t>1</w:t>
      </w:r>
      <w:r w:rsidRPr="00AB03A1">
        <w:rPr>
          <w:lang w:val="en-GB"/>
        </w:rPr>
        <w:t>-E</w:t>
      </w:r>
      <w:r w:rsidRPr="00AB03A1">
        <w:rPr>
          <w:vertAlign w:val="subscript"/>
          <w:lang w:val="en-GB"/>
        </w:rPr>
        <w:t>2</w:t>
      </w:r>
      <w:r w:rsidRPr="00AB03A1">
        <w:rPr>
          <w:lang w:val="en-GB"/>
        </w:rPr>
        <w:t>, 1F</w:t>
      </w:r>
      <w:r w:rsidRPr="00AB03A1">
        <w:rPr>
          <w:vertAlign w:val="subscript"/>
          <w:lang w:val="en-GB"/>
        </w:rPr>
        <w:t>1</w:t>
      </w:r>
      <w:r w:rsidRPr="00AB03A1">
        <w:rPr>
          <w:lang w:val="en-GB"/>
        </w:rPr>
        <w:t>-F</w:t>
      </w:r>
      <w:r w:rsidRPr="00AB03A1">
        <w:rPr>
          <w:vertAlign w:val="subscript"/>
          <w:lang w:val="en-GB"/>
        </w:rPr>
        <w:t>2</w:t>
      </w:r>
      <w:r w:rsidRPr="00AB03A1">
        <w:rPr>
          <w:lang w:val="en-GB"/>
        </w:rPr>
        <w:t>, 2A</w:t>
      </w:r>
      <w:r w:rsidRPr="00AB03A1">
        <w:rPr>
          <w:vertAlign w:val="subscript"/>
          <w:lang w:val="en-GB"/>
        </w:rPr>
        <w:t>1</w:t>
      </w:r>
      <w:r w:rsidRPr="00AB03A1">
        <w:rPr>
          <w:lang w:val="en-GB"/>
        </w:rPr>
        <w:t>-A</w:t>
      </w:r>
      <w:r w:rsidRPr="00AB03A1">
        <w:rPr>
          <w:vertAlign w:val="subscript"/>
          <w:lang w:val="en-GB"/>
        </w:rPr>
        <w:t>2</w:t>
      </w:r>
      <w:r w:rsidRPr="00AB03A1">
        <w:rPr>
          <w:lang w:val="en-GB"/>
        </w:rPr>
        <w:t xml:space="preserve"> and 2B</w:t>
      </w:r>
      <w:r w:rsidRPr="00AB03A1">
        <w:rPr>
          <w:vertAlign w:val="subscript"/>
          <w:lang w:val="en-GB"/>
        </w:rPr>
        <w:t>1</w:t>
      </w:r>
      <w:r w:rsidRPr="00AB03A1">
        <w:rPr>
          <w:lang w:val="en-GB"/>
        </w:rPr>
        <w:t>-B</w:t>
      </w:r>
      <w:r w:rsidRPr="00AB03A1">
        <w:rPr>
          <w:vertAlign w:val="subscript"/>
          <w:lang w:val="en-GB"/>
        </w:rPr>
        <w:t>2</w:t>
      </w:r>
      <w:r w:rsidRPr="00AB03A1">
        <w:rPr>
          <w:lang w:val="en-GB"/>
        </w:rPr>
        <w:t xml:space="preserve">, </w:t>
      </w:r>
      <w:proofErr w:type="spellStart"/>
      <w:r w:rsidRPr="00AB03A1">
        <w:rPr>
          <w:lang w:val="en-GB"/>
        </w:rPr>
        <w:t>pseudocolor</w:t>
      </w:r>
      <w:proofErr w:type="spellEnd"/>
      <w:r w:rsidRPr="00AB03A1">
        <w:rPr>
          <w:lang w:val="en-GB"/>
        </w:rPr>
        <w:t xml:space="preserve"> images are used in order to show FRET ratio changes after treatment addition. The FRET ratio calculated on these figures is not normalized by the baseline. For each </w:t>
      </w:r>
      <w:proofErr w:type="spellStart"/>
      <w:r w:rsidRPr="00AB03A1">
        <w:rPr>
          <w:lang w:val="en-GB"/>
        </w:rPr>
        <w:t>pseudocolor</w:t>
      </w:r>
      <w:proofErr w:type="spellEnd"/>
      <w:r w:rsidRPr="00AB03A1">
        <w:rPr>
          <w:lang w:val="en-GB"/>
        </w:rPr>
        <w:t xml:space="preserve"> image, both images from CFP and YFP channels have been filtered on Image J, using “mean of 2 pixels”. Then, a </w:t>
      </w:r>
      <w:proofErr w:type="spellStart"/>
      <w:r w:rsidRPr="00AB03A1">
        <w:rPr>
          <w:lang w:val="en-GB"/>
        </w:rPr>
        <w:t>MatLab</w:t>
      </w:r>
      <w:proofErr w:type="spellEnd"/>
      <w:r w:rsidRPr="00AB03A1">
        <w:rPr>
          <w:lang w:val="en-GB"/>
        </w:rPr>
        <w:t xml:space="preserve"> algorithm (see below) calculated the ratio YFP/CFP pixel per pixel without background </w:t>
      </w:r>
      <w:proofErr w:type="spellStart"/>
      <w:r w:rsidRPr="00AB03A1">
        <w:rPr>
          <w:lang w:val="en-GB"/>
        </w:rPr>
        <w:t>substraction</w:t>
      </w:r>
      <w:proofErr w:type="spellEnd"/>
      <w:r w:rsidRPr="00AB03A1">
        <w:rPr>
          <w:lang w:val="en-GB"/>
        </w:rPr>
        <w:t>. Finally, a threshold has been manually applied in order that background pixels value equals zero.</w:t>
      </w:r>
    </w:p>
    <w:p w:rsidR="00DC5362" w:rsidRPr="00AB03A1" w:rsidRDefault="00DC5362" w:rsidP="00DC5362">
      <w:pPr>
        <w:rPr>
          <w:lang w:val="en-GB"/>
        </w:rPr>
      </w:pPr>
    </w:p>
    <w:p w:rsidR="00DC5362" w:rsidRPr="00AB03A1" w:rsidRDefault="00DC5362" w:rsidP="00DC5362">
      <w:pPr>
        <w:rPr>
          <w:lang w:val="en-GB"/>
        </w:rPr>
      </w:pPr>
      <w:proofErr w:type="spellStart"/>
      <w:r w:rsidRPr="00AB03A1">
        <w:rPr>
          <w:lang w:val="en-GB"/>
        </w:rPr>
        <w:t>Matlab</w:t>
      </w:r>
      <w:proofErr w:type="spellEnd"/>
      <w:r w:rsidRPr="00AB03A1">
        <w:rPr>
          <w:lang w:val="en-GB"/>
        </w:rPr>
        <w:t xml:space="preserve"> script:</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228B22"/>
          <w:sz w:val="20"/>
          <w:szCs w:val="20"/>
          <w:lang w:val="en-GB"/>
        </w:rPr>
        <w:t>% Open directory</w:t>
      </w:r>
    </w:p>
    <w:p w:rsidR="00DC5362" w:rsidRPr="00FE66DE" w:rsidRDefault="00DC5362" w:rsidP="00DC5362">
      <w:pPr>
        <w:autoSpaceDE w:val="0"/>
        <w:autoSpaceDN w:val="0"/>
        <w:adjustRightInd w:val="0"/>
        <w:rPr>
          <w:rFonts w:ascii="Courier New" w:hAnsi="Courier New"/>
          <w:lang w:val="en-US"/>
        </w:rPr>
      </w:pPr>
      <w:proofErr w:type="gramStart"/>
      <w:r w:rsidRPr="00FE66DE">
        <w:rPr>
          <w:rFonts w:ascii="Courier New" w:hAnsi="Courier New" w:cs="Courier New"/>
          <w:color w:val="000000"/>
          <w:sz w:val="20"/>
          <w:szCs w:val="20"/>
          <w:lang w:val="en-US"/>
        </w:rPr>
        <w:t>cd</w:t>
      </w:r>
      <w:proofErr w:type="gramEnd"/>
      <w:r w:rsidRPr="00FE66DE">
        <w:rPr>
          <w:rFonts w:ascii="Courier New" w:hAnsi="Courier New" w:cs="Courier New"/>
          <w:color w:val="000000"/>
          <w:sz w:val="20"/>
          <w:szCs w:val="20"/>
          <w:lang w:val="en-US"/>
        </w:rPr>
        <w:t xml:space="preserve"> (</w:t>
      </w:r>
      <w:proofErr w:type="spellStart"/>
      <w:r w:rsidRPr="00FE66DE">
        <w:rPr>
          <w:rFonts w:ascii="Courier New" w:hAnsi="Courier New" w:cs="Courier New"/>
          <w:color w:val="000000"/>
          <w:sz w:val="20"/>
          <w:szCs w:val="20"/>
          <w:lang w:val="en-US"/>
        </w:rPr>
        <w:t>uigetdir</w:t>
      </w:r>
      <w:proofErr w:type="spellEnd"/>
      <w:r w:rsidRPr="00FE66DE">
        <w:rPr>
          <w:rFonts w:ascii="Courier New" w:hAnsi="Courier New" w:cs="Courier New"/>
          <w:color w:val="000000"/>
          <w:sz w:val="20"/>
          <w:szCs w:val="20"/>
          <w:lang w:val="en-US"/>
        </w:rPr>
        <w:t>)</w:t>
      </w:r>
    </w:p>
    <w:p w:rsidR="00DC5362" w:rsidRPr="00FE66DE" w:rsidRDefault="00DC5362" w:rsidP="00DC5362">
      <w:pPr>
        <w:autoSpaceDE w:val="0"/>
        <w:autoSpaceDN w:val="0"/>
        <w:adjustRightInd w:val="0"/>
        <w:rPr>
          <w:rFonts w:ascii="Courier New" w:hAnsi="Courier New"/>
          <w:lang w:val="en-US"/>
        </w:rPr>
      </w:pPr>
      <w:r w:rsidRPr="00FE66DE">
        <w:rPr>
          <w:rFonts w:ascii="Courier New" w:hAnsi="Courier New" w:cs="Courier New"/>
          <w:color w:val="000000"/>
          <w:sz w:val="20"/>
          <w:szCs w:val="20"/>
          <w:lang w:val="en-US"/>
        </w:rPr>
        <w:t xml:space="preserve"> </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228B22"/>
          <w:sz w:val="20"/>
          <w:szCs w:val="20"/>
          <w:lang w:val="en-GB"/>
        </w:rPr>
        <w:t>% Open filtered image of CFP channel</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000000"/>
          <w:sz w:val="20"/>
          <w:szCs w:val="20"/>
          <w:lang w:val="en-GB"/>
        </w:rPr>
        <w:t>A=</w:t>
      </w:r>
      <w:proofErr w:type="spellStart"/>
      <w:r w:rsidRPr="00AB03A1">
        <w:rPr>
          <w:rFonts w:ascii="Courier New" w:hAnsi="Courier New" w:cs="Courier New"/>
          <w:color w:val="000000"/>
          <w:sz w:val="20"/>
          <w:szCs w:val="20"/>
          <w:lang w:val="en-GB"/>
        </w:rPr>
        <w:t>imread</w:t>
      </w:r>
      <w:proofErr w:type="spellEnd"/>
      <w:r w:rsidRPr="00AB03A1">
        <w:rPr>
          <w:rFonts w:ascii="Courier New" w:hAnsi="Courier New" w:cs="Courier New"/>
          <w:color w:val="000000"/>
          <w:sz w:val="20"/>
          <w:szCs w:val="20"/>
          <w:lang w:val="en-GB"/>
        </w:rPr>
        <w:t xml:space="preserve"> (</w:t>
      </w:r>
      <w:proofErr w:type="spellStart"/>
      <w:r w:rsidRPr="00AB03A1">
        <w:rPr>
          <w:rFonts w:ascii="Courier New" w:hAnsi="Courier New" w:cs="Courier New"/>
          <w:color w:val="000000"/>
          <w:sz w:val="20"/>
          <w:szCs w:val="20"/>
          <w:lang w:val="en-GB"/>
        </w:rPr>
        <w:t>uigetfile</w:t>
      </w:r>
      <w:proofErr w:type="spellEnd"/>
      <w:r w:rsidRPr="00AB03A1">
        <w:rPr>
          <w:rFonts w:ascii="Courier New" w:hAnsi="Courier New" w:cs="Courier New"/>
          <w:color w:val="000000"/>
          <w:sz w:val="20"/>
          <w:szCs w:val="20"/>
          <w:lang w:val="en-GB"/>
        </w:rPr>
        <w:t>);</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000000"/>
          <w:sz w:val="20"/>
          <w:szCs w:val="20"/>
          <w:lang w:val="en-GB"/>
        </w:rPr>
        <w:t>B= mat2gray (A, [0 255]);</w:t>
      </w:r>
    </w:p>
    <w:p w:rsidR="00DC5362" w:rsidRPr="00AB03A1" w:rsidRDefault="00DC5362" w:rsidP="00DC5362">
      <w:pPr>
        <w:autoSpaceDE w:val="0"/>
        <w:autoSpaceDN w:val="0"/>
        <w:adjustRightInd w:val="0"/>
        <w:rPr>
          <w:rFonts w:ascii="Courier New" w:hAnsi="Courier New"/>
          <w:lang w:val="en-GB"/>
        </w:rPr>
      </w:pPr>
      <w:proofErr w:type="spellStart"/>
      <w:proofErr w:type="gramStart"/>
      <w:r w:rsidRPr="00AB03A1">
        <w:rPr>
          <w:rFonts w:ascii="Courier New" w:hAnsi="Courier New" w:cs="Courier New"/>
          <w:color w:val="000000"/>
          <w:sz w:val="20"/>
          <w:szCs w:val="20"/>
          <w:lang w:val="en-GB"/>
        </w:rPr>
        <w:t>imshow</w:t>
      </w:r>
      <w:proofErr w:type="spellEnd"/>
      <w:proofErr w:type="gramEnd"/>
      <w:r w:rsidRPr="00AB03A1">
        <w:rPr>
          <w:rFonts w:ascii="Courier New" w:hAnsi="Courier New" w:cs="Courier New"/>
          <w:color w:val="000000"/>
          <w:sz w:val="20"/>
          <w:szCs w:val="20"/>
          <w:lang w:val="en-GB"/>
        </w:rPr>
        <w:t xml:space="preserve"> (B)</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000000"/>
          <w:sz w:val="20"/>
          <w:szCs w:val="20"/>
          <w:lang w:val="en-GB"/>
        </w:rPr>
        <w:t xml:space="preserve"> </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228B22"/>
          <w:sz w:val="20"/>
          <w:szCs w:val="20"/>
          <w:lang w:val="en-GB"/>
        </w:rPr>
        <w:t>% Open filtered image of YFP channel</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000000"/>
          <w:sz w:val="20"/>
          <w:szCs w:val="20"/>
          <w:lang w:val="en-GB"/>
        </w:rPr>
        <w:t>C=</w:t>
      </w:r>
      <w:proofErr w:type="spellStart"/>
      <w:proofErr w:type="gramStart"/>
      <w:r w:rsidRPr="00AB03A1">
        <w:rPr>
          <w:rFonts w:ascii="Courier New" w:hAnsi="Courier New" w:cs="Courier New"/>
          <w:color w:val="000000"/>
          <w:sz w:val="20"/>
          <w:szCs w:val="20"/>
          <w:lang w:val="en-GB"/>
        </w:rPr>
        <w:t>imread</w:t>
      </w:r>
      <w:proofErr w:type="spellEnd"/>
      <w:r w:rsidRPr="00AB03A1">
        <w:rPr>
          <w:rFonts w:ascii="Courier New" w:hAnsi="Courier New" w:cs="Courier New"/>
          <w:color w:val="000000"/>
          <w:sz w:val="20"/>
          <w:szCs w:val="20"/>
          <w:lang w:val="en-GB"/>
        </w:rPr>
        <w:t>(</w:t>
      </w:r>
      <w:proofErr w:type="spellStart"/>
      <w:proofErr w:type="gramEnd"/>
      <w:r w:rsidRPr="00AB03A1">
        <w:rPr>
          <w:rFonts w:ascii="Courier New" w:hAnsi="Courier New" w:cs="Courier New"/>
          <w:color w:val="000000"/>
          <w:sz w:val="20"/>
          <w:szCs w:val="20"/>
          <w:lang w:val="en-GB"/>
        </w:rPr>
        <w:t>uigetfile</w:t>
      </w:r>
      <w:proofErr w:type="spellEnd"/>
      <w:r w:rsidRPr="00AB03A1">
        <w:rPr>
          <w:rFonts w:ascii="Courier New" w:hAnsi="Courier New" w:cs="Courier New"/>
          <w:color w:val="000000"/>
          <w:sz w:val="20"/>
          <w:szCs w:val="20"/>
          <w:lang w:val="en-GB"/>
        </w:rPr>
        <w:t>);</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000000"/>
          <w:sz w:val="20"/>
          <w:szCs w:val="20"/>
          <w:lang w:val="en-GB"/>
        </w:rPr>
        <w:t>D= mat2gray (C, [0 255]);</w:t>
      </w:r>
    </w:p>
    <w:p w:rsidR="00DC5362" w:rsidRPr="00AB03A1" w:rsidRDefault="00DC5362" w:rsidP="00DC5362">
      <w:pPr>
        <w:autoSpaceDE w:val="0"/>
        <w:autoSpaceDN w:val="0"/>
        <w:adjustRightInd w:val="0"/>
        <w:rPr>
          <w:rFonts w:ascii="Courier New" w:hAnsi="Courier New"/>
          <w:lang w:val="en-GB"/>
        </w:rPr>
      </w:pPr>
      <w:proofErr w:type="gramStart"/>
      <w:r w:rsidRPr="00AB03A1">
        <w:rPr>
          <w:rFonts w:ascii="Courier New" w:hAnsi="Courier New" w:cs="Courier New"/>
          <w:color w:val="000000"/>
          <w:sz w:val="20"/>
          <w:szCs w:val="20"/>
          <w:lang w:val="en-GB"/>
        </w:rPr>
        <w:t>figure</w:t>
      </w:r>
      <w:proofErr w:type="gramEnd"/>
      <w:r w:rsidRPr="00AB03A1">
        <w:rPr>
          <w:rFonts w:ascii="Courier New" w:hAnsi="Courier New" w:cs="Courier New"/>
          <w:color w:val="000000"/>
          <w:sz w:val="20"/>
          <w:szCs w:val="20"/>
          <w:lang w:val="en-GB"/>
        </w:rPr>
        <w:t xml:space="preserve">, </w:t>
      </w:r>
      <w:proofErr w:type="spellStart"/>
      <w:r w:rsidRPr="00AB03A1">
        <w:rPr>
          <w:rFonts w:ascii="Courier New" w:hAnsi="Courier New" w:cs="Courier New"/>
          <w:color w:val="000000"/>
          <w:sz w:val="20"/>
          <w:szCs w:val="20"/>
          <w:lang w:val="en-GB"/>
        </w:rPr>
        <w:t>imshow</w:t>
      </w:r>
      <w:proofErr w:type="spellEnd"/>
      <w:r w:rsidRPr="00AB03A1">
        <w:rPr>
          <w:rFonts w:ascii="Courier New" w:hAnsi="Courier New" w:cs="Courier New"/>
          <w:color w:val="000000"/>
          <w:sz w:val="20"/>
          <w:szCs w:val="20"/>
          <w:lang w:val="en-GB"/>
        </w:rPr>
        <w:t xml:space="preserve"> (D)</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000000"/>
          <w:sz w:val="20"/>
          <w:szCs w:val="20"/>
          <w:lang w:val="en-GB"/>
        </w:rPr>
        <w:t xml:space="preserve"> </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228B22"/>
          <w:sz w:val="20"/>
          <w:szCs w:val="20"/>
          <w:lang w:val="en-GB"/>
        </w:rPr>
        <w:t>% Ratio YFP/CFP calculation</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000000"/>
          <w:sz w:val="20"/>
          <w:szCs w:val="20"/>
          <w:lang w:val="en-GB"/>
        </w:rPr>
        <w:t>Ratio=D</w:t>
      </w:r>
      <w:proofErr w:type="gramStart"/>
      <w:r w:rsidRPr="00AB03A1">
        <w:rPr>
          <w:rFonts w:ascii="Courier New" w:hAnsi="Courier New" w:cs="Courier New"/>
          <w:color w:val="000000"/>
          <w:sz w:val="20"/>
          <w:szCs w:val="20"/>
          <w:lang w:val="en-GB"/>
        </w:rPr>
        <w:t>./</w:t>
      </w:r>
      <w:proofErr w:type="gramEnd"/>
      <w:r w:rsidRPr="00AB03A1">
        <w:rPr>
          <w:rFonts w:ascii="Courier New" w:hAnsi="Courier New" w:cs="Courier New"/>
          <w:color w:val="000000"/>
          <w:sz w:val="20"/>
          <w:szCs w:val="20"/>
          <w:lang w:val="en-GB"/>
        </w:rPr>
        <w:t>B;</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000000"/>
          <w:sz w:val="20"/>
          <w:szCs w:val="20"/>
          <w:lang w:val="en-GB"/>
        </w:rPr>
        <w:t xml:space="preserve"> </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228B22"/>
          <w:sz w:val="20"/>
          <w:szCs w:val="20"/>
          <w:lang w:val="en-GB"/>
        </w:rPr>
        <w:lastRenderedPageBreak/>
        <w:t>% Threshold</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000000"/>
          <w:sz w:val="20"/>
          <w:szCs w:val="20"/>
          <w:lang w:val="en-GB"/>
        </w:rPr>
        <w:t>[</w:t>
      </w:r>
      <w:proofErr w:type="spellStart"/>
      <w:proofErr w:type="gramStart"/>
      <w:r w:rsidRPr="00AB03A1">
        <w:rPr>
          <w:rFonts w:ascii="Courier New" w:hAnsi="Courier New" w:cs="Courier New"/>
          <w:color w:val="000000"/>
          <w:sz w:val="20"/>
          <w:szCs w:val="20"/>
          <w:lang w:val="en-GB"/>
        </w:rPr>
        <w:t>a,</w:t>
      </w:r>
      <w:proofErr w:type="gramEnd"/>
      <w:r w:rsidRPr="00AB03A1">
        <w:rPr>
          <w:rFonts w:ascii="Courier New" w:hAnsi="Courier New" w:cs="Courier New"/>
          <w:color w:val="000000"/>
          <w:sz w:val="20"/>
          <w:szCs w:val="20"/>
          <w:lang w:val="en-GB"/>
        </w:rPr>
        <w:t>b,c</w:t>
      </w:r>
      <w:proofErr w:type="spellEnd"/>
      <w:r w:rsidRPr="00AB03A1">
        <w:rPr>
          <w:rFonts w:ascii="Courier New" w:hAnsi="Courier New" w:cs="Courier New"/>
          <w:color w:val="000000"/>
          <w:sz w:val="20"/>
          <w:szCs w:val="20"/>
          <w:lang w:val="en-GB"/>
        </w:rPr>
        <w:t>]=find (B&lt;0.05);</w:t>
      </w:r>
    </w:p>
    <w:p w:rsidR="00DC5362" w:rsidRPr="00AB03A1" w:rsidRDefault="00DC5362" w:rsidP="00DC5362">
      <w:pPr>
        <w:autoSpaceDE w:val="0"/>
        <w:autoSpaceDN w:val="0"/>
        <w:adjustRightInd w:val="0"/>
        <w:rPr>
          <w:rFonts w:ascii="Courier New" w:hAnsi="Courier New" w:cs="Courier New"/>
          <w:color w:val="000000"/>
          <w:sz w:val="20"/>
          <w:szCs w:val="20"/>
          <w:lang w:val="en-GB"/>
        </w:rPr>
      </w:pPr>
      <w:r w:rsidRPr="00AB03A1">
        <w:rPr>
          <w:rFonts w:ascii="Courier New" w:hAnsi="Courier New" w:cs="Courier New"/>
          <w:color w:val="000000"/>
          <w:sz w:val="20"/>
          <w:szCs w:val="20"/>
          <w:lang w:val="en-GB"/>
        </w:rPr>
        <w:t>s=</w:t>
      </w:r>
      <w:proofErr w:type="gramStart"/>
      <w:r w:rsidRPr="00AB03A1">
        <w:rPr>
          <w:rFonts w:ascii="Courier New" w:hAnsi="Courier New" w:cs="Courier New"/>
          <w:color w:val="000000"/>
          <w:sz w:val="20"/>
          <w:szCs w:val="20"/>
          <w:lang w:val="en-GB"/>
        </w:rPr>
        <w:t>size(</w:t>
      </w:r>
      <w:proofErr w:type="gramEnd"/>
      <w:r w:rsidRPr="00AB03A1">
        <w:rPr>
          <w:rFonts w:ascii="Courier New" w:hAnsi="Courier New" w:cs="Courier New"/>
          <w:color w:val="000000"/>
          <w:sz w:val="20"/>
          <w:szCs w:val="20"/>
          <w:lang w:val="en-GB"/>
        </w:rPr>
        <w:t>a);</w:t>
      </w:r>
    </w:p>
    <w:p w:rsidR="00DC5362" w:rsidRPr="00AB03A1" w:rsidRDefault="00DC5362" w:rsidP="00DC5362">
      <w:pPr>
        <w:autoSpaceDE w:val="0"/>
        <w:autoSpaceDN w:val="0"/>
        <w:adjustRightInd w:val="0"/>
        <w:rPr>
          <w:rFonts w:ascii="Courier New" w:hAnsi="Courier New"/>
          <w:lang w:val="en-GB"/>
        </w:rPr>
      </w:pPr>
    </w:p>
    <w:p w:rsidR="00DC5362" w:rsidRPr="00AB03A1" w:rsidRDefault="00DC5362" w:rsidP="00DC5362">
      <w:pPr>
        <w:autoSpaceDE w:val="0"/>
        <w:autoSpaceDN w:val="0"/>
        <w:adjustRightInd w:val="0"/>
        <w:rPr>
          <w:rFonts w:ascii="Courier New" w:hAnsi="Courier New"/>
          <w:lang w:val="en-GB"/>
        </w:rPr>
      </w:pPr>
      <w:proofErr w:type="gramStart"/>
      <w:r w:rsidRPr="00AB03A1">
        <w:rPr>
          <w:rFonts w:ascii="Courier New" w:hAnsi="Courier New" w:cs="Courier New"/>
          <w:color w:val="0000FF"/>
          <w:sz w:val="20"/>
          <w:szCs w:val="20"/>
          <w:lang w:val="en-GB"/>
        </w:rPr>
        <w:t>for</w:t>
      </w:r>
      <w:proofErr w:type="gramEnd"/>
      <w:r w:rsidRPr="00AB03A1">
        <w:rPr>
          <w:rFonts w:ascii="Courier New" w:hAnsi="Courier New" w:cs="Courier New"/>
          <w:color w:val="000000"/>
          <w:sz w:val="20"/>
          <w:szCs w:val="20"/>
          <w:lang w:val="en-GB"/>
        </w:rPr>
        <w:t xml:space="preserve"> </w:t>
      </w:r>
      <w:proofErr w:type="spellStart"/>
      <w:r w:rsidRPr="00AB03A1">
        <w:rPr>
          <w:rFonts w:ascii="Courier New" w:hAnsi="Courier New" w:cs="Courier New"/>
          <w:color w:val="000000"/>
          <w:sz w:val="20"/>
          <w:szCs w:val="20"/>
          <w:lang w:val="en-GB"/>
        </w:rPr>
        <w:t>i</w:t>
      </w:r>
      <w:proofErr w:type="spellEnd"/>
      <w:r w:rsidRPr="00AB03A1">
        <w:rPr>
          <w:rFonts w:ascii="Courier New" w:hAnsi="Courier New" w:cs="Courier New"/>
          <w:color w:val="000000"/>
          <w:sz w:val="20"/>
          <w:szCs w:val="20"/>
          <w:lang w:val="en-GB"/>
        </w:rPr>
        <w:t>=1:s</w:t>
      </w:r>
    </w:p>
    <w:p w:rsidR="00DC5362" w:rsidRPr="00AB03A1" w:rsidRDefault="00DC5362" w:rsidP="00DC5362">
      <w:pPr>
        <w:autoSpaceDE w:val="0"/>
        <w:autoSpaceDN w:val="0"/>
        <w:adjustRightInd w:val="0"/>
        <w:rPr>
          <w:rFonts w:ascii="Courier New" w:hAnsi="Courier New"/>
          <w:lang w:val="en-GB"/>
        </w:rPr>
      </w:pPr>
      <w:proofErr w:type="gramStart"/>
      <w:r w:rsidRPr="00AB03A1">
        <w:rPr>
          <w:rFonts w:ascii="Courier New" w:hAnsi="Courier New" w:cs="Courier New"/>
          <w:color w:val="000000"/>
          <w:sz w:val="20"/>
          <w:szCs w:val="20"/>
          <w:lang w:val="en-GB"/>
        </w:rPr>
        <w:t>Ratio(</w:t>
      </w:r>
      <w:proofErr w:type="gramEnd"/>
      <w:r w:rsidRPr="00AB03A1">
        <w:rPr>
          <w:rFonts w:ascii="Courier New" w:hAnsi="Courier New" w:cs="Courier New"/>
          <w:color w:val="000000"/>
          <w:sz w:val="20"/>
          <w:szCs w:val="20"/>
          <w:lang w:val="en-GB"/>
        </w:rPr>
        <w:t>a(i,1),b(i,1))=0;</w:t>
      </w:r>
    </w:p>
    <w:p w:rsidR="00DC5362" w:rsidRPr="00AB03A1" w:rsidRDefault="00DC5362" w:rsidP="00DC5362">
      <w:pPr>
        <w:autoSpaceDE w:val="0"/>
        <w:autoSpaceDN w:val="0"/>
        <w:adjustRightInd w:val="0"/>
        <w:rPr>
          <w:rFonts w:ascii="Courier New" w:hAnsi="Courier New"/>
          <w:lang w:val="en-GB"/>
        </w:rPr>
      </w:pPr>
      <w:proofErr w:type="gramStart"/>
      <w:r w:rsidRPr="00AB03A1">
        <w:rPr>
          <w:rFonts w:ascii="Courier New" w:hAnsi="Courier New" w:cs="Courier New"/>
          <w:color w:val="0000FF"/>
          <w:sz w:val="20"/>
          <w:szCs w:val="20"/>
          <w:lang w:val="en-GB"/>
        </w:rPr>
        <w:t>end</w:t>
      </w:r>
      <w:proofErr w:type="gramEnd"/>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0000FF"/>
          <w:sz w:val="20"/>
          <w:szCs w:val="20"/>
          <w:lang w:val="en-GB"/>
        </w:rPr>
        <w:t xml:space="preserve"> </w:t>
      </w:r>
    </w:p>
    <w:p w:rsidR="00DC5362" w:rsidRPr="00AB03A1" w:rsidRDefault="00DC5362" w:rsidP="00DC5362">
      <w:pPr>
        <w:autoSpaceDE w:val="0"/>
        <w:autoSpaceDN w:val="0"/>
        <w:adjustRightInd w:val="0"/>
        <w:rPr>
          <w:rFonts w:ascii="Courier New" w:hAnsi="Courier New"/>
          <w:lang w:val="en-GB"/>
        </w:rPr>
      </w:pPr>
      <w:r w:rsidRPr="00AB03A1">
        <w:rPr>
          <w:rFonts w:ascii="Courier New" w:hAnsi="Courier New" w:cs="Courier New"/>
          <w:color w:val="228B22"/>
          <w:sz w:val="20"/>
          <w:szCs w:val="20"/>
          <w:lang w:val="en-GB"/>
        </w:rPr>
        <w:t>% Show ratio image</w:t>
      </w:r>
    </w:p>
    <w:p w:rsidR="00DC5362" w:rsidRPr="00AB03A1" w:rsidRDefault="00DC5362" w:rsidP="00DC5362">
      <w:pPr>
        <w:autoSpaceDE w:val="0"/>
        <w:autoSpaceDN w:val="0"/>
        <w:adjustRightInd w:val="0"/>
        <w:rPr>
          <w:rFonts w:ascii="Courier New" w:hAnsi="Courier New"/>
          <w:lang w:val="en-GB"/>
        </w:rPr>
      </w:pPr>
      <w:proofErr w:type="gramStart"/>
      <w:r w:rsidRPr="00AB03A1">
        <w:rPr>
          <w:rFonts w:ascii="Courier New" w:hAnsi="Courier New" w:cs="Courier New"/>
          <w:color w:val="000000"/>
          <w:sz w:val="20"/>
          <w:szCs w:val="20"/>
          <w:lang w:val="en-GB"/>
        </w:rPr>
        <w:t>figure</w:t>
      </w:r>
      <w:proofErr w:type="gramEnd"/>
      <w:r w:rsidRPr="00AB03A1">
        <w:rPr>
          <w:rFonts w:ascii="Courier New" w:hAnsi="Courier New" w:cs="Courier New"/>
          <w:color w:val="000000"/>
          <w:sz w:val="20"/>
          <w:szCs w:val="20"/>
          <w:lang w:val="en-GB"/>
        </w:rPr>
        <w:t xml:space="preserve">, </w:t>
      </w:r>
      <w:proofErr w:type="spellStart"/>
      <w:r w:rsidRPr="00AB03A1">
        <w:rPr>
          <w:rFonts w:ascii="Courier New" w:hAnsi="Courier New" w:cs="Courier New"/>
          <w:color w:val="000000"/>
          <w:sz w:val="20"/>
          <w:szCs w:val="20"/>
          <w:lang w:val="en-GB"/>
        </w:rPr>
        <w:t>imshow</w:t>
      </w:r>
      <w:proofErr w:type="spellEnd"/>
      <w:r w:rsidRPr="00AB03A1">
        <w:rPr>
          <w:rFonts w:ascii="Courier New" w:hAnsi="Courier New" w:cs="Courier New"/>
          <w:color w:val="000000"/>
          <w:sz w:val="20"/>
          <w:szCs w:val="20"/>
          <w:lang w:val="en-GB"/>
        </w:rPr>
        <w:t>(Ratio)</w:t>
      </w:r>
    </w:p>
    <w:p w:rsidR="00DC5362" w:rsidRPr="00AB03A1" w:rsidRDefault="00DC5362" w:rsidP="00DC5362">
      <w:pPr>
        <w:autoSpaceDE w:val="0"/>
        <w:autoSpaceDN w:val="0"/>
        <w:adjustRightInd w:val="0"/>
        <w:rPr>
          <w:rFonts w:ascii="Courier New" w:hAnsi="Courier New"/>
          <w:lang w:val="en-GB"/>
        </w:rPr>
      </w:pPr>
      <w:proofErr w:type="spellStart"/>
      <w:proofErr w:type="gramStart"/>
      <w:r w:rsidRPr="00AB03A1">
        <w:rPr>
          <w:rFonts w:ascii="Courier New" w:hAnsi="Courier New" w:cs="Courier New"/>
          <w:color w:val="000000"/>
          <w:sz w:val="20"/>
          <w:szCs w:val="20"/>
          <w:lang w:val="en-GB"/>
        </w:rPr>
        <w:t>colormap</w:t>
      </w:r>
      <w:proofErr w:type="spellEnd"/>
      <w:proofErr w:type="gramEnd"/>
      <w:r w:rsidRPr="00AB03A1">
        <w:rPr>
          <w:rFonts w:ascii="Courier New" w:hAnsi="Courier New" w:cs="Courier New"/>
          <w:color w:val="000000"/>
          <w:sz w:val="20"/>
          <w:szCs w:val="20"/>
          <w:lang w:val="en-GB"/>
        </w:rPr>
        <w:t xml:space="preserve"> (jet)</w:t>
      </w:r>
    </w:p>
    <w:p w:rsidR="00DC5362" w:rsidRPr="00AB03A1" w:rsidRDefault="00DC5362" w:rsidP="00DC5362">
      <w:pPr>
        <w:autoSpaceDE w:val="0"/>
        <w:autoSpaceDN w:val="0"/>
        <w:adjustRightInd w:val="0"/>
        <w:rPr>
          <w:rFonts w:ascii="Courier New" w:hAnsi="Courier New"/>
          <w:lang w:val="en-GB"/>
        </w:rPr>
      </w:pPr>
    </w:p>
    <w:p w:rsidR="00DC5362" w:rsidRPr="00AB03A1" w:rsidRDefault="00DC5362" w:rsidP="00DC5362">
      <w:pPr>
        <w:rPr>
          <w:i/>
          <w:iCs/>
          <w:lang w:val="en-GB"/>
        </w:rPr>
      </w:pPr>
      <w:r w:rsidRPr="00AB03A1">
        <w:rPr>
          <w:i/>
          <w:iCs/>
          <w:lang w:val="en-GB"/>
        </w:rPr>
        <w:t>Establishment of the minimal volume in which it is possible to reliably measure FRET ratio changes</w:t>
      </w:r>
    </w:p>
    <w:p w:rsidR="00DC5362" w:rsidRDefault="00DC5362" w:rsidP="00DC5362">
      <w:pPr>
        <w:jc w:val="both"/>
        <w:rPr>
          <w:lang w:val="en-GB"/>
        </w:rPr>
      </w:pPr>
      <w:r w:rsidRPr="00AB03A1">
        <w:rPr>
          <w:lang w:val="en-GB"/>
        </w:rPr>
        <w:t>In Figure 1G, we determined the minimal volume in which it is possible to reliably measure FRET ratio changes. In an axon (Figure 1F), we measured FRET responses after WIN 100nM addition, using different ROIs that correspond to different volumes. For large and medium ROIs, to calculate the volume (V) corresponding to a ROI, the axon was considered as a cylinder; the diameter (d) and length (L) were measured and volume was calculated as: V=π x L x (d/2)</w:t>
      </w:r>
      <w:r w:rsidRPr="00AB03A1">
        <w:rPr>
          <w:vertAlign w:val="superscript"/>
          <w:lang w:val="en-GB"/>
        </w:rPr>
        <w:t>2</w:t>
      </w:r>
      <w:r w:rsidRPr="00AB03A1">
        <w:rPr>
          <w:lang w:val="en-GB"/>
        </w:rPr>
        <w:t>. For small ROIs (smaller that axon diameter), in order to calculate the volume, the number of pixels included in the ROI (n) was measured and volume was calculated as: V=n x a</w:t>
      </w:r>
      <w:r w:rsidRPr="00AB03A1">
        <w:rPr>
          <w:vertAlign w:val="superscript"/>
          <w:lang w:val="en-GB"/>
        </w:rPr>
        <w:t>3</w:t>
      </w:r>
      <w:r w:rsidRPr="00AB03A1">
        <w:rPr>
          <w:lang w:val="en-GB"/>
        </w:rPr>
        <w:t xml:space="preserve">, with a: the length of a pixel. </w:t>
      </w:r>
    </w:p>
    <w:p w:rsidR="00DC5362" w:rsidRDefault="00DC5362" w:rsidP="00DC5362">
      <w:pPr>
        <w:jc w:val="both"/>
        <w:rPr>
          <w:lang w:val="en-GB"/>
        </w:rPr>
      </w:pPr>
    </w:p>
    <w:p w:rsidR="00DC5362" w:rsidRDefault="00DC5362" w:rsidP="00DC5362">
      <w:pPr>
        <w:jc w:val="both"/>
        <w:rPr>
          <w:lang w:val="en-GB"/>
        </w:rPr>
      </w:pPr>
    </w:p>
    <w:p w:rsidR="00DC5362" w:rsidRPr="00AB03A1" w:rsidRDefault="00DC5362" w:rsidP="00DC5362">
      <w:pPr>
        <w:jc w:val="both"/>
        <w:rPr>
          <w:b/>
          <w:bCs/>
          <w:lang w:val="en-GB"/>
        </w:rPr>
      </w:pPr>
      <w:r w:rsidRPr="00AB03A1">
        <w:rPr>
          <w:b/>
          <w:bCs/>
          <w:lang w:val="en-GB"/>
        </w:rPr>
        <w:t>Supplementary Figure 1: Data distribution and experimental variability.</w:t>
      </w:r>
    </w:p>
    <w:p w:rsidR="00DC5362" w:rsidRPr="00AB03A1" w:rsidRDefault="00DC5362" w:rsidP="00DC5362">
      <w:pPr>
        <w:jc w:val="both"/>
        <w:rPr>
          <w:lang w:val="en-GB"/>
        </w:rPr>
      </w:pPr>
      <w:r w:rsidRPr="00AB03A1">
        <w:rPr>
          <w:b/>
          <w:bCs/>
          <w:lang w:val="en-GB"/>
        </w:rPr>
        <w:t xml:space="preserve">A-B-C: </w:t>
      </w:r>
      <w:r w:rsidRPr="00AB03A1">
        <w:rPr>
          <w:lang w:val="en-GB"/>
        </w:rPr>
        <w:t xml:space="preserve">FRET responses of neurons expressing AKAR4-Kras are shown as scatter graphs. Data for </w:t>
      </w:r>
      <w:proofErr w:type="spellStart"/>
      <w:r w:rsidRPr="00AB03A1">
        <w:rPr>
          <w:lang w:val="en-GB"/>
        </w:rPr>
        <w:t>somata</w:t>
      </w:r>
      <w:proofErr w:type="spellEnd"/>
      <w:r w:rsidRPr="00AB03A1">
        <w:rPr>
          <w:lang w:val="en-GB"/>
        </w:rPr>
        <w:t xml:space="preserve"> </w:t>
      </w:r>
      <w:r w:rsidRPr="00AB03A1">
        <w:rPr>
          <w:b/>
          <w:bCs/>
          <w:lang w:val="en-GB"/>
        </w:rPr>
        <w:t>(A)</w:t>
      </w:r>
      <w:r w:rsidRPr="00AB03A1">
        <w:rPr>
          <w:lang w:val="en-GB"/>
        </w:rPr>
        <w:t xml:space="preserve"> are the same as in </w:t>
      </w:r>
      <w:r w:rsidRPr="00AB03A1">
        <w:rPr>
          <w:b/>
          <w:bCs/>
          <w:lang w:val="en-GB"/>
        </w:rPr>
        <w:t>Figure 2C</w:t>
      </w:r>
      <w:r w:rsidRPr="00AB03A1">
        <w:rPr>
          <w:b/>
          <w:bCs/>
          <w:vertAlign w:val="subscript"/>
          <w:lang w:val="en-GB"/>
        </w:rPr>
        <w:t>2</w:t>
      </w:r>
      <w:r w:rsidRPr="00AB03A1">
        <w:rPr>
          <w:lang w:val="en-GB"/>
        </w:rPr>
        <w:t xml:space="preserve">. Data for dendrites </w:t>
      </w:r>
      <w:r w:rsidRPr="00AB03A1">
        <w:rPr>
          <w:b/>
          <w:bCs/>
          <w:lang w:val="en-GB"/>
        </w:rPr>
        <w:t xml:space="preserve">(B) </w:t>
      </w:r>
      <w:r w:rsidRPr="00AB03A1">
        <w:rPr>
          <w:lang w:val="en-GB"/>
        </w:rPr>
        <w:t xml:space="preserve">are the same as in </w:t>
      </w:r>
      <w:r w:rsidRPr="00AB03A1">
        <w:rPr>
          <w:b/>
          <w:bCs/>
          <w:lang w:val="en-GB"/>
        </w:rPr>
        <w:t>Figure 2D</w:t>
      </w:r>
      <w:r w:rsidRPr="00AB03A1">
        <w:rPr>
          <w:b/>
          <w:bCs/>
          <w:vertAlign w:val="subscript"/>
          <w:lang w:val="en-GB"/>
        </w:rPr>
        <w:t>2</w:t>
      </w:r>
      <w:r w:rsidRPr="00AB03A1">
        <w:rPr>
          <w:lang w:val="en-GB"/>
        </w:rPr>
        <w:t xml:space="preserve">. Data for axons </w:t>
      </w:r>
      <w:r w:rsidRPr="00AB03A1">
        <w:rPr>
          <w:b/>
          <w:bCs/>
          <w:lang w:val="en-GB"/>
        </w:rPr>
        <w:t>(C)</w:t>
      </w:r>
      <w:r w:rsidRPr="00AB03A1">
        <w:rPr>
          <w:lang w:val="en-GB"/>
        </w:rPr>
        <w:t xml:space="preserve"> are the same as in </w:t>
      </w:r>
      <w:r w:rsidRPr="00AB03A1">
        <w:rPr>
          <w:b/>
          <w:bCs/>
          <w:lang w:val="en-GB"/>
        </w:rPr>
        <w:t>Figure 3A</w:t>
      </w:r>
      <w:r w:rsidRPr="00AB03A1">
        <w:rPr>
          <w:b/>
          <w:bCs/>
          <w:vertAlign w:val="subscript"/>
          <w:lang w:val="en-GB"/>
        </w:rPr>
        <w:t>2</w:t>
      </w:r>
      <w:r w:rsidRPr="00AB03A1">
        <w:rPr>
          <w:lang w:val="en-GB"/>
        </w:rPr>
        <w:t xml:space="preserve">. These scatter graphs show that the data distribution is Gaussian (as shown by the normality test in </w:t>
      </w:r>
      <w:proofErr w:type="spellStart"/>
      <w:r w:rsidRPr="00AB03A1">
        <w:rPr>
          <w:lang w:val="en-GB"/>
        </w:rPr>
        <w:t>GraphPad</w:t>
      </w:r>
      <w:proofErr w:type="spellEnd"/>
      <w:r w:rsidRPr="00AB03A1">
        <w:rPr>
          <w:lang w:val="en-GB"/>
        </w:rPr>
        <w:t xml:space="preserve"> Prism) and it is not possible to distinguish two groups of neurons, based on their responses to WIN or AM.</w:t>
      </w:r>
    </w:p>
    <w:p w:rsidR="00DC5362" w:rsidRPr="00AB03A1" w:rsidRDefault="00DC5362" w:rsidP="00DC5362">
      <w:pPr>
        <w:jc w:val="both"/>
        <w:rPr>
          <w:lang w:val="en-GB"/>
        </w:rPr>
      </w:pPr>
      <w:r w:rsidRPr="00AB03A1">
        <w:rPr>
          <w:b/>
          <w:bCs/>
          <w:lang w:val="en-GB"/>
        </w:rPr>
        <w:t>A</w:t>
      </w:r>
      <w:r w:rsidRPr="00AB03A1">
        <w:rPr>
          <w:b/>
          <w:bCs/>
          <w:vertAlign w:val="subscript"/>
          <w:lang w:val="en-GB"/>
        </w:rPr>
        <w:t>1</w:t>
      </w:r>
      <w:r w:rsidRPr="00AB03A1">
        <w:rPr>
          <w:b/>
          <w:bCs/>
          <w:lang w:val="en-GB"/>
        </w:rPr>
        <w:t>-B</w:t>
      </w:r>
      <w:r w:rsidRPr="00AB03A1">
        <w:rPr>
          <w:b/>
          <w:bCs/>
          <w:vertAlign w:val="subscript"/>
          <w:lang w:val="en-GB"/>
        </w:rPr>
        <w:t>1</w:t>
      </w:r>
      <w:r w:rsidRPr="00AB03A1">
        <w:rPr>
          <w:b/>
          <w:bCs/>
          <w:lang w:val="en-GB"/>
        </w:rPr>
        <w:t>-C</w:t>
      </w:r>
      <w:r w:rsidRPr="00AB03A1">
        <w:rPr>
          <w:b/>
          <w:bCs/>
          <w:vertAlign w:val="subscript"/>
          <w:lang w:val="en-GB"/>
        </w:rPr>
        <w:t>1</w:t>
      </w:r>
      <w:r w:rsidRPr="00AB03A1">
        <w:rPr>
          <w:b/>
          <w:bCs/>
          <w:lang w:val="en-GB"/>
        </w:rPr>
        <w:t xml:space="preserve">: </w:t>
      </w:r>
      <w:r w:rsidRPr="00AB03A1">
        <w:rPr>
          <w:lang w:val="en-GB"/>
        </w:rPr>
        <w:t xml:space="preserve">All presented data are pooled from at least two independent experiments. In order to show the inter-experiment variability, we represented the responses from independent experiments in </w:t>
      </w:r>
      <w:proofErr w:type="spellStart"/>
      <w:r w:rsidRPr="00AB03A1">
        <w:rPr>
          <w:lang w:val="en-GB"/>
        </w:rPr>
        <w:t>somata</w:t>
      </w:r>
      <w:proofErr w:type="spellEnd"/>
      <w:r w:rsidRPr="00AB03A1">
        <w:rPr>
          <w:lang w:val="en-GB"/>
        </w:rPr>
        <w:t xml:space="preserve"> </w:t>
      </w:r>
      <w:r w:rsidRPr="00AB03A1">
        <w:rPr>
          <w:b/>
          <w:bCs/>
          <w:lang w:val="en-GB"/>
        </w:rPr>
        <w:t>(A</w:t>
      </w:r>
      <w:r w:rsidRPr="00AB03A1">
        <w:rPr>
          <w:b/>
          <w:bCs/>
          <w:vertAlign w:val="subscript"/>
          <w:lang w:val="en-GB"/>
        </w:rPr>
        <w:t>1</w:t>
      </w:r>
      <w:r w:rsidRPr="00AB03A1">
        <w:rPr>
          <w:lang w:val="en-GB"/>
        </w:rPr>
        <w:t xml:space="preserve">, same data as in </w:t>
      </w:r>
      <w:r w:rsidRPr="00AB03A1">
        <w:rPr>
          <w:b/>
          <w:bCs/>
          <w:lang w:val="en-GB"/>
        </w:rPr>
        <w:t>Figure 2C</w:t>
      </w:r>
      <w:r w:rsidRPr="00AB03A1">
        <w:rPr>
          <w:b/>
          <w:bCs/>
          <w:vertAlign w:val="subscript"/>
          <w:lang w:val="en-GB"/>
        </w:rPr>
        <w:t>2</w:t>
      </w:r>
      <w:r w:rsidRPr="00AB03A1">
        <w:rPr>
          <w:b/>
          <w:bCs/>
          <w:lang w:val="en-GB"/>
        </w:rPr>
        <w:t>)</w:t>
      </w:r>
      <w:r w:rsidRPr="00AB03A1">
        <w:rPr>
          <w:lang w:val="en-GB"/>
        </w:rPr>
        <w:t xml:space="preserve">, dendrites </w:t>
      </w:r>
      <w:r w:rsidRPr="00AB03A1">
        <w:rPr>
          <w:b/>
          <w:bCs/>
          <w:lang w:val="en-GB"/>
        </w:rPr>
        <w:t>(B</w:t>
      </w:r>
      <w:r w:rsidRPr="00AB03A1">
        <w:rPr>
          <w:b/>
          <w:bCs/>
          <w:vertAlign w:val="subscript"/>
          <w:lang w:val="en-GB"/>
        </w:rPr>
        <w:t>1</w:t>
      </w:r>
      <w:r w:rsidRPr="00AB03A1">
        <w:rPr>
          <w:lang w:val="en-GB"/>
        </w:rPr>
        <w:t xml:space="preserve">, same data as in </w:t>
      </w:r>
      <w:r w:rsidRPr="00AB03A1">
        <w:rPr>
          <w:b/>
          <w:bCs/>
          <w:lang w:val="en-GB"/>
        </w:rPr>
        <w:t>Figure 2D</w:t>
      </w:r>
      <w:r w:rsidRPr="00AB03A1">
        <w:rPr>
          <w:b/>
          <w:bCs/>
          <w:vertAlign w:val="subscript"/>
          <w:lang w:val="en-GB"/>
        </w:rPr>
        <w:t>2</w:t>
      </w:r>
      <w:r w:rsidRPr="00AB03A1">
        <w:rPr>
          <w:b/>
          <w:bCs/>
          <w:lang w:val="en-GB"/>
        </w:rPr>
        <w:t>)</w:t>
      </w:r>
      <w:r w:rsidRPr="00AB03A1">
        <w:rPr>
          <w:lang w:val="en-GB"/>
        </w:rPr>
        <w:t xml:space="preserve"> and axons </w:t>
      </w:r>
      <w:r w:rsidRPr="00AB03A1">
        <w:rPr>
          <w:b/>
          <w:bCs/>
          <w:lang w:val="en-GB"/>
        </w:rPr>
        <w:t>(C</w:t>
      </w:r>
      <w:r w:rsidRPr="00AB03A1">
        <w:rPr>
          <w:b/>
          <w:bCs/>
          <w:vertAlign w:val="subscript"/>
          <w:lang w:val="en-GB"/>
        </w:rPr>
        <w:t>1</w:t>
      </w:r>
      <w:r w:rsidRPr="00AB03A1">
        <w:rPr>
          <w:lang w:val="en-GB"/>
        </w:rPr>
        <w:t xml:space="preserve">, same data as in </w:t>
      </w:r>
      <w:r w:rsidRPr="00AB03A1">
        <w:rPr>
          <w:b/>
          <w:bCs/>
          <w:lang w:val="en-GB"/>
        </w:rPr>
        <w:t>Figure 3A</w:t>
      </w:r>
      <w:r w:rsidRPr="00AB03A1">
        <w:rPr>
          <w:b/>
          <w:bCs/>
          <w:vertAlign w:val="subscript"/>
          <w:lang w:val="en-GB"/>
        </w:rPr>
        <w:t>2</w:t>
      </w:r>
      <w:r w:rsidRPr="00AB03A1">
        <w:rPr>
          <w:b/>
          <w:bCs/>
          <w:lang w:val="en-GB"/>
        </w:rPr>
        <w:t>)</w:t>
      </w:r>
      <w:r w:rsidRPr="00AB03A1">
        <w:rPr>
          <w:lang w:val="en-GB"/>
        </w:rPr>
        <w:t xml:space="preserve">. One experiment on four (WIN #4) showed no decrease after WIN 100nM addition in the </w:t>
      </w:r>
      <w:proofErr w:type="spellStart"/>
      <w:r w:rsidRPr="00AB03A1">
        <w:rPr>
          <w:lang w:val="en-GB"/>
        </w:rPr>
        <w:t>somatodendritic</w:t>
      </w:r>
      <w:proofErr w:type="spellEnd"/>
      <w:r w:rsidRPr="00AB03A1">
        <w:rPr>
          <w:lang w:val="en-GB"/>
        </w:rPr>
        <w:t xml:space="preserve"> compartment but showed a strong decrease in the axon.</w:t>
      </w:r>
    </w:p>
    <w:p w:rsidR="00DC5362" w:rsidRPr="00AB03A1" w:rsidRDefault="00DC5362" w:rsidP="00DC5362">
      <w:pPr>
        <w:jc w:val="both"/>
        <w:rPr>
          <w:lang w:val="en-GB"/>
        </w:rPr>
      </w:pPr>
    </w:p>
    <w:p w:rsidR="00DC5362" w:rsidRPr="00DC5362" w:rsidRDefault="00DC5362">
      <w:pPr>
        <w:rPr>
          <w:lang w:val="en-GB"/>
        </w:rPr>
      </w:pPr>
    </w:p>
    <w:sectPr w:rsidR="00DC5362" w:rsidRPr="00DC53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362"/>
    <w:rsid w:val="005C551D"/>
    <w:rsid w:val="00DC5362"/>
    <w:rsid w:val="00EC6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362"/>
    <w:pPr>
      <w:spacing w:after="0" w:line="240" w:lineRule="auto"/>
    </w:pPr>
    <w:rPr>
      <w:rFonts w:ascii="Times New Roman" w:eastAsia="Times New Roman" w:hAnsi="Times New Roman" w:cs="Times New Roman"/>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362"/>
    <w:pPr>
      <w:spacing w:after="0" w:line="240" w:lineRule="auto"/>
    </w:pPr>
    <w:rPr>
      <w:rFonts w:ascii="Times New Roman" w:eastAsia="Times New Roman" w:hAnsi="Times New Roman" w:cs="Times New Roman"/>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01DA381CDEBC44A43FD1EA39CD529A" ma:contentTypeVersion="7" ma:contentTypeDescription="Create a new document." ma:contentTypeScope="" ma:versionID="810b3f26048e4a87389945157ea0e72d">
  <xsd:schema xmlns:xsd="http://www.w3.org/2001/XMLSchema" xmlns:p="http://schemas.microsoft.com/office/2006/metadata/properties" xmlns:ns2="3998502f-f40c-4b7f-935a-9b232a321072" targetNamespace="http://schemas.microsoft.com/office/2006/metadata/properties" ma:root="true" ma:fieldsID="d2da522b91789f75ab4807fdb0d46912" ns2:_="">
    <xsd:import namespace="3998502f-f40c-4b7f-935a-9b232a321072"/>
    <xsd:element name="properties">
      <xsd:complexType>
        <xsd:sequence>
          <xsd:element name="documentManagement">
            <xsd:complexType>
              <xsd:all>
                <xsd:element ref="ns2:DocumentType" minOccurs="0"/>
                <xsd:element ref="ns2:FileFormat" minOccurs="0"/>
                <xsd:element ref="ns2:DocumentId" minOccurs="0"/>
                <xsd:element ref="ns2:TitleName" minOccurs="0"/>
                <xsd:element ref="ns2:StageName" minOccurs="0"/>
                <xsd:element ref="ns2:IsDeleted" minOccurs="0"/>
                <xsd:element ref="ns2:Checked_x0020_Out_x0020_To" minOccurs="0"/>
              </xsd:all>
            </xsd:complexType>
          </xsd:element>
        </xsd:sequence>
      </xsd:complexType>
    </xsd:element>
  </xsd:schema>
  <xsd:schema xmlns:xsd="http://www.w3.org/2001/XMLSchema" xmlns:dms="http://schemas.microsoft.com/office/2006/documentManagement/types" targetNamespace="3998502f-f40c-4b7f-935a-9b232a321072" elementFormDefault="qualified">
    <xsd:import namespace="http://schemas.microsoft.com/office/2006/documentManagement/types"/>
    <xsd:element name="DocumentType" ma:index="8" nillable="true" ma:displayName="DocumentType" ma:internalName="DocumentType">
      <xsd:simpleType>
        <xsd:restriction base="dms:Text"/>
      </xsd:simpleType>
    </xsd:element>
    <xsd:element name="FileFormat" ma:index="9" nillable="true" ma:displayName="FileFormat" ma:internalName="FileFormat">
      <xsd:simpleType>
        <xsd:restriction base="dms:Text"/>
      </xsd:simpleType>
    </xsd:element>
    <xsd:element name="DocumentId" ma:index="10" nillable="true" ma:displayName="DocumentId" ma:internalName="DocumentId">
      <xsd:simpleType>
        <xsd:restriction base="dms:Text"/>
      </xsd:simpleType>
    </xsd:element>
    <xsd:element name="TitleName" ma:index="11" nillable="true" ma:displayName="TitleName" ma:internalName="TitleName">
      <xsd:simpleType>
        <xsd:restriction base="dms:Text"/>
      </xsd:simpleType>
    </xsd:element>
    <xsd:element name="StageName" ma:index="12" nillable="true" ma:displayName="StageName" ma:internalName="StageName">
      <xsd:simpleType>
        <xsd:restriction base="dms:Text"/>
      </xsd:simpleType>
    </xsd:element>
    <xsd:element name="IsDeleted" ma:index="13" nillable="true" ma:displayName="IsDeleted" ma:default="0" ma:internalName="IsDeleted">
      <xsd:simpleType>
        <xsd:restriction base="dms:Boolean"/>
      </xsd:simpleType>
    </xsd:element>
    <xsd:element name="Checked_x0020_Out_x0020_To" ma:index="14" nillable="true" ma:displayName="Checked Out To" ma:list="UserInfo" ma:internalName="Checked_x0020_Out_x0020_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Type xmlns="3998502f-f40c-4b7f-935a-9b232a321072">Data Sheet</DocumentType>
    <TitleName xmlns="3998502f-f40c-4b7f-935a-9b232a321072">Data Sheet 1.DOCX</TitleName>
    <Checked_x0020_Out_x0020_To xmlns="3998502f-f40c-4b7f-935a-9b232a321072">
      <UserInfo>
        <DisplayName/>
        <AccountId xsi:nil="true"/>
        <AccountType/>
      </UserInfo>
    </Checked_x0020_Out_x0020_To>
    <IsDeleted xmlns="3998502f-f40c-4b7f-935a-9b232a321072">false</IsDeleted>
    <DocumentId xmlns="3998502f-f40c-4b7f-935a-9b232a321072">Data Sheet 1.DOCX</DocumentId>
    <FileFormat xmlns="3998502f-f40c-4b7f-935a-9b232a321072">DOCX</FileFormat>
    <StageName xmlns="3998502f-f40c-4b7f-935a-9b232a321072">Upload</StageName>
  </documentManagement>
</p:properties>
</file>

<file path=customXml/itemProps1.xml><?xml version="1.0" encoding="utf-8"?>
<ds:datastoreItem xmlns:ds="http://schemas.openxmlformats.org/officeDocument/2006/customXml" ds:itemID="{EE81918D-462D-4DD5-A5F8-25A5162099EC}"/>
</file>

<file path=customXml/itemProps2.xml><?xml version="1.0" encoding="utf-8"?>
<ds:datastoreItem xmlns:ds="http://schemas.openxmlformats.org/officeDocument/2006/customXml" ds:itemID="{2372C307-C407-4DA7-ABF6-889F92A2922B}"/>
</file>

<file path=customXml/itemProps3.xml><?xml version="1.0" encoding="utf-8"?>
<ds:datastoreItem xmlns:ds="http://schemas.openxmlformats.org/officeDocument/2006/customXml" ds:itemID="{90EF395A-53F5-4FD8-AF68-5EEC38D7DB12}"/>
</file>

<file path=docProps/app.xml><?xml version="1.0" encoding="utf-8"?>
<Properties xmlns="http://schemas.openxmlformats.org/officeDocument/2006/extended-properties" xmlns:vt="http://schemas.openxmlformats.org/officeDocument/2006/docPropsVTypes">
  <Template>Normal.dotm</Template>
  <TotalTime>5</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Lucie Senn</dc:creator>
  <cp:lastModifiedBy>Lucie Senn</cp:lastModifiedBy>
  <cp:revision>1</cp:revision>
  <dcterms:created xsi:type="dcterms:W3CDTF">2014-12-02T12:05:00Z</dcterms:created>
  <dcterms:modified xsi:type="dcterms:W3CDTF">2014-12-02T12:14:00Z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0x0101008F01DA381CDEBC44A43FD1EA39CD529A</vt:lpwstr>
  </property>
</Properties>
</file>