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0D72D7" w14:textId="6CB4D274" w:rsidR="00FF6806" w:rsidRDefault="00FF6806">
      <w:r>
        <w:t>Supplementary Material 1. Study Protocol</w:t>
      </w:r>
    </w:p>
    <w:p w14:paraId="6FFA9137" w14:textId="7AA1EC87" w:rsidR="00FF6806" w:rsidRDefault="00FF6806"/>
    <w:p w14:paraId="190C66F0"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Review title.</w:t>
      </w:r>
      <w:r w:rsidRPr="00FF6806">
        <w:rPr>
          <w:rStyle w:val="eop"/>
          <w:rFonts w:ascii="Helvetica" w:hAnsi="Helvetica" w:cs="Segoe UI"/>
          <w:color w:val="007F00"/>
          <w:lang w:val="en-US"/>
        </w:rPr>
        <w:t> </w:t>
      </w:r>
    </w:p>
    <w:p w14:paraId="0BD5B5BF"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The redeployment of healthcare professionals to intensive care units (ICUs) during COVID-19 and the implementation of training support</w:t>
      </w:r>
      <w:r w:rsidRPr="00FF6806">
        <w:rPr>
          <w:rStyle w:val="eop"/>
          <w:rFonts w:ascii="Helvetica" w:hAnsi="Helvetica" w:cs="Segoe UI"/>
          <w:color w:val="666666"/>
          <w:sz w:val="20"/>
          <w:szCs w:val="20"/>
          <w:lang w:val="en-US"/>
        </w:rPr>
        <w:t> </w:t>
      </w:r>
    </w:p>
    <w:p w14:paraId="20AA087A"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3. * Anticipated or actual start date. </w:t>
      </w:r>
      <w:r w:rsidRPr="00FF6806">
        <w:rPr>
          <w:rStyle w:val="eop"/>
          <w:rFonts w:ascii="Helvetica" w:hAnsi="Helvetica" w:cs="Segoe UI"/>
          <w:color w:val="007F00"/>
          <w:lang w:val="en-US"/>
        </w:rPr>
        <w:t> </w:t>
      </w:r>
    </w:p>
    <w:p w14:paraId="3613EA9E"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15 </w:t>
      </w:r>
      <w:proofErr w:type="gramStart"/>
      <w:r>
        <w:rPr>
          <w:rStyle w:val="normaltextrun"/>
          <w:rFonts w:ascii="Helvetica" w:hAnsi="Helvetica" w:cs="Segoe UI"/>
          <w:color w:val="666666"/>
          <w:sz w:val="20"/>
          <w:szCs w:val="20"/>
          <w:lang w:val="en-GB"/>
        </w:rPr>
        <w:t>September,</w:t>
      </w:r>
      <w:proofErr w:type="gramEnd"/>
      <w:r>
        <w:rPr>
          <w:rStyle w:val="normaltextrun"/>
          <w:rFonts w:ascii="Helvetica" w:hAnsi="Helvetica" w:cs="Segoe UI"/>
          <w:color w:val="666666"/>
          <w:sz w:val="20"/>
          <w:szCs w:val="20"/>
          <w:lang w:val="en-GB"/>
        </w:rPr>
        <w:t xml:space="preserve"> 2020 </w:t>
      </w:r>
      <w:r w:rsidRPr="00FF6806">
        <w:rPr>
          <w:rStyle w:val="eop"/>
          <w:rFonts w:ascii="Helvetica" w:hAnsi="Helvetica" w:cs="Segoe UI"/>
          <w:color w:val="666666"/>
          <w:sz w:val="20"/>
          <w:szCs w:val="20"/>
          <w:lang w:val="en-US"/>
        </w:rPr>
        <w:t> </w:t>
      </w:r>
    </w:p>
    <w:p w14:paraId="351C6F03"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4. * Anticipated completion date. </w:t>
      </w:r>
      <w:r w:rsidRPr="00FF6806">
        <w:rPr>
          <w:rStyle w:val="eop"/>
          <w:rFonts w:ascii="Helvetica" w:hAnsi="Helvetica" w:cs="Segoe UI"/>
          <w:color w:val="007F00"/>
          <w:lang w:val="en-US"/>
        </w:rPr>
        <w:t> </w:t>
      </w:r>
    </w:p>
    <w:p w14:paraId="1EDBA819"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31 June 2021 </w:t>
      </w:r>
      <w:r w:rsidRPr="00FF6806">
        <w:rPr>
          <w:rStyle w:val="eop"/>
          <w:rFonts w:ascii="Helvetica" w:hAnsi="Helvetica" w:cs="Segoe UI"/>
          <w:color w:val="666666"/>
          <w:sz w:val="20"/>
          <w:szCs w:val="20"/>
          <w:lang w:val="en-US"/>
        </w:rPr>
        <w:t> </w:t>
      </w:r>
    </w:p>
    <w:p w14:paraId="6BCC9109"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Review question. </w:t>
      </w:r>
      <w:r w:rsidRPr="00FF6806">
        <w:rPr>
          <w:rStyle w:val="eop"/>
          <w:rFonts w:ascii="Helvetica" w:hAnsi="Helvetica" w:cs="Segoe UI"/>
          <w:color w:val="007F00"/>
          <w:lang w:val="en-US"/>
        </w:rPr>
        <w:t> </w:t>
      </w:r>
    </w:p>
    <w:p w14:paraId="21E4EAD3"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State the review question(s) clearly and precisely. It may be appropriate to break very broad questions down into a series of related more specific questions. Questions may be framed or refined using PI(E)COS or similar where relevant. </w:t>
      </w:r>
      <w:r w:rsidRPr="00FF6806">
        <w:rPr>
          <w:rStyle w:val="eop"/>
          <w:rFonts w:ascii="Helvetica" w:hAnsi="Helvetica" w:cs="Segoe UI"/>
          <w:color w:val="666666"/>
          <w:sz w:val="20"/>
          <w:szCs w:val="20"/>
          <w:lang w:val="en-US"/>
        </w:rPr>
        <w:t> </w:t>
      </w:r>
    </w:p>
    <w:p w14:paraId="6611717F" w14:textId="77777777" w:rsidR="00FF6806" w:rsidRDefault="00FF6806" w:rsidP="00FF6806">
      <w:pPr>
        <w:pStyle w:val="paragraph"/>
        <w:numPr>
          <w:ilvl w:val="0"/>
          <w:numId w:val="7"/>
        </w:numPr>
        <w:spacing w:before="0" w:beforeAutospacing="0" w:after="0" w:afterAutospacing="0"/>
        <w:ind w:left="108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Redeployment</w:t>
      </w:r>
      <w:r>
        <w:rPr>
          <w:rStyle w:val="eop"/>
          <w:rFonts w:ascii="Helvetica" w:hAnsi="Helvetica" w:cs="Segoe UI"/>
          <w:color w:val="666666"/>
          <w:sz w:val="20"/>
          <w:szCs w:val="20"/>
        </w:rPr>
        <w:t> </w:t>
      </w:r>
    </w:p>
    <w:p w14:paraId="463C14F7" w14:textId="77777777" w:rsidR="00FF6806" w:rsidRPr="00FF6806" w:rsidRDefault="00FF6806" w:rsidP="00FF6806">
      <w:pPr>
        <w:pStyle w:val="paragraph"/>
        <w:numPr>
          <w:ilvl w:val="0"/>
          <w:numId w:val="8"/>
        </w:numPr>
        <w:spacing w:before="0" w:beforeAutospacing="0" w:after="0" w:afterAutospacing="0"/>
        <w:ind w:left="180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How was deployment/redeployment of staff defined during the COVID-19 pandemic? </w:t>
      </w:r>
      <w:r w:rsidRPr="00FF6806">
        <w:rPr>
          <w:rStyle w:val="eop"/>
          <w:rFonts w:ascii="Helvetica" w:hAnsi="Helvetica" w:cs="Segoe UI"/>
          <w:color w:val="666666"/>
          <w:sz w:val="20"/>
          <w:szCs w:val="20"/>
          <w:lang w:val="en-US"/>
        </w:rPr>
        <w:t> </w:t>
      </w:r>
    </w:p>
    <w:p w14:paraId="09FD1CED" w14:textId="77777777" w:rsidR="00FF6806" w:rsidRDefault="00FF6806" w:rsidP="00FF6806">
      <w:pPr>
        <w:pStyle w:val="paragraph"/>
        <w:numPr>
          <w:ilvl w:val="0"/>
          <w:numId w:val="9"/>
        </w:numPr>
        <w:spacing w:before="0" w:beforeAutospacing="0" w:after="0" w:afterAutospacing="0"/>
        <w:ind w:left="180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At what levels were staff redeployed? (hospital, local, regional, national)</w:t>
      </w:r>
      <w:r>
        <w:rPr>
          <w:rStyle w:val="eop"/>
          <w:rFonts w:ascii="Helvetica" w:hAnsi="Helvetica" w:cs="Segoe UI"/>
          <w:color w:val="666666"/>
          <w:sz w:val="20"/>
          <w:szCs w:val="20"/>
        </w:rPr>
        <w:t> </w:t>
      </w:r>
    </w:p>
    <w:p w14:paraId="4E4B77BB" w14:textId="77777777" w:rsidR="00FF6806" w:rsidRPr="00FF6806" w:rsidRDefault="00FF6806" w:rsidP="00FF6806">
      <w:pPr>
        <w:pStyle w:val="paragraph"/>
        <w:numPr>
          <w:ilvl w:val="0"/>
          <w:numId w:val="10"/>
        </w:numPr>
        <w:spacing w:before="0" w:beforeAutospacing="0" w:after="0" w:afterAutospacing="0"/>
        <w:ind w:left="180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What were the main strategies developed to redeploy staff to ICUs? </w:t>
      </w:r>
      <w:r w:rsidRPr="00FF6806">
        <w:rPr>
          <w:rStyle w:val="eop"/>
          <w:rFonts w:ascii="Helvetica" w:hAnsi="Helvetica" w:cs="Segoe UI"/>
          <w:color w:val="666666"/>
          <w:sz w:val="20"/>
          <w:szCs w:val="20"/>
          <w:lang w:val="en-US"/>
        </w:rPr>
        <w:t> </w:t>
      </w:r>
    </w:p>
    <w:p w14:paraId="403D0D49" w14:textId="77777777" w:rsidR="00FF6806" w:rsidRDefault="00FF6806" w:rsidP="00FF6806">
      <w:pPr>
        <w:pStyle w:val="paragraph"/>
        <w:numPr>
          <w:ilvl w:val="0"/>
          <w:numId w:val="11"/>
        </w:numPr>
        <w:spacing w:before="0" w:beforeAutospacing="0" w:after="0" w:afterAutospacing="0"/>
        <w:ind w:left="108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Training</w:t>
      </w:r>
      <w:r>
        <w:rPr>
          <w:rStyle w:val="eop"/>
          <w:rFonts w:ascii="Helvetica" w:hAnsi="Helvetica" w:cs="Segoe UI"/>
          <w:color w:val="666666"/>
          <w:sz w:val="20"/>
          <w:szCs w:val="20"/>
        </w:rPr>
        <w:t> </w:t>
      </w:r>
    </w:p>
    <w:p w14:paraId="013386E2" w14:textId="77777777" w:rsidR="00FF6806" w:rsidRPr="00FF6806" w:rsidRDefault="00FF6806" w:rsidP="00FF6806">
      <w:pPr>
        <w:pStyle w:val="paragraph"/>
        <w:numPr>
          <w:ilvl w:val="0"/>
          <w:numId w:val="12"/>
        </w:numPr>
        <w:spacing w:before="0" w:beforeAutospacing="0" w:after="0" w:afterAutospacing="0"/>
        <w:ind w:left="180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What were the main training needs of redeployed staff? </w:t>
      </w:r>
      <w:r w:rsidRPr="00FF6806">
        <w:rPr>
          <w:rStyle w:val="eop"/>
          <w:rFonts w:ascii="Helvetica" w:hAnsi="Helvetica" w:cs="Segoe UI"/>
          <w:color w:val="666666"/>
          <w:sz w:val="20"/>
          <w:szCs w:val="20"/>
          <w:lang w:val="en-US"/>
        </w:rPr>
        <w:t> </w:t>
      </w:r>
    </w:p>
    <w:p w14:paraId="30CA4C04" w14:textId="77777777" w:rsidR="00FF6806" w:rsidRPr="00FF6806" w:rsidRDefault="00FF6806" w:rsidP="00FF6806">
      <w:pPr>
        <w:pStyle w:val="paragraph"/>
        <w:numPr>
          <w:ilvl w:val="0"/>
          <w:numId w:val="13"/>
        </w:numPr>
        <w:spacing w:before="0" w:beforeAutospacing="0" w:after="0" w:afterAutospacing="0"/>
        <w:ind w:left="180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How did hospitals attempt to meet these needs?</w:t>
      </w:r>
      <w:r w:rsidRPr="00FF6806">
        <w:rPr>
          <w:rStyle w:val="eop"/>
          <w:rFonts w:ascii="Helvetica" w:hAnsi="Helvetica" w:cs="Segoe UI"/>
          <w:color w:val="666666"/>
          <w:sz w:val="20"/>
          <w:szCs w:val="20"/>
          <w:lang w:val="en-US"/>
        </w:rPr>
        <w:t> </w:t>
      </w:r>
    </w:p>
    <w:p w14:paraId="5BD30CF8" w14:textId="77777777" w:rsidR="00FF6806" w:rsidRPr="00FF6806" w:rsidRDefault="00FF6806" w:rsidP="00FF6806">
      <w:pPr>
        <w:pStyle w:val="paragraph"/>
        <w:numPr>
          <w:ilvl w:val="0"/>
          <w:numId w:val="14"/>
        </w:numPr>
        <w:spacing w:before="0" w:beforeAutospacing="0" w:after="0" w:afterAutospacing="0"/>
        <w:ind w:left="180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Were any training programmes developed at regional levels?</w:t>
      </w:r>
      <w:r w:rsidRPr="00FF6806">
        <w:rPr>
          <w:rStyle w:val="eop"/>
          <w:rFonts w:ascii="Helvetica" w:hAnsi="Helvetica" w:cs="Segoe UI"/>
          <w:color w:val="666666"/>
          <w:sz w:val="20"/>
          <w:szCs w:val="20"/>
          <w:lang w:val="en-US"/>
        </w:rPr>
        <w:t> </w:t>
      </w:r>
    </w:p>
    <w:p w14:paraId="4AA5716E" w14:textId="77777777" w:rsidR="00FF6806" w:rsidRPr="00FF6806" w:rsidRDefault="00FF6806" w:rsidP="00FF6806">
      <w:pPr>
        <w:pStyle w:val="paragraph"/>
        <w:numPr>
          <w:ilvl w:val="0"/>
          <w:numId w:val="15"/>
        </w:numPr>
        <w:spacing w:before="0" w:beforeAutospacing="0" w:after="0" w:afterAutospacing="0"/>
        <w:ind w:left="180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Were any training programmes evaluated? </w:t>
      </w:r>
      <w:r w:rsidRPr="00FF6806">
        <w:rPr>
          <w:rStyle w:val="eop"/>
          <w:rFonts w:ascii="Helvetica" w:hAnsi="Helvetica" w:cs="Segoe UI"/>
          <w:color w:val="666666"/>
          <w:sz w:val="20"/>
          <w:szCs w:val="20"/>
          <w:lang w:val="en-US"/>
        </w:rPr>
        <w:t> </w:t>
      </w:r>
    </w:p>
    <w:p w14:paraId="47FD5756"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16. * Searches. </w:t>
      </w:r>
      <w:r w:rsidRPr="00FF6806">
        <w:rPr>
          <w:rStyle w:val="eop"/>
          <w:rFonts w:ascii="Helvetica" w:hAnsi="Helvetica" w:cs="Segoe UI"/>
          <w:color w:val="007F00"/>
          <w:lang w:val="en-US"/>
        </w:rPr>
        <w:t> </w:t>
      </w:r>
    </w:p>
    <w:p w14:paraId="5D0C57EE"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State the sources that will be searched (</w:t>
      </w:r>
      <w:proofErr w:type="gramStart"/>
      <w:r>
        <w:rPr>
          <w:rStyle w:val="normaltextrun"/>
          <w:rFonts w:ascii="Helvetica" w:hAnsi="Helvetica" w:cs="Segoe UI"/>
          <w:i/>
          <w:iCs/>
          <w:color w:val="666666"/>
          <w:sz w:val="20"/>
          <w:szCs w:val="20"/>
          <w:lang w:val="en-GB"/>
        </w:rPr>
        <w:t>e.g.</w:t>
      </w:r>
      <w:proofErr w:type="gramEnd"/>
      <w:r>
        <w:rPr>
          <w:rStyle w:val="normaltextrun"/>
          <w:rFonts w:ascii="Helvetica" w:hAnsi="Helvetica" w:cs="Segoe UI"/>
          <w:i/>
          <w:iCs/>
          <w:color w:val="666666"/>
          <w:sz w:val="20"/>
          <w:szCs w:val="20"/>
          <w:lang w:val="en-GB"/>
        </w:rPr>
        <w:t xml:space="preserve"> Medline). Give the search dates, and any restrictions (</w:t>
      </w:r>
      <w:proofErr w:type="gramStart"/>
      <w:r>
        <w:rPr>
          <w:rStyle w:val="normaltextrun"/>
          <w:rFonts w:ascii="Helvetica" w:hAnsi="Helvetica" w:cs="Segoe UI"/>
          <w:i/>
          <w:iCs/>
          <w:color w:val="666666"/>
          <w:sz w:val="20"/>
          <w:szCs w:val="20"/>
          <w:lang w:val="en-GB"/>
        </w:rPr>
        <w:t>e.g.</w:t>
      </w:r>
      <w:proofErr w:type="gramEnd"/>
      <w:r>
        <w:rPr>
          <w:rStyle w:val="normaltextrun"/>
          <w:rFonts w:ascii="Helvetica" w:hAnsi="Helvetica" w:cs="Segoe UI"/>
          <w:i/>
          <w:iCs/>
          <w:color w:val="666666"/>
          <w:sz w:val="20"/>
          <w:szCs w:val="20"/>
          <w:lang w:val="en-GB"/>
        </w:rPr>
        <w:t xml:space="preserve"> language or publication date). Do NOT enter the full search strategy (it may be provided as a link or attachment below.) </w:t>
      </w:r>
      <w:r w:rsidRPr="00FF6806">
        <w:rPr>
          <w:rStyle w:val="eop"/>
          <w:rFonts w:ascii="Helvetica" w:hAnsi="Helvetica" w:cs="Segoe UI"/>
          <w:color w:val="666666"/>
          <w:sz w:val="20"/>
          <w:szCs w:val="20"/>
          <w:lang w:val="en-US"/>
        </w:rPr>
        <w:t> </w:t>
      </w:r>
    </w:p>
    <w:p w14:paraId="3D962F8F"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Scientific databases:</w:t>
      </w:r>
      <w:r>
        <w:rPr>
          <w:rStyle w:val="eop"/>
          <w:rFonts w:ascii="Helvetica" w:hAnsi="Helvetica" w:cs="Segoe UI"/>
          <w:color w:val="666666"/>
          <w:sz w:val="20"/>
          <w:szCs w:val="20"/>
        </w:rPr>
        <w:t> </w:t>
      </w:r>
    </w:p>
    <w:p w14:paraId="45AB6295" w14:textId="77777777" w:rsidR="00FF6806" w:rsidRDefault="00FF6806" w:rsidP="00FF6806">
      <w:pPr>
        <w:pStyle w:val="paragraph"/>
        <w:numPr>
          <w:ilvl w:val="0"/>
          <w:numId w:val="16"/>
        </w:numPr>
        <w:spacing w:before="0" w:beforeAutospacing="0" w:after="0" w:afterAutospacing="0"/>
        <w:ind w:left="108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MEDLINE</w:t>
      </w:r>
      <w:r>
        <w:rPr>
          <w:rStyle w:val="eop"/>
          <w:rFonts w:ascii="Helvetica" w:hAnsi="Helvetica" w:cs="Segoe UI"/>
          <w:color w:val="666666"/>
          <w:sz w:val="20"/>
          <w:szCs w:val="20"/>
        </w:rPr>
        <w:t> </w:t>
      </w:r>
    </w:p>
    <w:p w14:paraId="5AF1BB9A" w14:textId="77777777" w:rsidR="00FF6806" w:rsidRDefault="00FF6806" w:rsidP="00FF6806">
      <w:pPr>
        <w:pStyle w:val="paragraph"/>
        <w:numPr>
          <w:ilvl w:val="0"/>
          <w:numId w:val="16"/>
        </w:numPr>
        <w:spacing w:before="0" w:beforeAutospacing="0" w:after="0" w:afterAutospacing="0"/>
        <w:ind w:left="108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CINAHL Plus </w:t>
      </w:r>
      <w:r>
        <w:rPr>
          <w:rStyle w:val="eop"/>
          <w:rFonts w:ascii="Helvetica" w:hAnsi="Helvetica" w:cs="Segoe UI"/>
          <w:color w:val="666666"/>
          <w:sz w:val="20"/>
          <w:szCs w:val="20"/>
        </w:rPr>
        <w:t> </w:t>
      </w:r>
    </w:p>
    <w:p w14:paraId="06B6FC1C" w14:textId="77777777" w:rsidR="00FF6806" w:rsidRDefault="00FF6806" w:rsidP="00FF6806">
      <w:pPr>
        <w:pStyle w:val="paragraph"/>
        <w:numPr>
          <w:ilvl w:val="0"/>
          <w:numId w:val="16"/>
        </w:numPr>
        <w:spacing w:before="0" w:beforeAutospacing="0" w:after="0" w:afterAutospacing="0"/>
        <w:ind w:left="1080" w:firstLine="0"/>
        <w:textAlignment w:val="baseline"/>
        <w:rPr>
          <w:rFonts w:ascii="Helvetica" w:hAnsi="Helvetica" w:cs="Segoe UI"/>
          <w:sz w:val="20"/>
          <w:szCs w:val="20"/>
        </w:rPr>
      </w:pPr>
      <w:proofErr w:type="spellStart"/>
      <w:r>
        <w:rPr>
          <w:rStyle w:val="normaltextrun"/>
          <w:rFonts w:ascii="Helvetica" w:hAnsi="Helvetica" w:cs="Segoe UI"/>
          <w:color w:val="666666"/>
          <w:sz w:val="20"/>
          <w:szCs w:val="20"/>
          <w:lang w:val="en-GB"/>
        </w:rPr>
        <w:t>PsychInfo</w:t>
      </w:r>
      <w:proofErr w:type="spellEnd"/>
      <w:r>
        <w:rPr>
          <w:rStyle w:val="eop"/>
          <w:rFonts w:ascii="Helvetica" w:hAnsi="Helvetica" w:cs="Segoe UI"/>
          <w:color w:val="666666"/>
          <w:sz w:val="20"/>
          <w:szCs w:val="20"/>
        </w:rPr>
        <w:t> </w:t>
      </w:r>
    </w:p>
    <w:p w14:paraId="34F266A2" w14:textId="77777777" w:rsidR="00FF6806" w:rsidRDefault="00FF6806" w:rsidP="00FF6806">
      <w:pPr>
        <w:pStyle w:val="paragraph"/>
        <w:numPr>
          <w:ilvl w:val="0"/>
          <w:numId w:val="16"/>
        </w:numPr>
        <w:spacing w:before="0" w:beforeAutospacing="0" w:after="0" w:afterAutospacing="0"/>
        <w:ind w:left="1080" w:firstLine="0"/>
        <w:textAlignment w:val="baseline"/>
        <w:rPr>
          <w:rFonts w:ascii="Helvetica" w:hAnsi="Helvetica" w:cs="Segoe UI"/>
          <w:sz w:val="20"/>
          <w:szCs w:val="20"/>
        </w:rPr>
      </w:pPr>
      <w:proofErr w:type="spellStart"/>
      <w:r>
        <w:rPr>
          <w:rStyle w:val="normaltextrun"/>
          <w:rFonts w:ascii="Helvetica" w:hAnsi="Helvetica" w:cs="Segoe UI"/>
          <w:color w:val="666666"/>
          <w:sz w:val="20"/>
          <w:szCs w:val="20"/>
          <w:lang w:val="en-GB"/>
        </w:rPr>
        <w:t>MedRxiv</w:t>
      </w:r>
      <w:proofErr w:type="spellEnd"/>
      <w:r>
        <w:rPr>
          <w:rStyle w:val="normaltextrun"/>
          <w:rFonts w:ascii="Helvetica" w:hAnsi="Helvetica" w:cs="Segoe UI"/>
          <w:color w:val="666666"/>
          <w:sz w:val="20"/>
          <w:szCs w:val="20"/>
          <w:lang w:val="en-GB"/>
        </w:rPr>
        <w:t>  </w:t>
      </w:r>
      <w:r>
        <w:rPr>
          <w:rStyle w:val="eop"/>
          <w:rFonts w:ascii="Helvetica" w:hAnsi="Helvetica" w:cs="Segoe UI"/>
          <w:color w:val="666666"/>
          <w:sz w:val="20"/>
          <w:szCs w:val="20"/>
        </w:rPr>
        <w:t> </w:t>
      </w:r>
    </w:p>
    <w:p w14:paraId="525831FD"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Grey literature databases:</w:t>
      </w:r>
      <w:r>
        <w:rPr>
          <w:rStyle w:val="eop"/>
          <w:rFonts w:ascii="Helvetica" w:hAnsi="Helvetica" w:cs="Segoe UI"/>
          <w:color w:val="666666"/>
          <w:sz w:val="20"/>
          <w:szCs w:val="20"/>
        </w:rPr>
        <w:t> </w:t>
      </w:r>
    </w:p>
    <w:p w14:paraId="1C828849" w14:textId="77777777" w:rsidR="00FF6806" w:rsidRDefault="00FF6806" w:rsidP="00FF6806">
      <w:pPr>
        <w:pStyle w:val="paragraph"/>
        <w:numPr>
          <w:ilvl w:val="0"/>
          <w:numId w:val="17"/>
        </w:numPr>
        <w:spacing w:before="0" w:beforeAutospacing="0" w:after="0" w:afterAutospacing="0"/>
        <w:ind w:left="108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Web of Science</w:t>
      </w:r>
      <w:r>
        <w:rPr>
          <w:rStyle w:val="eop"/>
          <w:rFonts w:ascii="Helvetica" w:hAnsi="Helvetica" w:cs="Segoe UI"/>
          <w:color w:val="666666"/>
          <w:sz w:val="20"/>
          <w:szCs w:val="20"/>
        </w:rPr>
        <w:t> </w:t>
      </w:r>
    </w:p>
    <w:p w14:paraId="56B31609" w14:textId="77777777" w:rsidR="00FF6806" w:rsidRPr="00FF6806" w:rsidRDefault="00FF6806" w:rsidP="00FF6806">
      <w:pPr>
        <w:pStyle w:val="paragraph"/>
        <w:numPr>
          <w:ilvl w:val="0"/>
          <w:numId w:val="17"/>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US"/>
        </w:rPr>
        <w:t>Social Science Research Network (SSRN)</w:t>
      </w:r>
      <w:r w:rsidRPr="00FF6806">
        <w:rPr>
          <w:rStyle w:val="eop"/>
          <w:rFonts w:ascii="Helvetica" w:hAnsi="Helvetica" w:cs="Segoe UI"/>
          <w:color w:val="666666"/>
          <w:sz w:val="20"/>
          <w:szCs w:val="20"/>
          <w:lang w:val="en-US"/>
        </w:rPr>
        <w:t> </w:t>
      </w:r>
    </w:p>
    <w:p w14:paraId="2F6135FB" w14:textId="77777777" w:rsidR="00FF6806" w:rsidRPr="00FF6806" w:rsidRDefault="00FF6806" w:rsidP="00FF6806">
      <w:pPr>
        <w:pStyle w:val="paragraph"/>
        <w:numPr>
          <w:ilvl w:val="0"/>
          <w:numId w:val="17"/>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US"/>
        </w:rPr>
        <w:t>The Health Management Information Consortium (HMIC) database</w:t>
      </w:r>
      <w:r w:rsidRPr="00FF6806">
        <w:rPr>
          <w:rStyle w:val="eop"/>
          <w:rFonts w:ascii="Helvetica" w:hAnsi="Helvetica" w:cs="Segoe UI"/>
          <w:color w:val="666666"/>
          <w:sz w:val="20"/>
          <w:szCs w:val="20"/>
          <w:lang w:val="en-US"/>
        </w:rPr>
        <w:t> </w:t>
      </w:r>
    </w:p>
    <w:p w14:paraId="3F60A870" w14:textId="77777777" w:rsidR="00FF6806" w:rsidRDefault="00FF6806" w:rsidP="00FF6806">
      <w:pPr>
        <w:pStyle w:val="paragraph"/>
        <w:numPr>
          <w:ilvl w:val="0"/>
          <w:numId w:val="17"/>
        </w:numPr>
        <w:spacing w:before="0" w:beforeAutospacing="0" w:after="0" w:afterAutospacing="0"/>
        <w:ind w:left="1080" w:firstLine="0"/>
        <w:textAlignment w:val="baseline"/>
        <w:rPr>
          <w:rFonts w:ascii="Helvetica" w:hAnsi="Helvetica" w:cs="Segoe UI"/>
          <w:sz w:val="20"/>
          <w:szCs w:val="20"/>
        </w:rPr>
      </w:pPr>
      <w:r>
        <w:rPr>
          <w:rStyle w:val="normaltextrun"/>
          <w:rFonts w:ascii="Helvetica" w:hAnsi="Helvetica" w:cs="Segoe UI"/>
          <w:color w:val="666666"/>
          <w:sz w:val="20"/>
          <w:szCs w:val="20"/>
          <w:lang w:val="en-US"/>
        </w:rPr>
        <w:t>TRIP</w:t>
      </w:r>
      <w:r>
        <w:rPr>
          <w:rStyle w:val="eop"/>
          <w:rFonts w:ascii="Helvetica" w:hAnsi="Helvetica" w:cs="Segoe UI"/>
          <w:color w:val="666666"/>
          <w:sz w:val="20"/>
          <w:szCs w:val="20"/>
        </w:rPr>
        <w:t> </w:t>
      </w:r>
    </w:p>
    <w:p w14:paraId="7A2AAAC0" w14:textId="77777777" w:rsidR="00FF6806" w:rsidRDefault="00FF6806" w:rsidP="00FF6806">
      <w:pPr>
        <w:pStyle w:val="paragraph"/>
        <w:numPr>
          <w:ilvl w:val="0"/>
          <w:numId w:val="17"/>
        </w:numPr>
        <w:spacing w:before="0" w:beforeAutospacing="0" w:after="0" w:afterAutospacing="0"/>
        <w:ind w:left="1080" w:firstLine="0"/>
        <w:textAlignment w:val="baseline"/>
        <w:rPr>
          <w:rFonts w:ascii="Helvetica" w:hAnsi="Helvetica" w:cs="Segoe UI"/>
          <w:sz w:val="20"/>
          <w:szCs w:val="20"/>
        </w:rPr>
      </w:pPr>
      <w:proofErr w:type="spellStart"/>
      <w:r>
        <w:rPr>
          <w:rStyle w:val="normaltextrun"/>
          <w:rFonts w:ascii="Helvetica" w:hAnsi="Helvetica" w:cs="Segoe UI"/>
          <w:color w:val="666666"/>
          <w:sz w:val="20"/>
          <w:szCs w:val="20"/>
          <w:lang w:val="en-US"/>
        </w:rPr>
        <w:t>OpenGrey</w:t>
      </w:r>
      <w:proofErr w:type="spellEnd"/>
      <w:r>
        <w:rPr>
          <w:rStyle w:val="eop"/>
          <w:rFonts w:ascii="Helvetica" w:hAnsi="Helvetica" w:cs="Segoe UI"/>
          <w:color w:val="666666"/>
          <w:sz w:val="20"/>
          <w:szCs w:val="20"/>
        </w:rPr>
        <w:t> </w:t>
      </w:r>
    </w:p>
    <w:p w14:paraId="51E56E53"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Authors of relevant conference presentations identified in these searches will be contacted to enquire about possible unpublished studies.  </w:t>
      </w:r>
      <w:r w:rsidRPr="00FF6806">
        <w:rPr>
          <w:rStyle w:val="eop"/>
          <w:rFonts w:ascii="Helvetica" w:hAnsi="Helvetica" w:cs="Segoe UI"/>
          <w:color w:val="666666"/>
          <w:sz w:val="20"/>
          <w:szCs w:val="20"/>
          <w:lang w:val="en-US"/>
        </w:rPr>
        <w:t> </w:t>
      </w:r>
    </w:p>
    <w:p w14:paraId="69C6599D"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Publication date will be restricted from December 2019 – present time.</w:t>
      </w:r>
      <w:r w:rsidRPr="00FF6806">
        <w:rPr>
          <w:rStyle w:val="eop"/>
          <w:rFonts w:ascii="Helvetica" w:hAnsi="Helvetica" w:cs="Segoe UI"/>
          <w:color w:val="666666"/>
          <w:sz w:val="20"/>
          <w:szCs w:val="20"/>
          <w:lang w:val="en-US"/>
        </w:rPr>
        <w:t> </w:t>
      </w:r>
    </w:p>
    <w:p w14:paraId="7968D8B6"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There will be no language restrictions  </w:t>
      </w:r>
      <w:r w:rsidRPr="00FF6806">
        <w:rPr>
          <w:rStyle w:val="eop"/>
          <w:rFonts w:ascii="Helvetica" w:hAnsi="Helvetica" w:cs="Segoe UI"/>
          <w:color w:val="666666"/>
          <w:sz w:val="20"/>
          <w:szCs w:val="20"/>
          <w:lang w:val="en-US"/>
        </w:rPr>
        <w:t> </w:t>
      </w:r>
    </w:p>
    <w:p w14:paraId="464EC7E9"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proofErr w:type="spellStart"/>
      <w:r>
        <w:rPr>
          <w:rStyle w:val="normaltextrun"/>
          <w:rFonts w:ascii="Helvetica" w:hAnsi="Helvetica" w:cs="Segoe UI"/>
          <w:color w:val="666666"/>
          <w:sz w:val="20"/>
          <w:szCs w:val="20"/>
          <w:lang w:val="en-GB"/>
        </w:rPr>
        <w:t>MedRxiv</w:t>
      </w:r>
      <w:proofErr w:type="spellEnd"/>
      <w:r>
        <w:rPr>
          <w:rStyle w:val="normaltextrun"/>
          <w:rFonts w:ascii="Helvetica" w:hAnsi="Helvetica" w:cs="Segoe UI"/>
          <w:color w:val="666666"/>
          <w:sz w:val="20"/>
          <w:szCs w:val="20"/>
          <w:lang w:val="en-GB"/>
        </w:rPr>
        <w:t> search will be limited to the first 5 pages of output.</w:t>
      </w:r>
      <w:r w:rsidRPr="00FF6806">
        <w:rPr>
          <w:rStyle w:val="eop"/>
          <w:rFonts w:ascii="Helvetica" w:hAnsi="Helvetica" w:cs="Segoe UI"/>
          <w:color w:val="666666"/>
          <w:sz w:val="20"/>
          <w:szCs w:val="20"/>
          <w:lang w:val="en-US"/>
        </w:rPr>
        <w:t> </w:t>
      </w:r>
    </w:p>
    <w:p w14:paraId="575810FB"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Condition or domain being studied. </w:t>
      </w:r>
      <w:r w:rsidRPr="00FF6806">
        <w:rPr>
          <w:rStyle w:val="eop"/>
          <w:rFonts w:ascii="Helvetica" w:hAnsi="Helvetica" w:cs="Segoe UI"/>
          <w:color w:val="007F00"/>
          <w:lang w:val="en-US"/>
        </w:rPr>
        <w:t> </w:t>
      </w:r>
    </w:p>
    <w:p w14:paraId="68905721"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Give a short description of the disease, condition or healthcare domain being studied in your systematic review. </w:t>
      </w:r>
      <w:r w:rsidRPr="00FF6806">
        <w:rPr>
          <w:rStyle w:val="eop"/>
          <w:rFonts w:ascii="Helvetica" w:hAnsi="Helvetica" w:cs="Segoe UI"/>
          <w:color w:val="666666"/>
          <w:sz w:val="20"/>
          <w:szCs w:val="20"/>
          <w:lang w:val="en-US"/>
        </w:rPr>
        <w:t> </w:t>
      </w:r>
    </w:p>
    <w:p w14:paraId="046B870D"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Redeployment of healthcare professionals to intensive care and emergency services during COVID-19</w:t>
      </w:r>
      <w:r w:rsidRPr="00FF6806">
        <w:rPr>
          <w:rStyle w:val="eop"/>
          <w:rFonts w:ascii="Helvetica" w:hAnsi="Helvetica" w:cs="Segoe UI"/>
          <w:color w:val="666666"/>
          <w:sz w:val="20"/>
          <w:szCs w:val="20"/>
          <w:lang w:val="en-US"/>
        </w:rPr>
        <w:t> </w:t>
      </w:r>
    </w:p>
    <w:p w14:paraId="2C28AD14"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19. * Participants/population. </w:t>
      </w:r>
      <w:r w:rsidRPr="00FF6806">
        <w:rPr>
          <w:rStyle w:val="eop"/>
          <w:rFonts w:ascii="Helvetica" w:hAnsi="Helvetica" w:cs="Segoe UI"/>
          <w:color w:val="007F00"/>
          <w:lang w:val="en-US"/>
        </w:rPr>
        <w:t> </w:t>
      </w:r>
    </w:p>
    <w:p w14:paraId="2F84AA50"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Specify the participants or populations being studied in the review. The preferred format includes details of both inclusion and exclusion criteria. </w:t>
      </w:r>
      <w:r w:rsidRPr="00FF6806">
        <w:rPr>
          <w:rStyle w:val="eop"/>
          <w:rFonts w:ascii="Helvetica" w:hAnsi="Helvetica" w:cs="Segoe UI"/>
          <w:color w:val="666666"/>
          <w:sz w:val="20"/>
          <w:szCs w:val="20"/>
          <w:lang w:val="en-US"/>
        </w:rPr>
        <w:t> </w:t>
      </w:r>
    </w:p>
    <w:p w14:paraId="0F8694EF"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Inclusion</w:t>
      </w:r>
      <w:r>
        <w:rPr>
          <w:rStyle w:val="eop"/>
          <w:rFonts w:ascii="Helvetica" w:hAnsi="Helvetica" w:cs="Segoe UI"/>
          <w:color w:val="666666"/>
          <w:sz w:val="20"/>
          <w:szCs w:val="20"/>
        </w:rPr>
        <w:t> </w:t>
      </w:r>
    </w:p>
    <w:p w14:paraId="390C4E72" w14:textId="77777777" w:rsidR="00FF6806" w:rsidRPr="00FF6806" w:rsidRDefault="00FF6806" w:rsidP="00FF6806">
      <w:pPr>
        <w:pStyle w:val="paragraph"/>
        <w:numPr>
          <w:ilvl w:val="0"/>
          <w:numId w:val="18"/>
        </w:numPr>
        <w:spacing w:before="0" w:beforeAutospacing="0" w:after="0" w:afterAutospacing="0"/>
        <w:ind w:left="1080" w:firstLine="0"/>
        <w:textAlignment w:val="baseline"/>
        <w:rPr>
          <w:rFonts w:ascii="Calibri" w:hAnsi="Calibri" w:cs="Segoe UI"/>
          <w:sz w:val="20"/>
          <w:szCs w:val="20"/>
          <w:lang w:val="en-US"/>
        </w:rPr>
      </w:pPr>
      <w:r>
        <w:rPr>
          <w:rStyle w:val="normaltextrun"/>
          <w:rFonts w:ascii="Helvetica" w:hAnsi="Helvetica" w:cs="Segoe UI"/>
          <w:color w:val="666666"/>
          <w:sz w:val="20"/>
          <w:szCs w:val="20"/>
          <w:lang w:val="en-GB"/>
        </w:rPr>
        <w:t>Professionals redeployed to Intensive Care Units, A&amp;E, Acute Medical Units and related wards during COVID-19. </w:t>
      </w:r>
      <w:r w:rsidRPr="00FF6806">
        <w:rPr>
          <w:rStyle w:val="eop"/>
          <w:rFonts w:ascii="Helvetica" w:hAnsi="Helvetica" w:cs="Segoe UI"/>
          <w:color w:val="666666"/>
          <w:sz w:val="20"/>
          <w:szCs w:val="20"/>
          <w:lang w:val="en-US"/>
        </w:rPr>
        <w:t> </w:t>
      </w:r>
    </w:p>
    <w:p w14:paraId="282A390B"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Exclusion</w:t>
      </w:r>
      <w:r>
        <w:rPr>
          <w:rStyle w:val="eop"/>
          <w:rFonts w:ascii="Helvetica" w:hAnsi="Helvetica" w:cs="Segoe UI"/>
          <w:color w:val="666666"/>
          <w:sz w:val="20"/>
          <w:szCs w:val="20"/>
        </w:rPr>
        <w:t> </w:t>
      </w:r>
    </w:p>
    <w:p w14:paraId="76DB155D" w14:textId="77777777" w:rsidR="00FF6806" w:rsidRPr="00FF6806" w:rsidRDefault="00FF6806" w:rsidP="00FF6806">
      <w:pPr>
        <w:pStyle w:val="paragraph"/>
        <w:numPr>
          <w:ilvl w:val="0"/>
          <w:numId w:val="19"/>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lastRenderedPageBreak/>
        <w:t>Healthcare professionals redeployed to other areas of care.</w:t>
      </w:r>
      <w:r w:rsidRPr="00FF6806">
        <w:rPr>
          <w:rStyle w:val="eop"/>
          <w:rFonts w:ascii="Helvetica" w:hAnsi="Helvetica" w:cs="Segoe UI"/>
          <w:color w:val="666666"/>
          <w:sz w:val="20"/>
          <w:szCs w:val="20"/>
          <w:lang w:val="en-US"/>
        </w:rPr>
        <w:t> </w:t>
      </w:r>
    </w:p>
    <w:p w14:paraId="4DCF7DBB" w14:textId="77777777" w:rsidR="00FF6806" w:rsidRPr="00FF6806" w:rsidRDefault="00FF6806" w:rsidP="00FF6806">
      <w:pPr>
        <w:pStyle w:val="paragraph"/>
        <w:numPr>
          <w:ilvl w:val="0"/>
          <w:numId w:val="19"/>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Redeployment during other viral infection emergencies.</w:t>
      </w:r>
      <w:r w:rsidRPr="00FF6806">
        <w:rPr>
          <w:rStyle w:val="eop"/>
          <w:rFonts w:ascii="Helvetica" w:hAnsi="Helvetica" w:cs="Segoe UI"/>
          <w:color w:val="666666"/>
          <w:sz w:val="20"/>
          <w:szCs w:val="20"/>
          <w:lang w:val="en-US"/>
        </w:rPr>
        <w:t> </w:t>
      </w:r>
    </w:p>
    <w:p w14:paraId="2C174CF8"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20. * Intervention(s), exposure(s). </w:t>
      </w:r>
      <w:r w:rsidRPr="00FF6806">
        <w:rPr>
          <w:rStyle w:val="eop"/>
          <w:rFonts w:ascii="Helvetica" w:hAnsi="Helvetica" w:cs="Segoe UI"/>
          <w:color w:val="007F00"/>
          <w:lang w:val="en-US"/>
        </w:rPr>
        <w:t> </w:t>
      </w:r>
    </w:p>
    <w:p w14:paraId="14F09E5D"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Give full and clear descriptions or definitions of the interventions or the exposures to be reviewed. The preferred format includes details of both inclusion and exclusion criteria. </w:t>
      </w:r>
      <w:r w:rsidRPr="00FF6806">
        <w:rPr>
          <w:rStyle w:val="eop"/>
          <w:rFonts w:ascii="Helvetica" w:hAnsi="Helvetica" w:cs="Segoe UI"/>
          <w:color w:val="666666"/>
          <w:sz w:val="20"/>
          <w:szCs w:val="20"/>
          <w:lang w:val="en-US"/>
        </w:rPr>
        <w:t> </w:t>
      </w:r>
    </w:p>
    <w:p w14:paraId="6DF80836"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Inclusion</w:t>
      </w:r>
      <w:r>
        <w:rPr>
          <w:rStyle w:val="eop"/>
          <w:rFonts w:ascii="Helvetica" w:hAnsi="Helvetica" w:cs="Segoe UI"/>
          <w:color w:val="666666"/>
          <w:sz w:val="20"/>
          <w:szCs w:val="20"/>
        </w:rPr>
        <w:t> </w:t>
      </w:r>
    </w:p>
    <w:p w14:paraId="5F5FE2D2" w14:textId="77777777" w:rsidR="00FF6806" w:rsidRDefault="00FF6806" w:rsidP="00FF6806">
      <w:pPr>
        <w:pStyle w:val="paragraph"/>
        <w:numPr>
          <w:ilvl w:val="0"/>
          <w:numId w:val="20"/>
        </w:numPr>
        <w:spacing w:before="0" w:beforeAutospacing="0" w:after="0" w:afterAutospacing="0"/>
        <w:ind w:left="1080" w:firstLine="0"/>
        <w:textAlignment w:val="baseline"/>
        <w:rPr>
          <w:sz w:val="20"/>
          <w:szCs w:val="20"/>
        </w:rPr>
      </w:pPr>
      <w:r>
        <w:rPr>
          <w:rStyle w:val="normaltextrun"/>
          <w:rFonts w:ascii="Helvetica" w:hAnsi="Helvetica"/>
          <w:color w:val="666666"/>
          <w:sz w:val="20"/>
          <w:szCs w:val="20"/>
          <w:lang w:val="en-GB"/>
        </w:rPr>
        <w:t>Redeployment during COVID-19</w:t>
      </w:r>
      <w:r>
        <w:rPr>
          <w:rStyle w:val="eop"/>
          <w:rFonts w:ascii="Helvetica" w:hAnsi="Helvetica"/>
          <w:color w:val="666666"/>
          <w:sz w:val="20"/>
          <w:szCs w:val="20"/>
        </w:rPr>
        <w:t> </w:t>
      </w:r>
    </w:p>
    <w:p w14:paraId="7C8D7F02"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Exclusion</w:t>
      </w:r>
      <w:r>
        <w:rPr>
          <w:rStyle w:val="eop"/>
          <w:rFonts w:ascii="Helvetica" w:hAnsi="Helvetica" w:cs="Segoe UI"/>
          <w:color w:val="666666"/>
          <w:sz w:val="20"/>
          <w:szCs w:val="20"/>
        </w:rPr>
        <w:t> </w:t>
      </w:r>
    </w:p>
    <w:p w14:paraId="5B4E5F12" w14:textId="77777777" w:rsidR="00FF6806" w:rsidRPr="00FF6806" w:rsidRDefault="00FF6806" w:rsidP="00FF6806">
      <w:pPr>
        <w:pStyle w:val="paragraph"/>
        <w:numPr>
          <w:ilvl w:val="0"/>
          <w:numId w:val="21"/>
        </w:numPr>
        <w:spacing w:before="0" w:beforeAutospacing="0" w:after="0" w:afterAutospacing="0"/>
        <w:ind w:left="1080" w:firstLine="0"/>
        <w:textAlignment w:val="baseline"/>
        <w:rPr>
          <w:sz w:val="20"/>
          <w:szCs w:val="20"/>
          <w:lang w:val="en-US"/>
        </w:rPr>
      </w:pPr>
      <w:r>
        <w:rPr>
          <w:rStyle w:val="normaltextrun"/>
          <w:rFonts w:ascii="Helvetica" w:hAnsi="Helvetica"/>
          <w:color w:val="666666"/>
          <w:sz w:val="20"/>
          <w:szCs w:val="20"/>
          <w:lang w:val="en-GB"/>
        </w:rPr>
        <w:t>Redeployment during other viral infection emergencies</w:t>
      </w:r>
      <w:r w:rsidRPr="00FF6806">
        <w:rPr>
          <w:rStyle w:val="eop"/>
          <w:rFonts w:ascii="Helvetica" w:hAnsi="Helvetica"/>
          <w:color w:val="666666"/>
          <w:sz w:val="20"/>
          <w:szCs w:val="20"/>
          <w:lang w:val="en-US"/>
        </w:rPr>
        <w:t> </w:t>
      </w:r>
    </w:p>
    <w:p w14:paraId="68A20C61" w14:textId="77777777" w:rsidR="00FF6806" w:rsidRPr="00FF6806" w:rsidRDefault="00FF6806" w:rsidP="00FF6806">
      <w:pPr>
        <w:pStyle w:val="paragraph"/>
        <w:numPr>
          <w:ilvl w:val="0"/>
          <w:numId w:val="22"/>
        </w:numPr>
        <w:spacing w:before="0" w:beforeAutospacing="0" w:after="0" w:afterAutospacing="0"/>
        <w:ind w:left="1080" w:firstLine="0"/>
        <w:textAlignment w:val="baseline"/>
        <w:rPr>
          <w:sz w:val="20"/>
          <w:szCs w:val="20"/>
          <w:lang w:val="en-US"/>
        </w:rPr>
      </w:pPr>
      <w:r>
        <w:rPr>
          <w:rStyle w:val="normaltextrun"/>
          <w:rFonts w:ascii="Helvetica" w:hAnsi="Helvetica"/>
          <w:color w:val="666666"/>
          <w:sz w:val="20"/>
          <w:szCs w:val="20"/>
          <w:lang w:val="en-GB"/>
        </w:rPr>
        <w:t>Other changes in healthcare professional activities (</w:t>
      </w:r>
      <w:proofErr w:type="gramStart"/>
      <w:r>
        <w:rPr>
          <w:rStyle w:val="normaltextrun"/>
          <w:rFonts w:ascii="Helvetica" w:hAnsi="Helvetica"/>
          <w:color w:val="666666"/>
          <w:sz w:val="20"/>
          <w:szCs w:val="20"/>
          <w:lang w:val="en-GB"/>
        </w:rPr>
        <w:t>e.g.</w:t>
      </w:r>
      <w:proofErr w:type="gramEnd"/>
      <w:r>
        <w:rPr>
          <w:rStyle w:val="normaltextrun"/>
          <w:rFonts w:ascii="Helvetica" w:hAnsi="Helvetica"/>
          <w:color w:val="666666"/>
          <w:sz w:val="20"/>
          <w:szCs w:val="20"/>
          <w:lang w:val="en-GB"/>
        </w:rPr>
        <w:t xml:space="preserve"> shift to remote working)</w:t>
      </w:r>
      <w:r w:rsidRPr="00FF6806">
        <w:rPr>
          <w:rStyle w:val="eop"/>
          <w:rFonts w:ascii="Helvetica" w:hAnsi="Helvetica"/>
          <w:color w:val="666666"/>
          <w:sz w:val="20"/>
          <w:szCs w:val="20"/>
          <w:lang w:val="en-US"/>
        </w:rPr>
        <w:t> </w:t>
      </w:r>
    </w:p>
    <w:p w14:paraId="2BC1D316"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21. * Comparator(s)/control. </w:t>
      </w:r>
      <w:r w:rsidRPr="00FF6806">
        <w:rPr>
          <w:rStyle w:val="eop"/>
          <w:rFonts w:ascii="Helvetica" w:hAnsi="Helvetica" w:cs="Segoe UI"/>
          <w:color w:val="007F00"/>
          <w:lang w:val="en-US"/>
        </w:rPr>
        <w:t> </w:t>
      </w:r>
    </w:p>
    <w:p w14:paraId="45CBB168"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Where relevant, give details of the alternatives against which the intervention/exposure will be compared (</w:t>
      </w:r>
      <w:proofErr w:type="gramStart"/>
      <w:r>
        <w:rPr>
          <w:rStyle w:val="normaltextrun"/>
          <w:rFonts w:ascii="Helvetica" w:hAnsi="Helvetica" w:cs="Segoe UI"/>
          <w:i/>
          <w:iCs/>
          <w:color w:val="666666"/>
          <w:sz w:val="20"/>
          <w:szCs w:val="20"/>
          <w:lang w:val="en-GB"/>
        </w:rPr>
        <w:t>e.g.</w:t>
      </w:r>
      <w:proofErr w:type="gramEnd"/>
      <w:r>
        <w:rPr>
          <w:rStyle w:val="normaltextrun"/>
          <w:rFonts w:ascii="Helvetica" w:hAnsi="Helvetica" w:cs="Segoe UI"/>
          <w:i/>
          <w:iCs/>
          <w:color w:val="666666"/>
          <w:sz w:val="20"/>
          <w:szCs w:val="20"/>
          <w:lang w:val="en-GB"/>
        </w:rPr>
        <w:t xml:space="preserve"> another intervention or a non-exposed control group). The preferred format includes details of both inclusion and exclusion criteria. </w:t>
      </w:r>
      <w:r w:rsidRPr="00FF6806">
        <w:rPr>
          <w:rStyle w:val="eop"/>
          <w:rFonts w:ascii="Helvetica" w:hAnsi="Helvetica" w:cs="Segoe UI"/>
          <w:color w:val="666666"/>
          <w:sz w:val="20"/>
          <w:szCs w:val="20"/>
          <w:lang w:val="en-US"/>
        </w:rPr>
        <w:t> </w:t>
      </w:r>
    </w:p>
    <w:p w14:paraId="3261C863"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This review will not include a comparator/control group.</w:t>
      </w:r>
      <w:r w:rsidRPr="00FF6806">
        <w:rPr>
          <w:rStyle w:val="eop"/>
          <w:rFonts w:ascii="Helvetica" w:hAnsi="Helvetica" w:cs="Segoe UI"/>
          <w:color w:val="666666"/>
          <w:sz w:val="20"/>
          <w:szCs w:val="20"/>
          <w:lang w:val="en-US"/>
        </w:rPr>
        <w:t> </w:t>
      </w:r>
    </w:p>
    <w:p w14:paraId="6C513D21"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22. * Types of study to be included. </w:t>
      </w:r>
      <w:r w:rsidRPr="00FF6806">
        <w:rPr>
          <w:rStyle w:val="eop"/>
          <w:rFonts w:ascii="Helvetica" w:hAnsi="Helvetica" w:cs="Segoe UI"/>
          <w:color w:val="007F00"/>
          <w:lang w:val="en-US"/>
        </w:rPr>
        <w:t> </w:t>
      </w:r>
    </w:p>
    <w:p w14:paraId="03A2F98D"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Give details of the study designs (</w:t>
      </w:r>
      <w:proofErr w:type="gramStart"/>
      <w:r>
        <w:rPr>
          <w:rStyle w:val="normaltextrun"/>
          <w:rFonts w:ascii="Helvetica" w:hAnsi="Helvetica" w:cs="Segoe UI"/>
          <w:i/>
          <w:iCs/>
          <w:color w:val="666666"/>
          <w:sz w:val="20"/>
          <w:szCs w:val="20"/>
          <w:lang w:val="en-GB"/>
        </w:rPr>
        <w:t>e.g.</w:t>
      </w:r>
      <w:proofErr w:type="gramEnd"/>
      <w:r>
        <w:rPr>
          <w:rStyle w:val="normaltextrun"/>
          <w:rFonts w:ascii="Helvetica" w:hAnsi="Helvetica" w:cs="Segoe UI"/>
          <w:i/>
          <w:iCs/>
          <w:color w:val="666666"/>
          <w:sz w:val="20"/>
          <w:szCs w:val="20"/>
          <w:lang w:val="en-GB"/>
        </w:rPr>
        <w:t xml:space="preserve"> RCT) that are eligible for inclusion in the review. The preferred format includes both inclusion and exclusion criteria. If there are no restrictions on the types of study, this should be stated. </w:t>
      </w:r>
      <w:r w:rsidRPr="00FF6806">
        <w:rPr>
          <w:rStyle w:val="eop"/>
          <w:rFonts w:ascii="Helvetica" w:hAnsi="Helvetica" w:cs="Segoe UI"/>
          <w:color w:val="666666"/>
          <w:sz w:val="20"/>
          <w:szCs w:val="20"/>
          <w:lang w:val="en-US"/>
        </w:rPr>
        <w:t> </w:t>
      </w:r>
    </w:p>
    <w:p w14:paraId="1E4C52B1"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Inclusion</w:t>
      </w:r>
      <w:r>
        <w:rPr>
          <w:rStyle w:val="eop"/>
          <w:rFonts w:ascii="Helvetica" w:hAnsi="Helvetica" w:cs="Segoe UI"/>
          <w:color w:val="666666"/>
          <w:sz w:val="20"/>
          <w:szCs w:val="20"/>
        </w:rPr>
        <w:t> </w:t>
      </w:r>
    </w:p>
    <w:p w14:paraId="710D1A2D" w14:textId="77777777" w:rsidR="00FF6806" w:rsidRPr="00FF6806" w:rsidRDefault="00FF6806" w:rsidP="00FF6806">
      <w:pPr>
        <w:pStyle w:val="paragraph"/>
        <w:numPr>
          <w:ilvl w:val="0"/>
          <w:numId w:val="23"/>
        </w:numPr>
        <w:spacing w:before="0" w:beforeAutospacing="0" w:after="0" w:afterAutospacing="0"/>
        <w:ind w:left="1080" w:firstLine="0"/>
        <w:textAlignment w:val="baseline"/>
        <w:rPr>
          <w:rFonts w:ascii="Calibri" w:hAnsi="Calibri" w:cs="Segoe UI"/>
          <w:sz w:val="20"/>
          <w:szCs w:val="20"/>
          <w:lang w:val="en-US"/>
        </w:rPr>
      </w:pPr>
      <w:r>
        <w:rPr>
          <w:rStyle w:val="normaltextrun"/>
          <w:rFonts w:ascii="Helvetica" w:hAnsi="Helvetica" w:cs="Segoe UI"/>
          <w:color w:val="666666"/>
          <w:sz w:val="20"/>
          <w:szCs w:val="20"/>
          <w:lang w:val="en-GB"/>
        </w:rPr>
        <w:t>Studies and commentaries published in peer reviewed journals: no restrictions based on study design (quantitative, qualitative, case studies and RCTs)</w:t>
      </w:r>
      <w:r w:rsidRPr="00FF6806">
        <w:rPr>
          <w:rStyle w:val="eop"/>
          <w:rFonts w:ascii="Helvetica" w:hAnsi="Helvetica" w:cs="Segoe UI"/>
          <w:color w:val="666666"/>
          <w:sz w:val="20"/>
          <w:szCs w:val="20"/>
          <w:lang w:val="en-US"/>
        </w:rPr>
        <w:t> </w:t>
      </w:r>
    </w:p>
    <w:p w14:paraId="1EB2344C" w14:textId="77777777" w:rsidR="00FF6806" w:rsidRDefault="00FF6806" w:rsidP="00FF6806">
      <w:pPr>
        <w:pStyle w:val="paragraph"/>
        <w:numPr>
          <w:ilvl w:val="0"/>
          <w:numId w:val="23"/>
        </w:numPr>
        <w:spacing w:before="0" w:beforeAutospacing="0" w:after="0" w:afterAutospacing="0"/>
        <w:ind w:left="1080" w:firstLine="0"/>
        <w:textAlignment w:val="baseline"/>
        <w:rPr>
          <w:sz w:val="20"/>
          <w:szCs w:val="20"/>
        </w:rPr>
      </w:pPr>
      <w:r>
        <w:rPr>
          <w:rStyle w:val="normaltextrun"/>
          <w:rFonts w:ascii="Helvetica" w:hAnsi="Helvetica"/>
          <w:color w:val="666666"/>
          <w:sz w:val="20"/>
          <w:szCs w:val="20"/>
          <w:lang w:val="en-GB"/>
        </w:rPr>
        <w:t>Official reports and guidelines.</w:t>
      </w:r>
      <w:r>
        <w:rPr>
          <w:rStyle w:val="eop"/>
          <w:rFonts w:ascii="Helvetica" w:hAnsi="Helvetica"/>
          <w:color w:val="666666"/>
          <w:sz w:val="20"/>
          <w:szCs w:val="20"/>
        </w:rPr>
        <w:t> </w:t>
      </w:r>
    </w:p>
    <w:p w14:paraId="358D1C81"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Exclusion</w:t>
      </w:r>
      <w:r>
        <w:rPr>
          <w:rStyle w:val="eop"/>
          <w:rFonts w:ascii="Helvetica" w:hAnsi="Helvetica" w:cs="Segoe UI"/>
          <w:color w:val="666666"/>
          <w:sz w:val="20"/>
          <w:szCs w:val="20"/>
        </w:rPr>
        <w:t> </w:t>
      </w:r>
    </w:p>
    <w:p w14:paraId="018B52FD" w14:textId="77777777" w:rsidR="00FF6806" w:rsidRDefault="00FF6806" w:rsidP="00FF6806">
      <w:pPr>
        <w:pStyle w:val="paragraph"/>
        <w:numPr>
          <w:ilvl w:val="0"/>
          <w:numId w:val="24"/>
        </w:numPr>
        <w:spacing w:before="0" w:beforeAutospacing="0" w:after="0" w:afterAutospacing="0"/>
        <w:ind w:left="1080" w:firstLine="0"/>
        <w:textAlignment w:val="baseline"/>
        <w:rPr>
          <w:rFonts w:ascii="Calibri" w:hAnsi="Calibri" w:cs="Segoe UI"/>
          <w:sz w:val="20"/>
          <w:szCs w:val="20"/>
        </w:rPr>
      </w:pPr>
      <w:r>
        <w:rPr>
          <w:rStyle w:val="normaltextrun"/>
          <w:rFonts w:ascii="Helvetica" w:hAnsi="Helvetica" w:cs="Segoe UI"/>
          <w:color w:val="666666"/>
          <w:sz w:val="20"/>
          <w:szCs w:val="20"/>
          <w:lang w:val="en-GB"/>
        </w:rPr>
        <w:t>Conference abstracts</w:t>
      </w:r>
      <w:r>
        <w:rPr>
          <w:rStyle w:val="eop"/>
          <w:rFonts w:ascii="Helvetica" w:hAnsi="Helvetica" w:cs="Segoe UI"/>
          <w:color w:val="666666"/>
          <w:sz w:val="20"/>
          <w:szCs w:val="20"/>
        </w:rPr>
        <w:t> </w:t>
      </w:r>
    </w:p>
    <w:p w14:paraId="58FB6A62" w14:textId="77777777" w:rsidR="00FF6806" w:rsidRPr="00FF6806" w:rsidRDefault="00FF6806" w:rsidP="00FF6806">
      <w:pPr>
        <w:pStyle w:val="paragraph"/>
        <w:numPr>
          <w:ilvl w:val="0"/>
          <w:numId w:val="24"/>
        </w:numPr>
        <w:spacing w:before="0" w:beforeAutospacing="0" w:after="0" w:afterAutospacing="0"/>
        <w:ind w:left="1080" w:firstLine="0"/>
        <w:textAlignment w:val="baseline"/>
        <w:rPr>
          <w:rFonts w:ascii="Calibri" w:hAnsi="Calibri" w:cs="Segoe UI"/>
          <w:sz w:val="20"/>
          <w:szCs w:val="20"/>
          <w:lang w:val="en-US"/>
        </w:rPr>
      </w:pPr>
      <w:r>
        <w:rPr>
          <w:rStyle w:val="normaltextrun"/>
          <w:rFonts w:ascii="Helvetica" w:hAnsi="Helvetica" w:cs="Segoe UI"/>
          <w:color w:val="666666"/>
          <w:sz w:val="20"/>
          <w:szCs w:val="20"/>
          <w:lang w:val="en-GB"/>
        </w:rPr>
        <w:t>Grey literature such as personal blogs, commentaries from relatives/carers, or news articles</w:t>
      </w:r>
      <w:r w:rsidRPr="00FF6806">
        <w:rPr>
          <w:rStyle w:val="eop"/>
          <w:rFonts w:ascii="Helvetica" w:hAnsi="Helvetica" w:cs="Segoe UI"/>
          <w:color w:val="666666"/>
          <w:sz w:val="20"/>
          <w:szCs w:val="20"/>
          <w:lang w:val="en-US"/>
        </w:rPr>
        <w:t> </w:t>
      </w:r>
    </w:p>
    <w:p w14:paraId="402D0D77" w14:textId="77777777" w:rsidR="00FF6806" w:rsidRPr="00FF6806" w:rsidRDefault="00FF6806" w:rsidP="00FF6806">
      <w:pPr>
        <w:pStyle w:val="paragraph"/>
        <w:numPr>
          <w:ilvl w:val="0"/>
          <w:numId w:val="24"/>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Information on non-institutional or non-NGO websites</w:t>
      </w:r>
      <w:r w:rsidRPr="00FF6806">
        <w:rPr>
          <w:rStyle w:val="eop"/>
          <w:rFonts w:ascii="Helvetica" w:hAnsi="Helvetica" w:cs="Segoe UI"/>
          <w:color w:val="666666"/>
          <w:sz w:val="20"/>
          <w:szCs w:val="20"/>
          <w:lang w:val="en-US"/>
        </w:rPr>
        <w:t> </w:t>
      </w:r>
    </w:p>
    <w:p w14:paraId="1B6A67B3"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Context. </w:t>
      </w:r>
      <w:r w:rsidRPr="00FF6806">
        <w:rPr>
          <w:rStyle w:val="eop"/>
          <w:rFonts w:ascii="Helvetica" w:hAnsi="Helvetica" w:cs="Segoe UI"/>
          <w:color w:val="007F00"/>
          <w:lang w:val="en-US"/>
        </w:rPr>
        <w:t> </w:t>
      </w:r>
    </w:p>
    <w:p w14:paraId="5C18ECDB"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Give summary details of the setting or other relevant characteristics, which help define the inclusion or exclusion criteria. </w:t>
      </w:r>
      <w:r w:rsidRPr="00FF6806">
        <w:rPr>
          <w:rStyle w:val="eop"/>
          <w:rFonts w:ascii="Helvetica" w:hAnsi="Helvetica" w:cs="Segoe UI"/>
          <w:color w:val="666666"/>
          <w:sz w:val="20"/>
          <w:szCs w:val="20"/>
          <w:lang w:val="en-US"/>
        </w:rPr>
        <w:t> </w:t>
      </w:r>
    </w:p>
    <w:p w14:paraId="43437B8E"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This review will focus on Intensive Care Units, A&amp;E, Acute Medical Units and related wards during COVID-19.</w:t>
      </w:r>
      <w:r w:rsidRPr="00FF6806">
        <w:rPr>
          <w:rStyle w:val="eop"/>
          <w:rFonts w:ascii="Helvetica" w:hAnsi="Helvetica" w:cs="Segoe UI"/>
          <w:color w:val="666666"/>
          <w:sz w:val="20"/>
          <w:szCs w:val="20"/>
          <w:lang w:val="en-US"/>
        </w:rPr>
        <w:t> </w:t>
      </w:r>
    </w:p>
    <w:p w14:paraId="0EE7C2F1"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24. * Main outcome(s). </w:t>
      </w:r>
      <w:r w:rsidRPr="00FF6806">
        <w:rPr>
          <w:rStyle w:val="eop"/>
          <w:rFonts w:ascii="Helvetica" w:hAnsi="Helvetica" w:cs="Segoe UI"/>
          <w:color w:val="007F00"/>
          <w:lang w:val="en-US"/>
        </w:rPr>
        <w:t> </w:t>
      </w:r>
    </w:p>
    <w:p w14:paraId="6C2E4E8C"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Give the pre-specified main (most important) outcomes of the review, including details of how the outcome is defined and measured and when these measurements are made, if these are part of the review inclusion criteria. </w:t>
      </w:r>
      <w:r w:rsidRPr="00FF6806">
        <w:rPr>
          <w:rStyle w:val="eop"/>
          <w:rFonts w:ascii="Helvetica" w:hAnsi="Helvetica" w:cs="Segoe UI"/>
          <w:color w:val="666666"/>
          <w:sz w:val="20"/>
          <w:szCs w:val="20"/>
          <w:lang w:val="en-US"/>
        </w:rPr>
        <w:t> </w:t>
      </w:r>
    </w:p>
    <w:p w14:paraId="47883723"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This review will provide a detailed understanding of the characteristics of redeployment of healthcare professionals during COVID-19. Potential outcomes will include:</w:t>
      </w:r>
      <w:r>
        <w:rPr>
          <w:rStyle w:val="eop"/>
          <w:rFonts w:ascii="Helvetica" w:hAnsi="Helvetica" w:cs="Segoe UI"/>
          <w:color w:val="666666"/>
          <w:sz w:val="20"/>
          <w:szCs w:val="20"/>
        </w:rPr>
        <w:t> </w:t>
      </w:r>
    </w:p>
    <w:p w14:paraId="4FB8114E" w14:textId="77777777" w:rsidR="00FF6806" w:rsidRPr="00FF6806" w:rsidRDefault="00FF6806" w:rsidP="00FF6806">
      <w:pPr>
        <w:pStyle w:val="paragraph"/>
        <w:numPr>
          <w:ilvl w:val="0"/>
          <w:numId w:val="25"/>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Principles and key objectives of deployment/redeployment of healthcare staff during COVID-19 (</w:t>
      </w:r>
      <w:proofErr w:type="gramStart"/>
      <w:r>
        <w:rPr>
          <w:rStyle w:val="normaltextrun"/>
          <w:rFonts w:ascii="Helvetica" w:hAnsi="Helvetica" w:cs="Segoe UI"/>
          <w:color w:val="666666"/>
          <w:sz w:val="20"/>
          <w:szCs w:val="20"/>
          <w:lang w:val="en-GB"/>
        </w:rPr>
        <w:t>i.e.</w:t>
      </w:r>
      <w:proofErr w:type="gramEnd"/>
      <w:r>
        <w:rPr>
          <w:rStyle w:val="normaltextrun"/>
          <w:rFonts w:ascii="Helvetica" w:hAnsi="Helvetica" w:cs="Segoe UI"/>
          <w:color w:val="666666"/>
          <w:sz w:val="20"/>
          <w:szCs w:val="20"/>
          <w:lang w:val="en-GB"/>
        </w:rPr>
        <w:t xml:space="preserve"> NHS guidelines for redeployment)</w:t>
      </w:r>
      <w:r w:rsidRPr="00FF6806">
        <w:rPr>
          <w:rStyle w:val="eop"/>
          <w:rFonts w:ascii="Helvetica" w:hAnsi="Helvetica" w:cs="Segoe UI"/>
          <w:color w:val="666666"/>
          <w:sz w:val="20"/>
          <w:szCs w:val="20"/>
          <w:lang w:val="en-US"/>
        </w:rPr>
        <w:t> </w:t>
      </w:r>
    </w:p>
    <w:p w14:paraId="637CC423" w14:textId="77777777" w:rsidR="00FF6806" w:rsidRPr="00FF6806" w:rsidRDefault="00FF6806" w:rsidP="00FF6806">
      <w:pPr>
        <w:pStyle w:val="paragraph"/>
        <w:numPr>
          <w:ilvl w:val="0"/>
          <w:numId w:val="26"/>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Measures of staff experience and satisfaction with redeployment</w:t>
      </w:r>
      <w:r w:rsidRPr="00FF6806">
        <w:rPr>
          <w:rStyle w:val="eop"/>
          <w:rFonts w:ascii="Helvetica" w:hAnsi="Helvetica" w:cs="Segoe UI"/>
          <w:color w:val="666666"/>
          <w:sz w:val="20"/>
          <w:szCs w:val="20"/>
          <w:lang w:val="en-US"/>
        </w:rPr>
        <w:t> </w:t>
      </w:r>
    </w:p>
    <w:p w14:paraId="447D54A5" w14:textId="77777777" w:rsidR="00FF6806" w:rsidRPr="00FF6806" w:rsidRDefault="00FF6806" w:rsidP="00FF6806">
      <w:pPr>
        <w:pStyle w:val="paragraph"/>
        <w:numPr>
          <w:ilvl w:val="0"/>
          <w:numId w:val="26"/>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Results from pre/</w:t>
      </w:r>
      <w:proofErr w:type="spellStart"/>
      <w:r>
        <w:rPr>
          <w:rStyle w:val="normaltextrun"/>
          <w:rFonts w:ascii="Helvetica" w:hAnsi="Helvetica" w:cs="Segoe UI"/>
          <w:color w:val="666666"/>
          <w:sz w:val="20"/>
          <w:szCs w:val="20"/>
          <w:lang w:val="en-GB"/>
        </w:rPr>
        <w:t>post tests</w:t>
      </w:r>
      <w:proofErr w:type="spellEnd"/>
      <w:r>
        <w:rPr>
          <w:rStyle w:val="normaltextrun"/>
          <w:rFonts w:ascii="Helvetica" w:hAnsi="Helvetica" w:cs="Segoe UI"/>
          <w:color w:val="666666"/>
          <w:sz w:val="20"/>
          <w:szCs w:val="20"/>
          <w:lang w:val="en-GB"/>
        </w:rPr>
        <w:t> in relation to training</w:t>
      </w:r>
      <w:r w:rsidRPr="00FF6806">
        <w:rPr>
          <w:rStyle w:val="eop"/>
          <w:rFonts w:ascii="Helvetica" w:hAnsi="Helvetica" w:cs="Segoe UI"/>
          <w:color w:val="666666"/>
          <w:sz w:val="20"/>
          <w:szCs w:val="20"/>
          <w:lang w:val="en-US"/>
        </w:rPr>
        <w:t> </w:t>
      </w:r>
    </w:p>
    <w:p w14:paraId="1725274B" w14:textId="77777777" w:rsidR="00FF6806" w:rsidRPr="00FF6806" w:rsidRDefault="00FF6806" w:rsidP="00FF6806">
      <w:pPr>
        <w:pStyle w:val="paragraph"/>
        <w:numPr>
          <w:ilvl w:val="0"/>
          <w:numId w:val="26"/>
        </w:numPr>
        <w:spacing w:before="0" w:beforeAutospacing="0" w:after="0" w:afterAutospacing="0"/>
        <w:ind w:left="108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Evaluation of training programmes (</w:t>
      </w:r>
      <w:proofErr w:type="gramStart"/>
      <w:r>
        <w:rPr>
          <w:rStyle w:val="normaltextrun"/>
          <w:rFonts w:ascii="Helvetica" w:hAnsi="Helvetica" w:cs="Segoe UI"/>
          <w:color w:val="666666"/>
          <w:sz w:val="20"/>
          <w:szCs w:val="20"/>
          <w:lang w:val="en-GB"/>
        </w:rPr>
        <w:t>i.e.</w:t>
      </w:r>
      <w:proofErr w:type="gramEnd"/>
      <w:r>
        <w:rPr>
          <w:rStyle w:val="normaltextrun"/>
          <w:rFonts w:ascii="Helvetica" w:hAnsi="Helvetica" w:cs="Segoe UI"/>
          <w:color w:val="666666"/>
          <w:sz w:val="20"/>
          <w:szCs w:val="20"/>
          <w:lang w:val="en-GB"/>
        </w:rPr>
        <w:t xml:space="preserve"> Kirkpatrick model). </w:t>
      </w:r>
      <w:r w:rsidRPr="00FF6806">
        <w:rPr>
          <w:rStyle w:val="eop"/>
          <w:rFonts w:ascii="Helvetica" w:hAnsi="Helvetica" w:cs="Segoe UI"/>
          <w:color w:val="666666"/>
          <w:sz w:val="20"/>
          <w:szCs w:val="20"/>
          <w:lang w:val="en-US"/>
        </w:rPr>
        <w:t> </w:t>
      </w:r>
    </w:p>
    <w:p w14:paraId="07612A90"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 Measures of effect </w:t>
      </w:r>
      <w:r w:rsidRPr="00FF6806">
        <w:rPr>
          <w:rStyle w:val="eop"/>
          <w:rFonts w:ascii="Helvetica" w:hAnsi="Helvetica" w:cs="Segoe UI"/>
          <w:color w:val="007F00"/>
          <w:lang w:val="en-US"/>
        </w:rPr>
        <w:t> </w:t>
      </w:r>
    </w:p>
    <w:p w14:paraId="35AA8046"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Please specify the effect measure(s) for </w:t>
      </w:r>
      <w:proofErr w:type="gramStart"/>
      <w:r>
        <w:rPr>
          <w:rStyle w:val="normaltextrun"/>
          <w:rFonts w:ascii="Helvetica" w:hAnsi="Helvetica" w:cs="Segoe UI"/>
          <w:i/>
          <w:iCs/>
          <w:color w:val="666666"/>
          <w:sz w:val="20"/>
          <w:szCs w:val="20"/>
          <w:lang w:val="en-GB"/>
        </w:rPr>
        <w:t>you</w:t>
      </w:r>
      <w:proofErr w:type="gramEnd"/>
      <w:r>
        <w:rPr>
          <w:rStyle w:val="normaltextrun"/>
          <w:rFonts w:ascii="Helvetica" w:hAnsi="Helvetica" w:cs="Segoe UI"/>
          <w:i/>
          <w:iCs/>
          <w:color w:val="666666"/>
          <w:sz w:val="20"/>
          <w:szCs w:val="20"/>
          <w:lang w:val="en-GB"/>
        </w:rPr>
        <w:t> main outcome(s) e.g. relative risks, odds ratios, risk difference, and/or 'number needed to treat. </w:t>
      </w:r>
      <w:r w:rsidRPr="00FF6806">
        <w:rPr>
          <w:rStyle w:val="eop"/>
          <w:rFonts w:ascii="Helvetica" w:hAnsi="Helvetica" w:cs="Segoe UI"/>
          <w:color w:val="666666"/>
          <w:sz w:val="20"/>
          <w:szCs w:val="20"/>
          <w:lang w:val="en-US"/>
        </w:rPr>
        <w:t> </w:t>
      </w:r>
    </w:p>
    <w:p w14:paraId="6907CC7A"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Not Applicable</w:t>
      </w:r>
      <w:r w:rsidRPr="00FF6806">
        <w:rPr>
          <w:rStyle w:val="eop"/>
          <w:rFonts w:ascii="Helvetica" w:hAnsi="Helvetica" w:cs="Segoe UI"/>
          <w:color w:val="666666"/>
          <w:sz w:val="20"/>
          <w:szCs w:val="20"/>
          <w:lang w:val="en-US"/>
        </w:rPr>
        <w:t> </w:t>
      </w:r>
    </w:p>
    <w:p w14:paraId="6B3C565C"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25. * Additional outcome(s). </w:t>
      </w:r>
      <w:r w:rsidRPr="00FF6806">
        <w:rPr>
          <w:rStyle w:val="eop"/>
          <w:rFonts w:ascii="Helvetica" w:hAnsi="Helvetica" w:cs="Segoe UI"/>
          <w:color w:val="007F00"/>
          <w:lang w:val="en-US"/>
        </w:rPr>
        <w:t> </w:t>
      </w:r>
    </w:p>
    <w:p w14:paraId="04C9F2CC"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List the pre-specified additional outcomes of the review, with a similar level of detail to that required for main outcomes. Where there are no additional outcomes please state ‘None’ or ‘Not applicable’ as appropriate</w:t>
      </w:r>
      <w:r w:rsidRPr="00FF6806">
        <w:rPr>
          <w:rStyle w:val="scxw210121139"/>
          <w:rFonts w:ascii="Helvetica" w:hAnsi="Helvetica" w:cs="Segoe UI"/>
          <w:color w:val="666666"/>
          <w:sz w:val="20"/>
          <w:szCs w:val="20"/>
          <w:lang w:val="en-US"/>
        </w:rPr>
        <w:t> </w:t>
      </w:r>
      <w:r w:rsidRPr="00FF6806">
        <w:rPr>
          <w:rFonts w:ascii="Helvetica" w:hAnsi="Helvetica" w:cs="Segoe UI"/>
          <w:color w:val="666666"/>
          <w:sz w:val="20"/>
          <w:szCs w:val="20"/>
          <w:lang w:val="en-US"/>
        </w:rPr>
        <w:br/>
      </w:r>
      <w:r>
        <w:rPr>
          <w:rStyle w:val="normaltextrun"/>
          <w:rFonts w:ascii="Helvetica" w:hAnsi="Helvetica" w:cs="Segoe UI"/>
          <w:i/>
          <w:iCs/>
          <w:color w:val="666666"/>
          <w:sz w:val="20"/>
          <w:szCs w:val="20"/>
          <w:lang w:val="en-GB"/>
        </w:rPr>
        <w:t>to the review </w:t>
      </w:r>
      <w:r w:rsidRPr="00FF6806">
        <w:rPr>
          <w:rStyle w:val="eop"/>
          <w:rFonts w:ascii="Helvetica" w:hAnsi="Helvetica" w:cs="Segoe UI"/>
          <w:color w:val="666666"/>
          <w:sz w:val="20"/>
          <w:szCs w:val="20"/>
          <w:lang w:val="en-US"/>
        </w:rPr>
        <w:t> </w:t>
      </w:r>
    </w:p>
    <w:p w14:paraId="52743AD3"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Not applicable</w:t>
      </w:r>
      <w:r w:rsidRPr="00FF6806">
        <w:rPr>
          <w:rStyle w:val="eop"/>
          <w:rFonts w:ascii="Helvetica" w:hAnsi="Helvetica" w:cs="Segoe UI"/>
          <w:color w:val="666666"/>
          <w:sz w:val="20"/>
          <w:szCs w:val="20"/>
          <w:lang w:val="en-US"/>
        </w:rPr>
        <w:t> </w:t>
      </w:r>
    </w:p>
    <w:p w14:paraId="50018BC4"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26. * Data extraction (selection and coding). </w:t>
      </w:r>
      <w:r w:rsidRPr="00FF6806">
        <w:rPr>
          <w:rStyle w:val="eop"/>
          <w:rFonts w:ascii="Helvetica" w:hAnsi="Helvetica" w:cs="Segoe UI"/>
          <w:color w:val="007F00"/>
          <w:lang w:val="en-US"/>
        </w:rPr>
        <w:t> </w:t>
      </w:r>
    </w:p>
    <w:p w14:paraId="665BB33F"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lastRenderedPageBreak/>
        <w:t>Describe how studies will be selected for inclusion. State what data will be extracted or obtained. State how this will be done and recorded. </w:t>
      </w:r>
      <w:r w:rsidRPr="00FF6806">
        <w:rPr>
          <w:rStyle w:val="eop"/>
          <w:rFonts w:ascii="Helvetica" w:hAnsi="Helvetica" w:cs="Segoe UI"/>
          <w:color w:val="666666"/>
          <w:sz w:val="20"/>
          <w:szCs w:val="20"/>
          <w:lang w:val="en-US"/>
        </w:rPr>
        <w:t> </w:t>
      </w:r>
    </w:p>
    <w:p w14:paraId="66F857F1"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Search results will be deduplicated and imported into Rayyan to manage the references for the tittle and abstract stages of the screening. Two researchers will review articles independently and discuss any discrepancies until consensus is reached.</w:t>
      </w:r>
      <w:r w:rsidRPr="00FF6806">
        <w:rPr>
          <w:rStyle w:val="eop"/>
          <w:rFonts w:ascii="Helvetica" w:hAnsi="Helvetica" w:cs="Segoe UI"/>
          <w:color w:val="666666"/>
          <w:sz w:val="20"/>
          <w:szCs w:val="20"/>
          <w:lang w:val="en-US"/>
        </w:rPr>
        <w:t> </w:t>
      </w:r>
    </w:p>
    <w:p w14:paraId="6052B382"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At least two review authors will extract relevant information from included studies onto a data extraction form developed on </w:t>
      </w:r>
      <w:proofErr w:type="spellStart"/>
      <w:r>
        <w:rPr>
          <w:rStyle w:val="normaltextrun"/>
          <w:rFonts w:ascii="Helvetica" w:hAnsi="Helvetica" w:cs="Segoe UI"/>
          <w:color w:val="666666"/>
          <w:sz w:val="20"/>
          <w:szCs w:val="20"/>
          <w:lang w:val="en-GB"/>
        </w:rPr>
        <w:t>REDCap</w:t>
      </w:r>
      <w:proofErr w:type="spellEnd"/>
      <w:r>
        <w:rPr>
          <w:rStyle w:val="normaltextrun"/>
          <w:rFonts w:ascii="Helvetica" w:hAnsi="Helvetica" w:cs="Segoe UI"/>
          <w:color w:val="666666"/>
          <w:sz w:val="20"/>
          <w:szCs w:val="20"/>
          <w:lang w:val="en-GB"/>
        </w:rPr>
        <w:t> using a pre-defined list of data to extract (see below). We will resolve any disagreement by discussion with a third member of the team.</w:t>
      </w:r>
      <w:r w:rsidRPr="00FF6806">
        <w:rPr>
          <w:rStyle w:val="eop"/>
          <w:rFonts w:ascii="Helvetica" w:hAnsi="Helvetica" w:cs="Segoe UI"/>
          <w:color w:val="666666"/>
          <w:sz w:val="20"/>
          <w:szCs w:val="20"/>
          <w:lang w:val="en-US"/>
        </w:rPr>
        <w:t> </w:t>
      </w:r>
    </w:p>
    <w:p w14:paraId="5FBD5ED6"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The list of data to extract will be created after an initial review of the selected articles. We will extract descriptive data and any primary qualitative data or themes identified relating to redeployment and training for redeployed healthcare staff working in emergency services during COVID-19</w:t>
      </w:r>
      <w:r w:rsidRPr="00FF6806">
        <w:rPr>
          <w:rStyle w:val="eop"/>
          <w:rFonts w:ascii="Helvetica" w:hAnsi="Helvetica" w:cs="Segoe UI"/>
          <w:color w:val="666666"/>
          <w:sz w:val="20"/>
          <w:szCs w:val="20"/>
          <w:lang w:val="en-US"/>
        </w:rPr>
        <w:t> </w:t>
      </w:r>
    </w:p>
    <w:p w14:paraId="7EEC250F"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Preliminary list of data to extract:</w:t>
      </w:r>
      <w:r w:rsidRPr="00FF6806">
        <w:rPr>
          <w:rStyle w:val="eop"/>
          <w:rFonts w:ascii="Helvetica" w:hAnsi="Helvetica" w:cs="Segoe UI"/>
          <w:color w:val="666666"/>
          <w:sz w:val="20"/>
          <w:szCs w:val="20"/>
          <w:lang w:val="en-US"/>
        </w:rPr>
        <w:t> </w:t>
      </w:r>
    </w:p>
    <w:p w14:paraId="4456B12D" w14:textId="77777777" w:rsidR="00FF6806" w:rsidRDefault="00FF6806" w:rsidP="00FF6806">
      <w:pPr>
        <w:pStyle w:val="paragraph"/>
        <w:numPr>
          <w:ilvl w:val="0"/>
          <w:numId w:val="27"/>
        </w:numPr>
        <w:spacing w:before="0" w:beforeAutospacing="0" w:after="0" w:afterAutospacing="0"/>
        <w:ind w:left="1080" w:firstLine="0"/>
        <w:textAlignment w:val="baseline"/>
        <w:rPr>
          <w:rFonts w:ascii="Calibri" w:hAnsi="Calibri" w:cs="Segoe UI"/>
          <w:sz w:val="20"/>
          <w:szCs w:val="20"/>
        </w:rPr>
      </w:pPr>
      <w:r>
        <w:rPr>
          <w:rStyle w:val="normaltextrun"/>
          <w:rFonts w:ascii="Helvetica" w:hAnsi="Helvetica" w:cs="Segoe UI"/>
          <w:color w:val="666666"/>
          <w:sz w:val="20"/>
          <w:szCs w:val="20"/>
          <w:lang w:val="en-GB"/>
        </w:rPr>
        <w:t>Citation details</w:t>
      </w:r>
      <w:r>
        <w:rPr>
          <w:rStyle w:val="eop"/>
          <w:rFonts w:ascii="Helvetica" w:hAnsi="Helvetica" w:cs="Segoe UI"/>
          <w:color w:val="666666"/>
          <w:sz w:val="20"/>
          <w:szCs w:val="20"/>
        </w:rPr>
        <w:t> </w:t>
      </w:r>
    </w:p>
    <w:p w14:paraId="4CD7E795" w14:textId="77777777" w:rsidR="00FF6806" w:rsidRDefault="00FF6806" w:rsidP="00FF6806">
      <w:pPr>
        <w:pStyle w:val="paragraph"/>
        <w:numPr>
          <w:ilvl w:val="0"/>
          <w:numId w:val="27"/>
        </w:numPr>
        <w:spacing w:before="0" w:beforeAutospacing="0" w:after="0" w:afterAutospacing="0"/>
        <w:ind w:left="1080" w:firstLine="0"/>
        <w:textAlignment w:val="baseline"/>
        <w:rPr>
          <w:rFonts w:ascii="Calibri" w:hAnsi="Calibri" w:cs="Segoe UI"/>
          <w:sz w:val="20"/>
          <w:szCs w:val="20"/>
        </w:rPr>
      </w:pPr>
      <w:r>
        <w:rPr>
          <w:rStyle w:val="normaltextrun"/>
          <w:rFonts w:ascii="Helvetica" w:hAnsi="Helvetica" w:cs="Segoe UI"/>
          <w:color w:val="666666"/>
          <w:sz w:val="20"/>
          <w:szCs w:val="20"/>
          <w:lang w:val="en-GB"/>
        </w:rPr>
        <w:t>Location of study</w:t>
      </w:r>
      <w:r>
        <w:rPr>
          <w:rStyle w:val="eop"/>
          <w:rFonts w:ascii="Helvetica" w:hAnsi="Helvetica" w:cs="Segoe UI"/>
          <w:color w:val="666666"/>
          <w:sz w:val="20"/>
          <w:szCs w:val="20"/>
        </w:rPr>
        <w:t> </w:t>
      </w:r>
    </w:p>
    <w:p w14:paraId="11DC2FF9" w14:textId="77777777" w:rsidR="00FF6806" w:rsidRPr="00FF6806" w:rsidRDefault="00FF6806" w:rsidP="00FF6806">
      <w:pPr>
        <w:pStyle w:val="paragraph"/>
        <w:numPr>
          <w:ilvl w:val="0"/>
          <w:numId w:val="27"/>
        </w:numPr>
        <w:spacing w:before="0" w:beforeAutospacing="0" w:after="0" w:afterAutospacing="0"/>
        <w:ind w:left="1080" w:firstLine="0"/>
        <w:textAlignment w:val="baseline"/>
        <w:rPr>
          <w:sz w:val="20"/>
          <w:szCs w:val="20"/>
          <w:lang w:val="en-US"/>
        </w:rPr>
      </w:pPr>
      <w:r>
        <w:rPr>
          <w:rStyle w:val="normaltextrun"/>
          <w:rFonts w:ascii="Helvetica" w:hAnsi="Helvetica"/>
          <w:color w:val="666666"/>
          <w:sz w:val="20"/>
          <w:szCs w:val="20"/>
          <w:lang w:val="en-GB"/>
        </w:rPr>
        <w:t>Data collection methods / source of data (for secondary data analysis studies)</w:t>
      </w:r>
      <w:r w:rsidRPr="00FF6806">
        <w:rPr>
          <w:rStyle w:val="eop"/>
          <w:rFonts w:ascii="Helvetica" w:hAnsi="Helvetica"/>
          <w:color w:val="666666"/>
          <w:sz w:val="20"/>
          <w:szCs w:val="20"/>
          <w:lang w:val="en-US"/>
        </w:rPr>
        <w:t> </w:t>
      </w:r>
    </w:p>
    <w:p w14:paraId="47292C10" w14:textId="77777777" w:rsidR="00FF6806" w:rsidRDefault="00FF6806" w:rsidP="00FF6806">
      <w:pPr>
        <w:pStyle w:val="paragraph"/>
        <w:numPr>
          <w:ilvl w:val="0"/>
          <w:numId w:val="27"/>
        </w:numPr>
        <w:spacing w:before="0" w:beforeAutospacing="0" w:after="0" w:afterAutospacing="0"/>
        <w:ind w:left="1080" w:firstLine="0"/>
        <w:textAlignment w:val="baseline"/>
        <w:rPr>
          <w:sz w:val="20"/>
          <w:szCs w:val="20"/>
        </w:rPr>
      </w:pPr>
      <w:r>
        <w:rPr>
          <w:rStyle w:val="normaltextrun"/>
          <w:rFonts w:ascii="Helvetica" w:hAnsi="Helvetica"/>
          <w:color w:val="666666"/>
          <w:sz w:val="20"/>
          <w:szCs w:val="20"/>
          <w:lang w:val="en-GB"/>
        </w:rPr>
        <w:t>Data analysis methods</w:t>
      </w:r>
      <w:r>
        <w:rPr>
          <w:rStyle w:val="eop"/>
          <w:rFonts w:ascii="Helvetica" w:hAnsi="Helvetica"/>
          <w:color w:val="666666"/>
          <w:sz w:val="20"/>
          <w:szCs w:val="20"/>
        </w:rPr>
        <w:t> </w:t>
      </w:r>
    </w:p>
    <w:p w14:paraId="118C3C08" w14:textId="77777777" w:rsidR="00FF6806" w:rsidRDefault="00FF6806" w:rsidP="00FF6806">
      <w:pPr>
        <w:pStyle w:val="paragraph"/>
        <w:numPr>
          <w:ilvl w:val="0"/>
          <w:numId w:val="27"/>
        </w:numPr>
        <w:spacing w:before="0" w:beforeAutospacing="0" w:after="0" w:afterAutospacing="0"/>
        <w:ind w:left="1080" w:firstLine="0"/>
        <w:textAlignment w:val="baseline"/>
        <w:rPr>
          <w:sz w:val="20"/>
          <w:szCs w:val="20"/>
        </w:rPr>
      </w:pPr>
      <w:r>
        <w:rPr>
          <w:rStyle w:val="normaltextrun"/>
          <w:rFonts w:ascii="Helvetica" w:hAnsi="Helvetica"/>
          <w:color w:val="666666"/>
          <w:sz w:val="20"/>
          <w:szCs w:val="20"/>
          <w:lang w:val="en-GB"/>
        </w:rPr>
        <w:t>Population: </w:t>
      </w:r>
      <w:r>
        <w:rPr>
          <w:rStyle w:val="eop"/>
          <w:rFonts w:ascii="Helvetica" w:hAnsi="Helvetica"/>
          <w:color w:val="666666"/>
          <w:sz w:val="20"/>
          <w:szCs w:val="20"/>
        </w:rPr>
        <w:t> </w:t>
      </w:r>
    </w:p>
    <w:p w14:paraId="4BE7A6B1" w14:textId="77777777" w:rsidR="00FF6806" w:rsidRDefault="00FF6806" w:rsidP="00FF6806">
      <w:pPr>
        <w:pStyle w:val="paragraph"/>
        <w:numPr>
          <w:ilvl w:val="0"/>
          <w:numId w:val="28"/>
        </w:numPr>
        <w:spacing w:before="0" w:beforeAutospacing="0" w:after="0" w:afterAutospacing="0"/>
        <w:ind w:left="180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Professional group</w:t>
      </w:r>
      <w:r>
        <w:rPr>
          <w:rStyle w:val="eop"/>
          <w:rFonts w:ascii="Helvetica" w:hAnsi="Helvetica" w:cs="Segoe UI"/>
          <w:color w:val="666666"/>
          <w:sz w:val="20"/>
          <w:szCs w:val="20"/>
        </w:rPr>
        <w:t> </w:t>
      </w:r>
    </w:p>
    <w:p w14:paraId="10F2BF74" w14:textId="77777777" w:rsidR="00FF6806" w:rsidRDefault="00FF6806" w:rsidP="00FF6806">
      <w:pPr>
        <w:pStyle w:val="paragraph"/>
        <w:numPr>
          <w:ilvl w:val="0"/>
          <w:numId w:val="28"/>
        </w:numPr>
        <w:spacing w:before="0" w:beforeAutospacing="0" w:after="0" w:afterAutospacing="0"/>
        <w:ind w:left="180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Sample size</w:t>
      </w:r>
      <w:r>
        <w:rPr>
          <w:rStyle w:val="eop"/>
          <w:rFonts w:ascii="Helvetica" w:hAnsi="Helvetica" w:cs="Segoe UI"/>
          <w:color w:val="666666"/>
          <w:sz w:val="20"/>
          <w:szCs w:val="20"/>
        </w:rPr>
        <w:t> </w:t>
      </w:r>
    </w:p>
    <w:p w14:paraId="4BA76EE0" w14:textId="77777777" w:rsidR="00FF6806" w:rsidRPr="00FF6806" w:rsidRDefault="00FF6806" w:rsidP="00FF6806">
      <w:pPr>
        <w:pStyle w:val="paragraph"/>
        <w:numPr>
          <w:ilvl w:val="0"/>
          <w:numId w:val="28"/>
        </w:numPr>
        <w:spacing w:before="0" w:beforeAutospacing="0" w:after="0" w:afterAutospacing="0"/>
        <w:ind w:left="180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Sociodemographic and socioeconomic characteristics of the sample (gender, age, educational level, income level, and ethnicity)</w:t>
      </w:r>
      <w:r w:rsidRPr="00FF6806">
        <w:rPr>
          <w:rStyle w:val="eop"/>
          <w:rFonts w:ascii="Helvetica" w:hAnsi="Helvetica" w:cs="Segoe UI"/>
          <w:color w:val="666666"/>
          <w:sz w:val="20"/>
          <w:szCs w:val="20"/>
          <w:lang w:val="en-US"/>
        </w:rPr>
        <w:t> </w:t>
      </w:r>
    </w:p>
    <w:p w14:paraId="715567E1" w14:textId="77777777" w:rsidR="00FF6806" w:rsidRDefault="00FF6806" w:rsidP="00FF6806">
      <w:pPr>
        <w:pStyle w:val="paragraph"/>
        <w:numPr>
          <w:ilvl w:val="0"/>
          <w:numId w:val="29"/>
        </w:numPr>
        <w:spacing w:before="0" w:beforeAutospacing="0" w:after="0" w:afterAutospacing="0"/>
        <w:ind w:left="108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For research question 1: redeployment </w:t>
      </w:r>
      <w:r>
        <w:rPr>
          <w:rStyle w:val="eop"/>
          <w:rFonts w:ascii="Helvetica" w:hAnsi="Helvetica" w:cs="Segoe UI"/>
          <w:color w:val="666666"/>
          <w:sz w:val="20"/>
          <w:szCs w:val="20"/>
        </w:rPr>
        <w:t> </w:t>
      </w:r>
    </w:p>
    <w:p w14:paraId="747F2124" w14:textId="77777777" w:rsidR="00FF6806" w:rsidRDefault="00FF6806" w:rsidP="00FF6806">
      <w:pPr>
        <w:pStyle w:val="paragraph"/>
        <w:numPr>
          <w:ilvl w:val="0"/>
          <w:numId w:val="30"/>
        </w:numPr>
        <w:spacing w:before="0" w:beforeAutospacing="0" w:after="0" w:afterAutospacing="0"/>
        <w:ind w:left="180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Redeployment process</w:t>
      </w:r>
      <w:r>
        <w:rPr>
          <w:rStyle w:val="eop"/>
          <w:rFonts w:ascii="Helvetica" w:hAnsi="Helvetica" w:cs="Segoe UI"/>
          <w:color w:val="666666"/>
          <w:sz w:val="20"/>
          <w:szCs w:val="20"/>
        </w:rPr>
        <w:t> </w:t>
      </w:r>
    </w:p>
    <w:p w14:paraId="4C274C67" w14:textId="77777777" w:rsidR="00FF6806" w:rsidRDefault="00FF6806" w:rsidP="00FF6806">
      <w:pPr>
        <w:pStyle w:val="paragraph"/>
        <w:numPr>
          <w:ilvl w:val="0"/>
          <w:numId w:val="31"/>
        </w:numPr>
        <w:spacing w:before="0" w:beforeAutospacing="0" w:after="0" w:afterAutospacing="0"/>
        <w:ind w:left="252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Objectives</w:t>
      </w:r>
      <w:r>
        <w:rPr>
          <w:rStyle w:val="eop"/>
          <w:rFonts w:ascii="Helvetica" w:hAnsi="Helvetica" w:cs="Segoe UI"/>
          <w:color w:val="666666"/>
          <w:sz w:val="20"/>
          <w:szCs w:val="20"/>
        </w:rPr>
        <w:t> </w:t>
      </w:r>
    </w:p>
    <w:p w14:paraId="1AAADBAB" w14:textId="77777777" w:rsidR="00FF6806" w:rsidRPr="00FF6806" w:rsidRDefault="00FF6806" w:rsidP="00FF6806">
      <w:pPr>
        <w:pStyle w:val="paragraph"/>
        <w:numPr>
          <w:ilvl w:val="0"/>
          <w:numId w:val="31"/>
        </w:numPr>
        <w:spacing w:before="0" w:beforeAutospacing="0" w:after="0" w:afterAutospacing="0"/>
        <w:ind w:left="2520" w:firstLine="0"/>
        <w:textAlignment w:val="baseline"/>
        <w:rPr>
          <w:rFonts w:ascii="Helvetica" w:hAnsi="Helvetica" w:cs="Segoe UI"/>
          <w:sz w:val="20"/>
          <w:szCs w:val="20"/>
          <w:lang w:val="en-US"/>
        </w:rPr>
      </w:pPr>
      <w:r>
        <w:rPr>
          <w:rStyle w:val="normaltextrun"/>
          <w:rFonts w:ascii="Helvetica" w:hAnsi="Helvetica" w:cs="Segoe UI"/>
          <w:color w:val="666666"/>
          <w:sz w:val="20"/>
          <w:szCs w:val="20"/>
          <w:lang w:val="en-GB"/>
        </w:rPr>
        <w:t>Level at which it occurred (hospital, regional, national…)</w:t>
      </w:r>
      <w:r w:rsidRPr="00FF6806">
        <w:rPr>
          <w:rStyle w:val="eop"/>
          <w:rFonts w:ascii="Helvetica" w:hAnsi="Helvetica" w:cs="Segoe UI"/>
          <w:color w:val="666666"/>
          <w:sz w:val="20"/>
          <w:szCs w:val="20"/>
          <w:lang w:val="en-US"/>
        </w:rPr>
        <w:t> </w:t>
      </w:r>
    </w:p>
    <w:p w14:paraId="27B9F734" w14:textId="77777777" w:rsidR="00FF6806" w:rsidRDefault="00FF6806" w:rsidP="00FF6806">
      <w:pPr>
        <w:pStyle w:val="paragraph"/>
        <w:numPr>
          <w:ilvl w:val="0"/>
          <w:numId w:val="31"/>
        </w:numPr>
        <w:spacing w:before="0" w:beforeAutospacing="0" w:after="0" w:afterAutospacing="0"/>
        <w:ind w:left="252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Implementation strategies</w:t>
      </w:r>
      <w:r>
        <w:rPr>
          <w:rStyle w:val="eop"/>
          <w:rFonts w:ascii="Helvetica" w:hAnsi="Helvetica" w:cs="Segoe UI"/>
          <w:color w:val="666666"/>
          <w:sz w:val="20"/>
          <w:szCs w:val="20"/>
        </w:rPr>
        <w:t> </w:t>
      </w:r>
    </w:p>
    <w:p w14:paraId="244D55B1" w14:textId="77777777" w:rsidR="00FF6806" w:rsidRDefault="00FF6806" w:rsidP="00FF6806">
      <w:pPr>
        <w:pStyle w:val="paragraph"/>
        <w:numPr>
          <w:ilvl w:val="0"/>
          <w:numId w:val="31"/>
        </w:numPr>
        <w:spacing w:before="0" w:beforeAutospacing="0" w:after="0" w:afterAutospacing="0"/>
        <w:ind w:left="252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Learnings – what worked</w:t>
      </w:r>
      <w:r>
        <w:rPr>
          <w:rStyle w:val="eop"/>
          <w:rFonts w:ascii="Helvetica" w:hAnsi="Helvetica" w:cs="Segoe UI"/>
          <w:color w:val="666666"/>
          <w:sz w:val="20"/>
          <w:szCs w:val="20"/>
        </w:rPr>
        <w:t> </w:t>
      </w:r>
    </w:p>
    <w:p w14:paraId="45DD2BEF" w14:textId="77777777" w:rsidR="00FF6806" w:rsidRDefault="00FF6806" w:rsidP="00FF6806">
      <w:pPr>
        <w:pStyle w:val="paragraph"/>
        <w:numPr>
          <w:ilvl w:val="0"/>
          <w:numId w:val="32"/>
        </w:numPr>
        <w:spacing w:before="0" w:beforeAutospacing="0" w:after="0" w:afterAutospacing="0"/>
        <w:ind w:left="180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Redeployed staff</w:t>
      </w:r>
      <w:r>
        <w:rPr>
          <w:rStyle w:val="eop"/>
          <w:rFonts w:ascii="Helvetica" w:hAnsi="Helvetica" w:cs="Segoe UI"/>
          <w:color w:val="666666"/>
          <w:sz w:val="20"/>
          <w:szCs w:val="20"/>
        </w:rPr>
        <w:t> </w:t>
      </w:r>
    </w:p>
    <w:p w14:paraId="50EB5859" w14:textId="77777777" w:rsidR="00FF6806" w:rsidRDefault="00FF6806" w:rsidP="00FF6806">
      <w:pPr>
        <w:pStyle w:val="paragraph"/>
        <w:numPr>
          <w:ilvl w:val="0"/>
          <w:numId w:val="33"/>
        </w:numPr>
        <w:spacing w:before="0" w:beforeAutospacing="0" w:after="0" w:afterAutospacing="0"/>
        <w:ind w:left="252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Training needs</w:t>
      </w:r>
      <w:r>
        <w:rPr>
          <w:rStyle w:val="eop"/>
          <w:rFonts w:ascii="Helvetica" w:hAnsi="Helvetica" w:cs="Segoe UI"/>
          <w:color w:val="666666"/>
          <w:sz w:val="20"/>
          <w:szCs w:val="20"/>
        </w:rPr>
        <w:t> </w:t>
      </w:r>
    </w:p>
    <w:p w14:paraId="6FA93714" w14:textId="77777777" w:rsidR="00FF6806" w:rsidRDefault="00FF6806" w:rsidP="00FF6806">
      <w:pPr>
        <w:pStyle w:val="paragraph"/>
        <w:numPr>
          <w:ilvl w:val="0"/>
          <w:numId w:val="33"/>
        </w:numPr>
        <w:spacing w:before="0" w:beforeAutospacing="0" w:after="0" w:afterAutospacing="0"/>
        <w:ind w:left="252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Obligations</w:t>
      </w:r>
      <w:r>
        <w:rPr>
          <w:rStyle w:val="eop"/>
          <w:rFonts w:ascii="Helvetica" w:hAnsi="Helvetica" w:cs="Segoe UI"/>
          <w:color w:val="666666"/>
          <w:sz w:val="20"/>
          <w:szCs w:val="20"/>
        </w:rPr>
        <w:t> </w:t>
      </w:r>
    </w:p>
    <w:p w14:paraId="49B2F7EC" w14:textId="77777777" w:rsidR="00FF6806" w:rsidRDefault="00FF6806" w:rsidP="00FF6806">
      <w:pPr>
        <w:pStyle w:val="paragraph"/>
        <w:numPr>
          <w:ilvl w:val="0"/>
          <w:numId w:val="34"/>
        </w:numPr>
        <w:spacing w:before="0" w:beforeAutospacing="0" w:after="0" w:afterAutospacing="0"/>
        <w:ind w:left="108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For research question 2: Training</w:t>
      </w:r>
      <w:r>
        <w:rPr>
          <w:rStyle w:val="eop"/>
          <w:rFonts w:ascii="Helvetica" w:hAnsi="Helvetica" w:cs="Segoe UI"/>
          <w:color w:val="666666"/>
          <w:sz w:val="20"/>
          <w:szCs w:val="20"/>
        </w:rPr>
        <w:t> </w:t>
      </w:r>
    </w:p>
    <w:p w14:paraId="71DDE3BC" w14:textId="77777777" w:rsidR="00FF6806" w:rsidRDefault="00FF6806" w:rsidP="00FF6806">
      <w:pPr>
        <w:pStyle w:val="paragraph"/>
        <w:numPr>
          <w:ilvl w:val="0"/>
          <w:numId w:val="35"/>
        </w:numPr>
        <w:spacing w:before="0" w:beforeAutospacing="0" w:after="0" w:afterAutospacing="0"/>
        <w:ind w:left="180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Training programmes offered/developed</w:t>
      </w:r>
      <w:r>
        <w:rPr>
          <w:rStyle w:val="eop"/>
          <w:rFonts w:ascii="Helvetica" w:hAnsi="Helvetica" w:cs="Segoe UI"/>
          <w:color w:val="666666"/>
          <w:sz w:val="20"/>
          <w:szCs w:val="20"/>
        </w:rPr>
        <w:t> </w:t>
      </w:r>
    </w:p>
    <w:p w14:paraId="68769CAE" w14:textId="77777777" w:rsidR="00FF6806" w:rsidRDefault="00FF6806" w:rsidP="00FF6806">
      <w:pPr>
        <w:pStyle w:val="paragraph"/>
        <w:numPr>
          <w:ilvl w:val="0"/>
          <w:numId w:val="35"/>
        </w:numPr>
        <w:spacing w:before="0" w:beforeAutospacing="0" w:after="0" w:afterAutospacing="0"/>
        <w:ind w:left="180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Training programme evaluations</w:t>
      </w:r>
      <w:r>
        <w:rPr>
          <w:rStyle w:val="eop"/>
          <w:rFonts w:ascii="Helvetica" w:hAnsi="Helvetica" w:cs="Segoe UI"/>
          <w:color w:val="666666"/>
          <w:sz w:val="20"/>
          <w:szCs w:val="20"/>
        </w:rPr>
        <w:t> </w:t>
      </w:r>
    </w:p>
    <w:p w14:paraId="2965A2F1" w14:textId="77777777" w:rsidR="00FF6806" w:rsidRDefault="00FF6806" w:rsidP="00FF6806">
      <w:pPr>
        <w:pStyle w:val="paragraph"/>
        <w:numPr>
          <w:ilvl w:val="0"/>
          <w:numId w:val="36"/>
        </w:numPr>
        <w:spacing w:before="0" w:beforeAutospacing="0" w:after="0" w:afterAutospacing="0"/>
        <w:ind w:left="1800" w:firstLine="0"/>
        <w:textAlignment w:val="baseline"/>
        <w:rPr>
          <w:rFonts w:ascii="Helvetica" w:hAnsi="Helvetica" w:cs="Segoe UI"/>
          <w:sz w:val="20"/>
          <w:szCs w:val="20"/>
        </w:rPr>
      </w:pPr>
      <w:r>
        <w:rPr>
          <w:rStyle w:val="normaltextrun"/>
          <w:rFonts w:ascii="Helvetica" w:hAnsi="Helvetica" w:cs="Segoe UI"/>
          <w:color w:val="666666"/>
          <w:sz w:val="20"/>
          <w:szCs w:val="20"/>
          <w:lang w:val="en-GB"/>
        </w:rPr>
        <w:t>Learnings – what worked</w:t>
      </w:r>
      <w:r>
        <w:rPr>
          <w:rStyle w:val="eop"/>
          <w:rFonts w:ascii="Helvetica" w:hAnsi="Helvetica" w:cs="Segoe UI"/>
          <w:color w:val="666666"/>
          <w:sz w:val="20"/>
          <w:szCs w:val="20"/>
        </w:rPr>
        <w:t> </w:t>
      </w:r>
    </w:p>
    <w:p w14:paraId="3B28C853"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27. * Risk of bias (quality) assessment. </w:t>
      </w:r>
      <w:r w:rsidRPr="00FF6806">
        <w:rPr>
          <w:rStyle w:val="eop"/>
          <w:rFonts w:ascii="Helvetica" w:hAnsi="Helvetica" w:cs="Segoe UI"/>
          <w:color w:val="007F00"/>
          <w:lang w:val="en-US"/>
        </w:rPr>
        <w:t> </w:t>
      </w:r>
    </w:p>
    <w:p w14:paraId="2699EAA6"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State which characteristics of the studies will be assessed and/or any formal risk of bias/quality assessment tools that will be used. </w:t>
      </w:r>
      <w:r w:rsidRPr="00FF6806">
        <w:rPr>
          <w:rStyle w:val="eop"/>
          <w:rFonts w:ascii="Helvetica" w:hAnsi="Helvetica" w:cs="Segoe UI"/>
          <w:color w:val="666666"/>
          <w:sz w:val="20"/>
          <w:szCs w:val="20"/>
          <w:lang w:val="en-US"/>
        </w:rPr>
        <w:t> </w:t>
      </w:r>
    </w:p>
    <w:p w14:paraId="79CBBB9E"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US"/>
        </w:rPr>
        <w:t>We expect a heterogeneous group of studies using different questions and outcomes, therefore a Mixed Methods Appraisal Tool to assess if the research question, methods, results and discussion align, alongside quality criteria specific to quantitative, qualitative and RCT studies will be applied. We </w:t>
      </w:r>
      <w:r>
        <w:rPr>
          <w:rStyle w:val="normaltextrun"/>
          <w:rFonts w:ascii="Helvetica" w:hAnsi="Helvetica" w:cs="Segoe UI"/>
          <w:color w:val="666666"/>
          <w:sz w:val="20"/>
          <w:szCs w:val="20"/>
          <w:lang w:val="en-GB"/>
        </w:rPr>
        <w:t>will apply the AACODS checklist (Authority, Accuracy, Coverage, Objectivity, Date, Significance) to evaluate grey literature</w:t>
      </w:r>
      <w:r>
        <w:rPr>
          <w:rStyle w:val="normaltextrun"/>
          <w:rFonts w:ascii="Helvetica" w:hAnsi="Helvetica" w:cs="Segoe UI"/>
          <w:color w:val="666666"/>
          <w:sz w:val="20"/>
          <w:szCs w:val="20"/>
          <w:lang w:val="en-US"/>
        </w:rPr>
        <w:t>.</w:t>
      </w:r>
      <w:r w:rsidRPr="00FF6806">
        <w:rPr>
          <w:rStyle w:val="eop"/>
          <w:rFonts w:ascii="Helvetica" w:hAnsi="Helvetica" w:cs="Segoe UI"/>
          <w:color w:val="666666"/>
          <w:sz w:val="20"/>
          <w:szCs w:val="20"/>
          <w:lang w:val="en-US"/>
        </w:rPr>
        <w:t> </w:t>
      </w:r>
    </w:p>
    <w:p w14:paraId="17E98A05"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28. * Strategy for data synthesis. </w:t>
      </w:r>
      <w:r w:rsidRPr="00FF6806">
        <w:rPr>
          <w:rStyle w:val="eop"/>
          <w:rFonts w:ascii="Helvetica" w:hAnsi="Helvetica" w:cs="Segoe UI"/>
          <w:color w:val="007F00"/>
          <w:lang w:val="en-US"/>
        </w:rPr>
        <w:t> </w:t>
      </w:r>
    </w:p>
    <w:p w14:paraId="7560B1C3"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Describe the methods you plan to use to synthesise data. This </w:t>
      </w:r>
      <w:r>
        <w:rPr>
          <w:rStyle w:val="normaltextrun"/>
          <w:rFonts w:ascii="Helvetica" w:hAnsi="Helvetica" w:cs="Segoe UI"/>
          <w:b/>
          <w:bCs/>
          <w:i/>
          <w:iCs/>
          <w:color w:val="666666"/>
          <w:sz w:val="20"/>
          <w:szCs w:val="20"/>
          <w:lang w:val="en-GB"/>
        </w:rPr>
        <w:t>must not be generic text </w:t>
      </w:r>
      <w:r>
        <w:rPr>
          <w:rStyle w:val="normaltextrun"/>
          <w:rFonts w:ascii="Helvetica" w:hAnsi="Helvetica" w:cs="Segoe UI"/>
          <w:i/>
          <w:iCs/>
          <w:color w:val="666666"/>
          <w:sz w:val="20"/>
          <w:szCs w:val="20"/>
          <w:lang w:val="en-GB"/>
        </w:rPr>
        <w:t>but should be </w:t>
      </w:r>
      <w:r>
        <w:rPr>
          <w:rStyle w:val="normaltextrun"/>
          <w:rFonts w:ascii="Helvetica" w:hAnsi="Helvetica" w:cs="Segoe UI"/>
          <w:b/>
          <w:bCs/>
          <w:i/>
          <w:iCs/>
          <w:color w:val="666666"/>
          <w:sz w:val="20"/>
          <w:szCs w:val="20"/>
          <w:lang w:val="en-GB"/>
        </w:rPr>
        <w:t>specific to your review </w:t>
      </w:r>
      <w:r>
        <w:rPr>
          <w:rStyle w:val="normaltextrun"/>
          <w:rFonts w:ascii="Helvetica" w:hAnsi="Helvetica" w:cs="Segoe UI"/>
          <w:i/>
          <w:iCs/>
          <w:color w:val="666666"/>
          <w:sz w:val="20"/>
          <w:szCs w:val="20"/>
          <w:lang w:val="en-GB"/>
        </w:rPr>
        <w:t>and describe how the proposed approach will be applied to your data. If meta- analysis is planned, describe the models to be used, methods to explore statistical heterogeneity, and software package to be used. </w:t>
      </w:r>
      <w:r w:rsidRPr="00FF6806">
        <w:rPr>
          <w:rStyle w:val="eop"/>
          <w:rFonts w:ascii="Helvetica" w:hAnsi="Helvetica" w:cs="Segoe UI"/>
          <w:color w:val="666666"/>
          <w:sz w:val="20"/>
          <w:szCs w:val="20"/>
          <w:lang w:val="en-US"/>
        </w:rPr>
        <w:t> </w:t>
      </w:r>
    </w:p>
    <w:p w14:paraId="19907EC7"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We will synthesise qualitative study outputs applying framework-based thematic analysis (Braun &amp; Clarke 2006; Gale et al. 2013), narrative synthesis of quantitative outputs (</w:t>
      </w:r>
      <w:proofErr w:type="spellStart"/>
      <w:r>
        <w:rPr>
          <w:rStyle w:val="normaltextrun"/>
          <w:rFonts w:ascii="Helvetica" w:hAnsi="Helvetica" w:cs="Segoe UI"/>
          <w:color w:val="666666"/>
          <w:sz w:val="20"/>
          <w:szCs w:val="20"/>
          <w:lang w:val="en-GB"/>
        </w:rPr>
        <w:t>Popay</w:t>
      </w:r>
      <w:proofErr w:type="spellEnd"/>
      <w:r>
        <w:rPr>
          <w:rStyle w:val="normaltextrun"/>
          <w:rFonts w:ascii="Helvetica" w:hAnsi="Helvetica" w:cs="Segoe UI"/>
          <w:color w:val="666666"/>
          <w:sz w:val="20"/>
          <w:szCs w:val="20"/>
          <w:lang w:val="en-GB"/>
        </w:rPr>
        <w:t> et al. 2006), and an interpretative synthesis combining both results (Barnett-Page and Thomas, 2009). </w:t>
      </w:r>
      <w:r w:rsidRPr="00FF6806">
        <w:rPr>
          <w:rStyle w:val="eop"/>
          <w:rFonts w:ascii="Helvetica" w:hAnsi="Helvetica" w:cs="Segoe UI"/>
          <w:color w:val="666666"/>
          <w:sz w:val="20"/>
          <w:szCs w:val="20"/>
          <w:lang w:val="en-US"/>
        </w:rPr>
        <w:t> </w:t>
      </w:r>
    </w:p>
    <w:p w14:paraId="575C525C"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29. * Analysis of subgroups or subsets. </w:t>
      </w:r>
      <w:r w:rsidRPr="00FF6806">
        <w:rPr>
          <w:rStyle w:val="eop"/>
          <w:rFonts w:ascii="Helvetica" w:hAnsi="Helvetica" w:cs="Segoe UI"/>
          <w:color w:val="007F00"/>
          <w:lang w:val="en-US"/>
        </w:rPr>
        <w:t> </w:t>
      </w:r>
    </w:p>
    <w:p w14:paraId="0BD08ADC"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t>State any planned investigation of ‘</w:t>
      </w:r>
      <w:proofErr w:type="gramStart"/>
      <w:r>
        <w:rPr>
          <w:rStyle w:val="normaltextrun"/>
          <w:rFonts w:ascii="Helvetica" w:hAnsi="Helvetica" w:cs="Segoe UI"/>
          <w:i/>
          <w:iCs/>
          <w:color w:val="666666"/>
          <w:sz w:val="20"/>
          <w:szCs w:val="20"/>
          <w:lang w:val="en-GB"/>
        </w:rPr>
        <w:t>subgroups’</w:t>
      </w:r>
      <w:proofErr w:type="gramEnd"/>
      <w:r>
        <w:rPr>
          <w:rStyle w:val="normaltextrun"/>
          <w:rFonts w:ascii="Helvetica" w:hAnsi="Helvetica" w:cs="Segoe UI"/>
          <w:i/>
          <w:iCs/>
          <w:color w:val="666666"/>
          <w:sz w:val="20"/>
          <w:szCs w:val="20"/>
          <w:lang w:val="en-GB"/>
        </w:rPr>
        <w:t>. Be clear and specific about which type of study or participant will be included in each group or covariate investigated. State the planned analytic approach. </w:t>
      </w:r>
      <w:r w:rsidRPr="00FF6806">
        <w:rPr>
          <w:rStyle w:val="eop"/>
          <w:rFonts w:ascii="Helvetica" w:hAnsi="Helvetica" w:cs="Segoe UI"/>
          <w:color w:val="666666"/>
          <w:sz w:val="20"/>
          <w:szCs w:val="20"/>
          <w:lang w:val="en-US"/>
        </w:rPr>
        <w:t> </w:t>
      </w:r>
    </w:p>
    <w:p w14:paraId="5A6BE1ED"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666666"/>
          <w:sz w:val="20"/>
          <w:szCs w:val="20"/>
          <w:lang w:val="en-GB"/>
        </w:rPr>
        <w:t>We do not anticipate it will be possible to conduct subgroup analysis. As part of our synthesis of results we will list differences between professional groups and locations.</w:t>
      </w:r>
      <w:r w:rsidRPr="00FF6806">
        <w:rPr>
          <w:rStyle w:val="eop"/>
          <w:rFonts w:ascii="Helvetica" w:hAnsi="Helvetica" w:cs="Segoe UI"/>
          <w:color w:val="666666"/>
          <w:sz w:val="20"/>
          <w:szCs w:val="20"/>
          <w:lang w:val="en-US"/>
        </w:rPr>
        <w:t> </w:t>
      </w:r>
    </w:p>
    <w:p w14:paraId="77C7304A"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color w:val="007F00"/>
          <w:lang w:val="en-GB"/>
        </w:rPr>
        <w:t>Dissemination plans. </w:t>
      </w:r>
      <w:r w:rsidRPr="00FF6806">
        <w:rPr>
          <w:rStyle w:val="eop"/>
          <w:rFonts w:ascii="Helvetica" w:hAnsi="Helvetica" w:cs="Segoe UI"/>
          <w:color w:val="007F00"/>
          <w:lang w:val="en-US"/>
        </w:rPr>
        <w:t> </w:t>
      </w:r>
    </w:p>
    <w:p w14:paraId="2F947601" w14:textId="77777777" w:rsidR="00FF6806" w:rsidRPr="00FF6806" w:rsidRDefault="00FF6806" w:rsidP="00FF6806">
      <w:pPr>
        <w:pStyle w:val="paragraph"/>
        <w:spacing w:before="0" w:beforeAutospacing="0" w:after="0" w:afterAutospacing="0"/>
        <w:textAlignment w:val="baseline"/>
        <w:rPr>
          <w:rFonts w:ascii="Segoe UI" w:hAnsi="Segoe UI" w:cs="Segoe UI"/>
          <w:sz w:val="18"/>
          <w:szCs w:val="18"/>
          <w:lang w:val="en-US"/>
        </w:rPr>
      </w:pPr>
      <w:r>
        <w:rPr>
          <w:rStyle w:val="normaltextrun"/>
          <w:rFonts w:ascii="Helvetica" w:hAnsi="Helvetica" w:cs="Segoe UI"/>
          <w:i/>
          <w:iCs/>
          <w:color w:val="666666"/>
          <w:sz w:val="20"/>
          <w:szCs w:val="20"/>
          <w:lang w:val="en-GB"/>
        </w:rPr>
        <w:lastRenderedPageBreak/>
        <w:t>Do you intend to publish the review on completion?</w:t>
      </w:r>
      <w:r w:rsidRPr="00FF6806">
        <w:rPr>
          <w:rStyle w:val="eop"/>
          <w:rFonts w:ascii="Helvetica" w:hAnsi="Helvetica" w:cs="Segoe UI"/>
          <w:color w:val="666666"/>
          <w:sz w:val="20"/>
          <w:szCs w:val="20"/>
          <w:lang w:val="en-US"/>
        </w:rPr>
        <w:t> </w:t>
      </w:r>
    </w:p>
    <w:p w14:paraId="6D7FC639" w14:textId="77777777" w:rsidR="00FF6806" w:rsidRDefault="00FF6806" w:rsidP="00FF6806">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666666"/>
          <w:sz w:val="20"/>
          <w:szCs w:val="20"/>
          <w:lang w:val="en-GB"/>
        </w:rPr>
        <w:t>Peer reviewed publication</w:t>
      </w:r>
      <w:r>
        <w:rPr>
          <w:rStyle w:val="scxw210121139"/>
          <w:rFonts w:ascii="Helvetica" w:hAnsi="Helvetica" w:cs="Segoe UI"/>
          <w:color w:val="666666"/>
          <w:sz w:val="20"/>
          <w:szCs w:val="20"/>
        </w:rPr>
        <w:t> </w:t>
      </w:r>
      <w:r>
        <w:rPr>
          <w:rFonts w:ascii="Helvetica" w:hAnsi="Helvetica" w:cs="Segoe UI"/>
          <w:color w:val="666666"/>
          <w:sz w:val="20"/>
          <w:szCs w:val="20"/>
        </w:rPr>
        <w:br/>
      </w:r>
      <w:r>
        <w:rPr>
          <w:rStyle w:val="normaltextrun"/>
          <w:rFonts w:ascii="Helvetica" w:hAnsi="Helvetica" w:cs="Segoe UI"/>
          <w:color w:val="666666"/>
          <w:sz w:val="20"/>
          <w:szCs w:val="20"/>
          <w:lang w:val="en-GB"/>
        </w:rPr>
        <w:t>Blog article</w:t>
      </w:r>
    </w:p>
    <w:p w14:paraId="30FBF97F" w14:textId="77777777" w:rsidR="00FF6806" w:rsidRDefault="00FF6806"/>
    <w:p w14:paraId="11A6DD6B" w14:textId="77777777" w:rsidR="00FF6806" w:rsidRDefault="00FF6806">
      <w:pPr>
        <w:sectPr w:rsidR="00FF6806" w:rsidSect="00A429BC">
          <w:pgSz w:w="11900" w:h="16840"/>
          <w:pgMar w:top="1440" w:right="1440" w:bottom="1440" w:left="1440" w:header="708" w:footer="708" w:gutter="0"/>
          <w:cols w:space="708"/>
          <w:docGrid w:linePitch="360"/>
        </w:sectPr>
      </w:pPr>
    </w:p>
    <w:p w14:paraId="60FA6AAB" w14:textId="23CC3909" w:rsidR="00DD6539" w:rsidRDefault="00E25B94">
      <w:r>
        <w:lastRenderedPageBreak/>
        <w:t xml:space="preserve">Supplementary Material </w:t>
      </w:r>
      <w:r w:rsidR="00FF6806">
        <w:t>2.</w:t>
      </w:r>
      <w:r>
        <w:t xml:space="preserve"> Search strategy</w:t>
      </w:r>
    </w:p>
    <w:p w14:paraId="4271017B" w14:textId="4311FC1E" w:rsidR="00E25B94" w:rsidRDefault="00E25B94"/>
    <w:p w14:paraId="5B6B00F4" w14:textId="4034C01C" w:rsidR="00E25B94" w:rsidRPr="00FF6806" w:rsidRDefault="00E25B94" w:rsidP="00E25B94">
      <w:pPr>
        <w:rPr>
          <w:b/>
          <w:bCs/>
        </w:rPr>
      </w:pPr>
      <w:r w:rsidRPr="00FF6806">
        <w:rPr>
          <w:b/>
          <w:bCs/>
        </w:rPr>
        <w:t xml:space="preserve">Ovid: Medline, </w:t>
      </w:r>
      <w:proofErr w:type="spellStart"/>
      <w:r w:rsidRPr="00FF6806">
        <w:rPr>
          <w:b/>
          <w:bCs/>
        </w:rPr>
        <w:t>Psychinfo</w:t>
      </w:r>
      <w:proofErr w:type="spellEnd"/>
      <w:r w:rsidRPr="00FF6806">
        <w:rPr>
          <w:b/>
          <w:bCs/>
        </w:rPr>
        <w:t xml:space="preserve">, Embase, and HMIC: </w:t>
      </w:r>
    </w:p>
    <w:p w14:paraId="778F040F" w14:textId="449BBE71" w:rsidR="00E25B94" w:rsidRDefault="00E25B94" w:rsidP="00E25B94"/>
    <w:p w14:paraId="04DF6FB8" w14:textId="42BAC62B" w:rsidR="00E25B94" w:rsidRDefault="00E25B94" w:rsidP="00E25B94">
      <w:r>
        <w:t>1: "Intensive care" OR "acute medical units" OR "critical care" OR "critically ill" OR "critical illness" OR "intensive treatment unit" OR "intensive therapy unit" OR "high dependency unit" or ICU or ITU or HDU</w:t>
      </w:r>
    </w:p>
    <w:p w14:paraId="12512ADA" w14:textId="77777777" w:rsidR="00E25B94" w:rsidRDefault="00E25B94" w:rsidP="00E25B94"/>
    <w:p w14:paraId="0ACD9102" w14:textId="4EE5AEC2" w:rsidR="00E25B94" w:rsidRDefault="00E25B94" w:rsidP="00E25B94">
      <w:r>
        <w:t xml:space="preserve">2. Training OR education OR course OR </w:t>
      </w:r>
      <w:proofErr w:type="spellStart"/>
      <w:r>
        <w:t>prepar</w:t>
      </w:r>
      <w:proofErr w:type="spellEnd"/>
      <w:r>
        <w:t xml:space="preserve">* OR "clinical competence" OR "education intervention" OR "training intervention" OR Skill OR "competency-based education" OR "simulation" OR "simulation training" </w:t>
      </w:r>
    </w:p>
    <w:p w14:paraId="5C6E1FD7" w14:textId="77777777" w:rsidR="00E25B94" w:rsidRDefault="00E25B94" w:rsidP="00E25B94"/>
    <w:p w14:paraId="0B409ED2" w14:textId="07C8735E" w:rsidR="00E25B94" w:rsidRDefault="00E25B94" w:rsidP="00E25B94">
      <w:r>
        <w:t xml:space="preserve">3. Redeploy* OR deploy* OR reallocation OR reallocate </w:t>
      </w:r>
    </w:p>
    <w:p w14:paraId="2FFEA515" w14:textId="77777777" w:rsidR="00E25B94" w:rsidRDefault="00E25B94" w:rsidP="00E25B94"/>
    <w:p w14:paraId="49198E65" w14:textId="77777777" w:rsidR="00E25B94" w:rsidRDefault="00E25B94" w:rsidP="00E25B94">
      <w:r>
        <w:t>4. staff OR "Healthcare worker" OR HCW OR "healthcare professional" OR clinician OR nurse OR anaesthetist OR doctor OR trainee OR AHP OR allied health professional</w:t>
      </w:r>
    </w:p>
    <w:p w14:paraId="747883B1" w14:textId="77777777" w:rsidR="00E25B94" w:rsidRDefault="00E25B94" w:rsidP="00E25B94"/>
    <w:p w14:paraId="25E5CCCB" w14:textId="71726A5A" w:rsidR="00E25B94" w:rsidRDefault="00E25B94" w:rsidP="00E25B94">
      <w:r>
        <w:t>Search 1 AND 2 AND 3 AND 4</w:t>
      </w:r>
    </w:p>
    <w:p w14:paraId="4D66FA1A" w14:textId="08C3B3AE" w:rsidR="00FF6806" w:rsidRDefault="00FF6806" w:rsidP="00E25B94">
      <w:r>
        <w:t>Time limit Dec 2019-Dec 2020</w:t>
      </w:r>
    </w:p>
    <w:p w14:paraId="3C3E4175" w14:textId="77777777" w:rsidR="00E25B94" w:rsidRDefault="00E25B94" w:rsidP="00E25B94"/>
    <w:p w14:paraId="3B61F920" w14:textId="77777777" w:rsidR="00E25B94" w:rsidRDefault="00E25B94" w:rsidP="00E25B94"/>
    <w:p w14:paraId="64746D0E" w14:textId="77777777" w:rsidR="00FF6806" w:rsidRDefault="00E25B94" w:rsidP="00E25B94">
      <w:proofErr w:type="spellStart"/>
      <w:r w:rsidRPr="00FF6806">
        <w:rPr>
          <w:b/>
          <w:bCs/>
        </w:rPr>
        <w:t>MedRxiv</w:t>
      </w:r>
      <w:proofErr w:type="spellEnd"/>
      <w:r>
        <w:t xml:space="preserve"> </w:t>
      </w:r>
    </w:p>
    <w:p w14:paraId="389F0F60" w14:textId="523B6687" w:rsidR="00E25B94" w:rsidRDefault="00FF6806" w:rsidP="00E25B94">
      <w:r>
        <w:t>R</w:t>
      </w:r>
      <w:r w:rsidR="00E25B94">
        <w:t xml:space="preserve">edeploy* AND </w:t>
      </w:r>
      <w:r>
        <w:t>C</w:t>
      </w:r>
      <w:r w:rsidR="00E25B94">
        <w:t xml:space="preserve">ovid-19 </w:t>
      </w:r>
    </w:p>
    <w:p w14:paraId="491DAC0B" w14:textId="77777777" w:rsidR="00E25B94" w:rsidRDefault="00E25B94" w:rsidP="00E25B94"/>
    <w:p w14:paraId="125DF77E" w14:textId="77777777" w:rsidR="00E25B94" w:rsidRDefault="00E25B94" w:rsidP="00E25B94"/>
    <w:p w14:paraId="1C0297E9" w14:textId="33786AE2" w:rsidR="00FF6806" w:rsidRDefault="00FF6806" w:rsidP="00FF6806">
      <w:r w:rsidRPr="00FF6806">
        <w:rPr>
          <w:b/>
          <w:bCs/>
        </w:rPr>
        <w:t xml:space="preserve">Web of Science </w:t>
      </w:r>
    </w:p>
    <w:p w14:paraId="2DA930E0" w14:textId="77777777" w:rsidR="00FF6806" w:rsidRPr="00FF6806" w:rsidRDefault="00FF6806" w:rsidP="00FF6806"/>
    <w:p w14:paraId="2359C301" w14:textId="77777777" w:rsidR="00FF6806" w:rsidRDefault="00FF6806" w:rsidP="00FF6806">
      <w:r>
        <w:t>1: "Intensive care" OR "acute medical units" OR "critical care" OR "critically ill" OR "critical illness" OR "intensive treatment unit" OR "intensive therapy unit" OR "high dependency unit" or ICU or ITU or HDU</w:t>
      </w:r>
    </w:p>
    <w:p w14:paraId="459AC405" w14:textId="77777777" w:rsidR="00FF6806" w:rsidRDefault="00FF6806" w:rsidP="00FF6806"/>
    <w:p w14:paraId="5D5ED8AB" w14:textId="77777777" w:rsidR="00FF6806" w:rsidRDefault="00FF6806" w:rsidP="00FF6806">
      <w:r>
        <w:t xml:space="preserve">2. Training OR education OR course OR </w:t>
      </w:r>
      <w:proofErr w:type="spellStart"/>
      <w:r>
        <w:t>prepar</w:t>
      </w:r>
      <w:proofErr w:type="spellEnd"/>
      <w:r>
        <w:t xml:space="preserve">* OR "clinical competence" OR "education intervention" OR "training intervention" OR Skill OR "competency-based education" OR "simulation" OR "simulation training" </w:t>
      </w:r>
    </w:p>
    <w:p w14:paraId="1AAB04B2" w14:textId="77777777" w:rsidR="00FF6806" w:rsidRDefault="00FF6806" w:rsidP="00FF6806"/>
    <w:p w14:paraId="2DDFDBB6" w14:textId="77777777" w:rsidR="00FF6806" w:rsidRDefault="00FF6806" w:rsidP="00FF6806">
      <w:r>
        <w:t xml:space="preserve">3. Redeploy* OR deploy* OR reallocation OR reallocate </w:t>
      </w:r>
    </w:p>
    <w:p w14:paraId="7FFC8DAF" w14:textId="77777777" w:rsidR="00FF6806" w:rsidRDefault="00FF6806" w:rsidP="00FF6806"/>
    <w:p w14:paraId="16D47819" w14:textId="77777777" w:rsidR="00FF6806" w:rsidRDefault="00FF6806" w:rsidP="00FF6806">
      <w:r>
        <w:t>4. staff OR "Healthcare worker" OR HCW OR "healthcare professional" OR clinician OR nurse OR anaesthetist OR doctor OR trainee OR AHP OR allied health professional</w:t>
      </w:r>
    </w:p>
    <w:p w14:paraId="701024EE" w14:textId="77777777" w:rsidR="00FF6806" w:rsidRDefault="00FF6806" w:rsidP="00FF6806"/>
    <w:p w14:paraId="39EC59EA" w14:textId="67A1EDF1" w:rsidR="00E25B94" w:rsidRDefault="00FF6806" w:rsidP="00E25B94">
      <w:r>
        <w:t>Search 1 AND 2 AND 3 AND 4</w:t>
      </w:r>
    </w:p>
    <w:p w14:paraId="6A7C2DDF" w14:textId="6572A6FC" w:rsidR="00FF6806" w:rsidRDefault="00FF6806" w:rsidP="00E25B94">
      <w:r>
        <w:t>Time limit to “last five years”</w:t>
      </w:r>
    </w:p>
    <w:p w14:paraId="7D98199F" w14:textId="77777777" w:rsidR="00E25B94" w:rsidRDefault="00E25B94" w:rsidP="00E25B94"/>
    <w:p w14:paraId="4F1BD70E" w14:textId="77777777" w:rsidR="00E25B94" w:rsidRDefault="00E25B94" w:rsidP="00E25B94"/>
    <w:p w14:paraId="31778202" w14:textId="14F40264" w:rsidR="00FF6806" w:rsidRDefault="00E25B94" w:rsidP="00E25B94">
      <w:proofErr w:type="spellStart"/>
      <w:r w:rsidRPr="00FF6806">
        <w:rPr>
          <w:b/>
          <w:bCs/>
        </w:rPr>
        <w:t>OpenGrey</w:t>
      </w:r>
      <w:proofErr w:type="spellEnd"/>
      <w:r w:rsidR="00FF6806">
        <w:rPr>
          <w:b/>
          <w:bCs/>
        </w:rPr>
        <w:t xml:space="preserve"> and SSRN</w:t>
      </w:r>
    </w:p>
    <w:p w14:paraId="72D806C9" w14:textId="77777777" w:rsidR="00FF6806" w:rsidRDefault="00FF6806" w:rsidP="00E25B94"/>
    <w:p w14:paraId="100819B6" w14:textId="77777777" w:rsidR="00FF6806" w:rsidRDefault="00FF6806" w:rsidP="00FF6806">
      <w:r>
        <w:t xml:space="preserve">Redeploy* AND Covid-19 </w:t>
      </w:r>
    </w:p>
    <w:p w14:paraId="7A161C4F" w14:textId="700C6442" w:rsidR="00E25B94" w:rsidRDefault="00E25B94" w:rsidP="00E25B94">
      <w:r>
        <w:lastRenderedPageBreak/>
        <w:t>"coronavirus"</w:t>
      </w:r>
    </w:p>
    <w:p w14:paraId="330FE01D" w14:textId="77777777" w:rsidR="00E25B94" w:rsidRDefault="00E25B94" w:rsidP="00E25B94"/>
    <w:p w14:paraId="3F0731EF" w14:textId="77777777" w:rsidR="00FF6806" w:rsidRPr="00FF6806" w:rsidRDefault="00E25B94" w:rsidP="00E25B94">
      <w:pPr>
        <w:rPr>
          <w:b/>
          <w:bCs/>
        </w:rPr>
      </w:pPr>
      <w:r w:rsidRPr="00FF6806">
        <w:rPr>
          <w:b/>
          <w:bCs/>
        </w:rPr>
        <w:t xml:space="preserve">TRIP </w:t>
      </w:r>
    </w:p>
    <w:p w14:paraId="2401EDE1" w14:textId="12137100" w:rsidR="00E25B94" w:rsidRDefault="00E25B94" w:rsidP="00E25B94">
      <w:r>
        <w:t xml:space="preserve">"intensive care" AND training AND redeploy* </w:t>
      </w:r>
    </w:p>
    <w:p w14:paraId="6FF5AABF" w14:textId="105D0BF8" w:rsidR="00E25B94" w:rsidRDefault="00E25B94"/>
    <w:p w14:paraId="634195CA" w14:textId="77777777" w:rsidR="0065444E" w:rsidRDefault="0065444E">
      <w:pPr>
        <w:sectPr w:rsidR="0065444E" w:rsidSect="00A429BC">
          <w:pgSz w:w="11900" w:h="16840"/>
          <w:pgMar w:top="1440" w:right="1440" w:bottom="1440" w:left="1440" w:header="708" w:footer="708" w:gutter="0"/>
          <w:cols w:space="708"/>
          <w:docGrid w:linePitch="360"/>
        </w:sectPr>
      </w:pPr>
    </w:p>
    <w:p w14:paraId="5CA0DF1E" w14:textId="64BE4553" w:rsidR="0065444E" w:rsidRDefault="0065444E">
      <w:r>
        <w:lastRenderedPageBreak/>
        <w:t>Supplementary Material 3. Full list of included studies</w:t>
      </w:r>
    </w:p>
    <w:p w14:paraId="72766DB8" w14:textId="445C339D" w:rsidR="0065444E" w:rsidRDefault="0065444E"/>
    <w:tbl>
      <w:tblPr>
        <w:tblW w:w="9160" w:type="dxa"/>
        <w:tblCellMar>
          <w:left w:w="70" w:type="dxa"/>
          <w:right w:w="70" w:type="dxa"/>
        </w:tblCellMar>
        <w:tblLook w:val="04A0" w:firstRow="1" w:lastRow="0" w:firstColumn="1" w:lastColumn="0" w:noHBand="0" w:noVBand="1"/>
      </w:tblPr>
      <w:tblGrid>
        <w:gridCol w:w="6489"/>
        <w:gridCol w:w="1371"/>
        <w:gridCol w:w="1300"/>
      </w:tblGrid>
      <w:tr w:rsidR="0065444E" w:rsidRPr="0065444E" w14:paraId="04104F94" w14:textId="77777777" w:rsidTr="0065444E">
        <w:trPr>
          <w:trHeight w:val="680"/>
        </w:trPr>
        <w:tc>
          <w:tcPr>
            <w:tcW w:w="65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36E42A" w14:textId="77777777" w:rsidR="0065444E" w:rsidRPr="0065444E" w:rsidRDefault="0065444E" w:rsidP="0065444E">
            <w:pPr>
              <w:rPr>
                <w:rFonts w:ascii="Calibri Light" w:eastAsia="Times New Roman" w:hAnsi="Calibri Light" w:cs="Calibri Light"/>
                <w:b/>
                <w:bCs/>
                <w:color w:val="000000"/>
                <w:lang w:val="en-US" w:eastAsia="es-ES_tradnl"/>
              </w:rPr>
            </w:pPr>
            <w:r w:rsidRPr="0065444E">
              <w:rPr>
                <w:rFonts w:ascii="Calibri Light" w:eastAsia="Times New Roman" w:hAnsi="Calibri Light" w:cs="Calibri Light"/>
                <w:b/>
                <w:bCs/>
                <w:color w:val="000000"/>
                <w:lang w:val="en-US" w:eastAsia="es-ES_tradnl"/>
              </w:rPr>
              <w:t>Full citation</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8DBE949" w14:textId="77777777" w:rsidR="0065444E" w:rsidRPr="0065444E" w:rsidRDefault="0065444E" w:rsidP="0065444E">
            <w:pPr>
              <w:rPr>
                <w:rFonts w:ascii="Calibri Light" w:eastAsia="Times New Roman" w:hAnsi="Calibri Light" w:cs="Calibri Light"/>
                <w:b/>
                <w:bCs/>
                <w:color w:val="000000"/>
                <w:lang w:val="en-US" w:eastAsia="es-ES_tradnl"/>
              </w:rPr>
            </w:pPr>
            <w:r w:rsidRPr="0065444E">
              <w:rPr>
                <w:rFonts w:ascii="Calibri Light" w:eastAsia="Times New Roman" w:hAnsi="Calibri Light" w:cs="Calibri Light"/>
                <w:b/>
                <w:bCs/>
                <w:color w:val="000000"/>
                <w:lang w:val="en-US" w:eastAsia="es-ES_tradnl"/>
              </w:rPr>
              <w:t>Type of entry</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5791810A" w14:textId="77777777" w:rsidR="0065444E" w:rsidRPr="0065444E" w:rsidRDefault="0065444E" w:rsidP="0065444E">
            <w:pPr>
              <w:rPr>
                <w:rFonts w:ascii="Calibri" w:eastAsia="Times New Roman" w:hAnsi="Calibri" w:cs="Times New Roman"/>
                <w:b/>
                <w:bCs/>
                <w:color w:val="000000"/>
                <w:lang w:val="en-US" w:eastAsia="es-ES_tradnl"/>
              </w:rPr>
            </w:pPr>
            <w:r w:rsidRPr="0065444E">
              <w:rPr>
                <w:rFonts w:ascii="Calibri" w:eastAsia="Times New Roman" w:hAnsi="Calibri" w:cs="Times New Roman"/>
                <w:b/>
                <w:bCs/>
                <w:color w:val="000000"/>
                <w:lang w:val="en-US" w:eastAsia="es-ES_tradnl"/>
              </w:rPr>
              <w:t>Location</w:t>
            </w:r>
          </w:p>
        </w:tc>
      </w:tr>
      <w:tr w:rsidR="0065444E" w:rsidRPr="0065444E" w14:paraId="07955690" w14:textId="77777777" w:rsidTr="0065444E">
        <w:trPr>
          <w:trHeight w:val="204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00C9864F"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NHS Clinical guide for the management of surge during the coronavirus pandemic: rapid learning version </w:t>
            </w:r>
            <w:proofErr w:type="gramStart"/>
            <w:r w:rsidRPr="0065444E">
              <w:rPr>
                <w:rFonts w:ascii="Calibri Light" w:eastAsia="Times New Roman" w:hAnsi="Calibri Light" w:cs="Calibri Light"/>
                <w:color w:val="000000"/>
                <w:lang w:val="en-US" w:eastAsia="es-ES_tradnl"/>
              </w:rPr>
              <w:t>2  (</w:t>
            </w:r>
            <w:proofErr w:type="gramEnd"/>
            <w:r w:rsidRPr="0065444E">
              <w:rPr>
                <w:rFonts w:ascii="Calibri Light" w:eastAsia="Times New Roman" w:hAnsi="Calibri Light" w:cs="Calibri Light"/>
                <w:color w:val="000000"/>
                <w:lang w:val="en-US" w:eastAsia="es-ES_tradnl"/>
              </w:rPr>
              <w:t>2020). United Kingdom. Retrieved from https://www.england.nhs.uk/coronavirus/wp-content/uploads/sites/52/2020/03/C0167-specialty-guide-surge-based-on-current-hospital-experience-v2.pdf</w:t>
            </w:r>
          </w:p>
        </w:tc>
        <w:tc>
          <w:tcPr>
            <w:tcW w:w="1300" w:type="dxa"/>
            <w:tcBorders>
              <w:top w:val="nil"/>
              <w:left w:val="nil"/>
              <w:bottom w:val="single" w:sz="4" w:space="0" w:color="auto"/>
              <w:right w:val="single" w:sz="4" w:space="0" w:color="auto"/>
            </w:tcBorders>
            <w:shd w:val="clear" w:color="auto" w:fill="auto"/>
            <w:vAlign w:val="center"/>
            <w:hideMark/>
          </w:tcPr>
          <w:p w14:paraId="4E323840"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Report / Guideline</w:t>
            </w:r>
          </w:p>
        </w:tc>
        <w:tc>
          <w:tcPr>
            <w:tcW w:w="1300" w:type="dxa"/>
            <w:tcBorders>
              <w:top w:val="nil"/>
              <w:left w:val="nil"/>
              <w:bottom w:val="single" w:sz="4" w:space="0" w:color="auto"/>
              <w:right w:val="single" w:sz="4" w:space="0" w:color="auto"/>
            </w:tcBorders>
            <w:shd w:val="clear" w:color="auto" w:fill="auto"/>
            <w:vAlign w:val="center"/>
            <w:hideMark/>
          </w:tcPr>
          <w:p w14:paraId="77A4C7E3"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United Kingdom</w:t>
            </w:r>
          </w:p>
        </w:tc>
      </w:tr>
      <w:tr w:rsidR="0065444E" w:rsidRPr="0065444E" w14:paraId="1C41DC88" w14:textId="77777777" w:rsidTr="0065444E">
        <w:trPr>
          <w:trHeight w:val="170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072698F9"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Camilleri, M., Zhang, X., Norris, M., Monkhouse, A., Harvey, A., Wiseman, A., ... &amp; </w:t>
            </w:r>
            <w:proofErr w:type="spellStart"/>
            <w:r w:rsidRPr="0065444E">
              <w:rPr>
                <w:rFonts w:ascii="Calibri Light" w:eastAsia="Times New Roman" w:hAnsi="Calibri Light" w:cs="Calibri Light"/>
                <w:color w:val="000000"/>
                <w:lang w:val="en-US" w:eastAsia="es-ES_tradnl"/>
              </w:rPr>
              <w:t>Sinmayee</w:t>
            </w:r>
            <w:proofErr w:type="spellEnd"/>
            <w:r w:rsidRPr="0065444E">
              <w:rPr>
                <w:rFonts w:ascii="Calibri Light" w:eastAsia="Times New Roman" w:hAnsi="Calibri Light" w:cs="Calibri Light"/>
                <w:color w:val="000000"/>
                <w:lang w:val="en-US" w:eastAsia="es-ES_tradnl"/>
              </w:rPr>
              <w:t>, S. (2020). Covid-19 ICU remote-learning course (CIRLC): Rapid ICU remote training for frontline health professionals during the COVID-19 pandemic in the UK. Journal of the Intensive Care Society, 1751143720972630.</w:t>
            </w:r>
          </w:p>
        </w:tc>
        <w:tc>
          <w:tcPr>
            <w:tcW w:w="1300" w:type="dxa"/>
            <w:tcBorders>
              <w:top w:val="nil"/>
              <w:left w:val="nil"/>
              <w:bottom w:val="single" w:sz="4" w:space="0" w:color="auto"/>
              <w:right w:val="single" w:sz="4" w:space="0" w:color="auto"/>
            </w:tcBorders>
            <w:shd w:val="clear" w:color="auto" w:fill="auto"/>
            <w:vAlign w:val="center"/>
            <w:hideMark/>
          </w:tcPr>
          <w:p w14:paraId="6EC746F2"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6DF99E7C"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UK and Ireland</w:t>
            </w:r>
          </w:p>
        </w:tc>
      </w:tr>
      <w:tr w:rsidR="0065444E" w:rsidRPr="0065444E" w14:paraId="2BFC90DD" w14:textId="77777777" w:rsidTr="0065444E">
        <w:trPr>
          <w:trHeight w:val="204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25B60D06"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George, I., </w:t>
            </w:r>
            <w:proofErr w:type="spellStart"/>
            <w:r w:rsidRPr="0065444E">
              <w:rPr>
                <w:rFonts w:ascii="Calibri Light" w:eastAsia="Times New Roman" w:hAnsi="Calibri Light" w:cs="Calibri Light"/>
                <w:color w:val="000000"/>
                <w:lang w:val="en-US" w:eastAsia="es-ES_tradnl"/>
              </w:rPr>
              <w:t>Salna</w:t>
            </w:r>
            <w:proofErr w:type="spellEnd"/>
            <w:r w:rsidRPr="0065444E">
              <w:rPr>
                <w:rFonts w:ascii="Calibri Light" w:eastAsia="Times New Roman" w:hAnsi="Calibri Light" w:cs="Calibri Light"/>
                <w:color w:val="000000"/>
                <w:lang w:val="en-US" w:eastAsia="es-ES_tradnl"/>
              </w:rPr>
              <w:t xml:space="preserve">, M., </w:t>
            </w:r>
            <w:proofErr w:type="spellStart"/>
            <w:r w:rsidRPr="0065444E">
              <w:rPr>
                <w:rFonts w:ascii="Calibri Light" w:eastAsia="Times New Roman" w:hAnsi="Calibri Light" w:cs="Calibri Light"/>
                <w:color w:val="000000"/>
                <w:lang w:val="en-US" w:eastAsia="es-ES_tradnl"/>
              </w:rPr>
              <w:t>Kobsa</w:t>
            </w:r>
            <w:proofErr w:type="spellEnd"/>
            <w:r w:rsidRPr="0065444E">
              <w:rPr>
                <w:rFonts w:ascii="Calibri Light" w:eastAsia="Times New Roman" w:hAnsi="Calibri Light" w:cs="Calibri Light"/>
                <w:color w:val="000000"/>
                <w:lang w:val="en-US" w:eastAsia="es-ES_tradnl"/>
              </w:rPr>
              <w:t xml:space="preserve">, S., </w:t>
            </w:r>
            <w:proofErr w:type="spellStart"/>
            <w:r w:rsidRPr="0065444E">
              <w:rPr>
                <w:rFonts w:ascii="Calibri Light" w:eastAsia="Times New Roman" w:hAnsi="Calibri Light" w:cs="Calibri Light"/>
                <w:color w:val="000000"/>
                <w:lang w:val="en-US" w:eastAsia="es-ES_tradnl"/>
              </w:rPr>
              <w:t>Deroo</w:t>
            </w:r>
            <w:proofErr w:type="spellEnd"/>
            <w:r w:rsidRPr="0065444E">
              <w:rPr>
                <w:rFonts w:ascii="Calibri Light" w:eastAsia="Times New Roman" w:hAnsi="Calibri Light" w:cs="Calibri Light"/>
                <w:color w:val="000000"/>
                <w:lang w:val="en-US" w:eastAsia="es-ES_tradnl"/>
              </w:rPr>
              <w:t xml:space="preserve">, S., </w:t>
            </w:r>
            <w:proofErr w:type="spellStart"/>
            <w:r w:rsidRPr="0065444E">
              <w:rPr>
                <w:rFonts w:ascii="Calibri Light" w:eastAsia="Times New Roman" w:hAnsi="Calibri Light" w:cs="Calibri Light"/>
                <w:color w:val="000000"/>
                <w:lang w:val="en-US" w:eastAsia="es-ES_tradnl"/>
              </w:rPr>
              <w:t>Kriegel</w:t>
            </w:r>
            <w:proofErr w:type="spellEnd"/>
            <w:r w:rsidRPr="0065444E">
              <w:rPr>
                <w:rFonts w:ascii="Calibri Light" w:eastAsia="Times New Roman" w:hAnsi="Calibri Light" w:cs="Calibri Light"/>
                <w:color w:val="000000"/>
                <w:lang w:val="en-US" w:eastAsia="es-ES_tradnl"/>
              </w:rPr>
              <w:t xml:space="preserve">, J., Blitzer, D., ... &amp; Takeda, K. (2020). The rapid transformation of cardiac surgery practice in the coronavirus disease 2019 (COVID-19) pandemic: insights and clinical strategies from a </w:t>
            </w:r>
            <w:proofErr w:type="spellStart"/>
            <w:r w:rsidRPr="0065444E">
              <w:rPr>
                <w:rFonts w:ascii="Calibri Light" w:eastAsia="Times New Roman" w:hAnsi="Calibri Light" w:cs="Calibri Light"/>
                <w:color w:val="000000"/>
                <w:lang w:val="en-US" w:eastAsia="es-ES_tradnl"/>
              </w:rPr>
              <w:t>centre</w:t>
            </w:r>
            <w:proofErr w:type="spellEnd"/>
            <w:r w:rsidRPr="0065444E">
              <w:rPr>
                <w:rFonts w:ascii="Calibri Light" w:eastAsia="Times New Roman" w:hAnsi="Calibri Light" w:cs="Calibri Light"/>
                <w:color w:val="000000"/>
                <w:lang w:val="en-US" w:eastAsia="es-ES_tradnl"/>
              </w:rPr>
              <w:t xml:space="preserve"> at the </w:t>
            </w:r>
            <w:proofErr w:type="spellStart"/>
            <w:r w:rsidRPr="0065444E">
              <w:rPr>
                <w:rFonts w:ascii="Calibri Light" w:eastAsia="Times New Roman" w:hAnsi="Calibri Light" w:cs="Calibri Light"/>
                <w:color w:val="000000"/>
                <w:lang w:val="en-US" w:eastAsia="es-ES_tradnl"/>
              </w:rPr>
              <w:t>epicentre</w:t>
            </w:r>
            <w:proofErr w:type="spellEnd"/>
            <w:r w:rsidRPr="0065444E">
              <w:rPr>
                <w:rFonts w:ascii="Calibri Light" w:eastAsia="Times New Roman" w:hAnsi="Calibri Light" w:cs="Calibri Light"/>
                <w:color w:val="000000"/>
                <w:lang w:val="en-US" w:eastAsia="es-ES_tradnl"/>
              </w:rPr>
              <w:t>. European Journal of Cardio-Thoracic Surgery, 58(4), 667-675.</w:t>
            </w:r>
          </w:p>
        </w:tc>
        <w:tc>
          <w:tcPr>
            <w:tcW w:w="1300" w:type="dxa"/>
            <w:tcBorders>
              <w:top w:val="nil"/>
              <w:left w:val="nil"/>
              <w:bottom w:val="single" w:sz="4" w:space="0" w:color="auto"/>
              <w:right w:val="single" w:sz="4" w:space="0" w:color="auto"/>
            </w:tcBorders>
            <w:shd w:val="clear" w:color="auto" w:fill="auto"/>
            <w:vAlign w:val="center"/>
            <w:hideMark/>
          </w:tcPr>
          <w:p w14:paraId="541E5AD2"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2B8F1A9C"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USA</w:t>
            </w:r>
          </w:p>
        </w:tc>
      </w:tr>
      <w:tr w:rsidR="0065444E" w:rsidRPr="0065444E" w14:paraId="3F0F6B7D" w14:textId="77777777" w:rsidTr="0065444E">
        <w:trPr>
          <w:trHeight w:val="204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134E3EFC" w14:textId="77777777" w:rsidR="0065444E" w:rsidRPr="0065444E" w:rsidRDefault="0065444E" w:rsidP="0065444E">
            <w:pPr>
              <w:rPr>
                <w:rFonts w:ascii="Calibri Light" w:eastAsia="Times New Roman" w:hAnsi="Calibri Light" w:cs="Calibri Light"/>
                <w:color w:val="000000"/>
                <w:lang w:val="en-US" w:eastAsia="es-ES_tradnl"/>
              </w:rPr>
            </w:pPr>
            <w:proofErr w:type="spellStart"/>
            <w:r w:rsidRPr="0065444E">
              <w:rPr>
                <w:rFonts w:ascii="Calibri Light" w:eastAsia="Times New Roman" w:hAnsi="Calibri Light" w:cs="Calibri Light"/>
                <w:color w:val="000000"/>
                <w:lang w:val="en-US" w:eastAsia="es-ES_tradnl"/>
              </w:rPr>
              <w:t>Doussot</w:t>
            </w:r>
            <w:proofErr w:type="spellEnd"/>
            <w:r w:rsidRPr="0065444E">
              <w:rPr>
                <w:rFonts w:ascii="Calibri Light" w:eastAsia="Times New Roman" w:hAnsi="Calibri Light" w:cs="Calibri Light"/>
                <w:color w:val="000000"/>
                <w:lang w:val="en-US" w:eastAsia="es-ES_tradnl"/>
              </w:rPr>
              <w:t xml:space="preserve">, A., </w:t>
            </w:r>
            <w:proofErr w:type="spellStart"/>
            <w:r w:rsidRPr="0065444E">
              <w:rPr>
                <w:rFonts w:ascii="Calibri Light" w:eastAsia="Times New Roman" w:hAnsi="Calibri Light" w:cs="Calibri Light"/>
                <w:color w:val="000000"/>
                <w:lang w:val="en-US" w:eastAsia="es-ES_tradnl"/>
              </w:rPr>
              <w:t>Ciceron</w:t>
            </w:r>
            <w:proofErr w:type="spellEnd"/>
            <w:r w:rsidRPr="0065444E">
              <w:rPr>
                <w:rFonts w:ascii="Calibri Light" w:eastAsia="Times New Roman" w:hAnsi="Calibri Light" w:cs="Calibri Light"/>
                <w:color w:val="000000"/>
                <w:lang w:val="en-US" w:eastAsia="es-ES_tradnl"/>
              </w:rPr>
              <w:t xml:space="preserve">, F., </w:t>
            </w:r>
            <w:proofErr w:type="spellStart"/>
            <w:r w:rsidRPr="0065444E">
              <w:rPr>
                <w:rFonts w:ascii="Calibri Light" w:eastAsia="Times New Roman" w:hAnsi="Calibri Light" w:cs="Calibri Light"/>
                <w:color w:val="000000"/>
                <w:lang w:val="en-US" w:eastAsia="es-ES_tradnl"/>
              </w:rPr>
              <w:t>Cerutti</w:t>
            </w:r>
            <w:proofErr w:type="spellEnd"/>
            <w:r w:rsidRPr="0065444E">
              <w:rPr>
                <w:rFonts w:ascii="Calibri Light" w:eastAsia="Times New Roman" w:hAnsi="Calibri Light" w:cs="Calibri Light"/>
                <w:color w:val="000000"/>
                <w:lang w:val="en-US" w:eastAsia="es-ES_tradnl"/>
              </w:rPr>
              <w:t xml:space="preserve">, E., du Mont, L. S., </w:t>
            </w:r>
            <w:proofErr w:type="spellStart"/>
            <w:r w:rsidRPr="0065444E">
              <w:rPr>
                <w:rFonts w:ascii="Calibri Light" w:eastAsia="Times New Roman" w:hAnsi="Calibri Light" w:cs="Calibri Light"/>
                <w:color w:val="000000"/>
                <w:lang w:val="en-US" w:eastAsia="es-ES_tradnl"/>
              </w:rPr>
              <w:t>Thines</w:t>
            </w:r>
            <w:proofErr w:type="spellEnd"/>
            <w:r w:rsidRPr="0065444E">
              <w:rPr>
                <w:rFonts w:ascii="Calibri Light" w:eastAsia="Times New Roman" w:hAnsi="Calibri Light" w:cs="Calibri Light"/>
                <w:color w:val="000000"/>
                <w:lang w:val="en-US" w:eastAsia="es-ES_tradnl"/>
              </w:rPr>
              <w:t xml:space="preserve">, L., </w:t>
            </w:r>
            <w:proofErr w:type="spellStart"/>
            <w:r w:rsidRPr="0065444E">
              <w:rPr>
                <w:rFonts w:ascii="Calibri Light" w:eastAsia="Times New Roman" w:hAnsi="Calibri Light" w:cs="Calibri Light"/>
                <w:color w:val="000000"/>
                <w:lang w:val="en-US" w:eastAsia="es-ES_tradnl"/>
              </w:rPr>
              <w:t>Capellier</w:t>
            </w:r>
            <w:proofErr w:type="spellEnd"/>
            <w:r w:rsidRPr="0065444E">
              <w:rPr>
                <w:rFonts w:ascii="Calibri Light" w:eastAsia="Times New Roman" w:hAnsi="Calibri Light" w:cs="Calibri Light"/>
                <w:color w:val="000000"/>
                <w:lang w:val="en-US" w:eastAsia="es-ES_tradnl"/>
              </w:rPr>
              <w:t>, G., ... &amp; Brunel, A. S. (2020). Prone positioning for severe acute respiratory distress syndrome in COVID-19 patients by a dedicated team: a safe and pragmatic reallocation of medical and surgical work force in response to the outbreak. Annals of Surgery, 272(6), e311.</w:t>
            </w:r>
          </w:p>
        </w:tc>
        <w:tc>
          <w:tcPr>
            <w:tcW w:w="1300" w:type="dxa"/>
            <w:tcBorders>
              <w:top w:val="nil"/>
              <w:left w:val="nil"/>
              <w:bottom w:val="single" w:sz="4" w:space="0" w:color="auto"/>
              <w:right w:val="single" w:sz="4" w:space="0" w:color="auto"/>
            </w:tcBorders>
            <w:shd w:val="clear" w:color="auto" w:fill="auto"/>
            <w:vAlign w:val="center"/>
            <w:hideMark/>
          </w:tcPr>
          <w:p w14:paraId="3BD31513"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2BDC5757"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France</w:t>
            </w:r>
          </w:p>
        </w:tc>
      </w:tr>
      <w:tr w:rsidR="0065444E" w:rsidRPr="0065444E" w14:paraId="02258F6B"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4D9B6DCE"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Doyle, J., Smith, E. M., Gough, C. J., </w:t>
            </w:r>
            <w:proofErr w:type="spellStart"/>
            <w:r w:rsidRPr="0065444E">
              <w:rPr>
                <w:rFonts w:ascii="Calibri Light" w:eastAsia="Times New Roman" w:hAnsi="Calibri Light" w:cs="Calibri Light"/>
                <w:color w:val="000000"/>
                <w:lang w:val="en-US" w:eastAsia="es-ES_tradnl"/>
              </w:rPr>
              <w:t>Haq</w:t>
            </w:r>
            <w:proofErr w:type="spellEnd"/>
            <w:r w:rsidRPr="0065444E">
              <w:rPr>
                <w:rFonts w:ascii="Calibri Light" w:eastAsia="Times New Roman" w:hAnsi="Calibri Light" w:cs="Calibri Light"/>
                <w:color w:val="000000"/>
                <w:lang w:val="en-US" w:eastAsia="es-ES_tradnl"/>
              </w:rPr>
              <w:t xml:space="preserve">, A., Willis, C., Stevenson, T., &amp; </w:t>
            </w:r>
            <w:proofErr w:type="spellStart"/>
            <w:r w:rsidRPr="0065444E">
              <w:rPr>
                <w:rFonts w:ascii="Calibri Light" w:eastAsia="Times New Roman" w:hAnsi="Calibri Light" w:cs="Calibri Light"/>
                <w:color w:val="000000"/>
                <w:lang w:val="en-US" w:eastAsia="es-ES_tradnl"/>
              </w:rPr>
              <w:t>Reljic</w:t>
            </w:r>
            <w:proofErr w:type="spellEnd"/>
            <w:r w:rsidRPr="0065444E">
              <w:rPr>
                <w:rFonts w:ascii="Calibri Light" w:eastAsia="Times New Roman" w:hAnsi="Calibri Light" w:cs="Calibri Light"/>
                <w:color w:val="000000"/>
                <w:lang w:val="en-US" w:eastAsia="es-ES_tradnl"/>
              </w:rPr>
              <w:t xml:space="preserve">, M. (2020). </w:t>
            </w:r>
            <w:proofErr w:type="spellStart"/>
            <w:r w:rsidRPr="0065444E">
              <w:rPr>
                <w:rFonts w:ascii="Calibri Light" w:eastAsia="Times New Roman" w:hAnsi="Calibri Light" w:cs="Calibri Light"/>
                <w:color w:val="000000"/>
                <w:lang w:val="en-US" w:eastAsia="es-ES_tradnl"/>
              </w:rPr>
              <w:t>Mobilising</w:t>
            </w:r>
            <w:proofErr w:type="spellEnd"/>
            <w:r w:rsidRPr="0065444E">
              <w:rPr>
                <w:rFonts w:ascii="Calibri Light" w:eastAsia="Times New Roman" w:hAnsi="Calibri Light" w:cs="Calibri Light"/>
                <w:color w:val="000000"/>
                <w:lang w:val="en-US" w:eastAsia="es-ES_tradnl"/>
              </w:rPr>
              <w:t xml:space="preserve"> a workforce to combat COVID-19: An account, reflections, and lessons learned. Journal of the Intensive Care Society, 1751143720971540.</w:t>
            </w:r>
          </w:p>
        </w:tc>
        <w:tc>
          <w:tcPr>
            <w:tcW w:w="1300" w:type="dxa"/>
            <w:tcBorders>
              <w:top w:val="nil"/>
              <w:left w:val="nil"/>
              <w:bottom w:val="single" w:sz="4" w:space="0" w:color="auto"/>
              <w:right w:val="single" w:sz="4" w:space="0" w:color="auto"/>
            </w:tcBorders>
            <w:shd w:val="clear" w:color="auto" w:fill="auto"/>
            <w:vAlign w:val="center"/>
            <w:hideMark/>
          </w:tcPr>
          <w:p w14:paraId="5ED0580B"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Opinion piece / commentary</w:t>
            </w:r>
          </w:p>
        </w:tc>
        <w:tc>
          <w:tcPr>
            <w:tcW w:w="1300" w:type="dxa"/>
            <w:tcBorders>
              <w:top w:val="nil"/>
              <w:left w:val="nil"/>
              <w:bottom w:val="single" w:sz="4" w:space="0" w:color="auto"/>
              <w:right w:val="single" w:sz="4" w:space="0" w:color="auto"/>
            </w:tcBorders>
            <w:shd w:val="clear" w:color="auto" w:fill="auto"/>
            <w:vAlign w:val="center"/>
            <w:hideMark/>
          </w:tcPr>
          <w:p w14:paraId="79CE8086"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England</w:t>
            </w:r>
          </w:p>
        </w:tc>
      </w:tr>
      <w:tr w:rsidR="0065444E" w:rsidRPr="0065444E" w14:paraId="635A57D7" w14:textId="77777777" w:rsidTr="0065444E">
        <w:trPr>
          <w:trHeight w:val="204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75FB9D5C"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Jansen, G., </w:t>
            </w:r>
            <w:proofErr w:type="spellStart"/>
            <w:r w:rsidRPr="0065444E">
              <w:rPr>
                <w:rFonts w:ascii="Calibri Light" w:eastAsia="Times New Roman" w:hAnsi="Calibri Light" w:cs="Calibri Light"/>
                <w:color w:val="000000"/>
                <w:lang w:val="en-US" w:eastAsia="es-ES_tradnl"/>
              </w:rPr>
              <w:t>Latka</w:t>
            </w:r>
            <w:proofErr w:type="spellEnd"/>
            <w:r w:rsidRPr="0065444E">
              <w:rPr>
                <w:rFonts w:ascii="Calibri Light" w:eastAsia="Times New Roman" w:hAnsi="Calibri Light" w:cs="Calibri Light"/>
                <w:color w:val="000000"/>
                <w:lang w:val="en-US" w:eastAsia="es-ES_tradnl"/>
              </w:rPr>
              <w:t xml:space="preserve">, E., Behrens, F., </w:t>
            </w:r>
            <w:proofErr w:type="spellStart"/>
            <w:r w:rsidRPr="0065444E">
              <w:rPr>
                <w:rFonts w:ascii="Calibri Light" w:eastAsia="Times New Roman" w:hAnsi="Calibri Light" w:cs="Calibri Light"/>
                <w:color w:val="000000"/>
                <w:lang w:val="en-US" w:eastAsia="es-ES_tradnl"/>
              </w:rPr>
              <w:t>Zeiser</w:t>
            </w:r>
            <w:proofErr w:type="spellEnd"/>
            <w:r w:rsidRPr="0065444E">
              <w:rPr>
                <w:rFonts w:ascii="Calibri Light" w:eastAsia="Times New Roman" w:hAnsi="Calibri Light" w:cs="Calibri Light"/>
                <w:color w:val="000000"/>
                <w:lang w:val="en-US" w:eastAsia="es-ES_tradnl"/>
              </w:rPr>
              <w:t xml:space="preserve">, S., Scholz, S., Janus, S., ... &amp; </w:t>
            </w:r>
            <w:proofErr w:type="spellStart"/>
            <w:r w:rsidRPr="0065444E">
              <w:rPr>
                <w:rFonts w:ascii="Calibri Light" w:eastAsia="Times New Roman" w:hAnsi="Calibri Light" w:cs="Calibri Light"/>
                <w:color w:val="000000"/>
                <w:lang w:val="en-US" w:eastAsia="es-ES_tradnl"/>
              </w:rPr>
              <w:t>Borgstedt</w:t>
            </w:r>
            <w:proofErr w:type="spellEnd"/>
            <w:r w:rsidRPr="0065444E">
              <w:rPr>
                <w:rFonts w:ascii="Calibri Light" w:eastAsia="Times New Roman" w:hAnsi="Calibri Light" w:cs="Calibri Light"/>
                <w:color w:val="000000"/>
                <w:lang w:val="en-US" w:eastAsia="es-ES_tradnl"/>
              </w:rPr>
              <w:t xml:space="preserve">, R. (2020). Hospital paramedic. An interprofessional blended learning concept to qualify paramedics and medical personnel for deployment in intensive care units and emergency departments during the COVID-19 pandemic. Der </w:t>
            </w:r>
            <w:proofErr w:type="spellStart"/>
            <w:r w:rsidRPr="0065444E">
              <w:rPr>
                <w:rFonts w:ascii="Calibri Light" w:eastAsia="Times New Roman" w:hAnsi="Calibri Light" w:cs="Calibri Light"/>
                <w:color w:val="000000"/>
                <w:lang w:val="en-US" w:eastAsia="es-ES_tradnl"/>
              </w:rPr>
              <w:t>Anaesthesist</w:t>
            </w:r>
            <w:proofErr w:type="spellEnd"/>
            <w:r w:rsidRPr="0065444E">
              <w:rPr>
                <w:rFonts w:ascii="Calibri Light" w:eastAsia="Times New Roman" w:hAnsi="Calibri Light" w:cs="Calibri Light"/>
                <w:color w:val="000000"/>
                <w:lang w:val="en-US" w:eastAsia="es-ES_tradnl"/>
              </w:rPr>
              <w:t>.</w:t>
            </w:r>
          </w:p>
        </w:tc>
        <w:tc>
          <w:tcPr>
            <w:tcW w:w="1300" w:type="dxa"/>
            <w:tcBorders>
              <w:top w:val="nil"/>
              <w:left w:val="nil"/>
              <w:bottom w:val="single" w:sz="4" w:space="0" w:color="auto"/>
              <w:right w:val="single" w:sz="4" w:space="0" w:color="auto"/>
            </w:tcBorders>
            <w:shd w:val="clear" w:color="auto" w:fill="auto"/>
            <w:vAlign w:val="center"/>
            <w:hideMark/>
          </w:tcPr>
          <w:p w14:paraId="50D0DA0B"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7749C012"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Germany</w:t>
            </w:r>
          </w:p>
        </w:tc>
      </w:tr>
      <w:tr w:rsidR="0065444E" w:rsidRPr="0065444E" w14:paraId="5C886858" w14:textId="77777777" w:rsidTr="0065444E">
        <w:trPr>
          <w:trHeight w:val="102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1BE8C320"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Nair, S. S., &amp; Kaufman, B. (2020). Simulation-Based Up-Training in Response to the COVID-19 Pandemic. Simulation in Healthcare, 15(6), 447-448.</w:t>
            </w:r>
          </w:p>
        </w:tc>
        <w:tc>
          <w:tcPr>
            <w:tcW w:w="1300" w:type="dxa"/>
            <w:tcBorders>
              <w:top w:val="nil"/>
              <w:left w:val="nil"/>
              <w:bottom w:val="single" w:sz="4" w:space="0" w:color="auto"/>
              <w:right w:val="single" w:sz="4" w:space="0" w:color="auto"/>
            </w:tcBorders>
            <w:shd w:val="clear" w:color="auto" w:fill="auto"/>
            <w:vAlign w:val="center"/>
            <w:hideMark/>
          </w:tcPr>
          <w:p w14:paraId="4B926B4E"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Report / Guideline</w:t>
            </w:r>
          </w:p>
        </w:tc>
        <w:tc>
          <w:tcPr>
            <w:tcW w:w="1300" w:type="dxa"/>
            <w:tcBorders>
              <w:top w:val="nil"/>
              <w:left w:val="nil"/>
              <w:bottom w:val="single" w:sz="4" w:space="0" w:color="auto"/>
              <w:right w:val="single" w:sz="4" w:space="0" w:color="auto"/>
            </w:tcBorders>
            <w:shd w:val="clear" w:color="auto" w:fill="auto"/>
            <w:vAlign w:val="center"/>
            <w:hideMark/>
          </w:tcPr>
          <w:p w14:paraId="4B2B7084"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USA</w:t>
            </w:r>
          </w:p>
        </w:tc>
      </w:tr>
      <w:tr w:rsidR="0065444E" w:rsidRPr="0065444E" w14:paraId="768ABC3C"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7817E37D"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lastRenderedPageBreak/>
              <w:t xml:space="preserve">Lim, C., De Silva, I., Moussa, G., Islam, T., Osman, L., </w:t>
            </w:r>
            <w:proofErr w:type="spellStart"/>
            <w:r w:rsidRPr="0065444E">
              <w:rPr>
                <w:rFonts w:ascii="Calibri Light" w:eastAsia="Times New Roman" w:hAnsi="Calibri Light" w:cs="Calibri Light"/>
                <w:color w:val="000000"/>
                <w:lang w:val="en-US" w:eastAsia="es-ES_tradnl"/>
              </w:rPr>
              <w:t>Malick</w:t>
            </w:r>
            <w:proofErr w:type="spellEnd"/>
            <w:r w:rsidRPr="0065444E">
              <w:rPr>
                <w:rFonts w:ascii="Calibri Light" w:eastAsia="Times New Roman" w:hAnsi="Calibri Light" w:cs="Calibri Light"/>
                <w:color w:val="000000"/>
                <w:lang w:val="en-US" w:eastAsia="es-ES_tradnl"/>
              </w:rPr>
              <w:t xml:space="preserve">, H., ... &amp; </w:t>
            </w:r>
            <w:proofErr w:type="spellStart"/>
            <w:r w:rsidRPr="0065444E">
              <w:rPr>
                <w:rFonts w:ascii="Calibri Light" w:eastAsia="Times New Roman" w:hAnsi="Calibri Light" w:cs="Calibri Light"/>
                <w:color w:val="000000"/>
                <w:lang w:val="en-US" w:eastAsia="es-ES_tradnl"/>
              </w:rPr>
              <w:t>Burgula</w:t>
            </w:r>
            <w:proofErr w:type="spellEnd"/>
            <w:r w:rsidRPr="0065444E">
              <w:rPr>
                <w:rFonts w:ascii="Calibri Light" w:eastAsia="Times New Roman" w:hAnsi="Calibri Light" w:cs="Calibri Light"/>
                <w:color w:val="000000"/>
                <w:lang w:val="en-US" w:eastAsia="es-ES_tradnl"/>
              </w:rPr>
              <w:t>, S. (2020). Redeployment of ophthalmologists in the United Kingdom during the coronavirus disease pandemic. European journal of ophthalmology.</w:t>
            </w:r>
          </w:p>
        </w:tc>
        <w:tc>
          <w:tcPr>
            <w:tcW w:w="1300" w:type="dxa"/>
            <w:tcBorders>
              <w:top w:val="nil"/>
              <w:left w:val="nil"/>
              <w:bottom w:val="single" w:sz="4" w:space="0" w:color="auto"/>
              <w:right w:val="single" w:sz="4" w:space="0" w:color="auto"/>
            </w:tcBorders>
            <w:shd w:val="clear" w:color="auto" w:fill="auto"/>
            <w:vAlign w:val="center"/>
            <w:hideMark/>
          </w:tcPr>
          <w:p w14:paraId="477F255A"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73C8B9BF"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UK</w:t>
            </w:r>
          </w:p>
        </w:tc>
      </w:tr>
      <w:tr w:rsidR="0065444E" w:rsidRPr="0065444E" w14:paraId="54423E7F"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436440B5" w14:textId="77777777" w:rsidR="0065444E" w:rsidRPr="0065444E" w:rsidRDefault="0065444E" w:rsidP="0065444E">
            <w:pPr>
              <w:rPr>
                <w:rFonts w:ascii="Calibri Light" w:eastAsia="Times New Roman" w:hAnsi="Calibri Light" w:cs="Calibri Light"/>
                <w:color w:val="000000"/>
                <w:lang w:val="en-US" w:eastAsia="es-ES_tradnl"/>
              </w:rPr>
            </w:pPr>
            <w:proofErr w:type="spellStart"/>
            <w:r w:rsidRPr="0065444E">
              <w:rPr>
                <w:rFonts w:ascii="Calibri Light" w:eastAsia="Times New Roman" w:hAnsi="Calibri Light" w:cs="Calibri Light"/>
                <w:color w:val="000000"/>
                <w:lang w:val="en-US" w:eastAsia="es-ES_tradnl"/>
              </w:rPr>
              <w:t>Shipchandler</w:t>
            </w:r>
            <w:proofErr w:type="spellEnd"/>
            <w:r w:rsidRPr="0065444E">
              <w:rPr>
                <w:rFonts w:ascii="Calibri Light" w:eastAsia="Times New Roman" w:hAnsi="Calibri Light" w:cs="Calibri Light"/>
                <w:color w:val="000000"/>
                <w:lang w:val="en-US" w:eastAsia="es-ES_tradnl"/>
              </w:rPr>
              <w:t xml:space="preserve">, T. Z., </w:t>
            </w:r>
            <w:proofErr w:type="spellStart"/>
            <w:r w:rsidRPr="0065444E">
              <w:rPr>
                <w:rFonts w:ascii="Calibri Light" w:eastAsia="Times New Roman" w:hAnsi="Calibri Light" w:cs="Calibri Light"/>
                <w:color w:val="000000"/>
                <w:lang w:val="en-US" w:eastAsia="es-ES_tradnl"/>
              </w:rPr>
              <w:t>Nesemeier</w:t>
            </w:r>
            <w:proofErr w:type="spellEnd"/>
            <w:r w:rsidRPr="0065444E">
              <w:rPr>
                <w:rFonts w:ascii="Calibri Light" w:eastAsia="Times New Roman" w:hAnsi="Calibri Light" w:cs="Calibri Light"/>
                <w:color w:val="000000"/>
                <w:lang w:val="en-US" w:eastAsia="es-ES_tradnl"/>
              </w:rPr>
              <w:t xml:space="preserve">, B. R., </w:t>
            </w:r>
            <w:proofErr w:type="spellStart"/>
            <w:r w:rsidRPr="0065444E">
              <w:rPr>
                <w:rFonts w:ascii="Calibri Light" w:eastAsia="Times New Roman" w:hAnsi="Calibri Light" w:cs="Calibri Light"/>
                <w:color w:val="000000"/>
                <w:lang w:val="en-US" w:eastAsia="es-ES_tradnl"/>
              </w:rPr>
              <w:t>Schmalbach</w:t>
            </w:r>
            <w:proofErr w:type="spellEnd"/>
            <w:r w:rsidRPr="0065444E">
              <w:rPr>
                <w:rFonts w:ascii="Calibri Light" w:eastAsia="Times New Roman" w:hAnsi="Calibri Light" w:cs="Calibri Light"/>
                <w:color w:val="000000"/>
                <w:lang w:val="en-US" w:eastAsia="es-ES_tradnl"/>
              </w:rPr>
              <w:t>, C. E., &amp; Ting, J. Y. (2020). Otolaryngologists’ role in redeployment during the COVID-19 pandemic: a commentary. Otolaryngology–Head and Neck Surgery, 0194599820926982.</w:t>
            </w:r>
          </w:p>
        </w:tc>
        <w:tc>
          <w:tcPr>
            <w:tcW w:w="1300" w:type="dxa"/>
            <w:tcBorders>
              <w:top w:val="nil"/>
              <w:left w:val="nil"/>
              <w:bottom w:val="single" w:sz="4" w:space="0" w:color="auto"/>
              <w:right w:val="single" w:sz="4" w:space="0" w:color="auto"/>
            </w:tcBorders>
            <w:shd w:val="clear" w:color="auto" w:fill="auto"/>
            <w:vAlign w:val="center"/>
            <w:hideMark/>
          </w:tcPr>
          <w:p w14:paraId="781343C8"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Opinion piece / commentary</w:t>
            </w:r>
          </w:p>
        </w:tc>
        <w:tc>
          <w:tcPr>
            <w:tcW w:w="1300" w:type="dxa"/>
            <w:tcBorders>
              <w:top w:val="nil"/>
              <w:left w:val="nil"/>
              <w:bottom w:val="single" w:sz="4" w:space="0" w:color="auto"/>
              <w:right w:val="single" w:sz="4" w:space="0" w:color="auto"/>
            </w:tcBorders>
            <w:shd w:val="clear" w:color="auto" w:fill="auto"/>
            <w:vAlign w:val="center"/>
            <w:hideMark/>
          </w:tcPr>
          <w:p w14:paraId="161C3C4E"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USA</w:t>
            </w:r>
          </w:p>
        </w:tc>
      </w:tr>
      <w:tr w:rsidR="0065444E" w:rsidRPr="0065444E" w14:paraId="00BEEBD6"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0C6476E4"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Fawcett, W. J., Charlesworth, M., Cook, T. M., &amp; Klein, A. A. (2020). Education and scientific dissemination during the COVID‐19 pandemic.</w:t>
            </w:r>
          </w:p>
        </w:tc>
        <w:tc>
          <w:tcPr>
            <w:tcW w:w="1300" w:type="dxa"/>
            <w:tcBorders>
              <w:top w:val="nil"/>
              <w:left w:val="nil"/>
              <w:bottom w:val="single" w:sz="4" w:space="0" w:color="auto"/>
              <w:right w:val="single" w:sz="4" w:space="0" w:color="auto"/>
            </w:tcBorders>
            <w:shd w:val="clear" w:color="auto" w:fill="auto"/>
            <w:vAlign w:val="center"/>
            <w:hideMark/>
          </w:tcPr>
          <w:p w14:paraId="0531B9C3"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Opinion piece / commentary</w:t>
            </w:r>
          </w:p>
        </w:tc>
        <w:tc>
          <w:tcPr>
            <w:tcW w:w="1300" w:type="dxa"/>
            <w:tcBorders>
              <w:top w:val="nil"/>
              <w:left w:val="nil"/>
              <w:bottom w:val="single" w:sz="4" w:space="0" w:color="auto"/>
              <w:right w:val="single" w:sz="4" w:space="0" w:color="auto"/>
            </w:tcBorders>
            <w:shd w:val="clear" w:color="auto" w:fill="auto"/>
            <w:vAlign w:val="center"/>
            <w:hideMark/>
          </w:tcPr>
          <w:p w14:paraId="5FB01267"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UK</w:t>
            </w:r>
          </w:p>
        </w:tc>
      </w:tr>
      <w:tr w:rsidR="0065444E" w:rsidRPr="0065444E" w14:paraId="3C2A12D4" w14:textId="77777777" w:rsidTr="0065444E">
        <w:trPr>
          <w:trHeight w:val="102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376A323B"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Marks, S., Edwards, S., &amp; </w:t>
            </w:r>
            <w:proofErr w:type="spellStart"/>
            <w:r w:rsidRPr="0065444E">
              <w:rPr>
                <w:rFonts w:ascii="Calibri Light" w:eastAsia="Times New Roman" w:hAnsi="Calibri Light" w:cs="Calibri Light"/>
                <w:color w:val="000000"/>
                <w:lang w:val="en-US" w:eastAsia="es-ES_tradnl"/>
              </w:rPr>
              <w:t>Jerge</w:t>
            </w:r>
            <w:proofErr w:type="spellEnd"/>
            <w:r w:rsidRPr="0065444E">
              <w:rPr>
                <w:rFonts w:ascii="Calibri Light" w:eastAsia="Times New Roman" w:hAnsi="Calibri Light" w:cs="Calibri Light"/>
                <w:color w:val="000000"/>
                <w:lang w:val="en-US" w:eastAsia="es-ES_tradnl"/>
              </w:rPr>
              <w:t>, E. H. (2020). Rapid deployment of critical care nurse education during the COVID-19 pandemic. Nurse Leader.</w:t>
            </w:r>
          </w:p>
        </w:tc>
        <w:tc>
          <w:tcPr>
            <w:tcW w:w="1300" w:type="dxa"/>
            <w:tcBorders>
              <w:top w:val="nil"/>
              <w:left w:val="nil"/>
              <w:bottom w:val="single" w:sz="4" w:space="0" w:color="auto"/>
              <w:right w:val="single" w:sz="4" w:space="0" w:color="auto"/>
            </w:tcBorders>
            <w:shd w:val="clear" w:color="auto" w:fill="auto"/>
            <w:vAlign w:val="center"/>
            <w:hideMark/>
          </w:tcPr>
          <w:p w14:paraId="0015D1D6"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601FB9DC"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USA</w:t>
            </w:r>
          </w:p>
        </w:tc>
      </w:tr>
      <w:tr w:rsidR="0065444E" w:rsidRPr="0065444E" w14:paraId="2CA4C036"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35211154" w14:textId="77777777" w:rsidR="0065444E" w:rsidRPr="0065444E" w:rsidRDefault="0065444E" w:rsidP="0065444E">
            <w:pPr>
              <w:rPr>
                <w:rFonts w:ascii="Calibri Light" w:eastAsia="Times New Roman" w:hAnsi="Calibri Light" w:cs="Calibri Light"/>
                <w:color w:val="000000"/>
                <w:lang w:val="en-US" w:eastAsia="es-ES_tradnl"/>
              </w:rPr>
            </w:pPr>
            <w:proofErr w:type="spellStart"/>
            <w:r w:rsidRPr="0065444E">
              <w:rPr>
                <w:rFonts w:ascii="Calibri Light" w:eastAsia="Times New Roman" w:hAnsi="Calibri Light" w:cs="Calibri Light"/>
                <w:color w:val="000000"/>
                <w:lang w:val="en-US" w:eastAsia="es-ES_tradnl"/>
              </w:rPr>
              <w:t>Kuang</w:t>
            </w:r>
            <w:proofErr w:type="spellEnd"/>
            <w:r w:rsidRPr="0065444E">
              <w:rPr>
                <w:rFonts w:ascii="Calibri Light" w:eastAsia="Times New Roman" w:hAnsi="Calibri Light" w:cs="Calibri Light"/>
                <w:color w:val="000000"/>
                <w:lang w:val="en-US" w:eastAsia="es-ES_tradnl"/>
              </w:rPr>
              <w:t xml:space="preserve">, M., Wu, J., Luo, Y., Xiao, H., Liang, R., Hu, W., ... &amp; Xiao, H. (2020). Training and </w:t>
            </w:r>
            <w:proofErr w:type="spellStart"/>
            <w:r w:rsidRPr="0065444E">
              <w:rPr>
                <w:rFonts w:ascii="Calibri Light" w:eastAsia="Times New Roman" w:hAnsi="Calibri Light" w:cs="Calibri Light"/>
                <w:color w:val="000000"/>
                <w:lang w:val="en-US" w:eastAsia="es-ES_tradnl"/>
              </w:rPr>
              <w:t>reployment</w:t>
            </w:r>
            <w:proofErr w:type="spellEnd"/>
            <w:r w:rsidRPr="0065444E">
              <w:rPr>
                <w:rFonts w:ascii="Calibri Light" w:eastAsia="Times New Roman" w:hAnsi="Calibri Light" w:cs="Calibri Light"/>
                <w:color w:val="000000"/>
                <w:lang w:val="en-US" w:eastAsia="es-ES_tradnl"/>
              </w:rPr>
              <w:t xml:space="preserve"> of non-specialists </w:t>
            </w:r>
            <w:proofErr w:type="gramStart"/>
            <w:r w:rsidRPr="0065444E">
              <w:rPr>
                <w:rFonts w:ascii="Calibri Light" w:eastAsia="Times New Roman" w:hAnsi="Calibri Light" w:cs="Calibri Light"/>
                <w:color w:val="000000"/>
                <w:lang w:val="en-US" w:eastAsia="es-ES_tradnl"/>
              </w:rPr>
              <w:t>is</w:t>
            </w:r>
            <w:proofErr w:type="gramEnd"/>
            <w:r w:rsidRPr="0065444E">
              <w:rPr>
                <w:rFonts w:ascii="Calibri Light" w:eastAsia="Times New Roman" w:hAnsi="Calibri Light" w:cs="Calibri Light"/>
                <w:color w:val="000000"/>
                <w:lang w:val="en-US" w:eastAsia="es-ES_tradnl"/>
              </w:rPr>
              <w:t xml:space="preserve"> an effective solution for the shortage of health care workers in the COVID-19 pandemic. </w:t>
            </w:r>
            <w:proofErr w:type="spellStart"/>
            <w:r w:rsidRPr="0065444E">
              <w:rPr>
                <w:rFonts w:ascii="Calibri Light" w:eastAsia="Times New Roman" w:hAnsi="Calibri Light" w:cs="Calibri Light"/>
                <w:color w:val="000000"/>
                <w:lang w:val="en-US" w:eastAsia="es-ES_tradnl"/>
              </w:rPr>
              <w:t>medRxiv</w:t>
            </w:r>
            <w:proofErr w:type="spellEnd"/>
            <w:r w:rsidRPr="0065444E">
              <w:rPr>
                <w:rFonts w:ascii="Calibri Light" w:eastAsia="Times New Roman" w:hAnsi="Calibri Light" w:cs="Calibri Light"/>
                <w:color w:val="000000"/>
                <w:lang w:val="en-US" w:eastAsia="es-ES_tradnl"/>
              </w:rPr>
              <w:t>.</w:t>
            </w:r>
          </w:p>
        </w:tc>
        <w:tc>
          <w:tcPr>
            <w:tcW w:w="1300" w:type="dxa"/>
            <w:tcBorders>
              <w:top w:val="nil"/>
              <w:left w:val="nil"/>
              <w:bottom w:val="single" w:sz="4" w:space="0" w:color="auto"/>
              <w:right w:val="single" w:sz="4" w:space="0" w:color="auto"/>
            </w:tcBorders>
            <w:shd w:val="clear" w:color="auto" w:fill="auto"/>
            <w:vAlign w:val="center"/>
            <w:hideMark/>
          </w:tcPr>
          <w:p w14:paraId="50A293D7"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080E6E29"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China, Wuhan</w:t>
            </w:r>
          </w:p>
        </w:tc>
      </w:tr>
      <w:tr w:rsidR="0065444E" w:rsidRPr="0065444E" w14:paraId="608A0297"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476E9CA0"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Burnett, G. W., Katz, D., Park, C. H., Hyman, J. B., Dickstein, E., Levin, M. A., ... &amp; Hamburger, J. (2020). Managing COVID-19 from the epicenter: adaptations and suggestions based on experience. Journal of anesthesia, 1-8.</w:t>
            </w:r>
          </w:p>
        </w:tc>
        <w:tc>
          <w:tcPr>
            <w:tcW w:w="1300" w:type="dxa"/>
            <w:tcBorders>
              <w:top w:val="nil"/>
              <w:left w:val="nil"/>
              <w:bottom w:val="single" w:sz="4" w:space="0" w:color="auto"/>
              <w:right w:val="single" w:sz="4" w:space="0" w:color="auto"/>
            </w:tcBorders>
            <w:shd w:val="clear" w:color="auto" w:fill="auto"/>
            <w:vAlign w:val="center"/>
            <w:hideMark/>
          </w:tcPr>
          <w:p w14:paraId="797B8B20"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Opinion piece / commentary</w:t>
            </w:r>
          </w:p>
        </w:tc>
        <w:tc>
          <w:tcPr>
            <w:tcW w:w="1300" w:type="dxa"/>
            <w:tcBorders>
              <w:top w:val="nil"/>
              <w:left w:val="nil"/>
              <w:bottom w:val="single" w:sz="4" w:space="0" w:color="auto"/>
              <w:right w:val="single" w:sz="4" w:space="0" w:color="auto"/>
            </w:tcBorders>
            <w:shd w:val="clear" w:color="auto" w:fill="auto"/>
            <w:vAlign w:val="center"/>
            <w:hideMark/>
          </w:tcPr>
          <w:p w14:paraId="13954523"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USA</w:t>
            </w:r>
          </w:p>
        </w:tc>
      </w:tr>
      <w:tr w:rsidR="0065444E" w:rsidRPr="0065444E" w14:paraId="59E2E5C0"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29924182" w14:textId="77777777" w:rsidR="0065444E" w:rsidRPr="0065444E" w:rsidRDefault="0065444E" w:rsidP="0065444E">
            <w:pPr>
              <w:rPr>
                <w:rFonts w:ascii="Calibri Light" w:eastAsia="Times New Roman" w:hAnsi="Calibri Light" w:cs="Calibri Light"/>
                <w:color w:val="000000"/>
                <w:lang w:val="en-US" w:eastAsia="es-ES_tradnl"/>
              </w:rPr>
            </w:pPr>
            <w:proofErr w:type="spellStart"/>
            <w:r w:rsidRPr="0065444E">
              <w:rPr>
                <w:rFonts w:ascii="Calibri Light" w:eastAsia="Times New Roman" w:hAnsi="Calibri Light" w:cs="Calibri Light"/>
                <w:color w:val="000000"/>
                <w:lang w:val="en-US" w:eastAsia="es-ES_tradnl"/>
              </w:rPr>
              <w:t>D’souza</w:t>
            </w:r>
            <w:proofErr w:type="spellEnd"/>
            <w:r w:rsidRPr="0065444E">
              <w:rPr>
                <w:rFonts w:ascii="Calibri Light" w:eastAsia="Times New Roman" w:hAnsi="Calibri Light" w:cs="Calibri Light"/>
                <w:color w:val="000000"/>
                <w:lang w:val="en-US" w:eastAsia="es-ES_tradnl"/>
              </w:rPr>
              <w:t xml:space="preserve">, B., Shetty, A., </w:t>
            </w:r>
            <w:proofErr w:type="spellStart"/>
            <w:r w:rsidRPr="0065444E">
              <w:rPr>
                <w:rFonts w:ascii="Calibri Light" w:eastAsia="Times New Roman" w:hAnsi="Calibri Light" w:cs="Calibri Light"/>
                <w:color w:val="000000"/>
                <w:lang w:val="en-US" w:eastAsia="es-ES_tradnl"/>
              </w:rPr>
              <w:t>Apuri</w:t>
            </w:r>
            <w:proofErr w:type="spellEnd"/>
            <w:r w:rsidRPr="0065444E">
              <w:rPr>
                <w:rFonts w:ascii="Calibri Light" w:eastAsia="Times New Roman" w:hAnsi="Calibri Light" w:cs="Calibri Light"/>
                <w:color w:val="000000"/>
                <w:lang w:val="en-US" w:eastAsia="es-ES_tradnl"/>
              </w:rPr>
              <w:t>, N., &amp; Moreira, J. P. (2020). Adapting a secondary hospital into a makeshift COVID-19 hospital: A strategic roadmap to the impending crisis. International Journal of Healthcare Management, 1-6.</w:t>
            </w:r>
          </w:p>
        </w:tc>
        <w:tc>
          <w:tcPr>
            <w:tcW w:w="1300" w:type="dxa"/>
            <w:tcBorders>
              <w:top w:val="nil"/>
              <w:left w:val="nil"/>
              <w:bottom w:val="single" w:sz="4" w:space="0" w:color="auto"/>
              <w:right w:val="single" w:sz="4" w:space="0" w:color="auto"/>
            </w:tcBorders>
            <w:shd w:val="clear" w:color="auto" w:fill="auto"/>
            <w:vAlign w:val="center"/>
            <w:hideMark/>
          </w:tcPr>
          <w:p w14:paraId="6AE7EC38"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Report / Guideline</w:t>
            </w:r>
          </w:p>
        </w:tc>
        <w:tc>
          <w:tcPr>
            <w:tcW w:w="1300" w:type="dxa"/>
            <w:tcBorders>
              <w:top w:val="nil"/>
              <w:left w:val="nil"/>
              <w:bottom w:val="single" w:sz="4" w:space="0" w:color="auto"/>
              <w:right w:val="single" w:sz="4" w:space="0" w:color="auto"/>
            </w:tcBorders>
            <w:shd w:val="clear" w:color="auto" w:fill="auto"/>
            <w:vAlign w:val="center"/>
            <w:hideMark/>
          </w:tcPr>
          <w:p w14:paraId="5E5E11EF"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India</w:t>
            </w:r>
          </w:p>
        </w:tc>
      </w:tr>
      <w:tr w:rsidR="0065444E" w:rsidRPr="0065444E" w14:paraId="5FACCFBA"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7094CE1D"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Brickman, D., Greenway, A., </w:t>
            </w:r>
            <w:proofErr w:type="spellStart"/>
            <w:r w:rsidRPr="0065444E">
              <w:rPr>
                <w:rFonts w:ascii="Calibri Light" w:eastAsia="Times New Roman" w:hAnsi="Calibri Light" w:cs="Calibri Light"/>
                <w:color w:val="000000"/>
                <w:lang w:val="en-US" w:eastAsia="es-ES_tradnl"/>
              </w:rPr>
              <w:t>Sobocinski</w:t>
            </w:r>
            <w:proofErr w:type="spellEnd"/>
            <w:r w:rsidRPr="0065444E">
              <w:rPr>
                <w:rFonts w:ascii="Calibri Light" w:eastAsia="Times New Roman" w:hAnsi="Calibri Light" w:cs="Calibri Light"/>
                <w:color w:val="000000"/>
                <w:lang w:val="en-US" w:eastAsia="es-ES_tradnl"/>
              </w:rPr>
              <w:t xml:space="preserve">, K., Thai, H., </w:t>
            </w:r>
            <w:proofErr w:type="spellStart"/>
            <w:r w:rsidRPr="0065444E">
              <w:rPr>
                <w:rFonts w:ascii="Calibri Light" w:eastAsia="Times New Roman" w:hAnsi="Calibri Light" w:cs="Calibri Light"/>
                <w:color w:val="000000"/>
                <w:lang w:val="en-US" w:eastAsia="es-ES_tradnl"/>
              </w:rPr>
              <w:t>Turick</w:t>
            </w:r>
            <w:proofErr w:type="spellEnd"/>
            <w:r w:rsidRPr="0065444E">
              <w:rPr>
                <w:rFonts w:ascii="Calibri Light" w:eastAsia="Times New Roman" w:hAnsi="Calibri Light" w:cs="Calibri Light"/>
                <w:color w:val="000000"/>
                <w:lang w:val="en-US" w:eastAsia="es-ES_tradnl"/>
              </w:rPr>
              <w:t xml:space="preserve">, A., </w:t>
            </w:r>
            <w:proofErr w:type="spellStart"/>
            <w:r w:rsidRPr="0065444E">
              <w:rPr>
                <w:rFonts w:ascii="Calibri Light" w:eastAsia="Times New Roman" w:hAnsi="Calibri Light" w:cs="Calibri Light"/>
                <w:color w:val="000000"/>
                <w:lang w:val="en-US" w:eastAsia="es-ES_tradnl"/>
              </w:rPr>
              <w:t>Xuereb</w:t>
            </w:r>
            <w:proofErr w:type="spellEnd"/>
            <w:r w:rsidRPr="0065444E">
              <w:rPr>
                <w:rFonts w:ascii="Calibri Light" w:eastAsia="Times New Roman" w:hAnsi="Calibri Light" w:cs="Calibri Light"/>
                <w:color w:val="000000"/>
                <w:lang w:val="en-US" w:eastAsia="es-ES_tradnl"/>
              </w:rPr>
              <w:t>, K., ... &amp; Liu, S. I. (2020). Rapid Critical Care Training of Nurses in the Surge Response to the Coronavirus Pandemic. American Journal of Critical Care, 29(5), e104-e107.</w:t>
            </w:r>
          </w:p>
        </w:tc>
        <w:tc>
          <w:tcPr>
            <w:tcW w:w="1300" w:type="dxa"/>
            <w:tcBorders>
              <w:top w:val="nil"/>
              <w:left w:val="nil"/>
              <w:bottom w:val="single" w:sz="4" w:space="0" w:color="auto"/>
              <w:right w:val="single" w:sz="4" w:space="0" w:color="auto"/>
            </w:tcBorders>
            <w:shd w:val="clear" w:color="auto" w:fill="auto"/>
            <w:vAlign w:val="center"/>
            <w:hideMark/>
          </w:tcPr>
          <w:p w14:paraId="17B426CC"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7541281D"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USA</w:t>
            </w:r>
          </w:p>
        </w:tc>
      </w:tr>
      <w:tr w:rsidR="0065444E" w:rsidRPr="0065444E" w14:paraId="1864DB3D" w14:textId="77777777" w:rsidTr="0065444E">
        <w:trPr>
          <w:trHeight w:val="170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03AA01B1"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Naik, N., Finkelstein, R. A., Howell, J., </w:t>
            </w:r>
            <w:proofErr w:type="spellStart"/>
            <w:r w:rsidRPr="0065444E">
              <w:rPr>
                <w:rFonts w:ascii="Calibri Light" w:eastAsia="Times New Roman" w:hAnsi="Calibri Light" w:cs="Calibri Light"/>
                <w:color w:val="000000"/>
                <w:lang w:val="en-US" w:eastAsia="es-ES_tradnl"/>
              </w:rPr>
              <w:t>Rajwani</w:t>
            </w:r>
            <w:proofErr w:type="spellEnd"/>
            <w:r w:rsidRPr="0065444E">
              <w:rPr>
                <w:rFonts w:ascii="Calibri Light" w:eastAsia="Times New Roman" w:hAnsi="Calibri Light" w:cs="Calibri Light"/>
                <w:color w:val="000000"/>
                <w:lang w:val="en-US" w:eastAsia="es-ES_tradnl"/>
              </w:rPr>
              <w:t xml:space="preserve">, K., &amp; Ching, K. (2020). </w:t>
            </w:r>
            <w:proofErr w:type="spellStart"/>
            <w:r w:rsidRPr="0065444E">
              <w:rPr>
                <w:rFonts w:ascii="Calibri Light" w:eastAsia="Times New Roman" w:hAnsi="Calibri Light" w:cs="Calibri Light"/>
                <w:color w:val="000000"/>
                <w:lang w:val="en-US" w:eastAsia="es-ES_tradnl"/>
              </w:rPr>
              <w:t>Telesimulation</w:t>
            </w:r>
            <w:proofErr w:type="spellEnd"/>
            <w:r w:rsidRPr="0065444E">
              <w:rPr>
                <w:rFonts w:ascii="Calibri Light" w:eastAsia="Times New Roman" w:hAnsi="Calibri Light" w:cs="Calibri Light"/>
                <w:color w:val="000000"/>
                <w:lang w:val="en-US" w:eastAsia="es-ES_tradnl"/>
              </w:rPr>
              <w:t xml:space="preserve"> for COVID-19 Ventilator Management Training </w:t>
            </w:r>
            <w:proofErr w:type="gramStart"/>
            <w:r w:rsidRPr="0065444E">
              <w:rPr>
                <w:rFonts w:ascii="Calibri Light" w:eastAsia="Times New Roman" w:hAnsi="Calibri Light" w:cs="Calibri Light"/>
                <w:color w:val="000000"/>
                <w:lang w:val="en-US" w:eastAsia="es-ES_tradnl"/>
              </w:rPr>
              <w:t>With</w:t>
            </w:r>
            <w:proofErr w:type="gramEnd"/>
            <w:r w:rsidRPr="0065444E">
              <w:rPr>
                <w:rFonts w:ascii="Calibri Light" w:eastAsia="Times New Roman" w:hAnsi="Calibri Light" w:cs="Calibri Light"/>
                <w:color w:val="000000"/>
                <w:lang w:val="en-US" w:eastAsia="es-ES_tradnl"/>
              </w:rPr>
              <w:t xml:space="preserve"> Social-Distancing Restrictions During the Coronavirus Pandemic. Simulation &amp; Gaming, 1046878120926561.</w:t>
            </w:r>
          </w:p>
        </w:tc>
        <w:tc>
          <w:tcPr>
            <w:tcW w:w="1300" w:type="dxa"/>
            <w:tcBorders>
              <w:top w:val="nil"/>
              <w:left w:val="nil"/>
              <w:bottom w:val="single" w:sz="4" w:space="0" w:color="auto"/>
              <w:right w:val="single" w:sz="4" w:space="0" w:color="auto"/>
            </w:tcBorders>
            <w:shd w:val="clear" w:color="auto" w:fill="auto"/>
            <w:vAlign w:val="center"/>
            <w:hideMark/>
          </w:tcPr>
          <w:p w14:paraId="2C0FA517"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6F3D2943"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USA</w:t>
            </w:r>
          </w:p>
        </w:tc>
      </w:tr>
      <w:tr w:rsidR="0065444E" w:rsidRPr="0065444E" w14:paraId="61BE8EEC"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703B7C36"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 xml:space="preserve">Payne, A., Rahman, R., </w:t>
            </w:r>
            <w:proofErr w:type="spellStart"/>
            <w:r w:rsidRPr="0065444E">
              <w:rPr>
                <w:rFonts w:ascii="Calibri Light" w:eastAsia="Times New Roman" w:hAnsi="Calibri Light" w:cs="Calibri Light"/>
                <w:color w:val="000000"/>
                <w:lang w:val="en-US" w:eastAsia="es-ES_tradnl"/>
              </w:rPr>
              <w:t>Bullingham</w:t>
            </w:r>
            <w:proofErr w:type="spellEnd"/>
            <w:r w:rsidRPr="0065444E">
              <w:rPr>
                <w:rFonts w:ascii="Calibri Light" w:eastAsia="Times New Roman" w:hAnsi="Calibri Light" w:cs="Calibri Light"/>
                <w:color w:val="000000"/>
                <w:lang w:val="en-US" w:eastAsia="es-ES_tradnl"/>
              </w:rPr>
              <w:t xml:space="preserve">, R., </w:t>
            </w:r>
            <w:proofErr w:type="spellStart"/>
            <w:r w:rsidRPr="0065444E">
              <w:rPr>
                <w:rFonts w:ascii="Calibri Light" w:eastAsia="Times New Roman" w:hAnsi="Calibri Light" w:cs="Calibri Light"/>
                <w:color w:val="000000"/>
                <w:lang w:val="en-US" w:eastAsia="es-ES_tradnl"/>
              </w:rPr>
              <w:t>Vamadeva</w:t>
            </w:r>
            <w:proofErr w:type="spellEnd"/>
            <w:r w:rsidRPr="0065444E">
              <w:rPr>
                <w:rFonts w:ascii="Calibri Light" w:eastAsia="Times New Roman" w:hAnsi="Calibri Light" w:cs="Calibri Light"/>
                <w:color w:val="000000"/>
                <w:lang w:val="en-US" w:eastAsia="es-ES_tradnl"/>
              </w:rPr>
              <w:t>, S., &amp; Alfa-</w:t>
            </w:r>
            <w:proofErr w:type="spellStart"/>
            <w:r w:rsidRPr="0065444E">
              <w:rPr>
                <w:rFonts w:ascii="Calibri Light" w:eastAsia="Times New Roman" w:hAnsi="Calibri Light" w:cs="Calibri Light"/>
                <w:color w:val="000000"/>
                <w:lang w:val="en-US" w:eastAsia="es-ES_tradnl"/>
              </w:rPr>
              <w:t>Wali</w:t>
            </w:r>
            <w:proofErr w:type="spellEnd"/>
            <w:r w:rsidRPr="0065444E">
              <w:rPr>
                <w:rFonts w:ascii="Calibri Light" w:eastAsia="Times New Roman" w:hAnsi="Calibri Light" w:cs="Calibri Light"/>
                <w:color w:val="000000"/>
                <w:lang w:val="en-US" w:eastAsia="es-ES_tradnl"/>
              </w:rPr>
              <w:t>, M. (2020). Redeployment of surgical trainees to intensive care during the COVID-19 pandemic: evaluation of the impact on training and wellbeing. Journal of surgical education.</w:t>
            </w:r>
          </w:p>
        </w:tc>
        <w:tc>
          <w:tcPr>
            <w:tcW w:w="1300" w:type="dxa"/>
            <w:tcBorders>
              <w:top w:val="nil"/>
              <w:left w:val="nil"/>
              <w:bottom w:val="single" w:sz="4" w:space="0" w:color="auto"/>
              <w:right w:val="single" w:sz="4" w:space="0" w:color="auto"/>
            </w:tcBorders>
            <w:shd w:val="clear" w:color="auto" w:fill="auto"/>
            <w:vAlign w:val="center"/>
            <w:hideMark/>
          </w:tcPr>
          <w:p w14:paraId="351927A4"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21129A84"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London</w:t>
            </w:r>
          </w:p>
        </w:tc>
      </w:tr>
      <w:tr w:rsidR="0065444E" w:rsidRPr="0065444E" w14:paraId="526AF572" w14:textId="77777777" w:rsidTr="0065444E">
        <w:trPr>
          <w:trHeight w:val="136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667DCCD2"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lastRenderedPageBreak/>
              <w:t>COVID-19: lessons for junior doctors redeployed to critical care</w:t>
            </w:r>
          </w:p>
        </w:tc>
        <w:tc>
          <w:tcPr>
            <w:tcW w:w="1300" w:type="dxa"/>
            <w:tcBorders>
              <w:top w:val="nil"/>
              <w:left w:val="nil"/>
              <w:bottom w:val="single" w:sz="4" w:space="0" w:color="auto"/>
              <w:right w:val="single" w:sz="4" w:space="0" w:color="auto"/>
            </w:tcBorders>
            <w:shd w:val="clear" w:color="auto" w:fill="auto"/>
            <w:vAlign w:val="center"/>
            <w:hideMark/>
          </w:tcPr>
          <w:p w14:paraId="0327935F"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Opinion piece / commentary</w:t>
            </w:r>
          </w:p>
        </w:tc>
        <w:tc>
          <w:tcPr>
            <w:tcW w:w="1300" w:type="dxa"/>
            <w:tcBorders>
              <w:top w:val="nil"/>
              <w:left w:val="nil"/>
              <w:bottom w:val="single" w:sz="4" w:space="0" w:color="auto"/>
              <w:right w:val="single" w:sz="4" w:space="0" w:color="auto"/>
            </w:tcBorders>
            <w:shd w:val="clear" w:color="auto" w:fill="auto"/>
            <w:vAlign w:val="center"/>
            <w:hideMark/>
          </w:tcPr>
          <w:p w14:paraId="204D5963"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London</w:t>
            </w:r>
          </w:p>
        </w:tc>
      </w:tr>
      <w:tr w:rsidR="0065444E" w:rsidRPr="0065444E" w14:paraId="6F1CB45A" w14:textId="77777777" w:rsidTr="0065444E">
        <w:trPr>
          <w:trHeight w:val="102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6C56F605"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NHS England, &amp; NHS Improvement. (2020). COVID-19: Deploying our people safely. Retrieved January 9, 2021, from www.england.nhs.uk/coronavirus/workforce</w:t>
            </w:r>
          </w:p>
        </w:tc>
        <w:tc>
          <w:tcPr>
            <w:tcW w:w="1300" w:type="dxa"/>
            <w:tcBorders>
              <w:top w:val="nil"/>
              <w:left w:val="nil"/>
              <w:bottom w:val="single" w:sz="4" w:space="0" w:color="auto"/>
              <w:right w:val="single" w:sz="4" w:space="0" w:color="auto"/>
            </w:tcBorders>
            <w:shd w:val="clear" w:color="auto" w:fill="auto"/>
            <w:vAlign w:val="center"/>
            <w:hideMark/>
          </w:tcPr>
          <w:p w14:paraId="5F291553"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Report / Guideline</w:t>
            </w:r>
          </w:p>
        </w:tc>
        <w:tc>
          <w:tcPr>
            <w:tcW w:w="1300" w:type="dxa"/>
            <w:tcBorders>
              <w:top w:val="nil"/>
              <w:left w:val="nil"/>
              <w:bottom w:val="single" w:sz="4" w:space="0" w:color="auto"/>
              <w:right w:val="single" w:sz="4" w:space="0" w:color="auto"/>
            </w:tcBorders>
            <w:shd w:val="clear" w:color="auto" w:fill="auto"/>
            <w:vAlign w:val="center"/>
            <w:hideMark/>
          </w:tcPr>
          <w:p w14:paraId="46240691"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UK</w:t>
            </w:r>
          </w:p>
        </w:tc>
      </w:tr>
      <w:tr w:rsidR="0065444E" w:rsidRPr="0065444E" w14:paraId="6519A19D" w14:textId="77777777" w:rsidTr="0065444E">
        <w:trPr>
          <w:trHeight w:val="2040"/>
        </w:trPr>
        <w:tc>
          <w:tcPr>
            <w:tcW w:w="6560" w:type="dxa"/>
            <w:tcBorders>
              <w:top w:val="nil"/>
              <w:left w:val="single" w:sz="4" w:space="0" w:color="auto"/>
              <w:bottom w:val="single" w:sz="4" w:space="0" w:color="auto"/>
              <w:right w:val="single" w:sz="4" w:space="0" w:color="auto"/>
            </w:tcBorders>
            <w:shd w:val="clear" w:color="auto" w:fill="auto"/>
            <w:vAlign w:val="bottom"/>
            <w:hideMark/>
          </w:tcPr>
          <w:p w14:paraId="3B3FCC11" w14:textId="77777777" w:rsidR="0065444E" w:rsidRPr="0065444E" w:rsidRDefault="0065444E" w:rsidP="0065444E">
            <w:pPr>
              <w:rPr>
                <w:rFonts w:ascii="Calibri Light" w:eastAsia="Times New Roman" w:hAnsi="Calibri Light" w:cs="Calibri Light"/>
                <w:color w:val="000000"/>
                <w:lang w:val="en-US" w:eastAsia="es-ES_tradnl"/>
              </w:rPr>
            </w:pPr>
            <w:proofErr w:type="spellStart"/>
            <w:r w:rsidRPr="0065444E">
              <w:rPr>
                <w:rFonts w:ascii="Calibri Light" w:eastAsia="Times New Roman" w:hAnsi="Calibri Light" w:cs="Calibri Light"/>
                <w:color w:val="000000"/>
                <w:lang w:val="en-US" w:eastAsia="es-ES_tradnl"/>
              </w:rPr>
              <w:t>Hettle</w:t>
            </w:r>
            <w:proofErr w:type="spellEnd"/>
            <w:r w:rsidRPr="0065444E">
              <w:rPr>
                <w:rFonts w:ascii="Calibri Light" w:eastAsia="Times New Roman" w:hAnsi="Calibri Light" w:cs="Calibri Light"/>
                <w:color w:val="000000"/>
                <w:lang w:val="en-US" w:eastAsia="es-ES_tradnl"/>
              </w:rPr>
              <w:t xml:space="preserve">, D., Sutherland, K., Miles, E., </w:t>
            </w:r>
            <w:proofErr w:type="spellStart"/>
            <w:r w:rsidRPr="0065444E">
              <w:rPr>
                <w:rFonts w:ascii="Calibri Light" w:eastAsia="Times New Roman" w:hAnsi="Calibri Light" w:cs="Calibri Light"/>
                <w:color w:val="000000"/>
                <w:lang w:val="en-US" w:eastAsia="es-ES_tradnl"/>
              </w:rPr>
              <w:t>Allanby</w:t>
            </w:r>
            <w:proofErr w:type="spellEnd"/>
            <w:r w:rsidRPr="0065444E">
              <w:rPr>
                <w:rFonts w:ascii="Calibri Light" w:eastAsia="Times New Roman" w:hAnsi="Calibri Light" w:cs="Calibri Light"/>
                <w:color w:val="000000"/>
                <w:lang w:val="en-US" w:eastAsia="es-ES_tradnl"/>
              </w:rPr>
              <w:t xml:space="preserve">, L., Bakewell, Z., Davies, D., </w:t>
            </w:r>
            <w:proofErr w:type="spellStart"/>
            <w:r w:rsidRPr="0065444E">
              <w:rPr>
                <w:rFonts w:ascii="Calibri Light" w:eastAsia="Times New Roman" w:hAnsi="Calibri Light" w:cs="Calibri Light"/>
                <w:color w:val="000000"/>
                <w:lang w:val="en-US" w:eastAsia="es-ES_tradnl"/>
              </w:rPr>
              <w:t>Dhonye</w:t>
            </w:r>
            <w:proofErr w:type="spellEnd"/>
            <w:r w:rsidRPr="0065444E">
              <w:rPr>
                <w:rFonts w:ascii="Calibri Light" w:eastAsia="Times New Roman" w:hAnsi="Calibri Light" w:cs="Calibri Light"/>
                <w:color w:val="000000"/>
                <w:lang w:val="en-US" w:eastAsia="es-ES_tradnl"/>
              </w:rPr>
              <w:t>, Y., et al. (2020). Cross-skilling training to support medical redeployment in the COVID-19 pandemic. Future Healthcare Journal, 7(3), e41. Royal College of Physicians. Retrieved January 9, 2021, from https://www.ncbi.nlm.nih.gov/pmc/articles/PMC7571763/</w:t>
            </w:r>
          </w:p>
        </w:tc>
        <w:tc>
          <w:tcPr>
            <w:tcW w:w="1300" w:type="dxa"/>
            <w:tcBorders>
              <w:top w:val="nil"/>
              <w:left w:val="nil"/>
              <w:bottom w:val="single" w:sz="4" w:space="0" w:color="auto"/>
              <w:right w:val="single" w:sz="4" w:space="0" w:color="auto"/>
            </w:tcBorders>
            <w:shd w:val="clear" w:color="auto" w:fill="auto"/>
            <w:vAlign w:val="center"/>
            <w:hideMark/>
          </w:tcPr>
          <w:p w14:paraId="19848D42"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Scientific paper</w:t>
            </w:r>
          </w:p>
        </w:tc>
        <w:tc>
          <w:tcPr>
            <w:tcW w:w="1300" w:type="dxa"/>
            <w:tcBorders>
              <w:top w:val="nil"/>
              <w:left w:val="nil"/>
              <w:bottom w:val="single" w:sz="4" w:space="0" w:color="auto"/>
              <w:right w:val="single" w:sz="4" w:space="0" w:color="auto"/>
            </w:tcBorders>
            <w:shd w:val="clear" w:color="auto" w:fill="auto"/>
            <w:vAlign w:val="center"/>
            <w:hideMark/>
          </w:tcPr>
          <w:p w14:paraId="0D2BD1BB" w14:textId="77777777" w:rsidR="0065444E" w:rsidRPr="0065444E" w:rsidRDefault="0065444E" w:rsidP="0065444E">
            <w:pPr>
              <w:rPr>
                <w:rFonts w:ascii="Calibri Light" w:eastAsia="Times New Roman" w:hAnsi="Calibri Light" w:cs="Calibri Light"/>
                <w:color w:val="000000"/>
                <w:lang w:val="en-US" w:eastAsia="es-ES_tradnl"/>
              </w:rPr>
            </w:pPr>
            <w:r w:rsidRPr="0065444E">
              <w:rPr>
                <w:rFonts w:ascii="Calibri Light" w:eastAsia="Times New Roman" w:hAnsi="Calibri Light" w:cs="Calibri Light"/>
                <w:color w:val="000000"/>
                <w:lang w:val="en-US" w:eastAsia="es-ES_tradnl"/>
              </w:rPr>
              <w:t>Bristol</w:t>
            </w:r>
          </w:p>
        </w:tc>
      </w:tr>
    </w:tbl>
    <w:p w14:paraId="2034ECF9" w14:textId="77777777" w:rsidR="0065444E" w:rsidRDefault="0065444E"/>
    <w:sectPr w:rsidR="0065444E" w:rsidSect="00A429B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55EC1"/>
    <w:multiLevelType w:val="hybridMultilevel"/>
    <w:tmpl w:val="F7EEF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76D20"/>
    <w:multiLevelType w:val="multilevel"/>
    <w:tmpl w:val="5D4A4C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E03BE0"/>
    <w:multiLevelType w:val="hybridMultilevel"/>
    <w:tmpl w:val="77684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142730"/>
    <w:multiLevelType w:val="hybridMultilevel"/>
    <w:tmpl w:val="B608F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6B2C7C"/>
    <w:multiLevelType w:val="multilevel"/>
    <w:tmpl w:val="806ACD3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3A55898"/>
    <w:multiLevelType w:val="multilevel"/>
    <w:tmpl w:val="317C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6B0308"/>
    <w:multiLevelType w:val="multilevel"/>
    <w:tmpl w:val="DF94E11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4924881"/>
    <w:multiLevelType w:val="multilevel"/>
    <w:tmpl w:val="9F9A4A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51208C9"/>
    <w:multiLevelType w:val="multilevel"/>
    <w:tmpl w:val="855EC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13486"/>
    <w:multiLevelType w:val="multilevel"/>
    <w:tmpl w:val="794010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00048F3"/>
    <w:multiLevelType w:val="multilevel"/>
    <w:tmpl w:val="88F813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1D35176"/>
    <w:multiLevelType w:val="multilevel"/>
    <w:tmpl w:val="B1E6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1F0A34"/>
    <w:multiLevelType w:val="multilevel"/>
    <w:tmpl w:val="26222A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CE50CE2"/>
    <w:multiLevelType w:val="hybridMultilevel"/>
    <w:tmpl w:val="E0FCD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03113A4"/>
    <w:multiLevelType w:val="multilevel"/>
    <w:tmpl w:val="421E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83701C"/>
    <w:multiLevelType w:val="multilevel"/>
    <w:tmpl w:val="7DAC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B4084D"/>
    <w:multiLevelType w:val="multilevel"/>
    <w:tmpl w:val="5824F5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867C52"/>
    <w:multiLevelType w:val="multilevel"/>
    <w:tmpl w:val="6960E5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C8458B"/>
    <w:multiLevelType w:val="multilevel"/>
    <w:tmpl w:val="5B32F3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652754B"/>
    <w:multiLevelType w:val="multilevel"/>
    <w:tmpl w:val="157C74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6A033BB"/>
    <w:multiLevelType w:val="multilevel"/>
    <w:tmpl w:val="714C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6F0CA8"/>
    <w:multiLevelType w:val="hybridMultilevel"/>
    <w:tmpl w:val="634CD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1205E9"/>
    <w:multiLevelType w:val="multilevel"/>
    <w:tmpl w:val="B1F8EA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2A84855"/>
    <w:multiLevelType w:val="multilevel"/>
    <w:tmpl w:val="379E0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60A0D9D"/>
    <w:multiLevelType w:val="hybridMultilevel"/>
    <w:tmpl w:val="5F0A94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DC3479"/>
    <w:multiLevelType w:val="multilevel"/>
    <w:tmpl w:val="7AD0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E345FA"/>
    <w:multiLevelType w:val="multilevel"/>
    <w:tmpl w:val="8354C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664196"/>
    <w:multiLevelType w:val="multilevel"/>
    <w:tmpl w:val="98E8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10790E"/>
    <w:multiLevelType w:val="multilevel"/>
    <w:tmpl w:val="A0A0B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F874D7"/>
    <w:multiLevelType w:val="multilevel"/>
    <w:tmpl w:val="72325B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30D0157"/>
    <w:multiLevelType w:val="multilevel"/>
    <w:tmpl w:val="199E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BC0DDB"/>
    <w:multiLevelType w:val="multilevel"/>
    <w:tmpl w:val="919214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9C53C66"/>
    <w:multiLevelType w:val="multilevel"/>
    <w:tmpl w:val="C15C7C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7B0B2650"/>
    <w:multiLevelType w:val="multilevel"/>
    <w:tmpl w:val="19DE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B27A58"/>
    <w:multiLevelType w:val="multilevel"/>
    <w:tmpl w:val="A3A4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80503B"/>
    <w:multiLevelType w:val="multilevel"/>
    <w:tmpl w:val="7C70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4"/>
  </w:num>
  <w:num w:numId="2">
    <w:abstractNumId w:val="21"/>
  </w:num>
  <w:num w:numId="3">
    <w:abstractNumId w:val="2"/>
  </w:num>
  <w:num w:numId="4">
    <w:abstractNumId w:val="13"/>
  </w:num>
  <w:num w:numId="5">
    <w:abstractNumId w:val="3"/>
  </w:num>
  <w:num w:numId="6">
    <w:abstractNumId w:val="0"/>
  </w:num>
  <w:num w:numId="7">
    <w:abstractNumId w:val="26"/>
  </w:num>
  <w:num w:numId="8">
    <w:abstractNumId w:val="10"/>
  </w:num>
  <w:num w:numId="9">
    <w:abstractNumId w:val="18"/>
  </w:num>
  <w:num w:numId="10">
    <w:abstractNumId w:val="1"/>
  </w:num>
  <w:num w:numId="11">
    <w:abstractNumId w:val="29"/>
  </w:num>
  <w:num w:numId="12">
    <w:abstractNumId w:val="12"/>
  </w:num>
  <w:num w:numId="13">
    <w:abstractNumId w:val="22"/>
  </w:num>
  <w:num w:numId="14">
    <w:abstractNumId w:val="6"/>
  </w:num>
  <w:num w:numId="15">
    <w:abstractNumId w:val="4"/>
  </w:num>
  <w:num w:numId="16">
    <w:abstractNumId w:val="11"/>
  </w:num>
  <w:num w:numId="17">
    <w:abstractNumId w:val="15"/>
  </w:num>
  <w:num w:numId="18">
    <w:abstractNumId w:val="27"/>
  </w:num>
  <w:num w:numId="19">
    <w:abstractNumId w:val="28"/>
  </w:num>
  <w:num w:numId="20">
    <w:abstractNumId w:val="5"/>
  </w:num>
  <w:num w:numId="21">
    <w:abstractNumId w:val="30"/>
  </w:num>
  <w:num w:numId="22">
    <w:abstractNumId w:val="33"/>
  </w:num>
  <w:num w:numId="23">
    <w:abstractNumId w:val="8"/>
  </w:num>
  <w:num w:numId="24">
    <w:abstractNumId w:val="23"/>
  </w:num>
  <w:num w:numId="25">
    <w:abstractNumId w:val="20"/>
  </w:num>
  <w:num w:numId="26">
    <w:abstractNumId w:val="34"/>
  </w:num>
  <w:num w:numId="27">
    <w:abstractNumId w:val="25"/>
  </w:num>
  <w:num w:numId="28">
    <w:abstractNumId w:val="7"/>
  </w:num>
  <w:num w:numId="29">
    <w:abstractNumId w:val="35"/>
  </w:num>
  <w:num w:numId="30">
    <w:abstractNumId w:val="31"/>
  </w:num>
  <w:num w:numId="31">
    <w:abstractNumId w:val="16"/>
  </w:num>
  <w:num w:numId="32">
    <w:abstractNumId w:val="32"/>
  </w:num>
  <w:num w:numId="33">
    <w:abstractNumId w:val="17"/>
  </w:num>
  <w:num w:numId="34">
    <w:abstractNumId w:val="14"/>
  </w:num>
  <w:num w:numId="35">
    <w:abstractNumId w:val="19"/>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39"/>
    <w:rsid w:val="000F5322"/>
    <w:rsid w:val="00176E45"/>
    <w:rsid w:val="001E093F"/>
    <w:rsid w:val="00200FF6"/>
    <w:rsid w:val="00306DD1"/>
    <w:rsid w:val="003F301B"/>
    <w:rsid w:val="004D228F"/>
    <w:rsid w:val="005D1B70"/>
    <w:rsid w:val="0065444E"/>
    <w:rsid w:val="006D36AE"/>
    <w:rsid w:val="0074276E"/>
    <w:rsid w:val="00761095"/>
    <w:rsid w:val="009335CA"/>
    <w:rsid w:val="009401C2"/>
    <w:rsid w:val="00964931"/>
    <w:rsid w:val="00A429BC"/>
    <w:rsid w:val="00A76A85"/>
    <w:rsid w:val="00A942EF"/>
    <w:rsid w:val="00BB34D5"/>
    <w:rsid w:val="00D9799C"/>
    <w:rsid w:val="00DD3E22"/>
    <w:rsid w:val="00DD6539"/>
    <w:rsid w:val="00E1266A"/>
    <w:rsid w:val="00E25B94"/>
    <w:rsid w:val="00FF6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97810"/>
  <w15:chartTrackingRefBased/>
  <w15:docId w15:val="{8887FCEE-2BA7-6D4E-A984-74AE279F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D6539"/>
    <w:pPr>
      <w:ind w:left="720"/>
      <w:contextualSpacing/>
    </w:pPr>
  </w:style>
  <w:style w:type="table" w:styleId="Tablaconcuadrcula">
    <w:name w:val="Table Grid"/>
    <w:basedOn w:val="Tablanormal"/>
    <w:uiPriority w:val="39"/>
    <w:rsid w:val="00DD3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F6806"/>
    <w:pPr>
      <w:spacing w:before="100" w:beforeAutospacing="1" w:after="100" w:afterAutospacing="1"/>
    </w:pPr>
    <w:rPr>
      <w:rFonts w:ascii="Times New Roman" w:eastAsia="Times New Roman" w:hAnsi="Times New Roman" w:cs="Times New Roman"/>
      <w:lang w:val="es-ES" w:eastAsia="es-ES_tradnl"/>
    </w:rPr>
  </w:style>
  <w:style w:type="character" w:customStyle="1" w:styleId="normaltextrun">
    <w:name w:val="normaltextrun"/>
    <w:basedOn w:val="Fuentedeprrafopredeter"/>
    <w:rsid w:val="00FF6806"/>
  </w:style>
  <w:style w:type="character" w:customStyle="1" w:styleId="eop">
    <w:name w:val="eop"/>
    <w:basedOn w:val="Fuentedeprrafopredeter"/>
    <w:rsid w:val="00FF6806"/>
  </w:style>
  <w:style w:type="character" w:customStyle="1" w:styleId="scxw210121139">
    <w:name w:val="scxw210121139"/>
    <w:basedOn w:val="Fuentedeprrafopredeter"/>
    <w:rsid w:val="00FF6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007966">
      <w:bodyDiv w:val="1"/>
      <w:marLeft w:val="0"/>
      <w:marRight w:val="0"/>
      <w:marTop w:val="0"/>
      <w:marBottom w:val="0"/>
      <w:divBdr>
        <w:top w:val="none" w:sz="0" w:space="0" w:color="auto"/>
        <w:left w:val="none" w:sz="0" w:space="0" w:color="auto"/>
        <w:bottom w:val="none" w:sz="0" w:space="0" w:color="auto"/>
        <w:right w:val="none" w:sz="0" w:space="0" w:color="auto"/>
      </w:divBdr>
    </w:div>
    <w:div w:id="713503063">
      <w:bodyDiv w:val="1"/>
      <w:marLeft w:val="0"/>
      <w:marRight w:val="0"/>
      <w:marTop w:val="0"/>
      <w:marBottom w:val="0"/>
      <w:divBdr>
        <w:top w:val="none" w:sz="0" w:space="0" w:color="auto"/>
        <w:left w:val="none" w:sz="0" w:space="0" w:color="auto"/>
        <w:bottom w:val="none" w:sz="0" w:space="0" w:color="auto"/>
        <w:right w:val="none" w:sz="0" w:space="0" w:color="auto"/>
      </w:divBdr>
      <w:divsChild>
        <w:div w:id="1994292251">
          <w:marLeft w:val="0"/>
          <w:marRight w:val="0"/>
          <w:marTop w:val="0"/>
          <w:marBottom w:val="0"/>
          <w:divBdr>
            <w:top w:val="none" w:sz="0" w:space="0" w:color="auto"/>
            <w:left w:val="none" w:sz="0" w:space="0" w:color="auto"/>
            <w:bottom w:val="none" w:sz="0" w:space="0" w:color="auto"/>
            <w:right w:val="none" w:sz="0" w:space="0" w:color="auto"/>
          </w:divBdr>
        </w:div>
        <w:div w:id="1025135251">
          <w:marLeft w:val="0"/>
          <w:marRight w:val="0"/>
          <w:marTop w:val="0"/>
          <w:marBottom w:val="0"/>
          <w:divBdr>
            <w:top w:val="none" w:sz="0" w:space="0" w:color="auto"/>
            <w:left w:val="none" w:sz="0" w:space="0" w:color="auto"/>
            <w:bottom w:val="none" w:sz="0" w:space="0" w:color="auto"/>
            <w:right w:val="none" w:sz="0" w:space="0" w:color="auto"/>
          </w:divBdr>
        </w:div>
        <w:div w:id="2112502738">
          <w:marLeft w:val="0"/>
          <w:marRight w:val="0"/>
          <w:marTop w:val="0"/>
          <w:marBottom w:val="0"/>
          <w:divBdr>
            <w:top w:val="none" w:sz="0" w:space="0" w:color="auto"/>
            <w:left w:val="none" w:sz="0" w:space="0" w:color="auto"/>
            <w:bottom w:val="none" w:sz="0" w:space="0" w:color="auto"/>
            <w:right w:val="none" w:sz="0" w:space="0" w:color="auto"/>
          </w:divBdr>
        </w:div>
        <w:div w:id="68121665">
          <w:marLeft w:val="0"/>
          <w:marRight w:val="0"/>
          <w:marTop w:val="0"/>
          <w:marBottom w:val="0"/>
          <w:divBdr>
            <w:top w:val="none" w:sz="0" w:space="0" w:color="auto"/>
            <w:left w:val="none" w:sz="0" w:space="0" w:color="auto"/>
            <w:bottom w:val="none" w:sz="0" w:space="0" w:color="auto"/>
            <w:right w:val="none" w:sz="0" w:space="0" w:color="auto"/>
          </w:divBdr>
        </w:div>
        <w:div w:id="250551199">
          <w:marLeft w:val="0"/>
          <w:marRight w:val="0"/>
          <w:marTop w:val="0"/>
          <w:marBottom w:val="0"/>
          <w:divBdr>
            <w:top w:val="none" w:sz="0" w:space="0" w:color="auto"/>
            <w:left w:val="none" w:sz="0" w:space="0" w:color="auto"/>
            <w:bottom w:val="none" w:sz="0" w:space="0" w:color="auto"/>
            <w:right w:val="none" w:sz="0" w:space="0" w:color="auto"/>
          </w:divBdr>
        </w:div>
        <w:div w:id="859859783">
          <w:marLeft w:val="0"/>
          <w:marRight w:val="0"/>
          <w:marTop w:val="0"/>
          <w:marBottom w:val="0"/>
          <w:divBdr>
            <w:top w:val="none" w:sz="0" w:space="0" w:color="auto"/>
            <w:left w:val="none" w:sz="0" w:space="0" w:color="auto"/>
            <w:bottom w:val="none" w:sz="0" w:space="0" w:color="auto"/>
            <w:right w:val="none" w:sz="0" w:space="0" w:color="auto"/>
          </w:divBdr>
        </w:div>
      </w:divsChild>
    </w:div>
    <w:div w:id="925111641">
      <w:bodyDiv w:val="1"/>
      <w:marLeft w:val="0"/>
      <w:marRight w:val="0"/>
      <w:marTop w:val="0"/>
      <w:marBottom w:val="0"/>
      <w:divBdr>
        <w:top w:val="none" w:sz="0" w:space="0" w:color="auto"/>
        <w:left w:val="none" w:sz="0" w:space="0" w:color="auto"/>
        <w:bottom w:val="none" w:sz="0" w:space="0" w:color="auto"/>
        <w:right w:val="none" w:sz="0" w:space="0" w:color="auto"/>
      </w:divBdr>
      <w:divsChild>
        <w:div w:id="845559817">
          <w:marLeft w:val="0"/>
          <w:marRight w:val="0"/>
          <w:marTop w:val="0"/>
          <w:marBottom w:val="0"/>
          <w:divBdr>
            <w:top w:val="none" w:sz="0" w:space="0" w:color="auto"/>
            <w:left w:val="none" w:sz="0" w:space="0" w:color="auto"/>
            <w:bottom w:val="none" w:sz="0" w:space="0" w:color="auto"/>
            <w:right w:val="none" w:sz="0" w:space="0" w:color="auto"/>
          </w:divBdr>
        </w:div>
        <w:div w:id="1319335975">
          <w:marLeft w:val="0"/>
          <w:marRight w:val="0"/>
          <w:marTop w:val="0"/>
          <w:marBottom w:val="0"/>
          <w:divBdr>
            <w:top w:val="none" w:sz="0" w:space="0" w:color="auto"/>
            <w:left w:val="none" w:sz="0" w:space="0" w:color="auto"/>
            <w:bottom w:val="none" w:sz="0" w:space="0" w:color="auto"/>
            <w:right w:val="none" w:sz="0" w:space="0" w:color="auto"/>
          </w:divBdr>
        </w:div>
        <w:div w:id="547231641">
          <w:marLeft w:val="0"/>
          <w:marRight w:val="0"/>
          <w:marTop w:val="0"/>
          <w:marBottom w:val="0"/>
          <w:divBdr>
            <w:top w:val="none" w:sz="0" w:space="0" w:color="auto"/>
            <w:left w:val="none" w:sz="0" w:space="0" w:color="auto"/>
            <w:bottom w:val="none" w:sz="0" w:space="0" w:color="auto"/>
            <w:right w:val="none" w:sz="0" w:space="0" w:color="auto"/>
          </w:divBdr>
        </w:div>
        <w:div w:id="1584147722">
          <w:marLeft w:val="0"/>
          <w:marRight w:val="0"/>
          <w:marTop w:val="0"/>
          <w:marBottom w:val="0"/>
          <w:divBdr>
            <w:top w:val="none" w:sz="0" w:space="0" w:color="auto"/>
            <w:left w:val="none" w:sz="0" w:space="0" w:color="auto"/>
            <w:bottom w:val="none" w:sz="0" w:space="0" w:color="auto"/>
            <w:right w:val="none" w:sz="0" w:space="0" w:color="auto"/>
          </w:divBdr>
        </w:div>
        <w:div w:id="1607617069">
          <w:marLeft w:val="0"/>
          <w:marRight w:val="0"/>
          <w:marTop w:val="0"/>
          <w:marBottom w:val="0"/>
          <w:divBdr>
            <w:top w:val="none" w:sz="0" w:space="0" w:color="auto"/>
            <w:left w:val="none" w:sz="0" w:space="0" w:color="auto"/>
            <w:bottom w:val="none" w:sz="0" w:space="0" w:color="auto"/>
            <w:right w:val="none" w:sz="0" w:space="0" w:color="auto"/>
          </w:divBdr>
        </w:div>
        <w:div w:id="883717397">
          <w:marLeft w:val="0"/>
          <w:marRight w:val="0"/>
          <w:marTop w:val="0"/>
          <w:marBottom w:val="0"/>
          <w:divBdr>
            <w:top w:val="none" w:sz="0" w:space="0" w:color="auto"/>
            <w:left w:val="none" w:sz="0" w:space="0" w:color="auto"/>
            <w:bottom w:val="none" w:sz="0" w:space="0" w:color="auto"/>
            <w:right w:val="none" w:sz="0" w:space="0" w:color="auto"/>
          </w:divBdr>
          <w:divsChild>
            <w:div w:id="894778502">
              <w:marLeft w:val="0"/>
              <w:marRight w:val="0"/>
              <w:marTop w:val="0"/>
              <w:marBottom w:val="0"/>
              <w:divBdr>
                <w:top w:val="none" w:sz="0" w:space="0" w:color="auto"/>
                <w:left w:val="none" w:sz="0" w:space="0" w:color="auto"/>
                <w:bottom w:val="none" w:sz="0" w:space="0" w:color="auto"/>
                <w:right w:val="none" w:sz="0" w:space="0" w:color="auto"/>
              </w:divBdr>
            </w:div>
            <w:div w:id="2144737539">
              <w:marLeft w:val="0"/>
              <w:marRight w:val="0"/>
              <w:marTop w:val="0"/>
              <w:marBottom w:val="0"/>
              <w:divBdr>
                <w:top w:val="none" w:sz="0" w:space="0" w:color="auto"/>
                <w:left w:val="none" w:sz="0" w:space="0" w:color="auto"/>
                <w:bottom w:val="none" w:sz="0" w:space="0" w:color="auto"/>
                <w:right w:val="none" w:sz="0" w:space="0" w:color="auto"/>
              </w:divBdr>
            </w:div>
            <w:div w:id="378864906">
              <w:marLeft w:val="0"/>
              <w:marRight w:val="0"/>
              <w:marTop w:val="0"/>
              <w:marBottom w:val="0"/>
              <w:divBdr>
                <w:top w:val="none" w:sz="0" w:space="0" w:color="auto"/>
                <w:left w:val="none" w:sz="0" w:space="0" w:color="auto"/>
                <w:bottom w:val="none" w:sz="0" w:space="0" w:color="auto"/>
                <w:right w:val="none" w:sz="0" w:space="0" w:color="auto"/>
              </w:divBdr>
            </w:div>
            <w:div w:id="552892705">
              <w:marLeft w:val="0"/>
              <w:marRight w:val="0"/>
              <w:marTop w:val="0"/>
              <w:marBottom w:val="0"/>
              <w:divBdr>
                <w:top w:val="none" w:sz="0" w:space="0" w:color="auto"/>
                <w:left w:val="none" w:sz="0" w:space="0" w:color="auto"/>
                <w:bottom w:val="none" w:sz="0" w:space="0" w:color="auto"/>
                <w:right w:val="none" w:sz="0" w:space="0" w:color="auto"/>
              </w:divBdr>
            </w:div>
            <w:div w:id="1513375120">
              <w:marLeft w:val="0"/>
              <w:marRight w:val="0"/>
              <w:marTop w:val="0"/>
              <w:marBottom w:val="0"/>
              <w:divBdr>
                <w:top w:val="none" w:sz="0" w:space="0" w:color="auto"/>
                <w:left w:val="none" w:sz="0" w:space="0" w:color="auto"/>
                <w:bottom w:val="none" w:sz="0" w:space="0" w:color="auto"/>
                <w:right w:val="none" w:sz="0" w:space="0" w:color="auto"/>
              </w:divBdr>
            </w:div>
          </w:divsChild>
        </w:div>
        <w:div w:id="1070613813">
          <w:marLeft w:val="0"/>
          <w:marRight w:val="0"/>
          <w:marTop w:val="0"/>
          <w:marBottom w:val="0"/>
          <w:divBdr>
            <w:top w:val="none" w:sz="0" w:space="0" w:color="auto"/>
            <w:left w:val="none" w:sz="0" w:space="0" w:color="auto"/>
            <w:bottom w:val="none" w:sz="0" w:space="0" w:color="auto"/>
            <w:right w:val="none" w:sz="0" w:space="0" w:color="auto"/>
          </w:divBdr>
          <w:divsChild>
            <w:div w:id="1075475411">
              <w:marLeft w:val="0"/>
              <w:marRight w:val="0"/>
              <w:marTop w:val="0"/>
              <w:marBottom w:val="0"/>
              <w:divBdr>
                <w:top w:val="none" w:sz="0" w:space="0" w:color="auto"/>
                <w:left w:val="none" w:sz="0" w:space="0" w:color="auto"/>
                <w:bottom w:val="none" w:sz="0" w:space="0" w:color="auto"/>
                <w:right w:val="none" w:sz="0" w:space="0" w:color="auto"/>
              </w:divBdr>
            </w:div>
            <w:div w:id="553734486">
              <w:marLeft w:val="0"/>
              <w:marRight w:val="0"/>
              <w:marTop w:val="0"/>
              <w:marBottom w:val="0"/>
              <w:divBdr>
                <w:top w:val="none" w:sz="0" w:space="0" w:color="auto"/>
                <w:left w:val="none" w:sz="0" w:space="0" w:color="auto"/>
                <w:bottom w:val="none" w:sz="0" w:space="0" w:color="auto"/>
                <w:right w:val="none" w:sz="0" w:space="0" w:color="auto"/>
              </w:divBdr>
            </w:div>
            <w:div w:id="1333219535">
              <w:marLeft w:val="0"/>
              <w:marRight w:val="0"/>
              <w:marTop w:val="0"/>
              <w:marBottom w:val="0"/>
              <w:divBdr>
                <w:top w:val="none" w:sz="0" w:space="0" w:color="auto"/>
                <w:left w:val="none" w:sz="0" w:space="0" w:color="auto"/>
                <w:bottom w:val="none" w:sz="0" w:space="0" w:color="auto"/>
                <w:right w:val="none" w:sz="0" w:space="0" w:color="auto"/>
              </w:divBdr>
            </w:div>
            <w:div w:id="1470241792">
              <w:marLeft w:val="0"/>
              <w:marRight w:val="0"/>
              <w:marTop w:val="0"/>
              <w:marBottom w:val="0"/>
              <w:divBdr>
                <w:top w:val="none" w:sz="0" w:space="0" w:color="auto"/>
                <w:left w:val="none" w:sz="0" w:space="0" w:color="auto"/>
                <w:bottom w:val="none" w:sz="0" w:space="0" w:color="auto"/>
                <w:right w:val="none" w:sz="0" w:space="0" w:color="auto"/>
              </w:divBdr>
            </w:div>
            <w:div w:id="1870489899">
              <w:marLeft w:val="0"/>
              <w:marRight w:val="0"/>
              <w:marTop w:val="0"/>
              <w:marBottom w:val="0"/>
              <w:divBdr>
                <w:top w:val="none" w:sz="0" w:space="0" w:color="auto"/>
                <w:left w:val="none" w:sz="0" w:space="0" w:color="auto"/>
                <w:bottom w:val="none" w:sz="0" w:space="0" w:color="auto"/>
                <w:right w:val="none" w:sz="0" w:space="0" w:color="auto"/>
              </w:divBdr>
            </w:div>
          </w:divsChild>
        </w:div>
        <w:div w:id="2093625004">
          <w:marLeft w:val="0"/>
          <w:marRight w:val="0"/>
          <w:marTop w:val="0"/>
          <w:marBottom w:val="0"/>
          <w:divBdr>
            <w:top w:val="none" w:sz="0" w:space="0" w:color="auto"/>
            <w:left w:val="none" w:sz="0" w:space="0" w:color="auto"/>
            <w:bottom w:val="none" w:sz="0" w:space="0" w:color="auto"/>
            <w:right w:val="none" w:sz="0" w:space="0" w:color="auto"/>
          </w:divBdr>
          <w:divsChild>
            <w:div w:id="1826313282">
              <w:marLeft w:val="0"/>
              <w:marRight w:val="0"/>
              <w:marTop w:val="0"/>
              <w:marBottom w:val="0"/>
              <w:divBdr>
                <w:top w:val="none" w:sz="0" w:space="0" w:color="auto"/>
                <w:left w:val="none" w:sz="0" w:space="0" w:color="auto"/>
                <w:bottom w:val="none" w:sz="0" w:space="0" w:color="auto"/>
                <w:right w:val="none" w:sz="0" w:space="0" w:color="auto"/>
              </w:divBdr>
            </w:div>
            <w:div w:id="593243552">
              <w:marLeft w:val="0"/>
              <w:marRight w:val="0"/>
              <w:marTop w:val="0"/>
              <w:marBottom w:val="0"/>
              <w:divBdr>
                <w:top w:val="none" w:sz="0" w:space="0" w:color="auto"/>
                <w:left w:val="none" w:sz="0" w:space="0" w:color="auto"/>
                <w:bottom w:val="none" w:sz="0" w:space="0" w:color="auto"/>
                <w:right w:val="none" w:sz="0" w:space="0" w:color="auto"/>
              </w:divBdr>
            </w:div>
            <w:div w:id="1477991657">
              <w:marLeft w:val="0"/>
              <w:marRight w:val="0"/>
              <w:marTop w:val="0"/>
              <w:marBottom w:val="0"/>
              <w:divBdr>
                <w:top w:val="none" w:sz="0" w:space="0" w:color="auto"/>
                <w:left w:val="none" w:sz="0" w:space="0" w:color="auto"/>
                <w:bottom w:val="none" w:sz="0" w:space="0" w:color="auto"/>
                <w:right w:val="none" w:sz="0" w:space="0" w:color="auto"/>
              </w:divBdr>
            </w:div>
            <w:div w:id="1877505861">
              <w:marLeft w:val="0"/>
              <w:marRight w:val="0"/>
              <w:marTop w:val="0"/>
              <w:marBottom w:val="0"/>
              <w:divBdr>
                <w:top w:val="none" w:sz="0" w:space="0" w:color="auto"/>
                <w:left w:val="none" w:sz="0" w:space="0" w:color="auto"/>
                <w:bottom w:val="none" w:sz="0" w:space="0" w:color="auto"/>
                <w:right w:val="none" w:sz="0" w:space="0" w:color="auto"/>
              </w:divBdr>
            </w:div>
            <w:div w:id="928849718">
              <w:marLeft w:val="0"/>
              <w:marRight w:val="0"/>
              <w:marTop w:val="0"/>
              <w:marBottom w:val="0"/>
              <w:divBdr>
                <w:top w:val="none" w:sz="0" w:space="0" w:color="auto"/>
                <w:left w:val="none" w:sz="0" w:space="0" w:color="auto"/>
                <w:bottom w:val="none" w:sz="0" w:space="0" w:color="auto"/>
                <w:right w:val="none" w:sz="0" w:space="0" w:color="auto"/>
              </w:divBdr>
            </w:div>
          </w:divsChild>
        </w:div>
        <w:div w:id="427047761">
          <w:marLeft w:val="0"/>
          <w:marRight w:val="0"/>
          <w:marTop w:val="0"/>
          <w:marBottom w:val="0"/>
          <w:divBdr>
            <w:top w:val="none" w:sz="0" w:space="0" w:color="auto"/>
            <w:left w:val="none" w:sz="0" w:space="0" w:color="auto"/>
            <w:bottom w:val="none" w:sz="0" w:space="0" w:color="auto"/>
            <w:right w:val="none" w:sz="0" w:space="0" w:color="auto"/>
          </w:divBdr>
          <w:divsChild>
            <w:div w:id="1393232349">
              <w:marLeft w:val="0"/>
              <w:marRight w:val="0"/>
              <w:marTop w:val="0"/>
              <w:marBottom w:val="0"/>
              <w:divBdr>
                <w:top w:val="none" w:sz="0" w:space="0" w:color="auto"/>
                <w:left w:val="none" w:sz="0" w:space="0" w:color="auto"/>
                <w:bottom w:val="none" w:sz="0" w:space="0" w:color="auto"/>
                <w:right w:val="none" w:sz="0" w:space="0" w:color="auto"/>
              </w:divBdr>
            </w:div>
            <w:div w:id="1963992788">
              <w:marLeft w:val="0"/>
              <w:marRight w:val="0"/>
              <w:marTop w:val="0"/>
              <w:marBottom w:val="0"/>
              <w:divBdr>
                <w:top w:val="none" w:sz="0" w:space="0" w:color="auto"/>
                <w:left w:val="none" w:sz="0" w:space="0" w:color="auto"/>
                <w:bottom w:val="none" w:sz="0" w:space="0" w:color="auto"/>
                <w:right w:val="none" w:sz="0" w:space="0" w:color="auto"/>
              </w:divBdr>
            </w:div>
          </w:divsChild>
        </w:div>
        <w:div w:id="1775831547">
          <w:marLeft w:val="0"/>
          <w:marRight w:val="0"/>
          <w:marTop w:val="0"/>
          <w:marBottom w:val="0"/>
          <w:divBdr>
            <w:top w:val="none" w:sz="0" w:space="0" w:color="auto"/>
            <w:left w:val="none" w:sz="0" w:space="0" w:color="auto"/>
            <w:bottom w:val="none" w:sz="0" w:space="0" w:color="auto"/>
            <w:right w:val="none" w:sz="0" w:space="0" w:color="auto"/>
          </w:divBdr>
          <w:divsChild>
            <w:div w:id="1232546381">
              <w:marLeft w:val="0"/>
              <w:marRight w:val="0"/>
              <w:marTop w:val="0"/>
              <w:marBottom w:val="0"/>
              <w:divBdr>
                <w:top w:val="none" w:sz="0" w:space="0" w:color="auto"/>
                <w:left w:val="none" w:sz="0" w:space="0" w:color="auto"/>
                <w:bottom w:val="none" w:sz="0" w:space="0" w:color="auto"/>
                <w:right w:val="none" w:sz="0" w:space="0" w:color="auto"/>
              </w:divBdr>
            </w:div>
          </w:divsChild>
        </w:div>
        <w:div w:id="1769307433">
          <w:marLeft w:val="0"/>
          <w:marRight w:val="0"/>
          <w:marTop w:val="0"/>
          <w:marBottom w:val="0"/>
          <w:divBdr>
            <w:top w:val="none" w:sz="0" w:space="0" w:color="auto"/>
            <w:left w:val="none" w:sz="0" w:space="0" w:color="auto"/>
            <w:bottom w:val="none" w:sz="0" w:space="0" w:color="auto"/>
            <w:right w:val="none" w:sz="0" w:space="0" w:color="auto"/>
          </w:divBdr>
        </w:div>
        <w:div w:id="1063605617">
          <w:marLeft w:val="0"/>
          <w:marRight w:val="0"/>
          <w:marTop w:val="0"/>
          <w:marBottom w:val="0"/>
          <w:divBdr>
            <w:top w:val="none" w:sz="0" w:space="0" w:color="auto"/>
            <w:left w:val="none" w:sz="0" w:space="0" w:color="auto"/>
            <w:bottom w:val="none" w:sz="0" w:space="0" w:color="auto"/>
            <w:right w:val="none" w:sz="0" w:space="0" w:color="auto"/>
          </w:divBdr>
        </w:div>
        <w:div w:id="2003923302">
          <w:marLeft w:val="0"/>
          <w:marRight w:val="0"/>
          <w:marTop w:val="0"/>
          <w:marBottom w:val="0"/>
          <w:divBdr>
            <w:top w:val="none" w:sz="0" w:space="0" w:color="auto"/>
            <w:left w:val="none" w:sz="0" w:space="0" w:color="auto"/>
            <w:bottom w:val="none" w:sz="0" w:space="0" w:color="auto"/>
            <w:right w:val="none" w:sz="0" w:space="0" w:color="auto"/>
          </w:divBdr>
        </w:div>
        <w:div w:id="2107114844">
          <w:marLeft w:val="0"/>
          <w:marRight w:val="0"/>
          <w:marTop w:val="0"/>
          <w:marBottom w:val="0"/>
          <w:divBdr>
            <w:top w:val="none" w:sz="0" w:space="0" w:color="auto"/>
            <w:left w:val="none" w:sz="0" w:space="0" w:color="auto"/>
            <w:bottom w:val="none" w:sz="0" w:space="0" w:color="auto"/>
            <w:right w:val="none" w:sz="0" w:space="0" w:color="auto"/>
          </w:divBdr>
        </w:div>
        <w:div w:id="731467567">
          <w:marLeft w:val="0"/>
          <w:marRight w:val="0"/>
          <w:marTop w:val="0"/>
          <w:marBottom w:val="0"/>
          <w:divBdr>
            <w:top w:val="none" w:sz="0" w:space="0" w:color="auto"/>
            <w:left w:val="none" w:sz="0" w:space="0" w:color="auto"/>
            <w:bottom w:val="none" w:sz="0" w:space="0" w:color="auto"/>
            <w:right w:val="none" w:sz="0" w:space="0" w:color="auto"/>
          </w:divBdr>
        </w:div>
        <w:div w:id="1430588179">
          <w:marLeft w:val="0"/>
          <w:marRight w:val="0"/>
          <w:marTop w:val="0"/>
          <w:marBottom w:val="0"/>
          <w:divBdr>
            <w:top w:val="none" w:sz="0" w:space="0" w:color="auto"/>
            <w:left w:val="none" w:sz="0" w:space="0" w:color="auto"/>
            <w:bottom w:val="none" w:sz="0" w:space="0" w:color="auto"/>
            <w:right w:val="none" w:sz="0" w:space="0" w:color="auto"/>
          </w:divBdr>
        </w:div>
        <w:div w:id="1383289691">
          <w:marLeft w:val="0"/>
          <w:marRight w:val="0"/>
          <w:marTop w:val="0"/>
          <w:marBottom w:val="0"/>
          <w:divBdr>
            <w:top w:val="none" w:sz="0" w:space="0" w:color="auto"/>
            <w:left w:val="none" w:sz="0" w:space="0" w:color="auto"/>
            <w:bottom w:val="none" w:sz="0" w:space="0" w:color="auto"/>
            <w:right w:val="none" w:sz="0" w:space="0" w:color="auto"/>
          </w:divBdr>
        </w:div>
        <w:div w:id="2080208260">
          <w:marLeft w:val="0"/>
          <w:marRight w:val="0"/>
          <w:marTop w:val="0"/>
          <w:marBottom w:val="0"/>
          <w:divBdr>
            <w:top w:val="none" w:sz="0" w:space="0" w:color="auto"/>
            <w:left w:val="none" w:sz="0" w:space="0" w:color="auto"/>
            <w:bottom w:val="none" w:sz="0" w:space="0" w:color="auto"/>
            <w:right w:val="none" w:sz="0" w:space="0" w:color="auto"/>
          </w:divBdr>
        </w:div>
        <w:div w:id="2005206489">
          <w:marLeft w:val="0"/>
          <w:marRight w:val="0"/>
          <w:marTop w:val="0"/>
          <w:marBottom w:val="0"/>
          <w:divBdr>
            <w:top w:val="none" w:sz="0" w:space="0" w:color="auto"/>
            <w:left w:val="none" w:sz="0" w:space="0" w:color="auto"/>
            <w:bottom w:val="none" w:sz="0" w:space="0" w:color="auto"/>
            <w:right w:val="none" w:sz="0" w:space="0" w:color="auto"/>
          </w:divBdr>
        </w:div>
        <w:div w:id="1311135065">
          <w:marLeft w:val="0"/>
          <w:marRight w:val="0"/>
          <w:marTop w:val="0"/>
          <w:marBottom w:val="0"/>
          <w:divBdr>
            <w:top w:val="none" w:sz="0" w:space="0" w:color="auto"/>
            <w:left w:val="none" w:sz="0" w:space="0" w:color="auto"/>
            <w:bottom w:val="none" w:sz="0" w:space="0" w:color="auto"/>
            <w:right w:val="none" w:sz="0" w:space="0" w:color="auto"/>
          </w:divBdr>
        </w:div>
        <w:div w:id="1675494340">
          <w:marLeft w:val="0"/>
          <w:marRight w:val="0"/>
          <w:marTop w:val="0"/>
          <w:marBottom w:val="0"/>
          <w:divBdr>
            <w:top w:val="none" w:sz="0" w:space="0" w:color="auto"/>
            <w:left w:val="none" w:sz="0" w:space="0" w:color="auto"/>
            <w:bottom w:val="none" w:sz="0" w:space="0" w:color="auto"/>
            <w:right w:val="none" w:sz="0" w:space="0" w:color="auto"/>
          </w:divBdr>
          <w:divsChild>
            <w:div w:id="320475112">
              <w:marLeft w:val="0"/>
              <w:marRight w:val="0"/>
              <w:marTop w:val="0"/>
              <w:marBottom w:val="0"/>
              <w:divBdr>
                <w:top w:val="none" w:sz="0" w:space="0" w:color="auto"/>
                <w:left w:val="none" w:sz="0" w:space="0" w:color="auto"/>
                <w:bottom w:val="none" w:sz="0" w:space="0" w:color="auto"/>
                <w:right w:val="none" w:sz="0" w:space="0" w:color="auto"/>
              </w:divBdr>
            </w:div>
            <w:div w:id="1382174885">
              <w:marLeft w:val="0"/>
              <w:marRight w:val="0"/>
              <w:marTop w:val="0"/>
              <w:marBottom w:val="0"/>
              <w:divBdr>
                <w:top w:val="none" w:sz="0" w:space="0" w:color="auto"/>
                <w:left w:val="none" w:sz="0" w:space="0" w:color="auto"/>
                <w:bottom w:val="none" w:sz="0" w:space="0" w:color="auto"/>
                <w:right w:val="none" w:sz="0" w:space="0" w:color="auto"/>
              </w:divBdr>
            </w:div>
            <w:div w:id="1180896493">
              <w:marLeft w:val="0"/>
              <w:marRight w:val="0"/>
              <w:marTop w:val="0"/>
              <w:marBottom w:val="0"/>
              <w:divBdr>
                <w:top w:val="none" w:sz="0" w:space="0" w:color="auto"/>
                <w:left w:val="none" w:sz="0" w:space="0" w:color="auto"/>
                <w:bottom w:val="none" w:sz="0" w:space="0" w:color="auto"/>
                <w:right w:val="none" w:sz="0" w:space="0" w:color="auto"/>
              </w:divBdr>
            </w:div>
            <w:div w:id="1989284237">
              <w:marLeft w:val="0"/>
              <w:marRight w:val="0"/>
              <w:marTop w:val="0"/>
              <w:marBottom w:val="0"/>
              <w:divBdr>
                <w:top w:val="none" w:sz="0" w:space="0" w:color="auto"/>
                <w:left w:val="none" w:sz="0" w:space="0" w:color="auto"/>
                <w:bottom w:val="none" w:sz="0" w:space="0" w:color="auto"/>
                <w:right w:val="none" w:sz="0" w:space="0" w:color="auto"/>
              </w:divBdr>
            </w:div>
          </w:divsChild>
        </w:div>
        <w:div w:id="1341197403">
          <w:marLeft w:val="0"/>
          <w:marRight w:val="0"/>
          <w:marTop w:val="0"/>
          <w:marBottom w:val="0"/>
          <w:divBdr>
            <w:top w:val="none" w:sz="0" w:space="0" w:color="auto"/>
            <w:left w:val="none" w:sz="0" w:space="0" w:color="auto"/>
            <w:bottom w:val="none" w:sz="0" w:space="0" w:color="auto"/>
            <w:right w:val="none" w:sz="0" w:space="0" w:color="auto"/>
          </w:divBdr>
          <w:divsChild>
            <w:div w:id="201207992">
              <w:marLeft w:val="0"/>
              <w:marRight w:val="0"/>
              <w:marTop w:val="0"/>
              <w:marBottom w:val="0"/>
              <w:divBdr>
                <w:top w:val="none" w:sz="0" w:space="0" w:color="auto"/>
                <w:left w:val="none" w:sz="0" w:space="0" w:color="auto"/>
                <w:bottom w:val="none" w:sz="0" w:space="0" w:color="auto"/>
                <w:right w:val="none" w:sz="0" w:space="0" w:color="auto"/>
              </w:divBdr>
            </w:div>
            <w:div w:id="173887444">
              <w:marLeft w:val="0"/>
              <w:marRight w:val="0"/>
              <w:marTop w:val="0"/>
              <w:marBottom w:val="0"/>
              <w:divBdr>
                <w:top w:val="none" w:sz="0" w:space="0" w:color="auto"/>
                <w:left w:val="none" w:sz="0" w:space="0" w:color="auto"/>
                <w:bottom w:val="none" w:sz="0" w:space="0" w:color="auto"/>
                <w:right w:val="none" w:sz="0" w:space="0" w:color="auto"/>
              </w:divBdr>
            </w:div>
            <w:div w:id="1159734568">
              <w:marLeft w:val="0"/>
              <w:marRight w:val="0"/>
              <w:marTop w:val="0"/>
              <w:marBottom w:val="0"/>
              <w:divBdr>
                <w:top w:val="none" w:sz="0" w:space="0" w:color="auto"/>
                <w:left w:val="none" w:sz="0" w:space="0" w:color="auto"/>
                <w:bottom w:val="none" w:sz="0" w:space="0" w:color="auto"/>
                <w:right w:val="none" w:sz="0" w:space="0" w:color="auto"/>
              </w:divBdr>
            </w:div>
            <w:div w:id="2063823820">
              <w:marLeft w:val="0"/>
              <w:marRight w:val="0"/>
              <w:marTop w:val="0"/>
              <w:marBottom w:val="0"/>
              <w:divBdr>
                <w:top w:val="none" w:sz="0" w:space="0" w:color="auto"/>
                <w:left w:val="none" w:sz="0" w:space="0" w:color="auto"/>
                <w:bottom w:val="none" w:sz="0" w:space="0" w:color="auto"/>
                <w:right w:val="none" w:sz="0" w:space="0" w:color="auto"/>
              </w:divBdr>
            </w:div>
            <w:div w:id="2009474720">
              <w:marLeft w:val="0"/>
              <w:marRight w:val="0"/>
              <w:marTop w:val="0"/>
              <w:marBottom w:val="0"/>
              <w:divBdr>
                <w:top w:val="none" w:sz="0" w:space="0" w:color="auto"/>
                <w:left w:val="none" w:sz="0" w:space="0" w:color="auto"/>
                <w:bottom w:val="none" w:sz="0" w:space="0" w:color="auto"/>
                <w:right w:val="none" w:sz="0" w:space="0" w:color="auto"/>
              </w:divBdr>
            </w:div>
          </w:divsChild>
        </w:div>
        <w:div w:id="275064676">
          <w:marLeft w:val="0"/>
          <w:marRight w:val="0"/>
          <w:marTop w:val="0"/>
          <w:marBottom w:val="0"/>
          <w:divBdr>
            <w:top w:val="none" w:sz="0" w:space="0" w:color="auto"/>
            <w:left w:val="none" w:sz="0" w:space="0" w:color="auto"/>
            <w:bottom w:val="none" w:sz="0" w:space="0" w:color="auto"/>
            <w:right w:val="none" w:sz="0" w:space="0" w:color="auto"/>
          </w:divBdr>
          <w:divsChild>
            <w:div w:id="1861116960">
              <w:marLeft w:val="0"/>
              <w:marRight w:val="0"/>
              <w:marTop w:val="0"/>
              <w:marBottom w:val="0"/>
              <w:divBdr>
                <w:top w:val="none" w:sz="0" w:space="0" w:color="auto"/>
                <w:left w:val="none" w:sz="0" w:space="0" w:color="auto"/>
                <w:bottom w:val="none" w:sz="0" w:space="0" w:color="auto"/>
                <w:right w:val="none" w:sz="0" w:space="0" w:color="auto"/>
              </w:divBdr>
            </w:div>
            <w:div w:id="880938037">
              <w:marLeft w:val="0"/>
              <w:marRight w:val="0"/>
              <w:marTop w:val="0"/>
              <w:marBottom w:val="0"/>
              <w:divBdr>
                <w:top w:val="none" w:sz="0" w:space="0" w:color="auto"/>
                <w:left w:val="none" w:sz="0" w:space="0" w:color="auto"/>
                <w:bottom w:val="none" w:sz="0" w:space="0" w:color="auto"/>
                <w:right w:val="none" w:sz="0" w:space="0" w:color="auto"/>
              </w:divBdr>
            </w:div>
            <w:div w:id="1365596358">
              <w:marLeft w:val="0"/>
              <w:marRight w:val="0"/>
              <w:marTop w:val="0"/>
              <w:marBottom w:val="0"/>
              <w:divBdr>
                <w:top w:val="none" w:sz="0" w:space="0" w:color="auto"/>
                <w:left w:val="none" w:sz="0" w:space="0" w:color="auto"/>
                <w:bottom w:val="none" w:sz="0" w:space="0" w:color="auto"/>
                <w:right w:val="none" w:sz="0" w:space="0" w:color="auto"/>
              </w:divBdr>
            </w:div>
            <w:div w:id="1381172409">
              <w:marLeft w:val="0"/>
              <w:marRight w:val="0"/>
              <w:marTop w:val="0"/>
              <w:marBottom w:val="0"/>
              <w:divBdr>
                <w:top w:val="none" w:sz="0" w:space="0" w:color="auto"/>
                <w:left w:val="none" w:sz="0" w:space="0" w:color="auto"/>
                <w:bottom w:val="none" w:sz="0" w:space="0" w:color="auto"/>
                <w:right w:val="none" w:sz="0" w:space="0" w:color="auto"/>
              </w:divBdr>
            </w:div>
            <w:div w:id="630597068">
              <w:marLeft w:val="0"/>
              <w:marRight w:val="0"/>
              <w:marTop w:val="0"/>
              <w:marBottom w:val="0"/>
              <w:divBdr>
                <w:top w:val="none" w:sz="0" w:space="0" w:color="auto"/>
                <w:left w:val="none" w:sz="0" w:space="0" w:color="auto"/>
                <w:bottom w:val="none" w:sz="0" w:space="0" w:color="auto"/>
                <w:right w:val="none" w:sz="0" w:space="0" w:color="auto"/>
              </w:divBdr>
            </w:div>
          </w:divsChild>
        </w:div>
        <w:div w:id="530144495">
          <w:marLeft w:val="0"/>
          <w:marRight w:val="0"/>
          <w:marTop w:val="0"/>
          <w:marBottom w:val="0"/>
          <w:divBdr>
            <w:top w:val="none" w:sz="0" w:space="0" w:color="auto"/>
            <w:left w:val="none" w:sz="0" w:space="0" w:color="auto"/>
            <w:bottom w:val="none" w:sz="0" w:space="0" w:color="auto"/>
            <w:right w:val="none" w:sz="0" w:space="0" w:color="auto"/>
          </w:divBdr>
          <w:divsChild>
            <w:div w:id="1188525806">
              <w:marLeft w:val="0"/>
              <w:marRight w:val="0"/>
              <w:marTop w:val="0"/>
              <w:marBottom w:val="0"/>
              <w:divBdr>
                <w:top w:val="none" w:sz="0" w:space="0" w:color="auto"/>
                <w:left w:val="none" w:sz="0" w:space="0" w:color="auto"/>
                <w:bottom w:val="none" w:sz="0" w:space="0" w:color="auto"/>
                <w:right w:val="none" w:sz="0" w:space="0" w:color="auto"/>
              </w:divBdr>
            </w:div>
            <w:div w:id="664554792">
              <w:marLeft w:val="0"/>
              <w:marRight w:val="0"/>
              <w:marTop w:val="0"/>
              <w:marBottom w:val="0"/>
              <w:divBdr>
                <w:top w:val="none" w:sz="0" w:space="0" w:color="auto"/>
                <w:left w:val="none" w:sz="0" w:space="0" w:color="auto"/>
                <w:bottom w:val="none" w:sz="0" w:space="0" w:color="auto"/>
                <w:right w:val="none" w:sz="0" w:space="0" w:color="auto"/>
              </w:divBdr>
            </w:div>
            <w:div w:id="939408085">
              <w:marLeft w:val="0"/>
              <w:marRight w:val="0"/>
              <w:marTop w:val="0"/>
              <w:marBottom w:val="0"/>
              <w:divBdr>
                <w:top w:val="none" w:sz="0" w:space="0" w:color="auto"/>
                <w:left w:val="none" w:sz="0" w:space="0" w:color="auto"/>
                <w:bottom w:val="none" w:sz="0" w:space="0" w:color="auto"/>
                <w:right w:val="none" w:sz="0" w:space="0" w:color="auto"/>
              </w:divBdr>
            </w:div>
            <w:div w:id="435250034">
              <w:marLeft w:val="0"/>
              <w:marRight w:val="0"/>
              <w:marTop w:val="0"/>
              <w:marBottom w:val="0"/>
              <w:divBdr>
                <w:top w:val="none" w:sz="0" w:space="0" w:color="auto"/>
                <w:left w:val="none" w:sz="0" w:space="0" w:color="auto"/>
                <w:bottom w:val="none" w:sz="0" w:space="0" w:color="auto"/>
                <w:right w:val="none" w:sz="0" w:space="0" w:color="auto"/>
              </w:divBdr>
            </w:div>
          </w:divsChild>
        </w:div>
        <w:div w:id="1849711923">
          <w:marLeft w:val="0"/>
          <w:marRight w:val="0"/>
          <w:marTop w:val="0"/>
          <w:marBottom w:val="0"/>
          <w:divBdr>
            <w:top w:val="none" w:sz="0" w:space="0" w:color="auto"/>
            <w:left w:val="none" w:sz="0" w:space="0" w:color="auto"/>
            <w:bottom w:val="none" w:sz="0" w:space="0" w:color="auto"/>
            <w:right w:val="none" w:sz="0" w:space="0" w:color="auto"/>
          </w:divBdr>
          <w:divsChild>
            <w:div w:id="622342435">
              <w:marLeft w:val="0"/>
              <w:marRight w:val="0"/>
              <w:marTop w:val="0"/>
              <w:marBottom w:val="0"/>
              <w:divBdr>
                <w:top w:val="none" w:sz="0" w:space="0" w:color="auto"/>
                <w:left w:val="none" w:sz="0" w:space="0" w:color="auto"/>
                <w:bottom w:val="none" w:sz="0" w:space="0" w:color="auto"/>
                <w:right w:val="none" w:sz="0" w:space="0" w:color="auto"/>
              </w:divBdr>
            </w:div>
            <w:div w:id="622462385">
              <w:marLeft w:val="0"/>
              <w:marRight w:val="0"/>
              <w:marTop w:val="0"/>
              <w:marBottom w:val="0"/>
              <w:divBdr>
                <w:top w:val="none" w:sz="0" w:space="0" w:color="auto"/>
                <w:left w:val="none" w:sz="0" w:space="0" w:color="auto"/>
                <w:bottom w:val="none" w:sz="0" w:space="0" w:color="auto"/>
                <w:right w:val="none" w:sz="0" w:space="0" w:color="auto"/>
              </w:divBdr>
            </w:div>
            <w:div w:id="1582715893">
              <w:marLeft w:val="0"/>
              <w:marRight w:val="0"/>
              <w:marTop w:val="0"/>
              <w:marBottom w:val="0"/>
              <w:divBdr>
                <w:top w:val="none" w:sz="0" w:space="0" w:color="auto"/>
                <w:left w:val="none" w:sz="0" w:space="0" w:color="auto"/>
                <w:bottom w:val="none" w:sz="0" w:space="0" w:color="auto"/>
                <w:right w:val="none" w:sz="0" w:space="0" w:color="auto"/>
              </w:divBdr>
            </w:div>
          </w:divsChild>
        </w:div>
        <w:div w:id="1911424207">
          <w:marLeft w:val="0"/>
          <w:marRight w:val="0"/>
          <w:marTop w:val="0"/>
          <w:marBottom w:val="0"/>
          <w:divBdr>
            <w:top w:val="none" w:sz="0" w:space="0" w:color="auto"/>
            <w:left w:val="none" w:sz="0" w:space="0" w:color="auto"/>
            <w:bottom w:val="none" w:sz="0" w:space="0" w:color="auto"/>
            <w:right w:val="none" w:sz="0" w:space="0" w:color="auto"/>
          </w:divBdr>
          <w:divsChild>
            <w:div w:id="360127004">
              <w:marLeft w:val="0"/>
              <w:marRight w:val="0"/>
              <w:marTop w:val="0"/>
              <w:marBottom w:val="0"/>
              <w:divBdr>
                <w:top w:val="none" w:sz="0" w:space="0" w:color="auto"/>
                <w:left w:val="none" w:sz="0" w:space="0" w:color="auto"/>
                <w:bottom w:val="none" w:sz="0" w:space="0" w:color="auto"/>
                <w:right w:val="none" w:sz="0" w:space="0" w:color="auto"/>
              </w:divBdr>
            </w:div>
            <w:div w:id="840043993">
              <w:marLeft w:val="0"/>
              <w:marRight w:val="0"/>
              <w:marTop w:val="0"/>
              <w:marBottom w:val="0"/>
              <w:divBdr>
                <w:top w:val="none" w:sz="0" w:space="0" w:color="auto"/>
                <w:left w:val="none" w:sz="0" w:space="0" w:color="auto"/>
                <w:bottom w:val="none" w:sz="0" w:space="0" w:color="auto"/>
                <w:right w:val="none" w:sz="0" w:space="0" w:color="auto"/>
              </w:divBdr>
            </w:div>
            <w:div w:id="1032804403">
              <w:marLeft w:val="0"/>
              <w:marRight w:val="0"/>
              <w:marTop w:val="0"/>
              <w:marBottom w:val="0"/>
              <w:divBdr>
                <w:top w:val="none" w:sz="0" w:space="0" w:color="auto"/>
                <w:left w:val="none" w:sz="0" w:space="0" w:color="auto"/>
                <w:bottom w:val="none" w:sz="0" w:space="0" w:color="auto"/>
                <w:right w:val="none" w:sz="0" w:space="0" w:color="auto"/>
              </w:divBdr>
            </w:div>
            <w:div w:id="1081372728">
              <w:marLeft w:val="0"/>
              <w:marRight w:val="0"/>
              <w:marTop w:val="0"/>
              <w:marBottom w:val="0"/>
              <w:divBdr>
                <w:top w:val="none" w:sz="0" w:space="0" w:color="auto"/>
                <w:left w:val="none" w:sz="0" w:space="0" w:color="auto"/>
                <w:bottom w:val="none" w:sz="0" w:space="0" w:color="auto"/>
                <w:right w:val="none" w:sz="0" w:space="0" w:color="auto"/>
              </w:divBdr>
            </w:div>
            <w:div w:id="1417943798">
              <w:marLeft w:val="0"/>
              <w:marRight w:val="0"/>
              <w:marTop w:val="0"/>
              <w:marBottom w:val="0"/>
              <w:divBdr>
                <w:top w:val="none" w:sz="0" w:space="0" w:color="auto"/>
                <w:left w:val="none" w:sz="0" w:space="0" w:color="auto"/>
                <w:bottom w:val="none" w:sz="0" w:space="0" w:color="auto"/>
                <w:right w:val="none" w:sz="0" w:space="0" w:color="auto"/>
              </w:divBdr>
            </w:div>
          </w:divsChild>
        </w:div>
        <w:div w:id="2009285724">
          <w:marLeft w:val="0"/>
          <w:marRight w:val="0"/>
          <w:marTop w:val="0"/>
          <w:marBottom w:val="0"/>
          <w:divBdr>
            <w:top w:val="none" w:sz="0" w:space="0" w:color="auto"/>
            <w:left w:val="none" w:sz="0" w:space="0" w:color="auto"/>
            <w:bottom w:val="none" w:sz="0" w:space="0" w:color="auto"/>
            <w:right w:val="none" w:sz="0" w:space="0" w:color="auto"/>
          </w:divBdr>
          <w:divsChild>
            <w:div w:id="614948245">
              <w:marLeft w:val="0"/>
              <w:marRight w:val="0"/>
              <w:marTop w:val="0"/>
              <w:marBottom w:val="0"/>
              <w:divBdr>
                <w:top w:val="none" w:sz="0" w:space="0" w:color="auto"/>
                <w:left w:val="none" w:sz="0" w:space="0" w:color="auto"/>
                <w:bottom w:val="none" w:sz="0" w:space="0" w:color="auto"/>
                <w:right w:val="none" w:sz="0" w:space="0" w:color="auto"/>
              </w:divBdr>
            </w:div>
            <w:div w:id="803503476">
              <w:marLeft w:val="0"/>
              <w:marRight w:val="0"/>
              <w:marTop w:val="0"/>
              <w:marBottom w:val="0"/>
              <w:divBdr>
                <w:top w:val="none" w:sz="0" w:space="0" w:color="auto"/>
                <w:left w:val="none" w:sz="0" w:space="0" w:color="auto"/>
                <w:bottom w:val="none" w:sz="0" w:space="0" w:color="auto"/>
                <w:right w:val="none" w:sz="0" w:space="0" w:color="auto"/>
              </w:divBdr>
            </w:div>
            <w:div w:id="148988768">
              <w:marLeft w:val="0"/>
              <w:marRight w:val="0"/>
              <w:marTop w:val="0"/>
              <w:marBottom w:val="0"/>
              <w:divBdr>
                <w:top w:val="none" w:sz="0" w:space="0" w:color="auto"/>
                <w:left w:val="none" w:sz="0" w:space="0" w:color="auto"/>
                <w:bottom w:val="none" w:sz="0" w:space="0" w:color="auto"/>
                <w:right w:val="none" w:sz="0" w:space="0" w:color="auto"/>
              </w:divBdr>
            </w:div>
          </w:divsChild>
        </w:div>
        <w:div w:id="255940926">
          <w:marLeft w:val="0"/>
          <w:marRight w:val="0"/>
          <w:marTop w:val="0"/>
          <w:marBottom w:val="0"/>
          <w:divBdr>
            <w:top w:val="none" w:sz="0" w:space="0" w:color="auto"/>
            <w:left w:val="none" w:sz="0" w:space="0" w:color="auto"/>
            <w:bottom w:val="none" w:sz="0" w:space="0" w:color="auto"/>
            <w:right w:val="none" w:sz="0" w:space="0" w:color="auto"/>
          </w:divBdr>
        </w:div>
        <w:div w:id="1369406975">
          <w:marLeft w:val="0"/>
          <w:marRight w:val="0"/>
          <w:marTop w:val="0"/>
          <w:marBottom w:val="0"/>
          <w:divBdr>
            <w:top w:val="none" w:sz="0" w:space="0" w:color="auto"/>
            <w:left w:val="none" w:sz="0" w:space="0" w:color="auto"/>
            <w:bottom w:val="none" w:sz="0" w:space="0" w:color="auto"/>
            <w:right w:val="none" w:sz="0" w:space="0" w:color="auto"/>
          </w:divBdr>
        </w:div>
        <w:div w:id="1436705573">
          <w:marLeft w:val="0"/>
          <w:marRight w:val="0"/>
          <w:marTop w:val="0"/>
          <w:marBottom w:val="0"/>
          <w:divBdr>
            <w:top w:val="none" w:sz="0" w:space="0" w:color="auto"/>
            <w:left w:val="none" w:sz="0" w:space="0" w:color="auto"/>
            <w:bottom w:val="none" w:sz="0" w:space="0" w:color="auto"/>
            <w:right w:val="none" w:sz="0" w:space="0" w:color="auto"/>
          </w:divBdr>
        </w:div>
        <w:div w:id="492794843">
          <w:marLeft w:val="0"/>
          <w:marRight w:val="0"/>
          <w:marTop w:val="0"/>
          <w:marBottom w:val="0"/>
          <w:divBdr>
            <w:top w:val="none" w:sz="0" w:space="0" w:color="auto"/>
            <w:left w:val="none" w:sz="0" w:space="0" w:color="auto"/>
            <w:bottom w:val="none" w:sz="0" w:space="0" w:color="auto"/>
            <w:right w:val="none" w:sz="0" w:space="0" w:color="auto"/>
          </w:divBdr>
        </w:div>
        <w:div w:id="946735632">
          <w:marLeft w:val="0"/>
          <w:marRight w:val="0"/>
          <w:marTop w:val="0"/>
          <w:marBottom w:val="0"/>
          <w:divBdr>
            <w:top w:val="none" w:sz="0" w:space="0" w:color="auto"/>
            <w:left w:val="none" w:sz="0" w:space="0" w:color="auto"/>
            <w:bottom w:val="none" w:sz="0" w:space="0" w:color="auto"/>
            <w:right w:val="none" w:sz="0" w:space="0" w:color="auto"/>
          </w:divBdr>
        </w:div>
        <w:div w:id="33576930">
          <w:marLeft w:val="0"/>
          <w:marRight w:val="0"/>
          <w:marTop w:val="0"/>
          <w:marBottom w:val="0"/>
          <w:divBdr>
            <w:top w:val="none" w:sz="0" w:space="0" w:color="auto"/>
            <w:left w:val="none" w:sz="0" w:space="0" w:color="auto"/>
            <w:bottom w:val="none" w:sz="0" w:space="0" w:color="auto"/>
            <w:right w:val="none" w:sz="0" w:space="0" w:color="auto"/>
          </w:divBdr>
        </w:div>
        <w:div w:id="601303359">
          <w:marLeft w:val="0"/>
          <w:marRight w:val="0"/>
          <w:marTop w:val="0"/>
          <w:marBottom w:val="0"/>
          <w:divBdr>
            <w:top w:val="none" w:sz="0" w:space="0" w:color="auto"/>
            <w:left w:val="none" w:sz="0" w:space="0" w:color="auto"/>
            <w:bottom w:val="none" w:sz="0" w:space="0" w:color="auto"/>
            <w:right w:val="none" w:sz="0" w:space="0" w:color="auto"/>
          </w:divBdr>
        </w:div>
        <w:div w:id="1625647489">
          <w:marLeft w:val="0"/>
          <w:marRight w:val="0"/>
          <w:marTop w:val="0"/>
          <w:marBottom w:val="0"/>
          <w:divBdr>
            <w:top w:val="none" w:sz="0" w:space="0" w:color="auto"/>
            <w:left w:val="none" w:sz="0" w:space="0" w:color="auto"/>
            <w:bottom w:val="none" w:sz="0" w:space="0" w:color="auto"/>
            <w:right w:val="none" w:sz="0" w:space="0" w:color="auto"/>
          </w:divBdr>
        </w:div>
        <w:div w:id="807170142">
          <w:marLeft w:val="0"/>
          <w:marRight w:val="0"/>
          <w:marTop w:val="0"/>
          <w:marBottom w:val="0"/>
          <w:divBdr>
            <w:top w:val="none" w:sz="0" w:space="0" w:color="auto"/>
            <w:left w:val="none" w:sz="0" w:space="0" w:color="auto"/>
            <w:bottom w:val="none" w:sz="0" w:space="0" w:color="auto"/>
            <w:right w:val="none" w:sz="0" w:space="0" w:color="auto"/>
          </w:divBdr>
        </w:div>
        <w:div w:id="1908956055">
          <w:marLeft w:val="0"/>
          <w:marRight w:val="0"/>
          <w:marTop w:val="0"/>
          <w:marBottom w:val="0"/>
          <w:divBdr>
            <w:top w:val="none" w:sz="0" w:space="0" w:color="auto"/>
            <w:left w:val="none" w:sz="0" w:space="0" w:color="auto"/>
            <w:bottom w:val="none" w:sz="0" w:space="0" w:color="auto"/>
            <w:right w:val="none" w:sz="0" w:space="0" w:color="auto"/>
          </w:divBdr>
        </w:div>
        <w:div w:id="2030597802">
          <w:marLeft w:val="0"/>
          <w:marRight w:val="0"/>
          <w:marTop w:val="0"/>
          <w:marBottom w:val="0"/>
          <w:divBdr>
            <w:top w:val="none" w:sz="0" w:space="0" w:color="auto"/>
            <w:left w:val="none" w:sz="0" w:space="0" w:color="auto"/>
            <w:bottom w:val="none" w:sz="0" w:space="0" w:color="auto"/>
            <w:right w:val="none" w:sz="0" w:space="0" w:color="auto"/>
          </w:divBdr>
          <w:divsChild>
            <w:div w:id="388576776">
              <w:marLeft w:val="0"/>
              <w:marRight w:val="0"/>
              <w:marTop w:val="0"/>
              <w:marBottom w:val="0"/>
              <w:divBdr>
                <w:top w:val="none" w:sz="0" w:space="0" w:color="auto"/>
                <w:left w:val="none" w:sz="0" w:space="0" w:color="auto"/>
                <w:bottom w:val="none" w:sz="0" w:space="0" w:color="auto"/>
                <w:right w:val="none" w:sz="0" w:space="0" w:color="auto"/>
              </w:divBdr>
            </w:div>
          </w:divsChild>
        </w:div>
        <w:div w:id="1652052572">
          <w:marLeft w:val="0"/>
          <w:marRight w:val="0"/>
          <w:marTop w:val="0"/>
          <w:marBottom w:val="0"/>
          <w:divBdr>
            <w:top w:val="none" w:sz="0" w:space="0" w:color="auto"/>
            <w:left w:val="none" w:sz="0" w:space="0" w:color="auto"/>
            <w:bottom w:val="none" w:sz="0" w:space="0" w:color="auto"/>
            <w:right w:val="none" w:sz="0" w:space="0" w:color="auto"/>
          </w:divBdr>
          <w:divsChild>
            <w:div w:id="1344674144">
              <w:marLeft w:val="0"/>
              <w:marRight w:val="0"/>
              <w:marTop w:val="0"/>
              <w:marBottom w:val="0"/>
              <w:divBdr>
                <w:top w:val="none" w:sz="0" w:space="0" w:color="auto"/>
                <w:left w:val="none" w:sz="0" w:space="0" w:color="auto"/>
                <w:bottom w:val="none" w:sz="0" w:space="0" w:color="auto"/>
                <w:right w:val="none" w:sz="0" w:space="0" w:color="auto"/>
              </w:divBdr>
            </w:div>
            <w:div w:id="99498021">
              <w:marLeft w:val="0"/>
              <w:marRight w:val="0"/>
              <w:marTop w:val="0"/>
              <w:marBottom w:val="0"/>
              <w:divBdr>
                <w:top w:val="none" w:sz="0" w:space="0" w:color="auto"/>
                <w:left w:val="none" w:sz="0" w:space="0" w:color="auto"/>
                <w:bottom w:val="none" w:sz="0" w:space="0" w:color="auto"/>
                <w:right w:val="none" w:sz="0" w:space="0" w:color="auto"/>
              </w:divBdr>
            </w:div>
            <w:div w:id="393821371">
              <w:marLeft w:val="0"/>
              <w:marRight w:val="0"/>
              <w:marTop w:val="0"/>
              <w:marBottom w:val="0"/>
              <w:divBdr>
                <w:top w:val="none" w:sz="0" w:space="0" w:color="auto"/>
                <w:left w:val="none" w:sz="0" w:space="0" w:color="auto"/>
                <w:bottom w:val="none" w:sz="0" w:space="0" w:color="auto"/>
                <w:right w:val="none" w:sz="0" w:space="0" w:color="auto"/>
              </w:divBdr>
            </w:div>
          </w:divsChild>
        </w:div>
        <w:div w:id="646204907">
          <w:marLeft w:val="0"/>
          <w:marRight w:val="0"/>
          <w:marTop w:val="0"/>
          <w:marBottom w:val="0"/>
          <w:divBdr>
            <w:top w:val="none" w:sz="0" w:space="0" w:color="auto"/>
            <w:left w:val="none" w:sz="0" w:space="0" w:color="auto"/>
            <w:bottom w:val="none" w:sz="0" w:space="0" w:color="auto"/>
            <w:right w:val="none" w:sz="0" w:space="0" w:color="auto"/>
          </w:divBdr>
          <w:divsChild>
            <w:div w:id="899095704">
              <w:marLeft w:val="0"/>
              <w:marRight w:val="0"/>
              <w:marTop w:val="0"/>
              <w:marBottom w:val="0"/>
              <w:divBdr>
                <w:top w:val="none" w:sz="0" w:space="0" w:color="auto"/>
                <w:left w:val="none" w:sz="0" w:space="0" w:color="auto"/>
                <w:bottom w:val="none" w:sz="0" w:space="0" w:color="auto"/>
                <w:right w:val="none" w:sz="0" w:space="0" w:color="auto"/>
              </w:divBdr>
            </w:div>
            <w:div w:id="572355640">
              <w:marLeft w:val="0"/>
              <w:marRight w:val="0"/>
              <w:marTop w:val="0"/>
              <w:marBottom w:val="0"/>
              <w:divBdr>
                <w:top w:val="none" w:sz="0" w:space="0" w:color="auto"/>
                <w:left w:val="none" w:sz="0" w:space="0" w:color="auto"/>
                <w:bottom w:val="none" w:sz="0" w:space="0" w:color="auto"/>
                <w:right w:val="none" w:sz="0" w:space="0" w:color="auto"/>
              </w:divBdr>
            </w:div>
          </w:divsChild>
        </w:div>
        <w:div w:id="1946885786">
          <w:marLeft w:val="0"/>
          <w:marRight w:val="0"/>
          <w:marTop w:val="0"/>
          <w:marBottom w:val="0"/>
          <w:divBdr>
            <w:top w:val="none" w:sz="0" w:space="0" w:color="auto"/>
            <w:left w:val="none" w:sz="0" w:space="0" w:color="auto"/>
            <w:bottom w:val="none" w:sz="0" w:space="0" w:color="auto"/>
            <w:right w:val="none" w:sz="0" w:space="0" w:color="auto"/>
          </w:divBdr>
          <w:divsChild>
            <w:div w:id="1265844950">
              <w:marLeft w:val="0"/>
              <w:marRight w:val="0"/>
              <w:marTop w:val="0"/>
              <w:marBottom w:val="0"/>
              <w:divBdr>
                <w:top w:val="none" w:sz="0" w:space="0" w:color="auto"/>
                <w:left w:val="none" w:sz="0" w:space="0" w:color="auto"/>
                <w:bottom w:val="none" w:sz="0" w:space="0" w:color="auto"/>
                <w:right w:val="none" w:sz="0" w:space="0" w:color="auto"/>
              </w:divBdr>
            </w:div>
            <w:div w:id="1527477655">
              <w:marLeft w:val="0"/>
              <w:marRight w:val="0"/>
              <w:marTop w:val="0"/>
              <w:marBottom w:val="0"/>
              <w:divBdr>
                <w:top w:val="none" w:sz="0" w:space="0" w:color="auto"/>
                <w:left w:val="none" w:sz="0" w:space="0" w:color="auto"/>
                <w:bottom w:val="none" w:sz="0" w:space="0" w:color="auto"/>
                <w:right w:val="none" w:sz="0" w:space="0" w:color="auto"/>
              </w:divBdr>
            </w:div>
            <w:div w:id="1614093384">
              <w:marLeft w:val="0"/>
              <w:marRight w:val="0"/>
              <w:marTop w:val="0"/>
              <w:marBottom w:val="0"/>
              <w:divBdr>
                <w:top w:val="none" w:sz="0" w:space="0" w:color="auto"/>
                <w:left w:val="none" w:sz="0" w:space="0" w:color="auto"/>
                <w:bottom w:val="none" w:sz="0" w:space="0" w:color="auto"/>
                <w:right w:val="none" w:sz="0" w:space="0" w:color="auto"/>
              </w:divBdr>
            </w:div>
          </w:divsChild>
        </w:div>
        <w:div w:id="1901206272">
          <w:marLeft w:val="0"/>
          <w:marRight w:val="0"/>
          <w:marTop w:val="0"/>
          <w:marBottom w:val="0"/>
          <w:divBdr>
            <w:top w:val="none" w:sz="0" w:space="0" w:color="auto"/>
            <w:left w:val="none" w:sz="0" w:space="0" w:color="auto"/>
            <w:bottom w:val="none" w:sz="0" w:space="0" w:color="auto"/>
            <w:right w:val="none" w:sz="0" w:space="0" w:color="auto"/>
          </w:divBdr>
          <w:divsChild>
            <w:div w:id="395590153">
              <w:marLeft w:val="0"/>
              <w:marRight w:val="0"/>
              <w:marTop w:val="0"/>
              <w:marBottom w:val="0"/>
              <w:divBdr>
                <w:top w:val="none" w:sz="0" w:space="0" w:color="auto"/>
                <w:left w:val="none" w:sz="0" w:space="0" w:color="auto"/>
                <w:bottom w:val="none" w:sz="0" w:space="0" w:color="auto"/>
                <w:right w:val="none" w:sz="0" w:space="0" w:color="auto"/>
              </w:divBdr>
            </w:div>
            <w:div w:id="1986470329">
              <w:marLeft w:val="0"/>
              <w:marRight w:val="0"/>
              <w:marTop w:val="0"/>
              <w:marBottom w:val="0"/>
              <w:divBdr>
                <w:top w:val="none" w:sz="0" w:space="0" w:color="auto"/>
                <w:left w:val="none" w:sz="0" w:space="0" w:color="auto"/>
                <w:bottom w:val="none" w:sz="0" w:space="0" w:color="auto"/>
                <w:right w:val="none" w:sz="0" w:space="0" w:color="auto"/>
              </w:divBdr>
            </w:div>
            <w:div w:id="1503400418">
              <w:marLeft w:val="0"/>
              <w:marRight w:val="0"/>
              <w:marTop w:val="0"/>
              <w:marBottom w:val="0"/>
              <w:divBdr>
                <w:top w:val="none" w:sz="0" w:space="0" w:color="auto"/>
                <w:left w:val="none" w:sz="0" w:space="0" w:color="auto"/>
                <w:bottom w:val="none" w:sz="0" w:space="0" w:color="auto"/>
                <w:right w:val="none" w:sz="0" w:space="0" w:color="auto"/>
              </w:divBdr>
            </w:div>
            <w:div w:id="642194523">
              <w:marLeft w:val="0"/>
              <w:marRight w:val="0"/>
              <w:marTop w:val="0"/>
              <w:marBottom w:val="0"/>
              <w:divBdr>
                <w:top w:val="none" w:sz="0" w:space="0" w:color="auto"/>
                <w:left w:val="none" w:sz="0" w:space="0" w:color="auto"/>
                <w:bottom w:val="none" w:sz="0" w:space="0" w:color="auto"/>
                <w:right w:val="none" w:sz="0" w:space="0" w:color="auto"/>
              </w:divBdr>
            </w:div>
            <w:div w:id="1737127033">
              <w:marLeft w:val="0"/>
              <w:marRight w:val="0"/>
              <w:marTop w:val="0"/>
              <w:marBottom w:val="0"/>
              <w:divBdr>
                <w:top w:val="none" w:sz="0" w:space="0" w:color="auto"/>
                <w:left w:val="none" w:sz="0" w:space="0" w:color="auto"/>
                <w:bottom w:val="none" w:sz="0" w:space="0" w:color="auto"/>
                <w:right w:val="none" w:sz="0" w:space="0" w:color="auto"/>
              </w:divBdr>
            </w:div>
          </w:divsChild>
        </w:div>
        <w:div w:id="1621454213">
          <w:marLeft w:val="0"/>
          <w:marRight w:val="0"/>
          <w:marTop w:val="0"/>
          <w:marBottom w:val="0"/>
          <w:divBdr>
            <w:top w:val="none" w:sz="0" w:space="0" w:color="auto"/>
            <w:left w:val="none" w:sz="0" w:space="0" w:color="auto"/>
            <w:bottom w:val="none" w:sz="0" w:space="0" w:color="auto"/>
            <w:right w:val="none" w:sz="0" w:space="0" w:color="auto"/>
          </w:divBdr>
        </w:div>
        <w:div w:id="587083471">
          <w:marLeft w:val="0"/>
          <w:marRight w:val="0"/>
          <w:marTop w:val="0"/>
          <w:marBottom w:val="0"/>
          <w:divBdr>
            <w:top w:val="none" w:sz="0" w:space="0" w:color="auto"/>
            <w:left w:val="none" w:sz="0" w:space="0" w:color="auto"/>
            <w:bottom w:val="none" w:sz="0" w:space="0" w:color="auto"/>
            <w:right w:val="none" w:sz="0" w:space="0" w:color="auto"/>
          </w:divBdr>
        </w:div>
        <w:div w:id="1503279458">
          <w:marLeft w:val="0"/>
          <w:marRight w:val="0"/>
          <w:marTop w:val="0"/>
          <w:marBottom w:val="0"/>
          <w:divBdr>
            <w:top w:val="none" w:sz="0" w:space="0" w:color="auto"/>
            <w:left w:val="none" w:sz="0" w:space="0" w:color="auto"/>
            <w:bottom w:val="none" w:sz="0" w:space="0" w:color="auto"/>
            <w:right w:val="none" w:sz="0" w:space="0" w:color="auto"/>
          </w:divBdr>
        </w:div>
        <w:div w:id="2097821093">
          <w:marLeft w:val="0"/>
          <w:marRight w:val="0"/>
          <w:marTop w:val="0"/>
          <w:marBottom w:val="0"/>
          <w:divBdr>
            <w:top w:val="none" w:sz="0" w:space="0" w:color="auto"/>
            <w:left w:val="none" w:sz="0" w:space="0" w:color="auto"/>
            <w:bottom w:val="none" w:sz="0" w:space="0" w:color="auto"/>
            <w:right w:val="none" w:sz="0" w:space="0" w:color="auto"/>
          </w:divBdr>
        </w:div>
        <w:div w:id="2784743">
          <w:marLeft w:val="0"/>
          <w:marRight w:val="0"/>
          <w:marTop w:val="0"/>
          <w:marBottom w:val="0"/>
          <w:divBdr>
            <w:top w:val="none" w:sz="0" w:space="0" w:color="auto"/>
            <w:left w:val="none" w:sz="0" w:space="0" w:color="auto"/>
            <w:bottom w:val="none" w:sz="0" w:space="0" w:color="auto"/>
            <w:right w:val="none" w:sz="0" w:space="0" w:color="auto"/>
          </w:divBdr>
        </w:div>
        <w:div w:id="835800489">
          <w:marLeft w:val="0"/>
          <w:marRight w:val="0"/>
          <w:marTop w:val="0"/>
          <w:marBottom w:val="0"/>
          <w:divBdr>
            <w:top w:val="none" w:sz="0" w:space="0" w:color="auto"/>
            <w:left w:val="none" w:sz="0" w:space="0" w:color="auto"/>
            <w:bottom w:val="none" w:sz="0" w:space="0" w:color="auto"/>
            <w:right w:val="none" w:sz="0" w:space="0" w:color="auto"/>
          </w:divBdr>
        </w:div>
        <w:div w:id="1845392727">
          <w:marLeft w:val="0"/>
          <w:marRight w:val="0"/>
          <w:marTop w:val="0"/>
          <w:marBottom w:val="0"/>
          <w:divBdr>
            <w:top w:val="none" w:sz="0" w:space="0" w:color="auto"/>
            <w:left w:val="none" w:sz="0" w:space="0" w:color="auto"/>
            <w:bottom w:val="none" w:sz="0" w:space="0" w:color="auto"/>
            <w:right w:val="none" w:sz="0" w:space="0" w:color="auto"/>
          </w:divBdr>
        </w:div>
        <w:div w:id="962808301">
          <w:marLeft w:val="0"/>
          <w:marRight w:val="0"/>
          <w:marTop w:val="0"/>
          <w:marBottom w:val="0"/>
          <w:divBdr>
            <w:top w:val="none" w:sz="0" w:space="0" w:color="auto"/>
            <w:left w:val="none" w:sz="0" w:space="0" w:color="auto"/>
            <w:bottom w:val="none" w:sz="0" w:space="0" w:color="auto"/>
            <w:right w:val="none" w:sz="0" w:space="0" w:color="auto"/>
          </w:divBdr>
        </w:div>
      </w:divsChild>
    </w:div>
    <w:div w:id="206452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2439</Words>
  <Characters>13420</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Chisnall, Georgia</dc:creator>
  <cp:keywords/>
  <dc:description/>
  <cp:lastModifiedBy>Vera, Norha</cp:lastModifiedBy>
  <cp:revision>3</cp:revision>
  <dcterms:created xsi:type="dcterms:W3CDTF">2021-01-21T13:24:00Z</dcterms:created>
  <dcterms:modified xsi:type="dcterms:W3CDTF">2021-01-21T15:41:00Z</dcterms:modified>
</cp:coreProperties>
</file>