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D573BC" w14:textId="77777777" w:rsidR="008639DE" w:rsidRPr="00286E0E" w:rsidRDefault="008639DE" w:rsidP="008639DE">
      <w:pPr>
        <w:spacing w:line="360" w:lineRule="auto"/>
        <w:rPr>
          <w:rFonts w:ascii="Times" w:hAnsi="Times"/>
          <w:b/>
          <w:bCs/>
          <w:lang w:val="en-US"/>
        </w:rPr>
      </w:pPr>
      <w:r w:rsidRPr="00286E0E">
        <w:rPr>
          <w:rFonts w:ascii="Times" w:hAnsi="Times"/>
          <w:b/>
          <w:bCs/>
          <w:lang w:val="en-US"/>
        </w:rPr>
        <w:t>Health trajectories among individuals who quit active religious attendance: Analysis of four prospective cohort studies in the United States</w:t>
      </w:r>
    </w:p>
    <w:p w14:paraId="24EFB31F" w14:textId="77777777" w:rsidR="00090D82" w:rsidRPr="00286E0E" w:rsidRDefault="00090D82" w:rsidP="00090D82">
      <w:pPr>
        <w:spacing w:line="360" w:lineRule="auto"/>
        <w:rPr>
          <w:rFonts w:ascii="Times" w:hAnsi="Times"/>
          <w:lang w:val="en-US"/>
        </w:rPr>
      </w:pPr>
    </w:p>
    <w:p w14:paraId="1AB770F0" w14:textId="313464C8" w:rsidR="00090D82" w:rsidRPr="00286E0E" w:rsidRDefault="00090D82" w:rsidP="00090D82">
      <w:pPr>
        <w:spacing w:line="360" w:lineRule="auto"/>
        <w:rPr>
          <w:rFonts w:ascii="Times" w:hAnsi="Times"/>
          <w:lang w:val="en-US"/>
        </w:rPr>
      </w:pPr>
      <w:r w:rsidRPr="00286E0E">
        <w:rPr>
          <w:rFonts w:ascii="Times" w:hAnsi="Times"/>
          <w:lang w:val="en-US"/>
        </w:rPr>
        <w:t>Online Supplementary Material</w:t>
      </w:r>
    </w:p>
    <w:p w14:paraId="420B2752" w14:textId="40F04663" w:rsidR="00090D82" w:rsidRPr="00286E0E" w:rsidRDefault="00090D82" w:rsidP="00090D82">
      <w:pPr>
        <w:spacing w:line="360" w:lineRule="auto"/>
        <w:rPr>
          <w:rFonts w:ascii="Times" w:hAnsi="Times"/>
          <w:lang w:val="en-US"/>
        </w:rPr>
      </w:pPr>
    </w:p>
    <w:p w14:paraId="680F5E5C" w14:textId="62103664" w:rsidR="00090D82" w:rsidRPr="00286E0E" w:rsidRDefault="00090D82" w:rsidP="00090D82">
      <w:pPr>
        <w:spacing w:line="360" w:lineRule="auto"/>
        <w:rPr>
          <w:rFonts w:ascii="Times" w:hAnsi="Times"/>
          <w:b/>
          <w:bCs/>
          <w:lang w:val="en-US"/>
        </w:rPr>
      </w:pPr>
      <w:r w:rsidRPr="00286E0E">
        <w:rPr>
          <w:rFonts w:ascii="Times" w:hAnsi="Times"/>
          <w:b/>
          <w:bCs/>
          <w:lang w:val="en-US"/>
        </w:rPr>
        <w:t>Contents</w:t>
      </w:r>
    </w:p>
    <w:p w14:paraId="3F61C4E0" w14:textId="5F3F2DD2" w:rsidR="00545B64" w:rsidRPr="00286E0E" w:rsidRDefault="00545B64" w:rsidP="00090D82">
      <w:pPr>
        <w:spacing w:line="360" w:lineRule="auto"/>
        <w:rPr>
          <w:rFonts w:ascii="Times" w:hAnsi="Times"/>
          <w:lang w:val="en-US"/>
        </w:rPr>
      </w:pPr>
      <w:r w:rsidRPr="00286E0E">
        <w:rPr>
          <w:rFonts w:ascii="Times" w:hAnsi="Times"/>
          <w:lang w:val="en-US"/>
        </w:rPr>
        <w:t>Description of cohort studies ………………………………………………………… 2</w:t>
      </w:r>
    </w:p>
    <w:p w14:paraId="1B6EE756" w14:textId="39D7DB10" w:rsidR="00090D82" w:rsidRPr="00286E0E" w:rsidRDefault="00090D82" w:rsidP="00090D82">
      <w:pPr>
        <w:spacing w:line="360" w:lineRule="auto"/>
        <w:rPr>
          <w:rFonts w:ascii="Times" w:hAnsi="Times"/>
          <w:lang w:val="en-US"/>
        </w:rPr>
      </w:pPr>
      <w:r w:rsidRPr="00286E0E">
        <w:rPr>
          <w:rFonts w:ascii="Times" w:hAnsi="Times"/>
          <w:lang w:val="en-US"/>
        </w:rPr>
        <w:t>Supplementary Table</w:t>
      </w:r>
      <w:r w:rsidR="00545B64" w:rsidRPr="00286E0E">
        <w:rPr>
          <w:rFonts w:ascii="Times" w:hAnsi="Times"/>
          <w:lang w:val="en-US"/>
        </w:rPr>
        <w:t>s …………………………………………………………………6</w:t>
      </w:r>
    </w:p>
    <w:p w14:paraId="68E89865" w14:textId="6BC2ADF1" w:rsidR="00090D82" w:rsidRPr="00286E0E" w:rsidRDefault="00090D82" w:rsidP="00090D82">
      <w:pPr>
        <w:spacing w:line="360" w:lineRule="auto"/>
        <w:rPr>
          <w:rFonts w:ascii="Times" w:hAnsi="Times"/>
          <w:lang w:val="en-US"/>
        </w:rPr>
      </w:pPr>
      <w:r w:rsidRPr="00286E0E">
        <w:rPr>
          <w:rFonts w:ascii="Times" w:hAnsi="Times"/>
          <w:lang w:val="en-US"/>
        </w:rPr>
        <w:t>Supplementary Figure</w:t>
      </w:r>
      <w:r w:rsidR="00545B64" w:rsidRPr="00286E0E">
        <w:rPr>
          <w:rFonts w:ascii="Times" w:hAnsi="Times"/>
          <w:lang w:val="en-US"/>
        </w:rPr>
        <w:t>s ………………………………………………………………..12</w:t>
      </w:r>
    </w:p>
    <w:p w14:paraId="485F1F6D" w14:textId="77777777" w:rsidR="00090D82" w:rsidRPr="00286E0E" w:rsidRDefault="00090D82" w:rsidP="00090D82">
      <w:pPr>
        <w:spacing w:line="360" w:lineRule="auto"/>
        <w:rPr>
          <w:rFonts w:ascii="Times" w:hAnsi="Times"/>
          <w:lang w:val="en-US"/>
        </w:rPr>
      </w:pPr>
    </w:p>
    <w:p w14:paraId="5E0B992C" w14:textId="07F44DF6" w:rsidR="009A51C8" w:rsidRPr="00286E0E" w:rsidRDefault="009A51C8">
      <w:pPr>
        <w:rPr>
          <w:rFonts w:ascii="Times" w:hAnsi="Times"/>
          <w:lang w:val="en-US"/>
        </w:rPr>
      </w:pPr>
      <w:r w:rsidRPr="00286E0E">
        <w:rPr>
          <w:rFonts w:ascii="Times" w:hAnsi="Times"/>
          <w:lang w:val="en-US"/>
        </w:rPr>
        <w:br w:type="page"/>
      </w:r>
    </w:p>
    <w:p w14:paraId="65A27BDD" w14:textId="77777777" w:rsidR="009A51C8" w:rsidRPr="00286E0E" w:rsidRDefault="009A51C8" w:rsidP="009A51C8">
      <w:pPr>
        <w:spacing w:line="276" w:lineRule="auto"/>
        <w:rPr>
          <w:rFonts w:ascii="Times" w:hAnsi="Times"/>
          <w:u w:val="single"/>
          <w:lang w:val="en-US"/>
        </w:rPr>
      </w:pPr>
      <w:r w:rsidRPr="00286E0E">
        <w:rPr>
          <w:rFonts w:ascii="Times" w:hAnsi="Times"/>
          <w:u w:val="single"/>
          <w:lang w:val="en-US"/>
        </w:rPr>
        <w:lastRenderedPageBreak/>
        <w:t>Health and Retirement Study (HRS)</w:t>
      </w:r>
    </w:p>
    <w:p w14:paraId="2576BD28" w14:textId="77777777" w:rsidR="009A51C8" w:rsidRPr="00286E0E" w:rsidRDefault="009A51C8" w:rsidP="009A51C8">
      <w:pPr>
        <w:widowControl w:val="0"/>
        <w:autoSpaceDE w:val="0"/>
        <w:autoSpaceDN w:val="0"/>
        <w:adjustRightInd w:val="0"/>
        <w:spacing w:line="276" w:lineRule="auto"/>
        <w:rPr>
          <w:rFonts w:ascii="Times" w:hAnsi="Times"/>
          <w:lang w:val="en-US"/>
        </w:rPr>
      </w:pPr>
    </w:p>
    <w:p w14:paraId="57436246" w14:textId="0118A7F1" w:rsidR="009A51C8" w:rsidRPr="00286E0E" w:rsidRDefault="009A51C8" w:rsidP="009A51C8">
      <w:pPr>
        <w:widowControl w:val="0"/>
        <w:autoSpaceDE w:val="0"/>
        <w:autoSpaceDN w:val="0"/>
        <w:adjustRightInd w:val="0"/>
        <w:spacing w:line="276" w:lineRule="auto"/>
        <w:rPr>
          <w:rFonts w:ascii="Times" w:hAnsi="Times"/>
          <w:lang w:val="en-US"/>
        </w:rPr>
      </w:pPr>
      <w:r w:rsidRPr="00286E0E">
        <w:rPr>
          <w:rFonts w:ascii="Times" w:hAnsi="Times"/>
          <w:lang w:val="en-US"/>
        </w:rPr>
        <w:t>The HRS is a nationally representative longitudinal study of more than 30,000 individuals representing the U.S. population older than 50 years. Telephone or in-person interviews are conducted every 2 years, administered under the NIA and the University of Michigan’s Institute for Social Research. As of 1998, the HRS consists of 4 sources of data collection: (1) The original HRS began as two distinct surveys that were merged in 1998. The original HRS was initially administered in 1992 to a nationally representative sample of Americans born in the years 1931 through 1941. In the case of married couples, both spouses (including spouses who were younger than 51 or older than 61) were also interviewed; (2) The second survey, originally referred to as the Study of Assets and Health Dynamics Among the Oldest Old (AHEAD), was first administered in 1993 to a nationally representative sample of Americans born in 1923 or earlier (n=8,000) and merged with the HRS in 1998. In the case of married couples, interviews were conducted with both spouses; (3) In 1998, a subsample of individuals born between 1924 and 1930, referred to as Children of the Depression Age (CODA) was added to HRS; (4) Another subsample consisting of people born between 1942 and 1947 (War Baby cohort) was added to replenish the sample of people in their early 50s as the original HRS cohort aged. The Health Sciences Institutional Review Board at the University of Michigan approved the HRS.</w:t>
      </w:r>
    </w:p>
    <w:p w14:paraId="29EF810C" w14:textId="70E6D1A3" w:rsidR="009A51C8" w:rsidRPr="00286E0E" w:rsidRDefault="009A51C8" w:rsidP="009A51C8">
      <w:pPr>
        <w:widowControl w:val="0"/>
        <w:autoSpaceDE w:val="0"/>
        <w:autoSpaceDN w:val="0"/>
        <w:adjustRightInd w:val="0"/>
        <w:spacing w:line="276" w:lineRule="auto"/>
        <w:rPr>
          <w:rFonts w:ascii="Times" w:hAnsi="Times" w:cs="Arial"/>
          <w:lang w:val="en-US"/>
        </w:rPr>
      </w:pPr>
      <w:r w:rsidRPr="00286E0E">
        <w:rPr>
          <w:rFonts w:ascii="Times" w:hAnsi="Times"/>
          <w:lang w:val="en-US"/>
        </w:rPr>
        <w:tab/>
      </w:r>
      <w:r w:rsidR="00F026D0" w:rsidRPr="00286E0E">
        <w:rPr>
          <w:rFonts w:ascii="Times" w:hAnsi="Times"/>
          <w:b/>
          <w:bCs/>
          <w:lang w:val="en-US"/>
        </w:rPr>
        <w:t>Measures:</w:t>
      </w:r>
      <w:r w:rsidR="00F026D0" w:rsidRPr="00286E0E">
        <w:rPr>
          <w:rFonts w:ascii="Times" w:hAnsi="Times"/>
          <w:lang w:val="en-US"/>
        </w:rPr>
        <w:t xml:space="preserve"> </w:t>
      </w:r>
      <w:r w:rsidRPr="00286E0E">
        <w:rPr>
          <w:rFonts w:ascii="Times" w:hAnsi="Times"/>
          <w:lang w:val="en-US"/>
        </w:rPr>
        <w:t>Religious attendance was assessed with the question “</w:t>
      </w:r>
      <w:r w:rsidRPr="00286E0E">
        <w:rPr>
          <w:rFonts w:ascii="Times" w:hAnsi="Times" w:cs="Arial"/>
        </w:rPr>
        <w:t>About how often have you attended religious services during the past year?</w:t>
      </w:r>
      <w:r w:rsidRPr="00286E0E">
        <w:rPr>
          <w:rFonts w:ascii="Times" w:hAnsi="Times" w:cs="Arial"/>
          <w:lang w:val="en-US"/>
        </w:rPr>
        <w:t xml:space="preserve">” with the response options of 1=Not at all, 2=One or more times a year, 3=Two or three times a month, 4=Once a week, 5=More than once a week. </w:t>
      </w:r>
      <w:r w:rsidR="002E0543" w:rsidRPr="00286E0E">
        <w:rPr>
          <w:rFonts w:ascii="Times" w:hAnsi="Times" w:cs="Arial"/>
          <w:lang w:val="en-US"/>
        </w:rPr>
        <w:t xml:space="preserve">Smoking was coded as </w:t>
      </w:r>
      <w:r w:rsidR="00702F23" w:rsidRPr="00286E0E">
        <w:rPr>
          <w:rFonts w:ascii="Times" w:hAnsi="Times" w:cs="Arial"/>
          <w:lang w:val="en-US"/>
        </w:rPr>
        <w:t xml:space="preserve">current smoker vs. not. Heavy alcohol consumption was determined based on self-reported weekly intake and </w:t>
      </w:r>
      <w:r w:rsidR="00513B60" w:rsidRPr="00286E0E">
        <w:rPr>
          <w:rFonts w:ascii="Times" w:hAnsi="Times" w:cs="Arial"/>
          <w:lang w:val="en-US"/>
        </w:rPr>
        <w:t>defined</w:t>
      </w:r>
      <w:r w:rsidR="00702F23" w:rsidRPr="00286E0E">
        <w:rPr>
          <w:rFonts w:ascii="Times" w:hAnsi="Times" w:cs="Arial"/>
          <w:lang w:val="en-US"/>
        </w:rPr>
        <w:t xml:space="preserve"> as</w:t>
      </w:r>
      <w:r w:rsidR="00513B60" w:rsidRPr="00286E0E">
        <w:rPr>
          <w:rFonts w:ascii="Times" w:hAnsi="Times" w:cs="Arial"/>
          <w:lang w:val="en-US"/>
        </w:rPr>
        <w:t xml:space="preserve"> 14 units or more men and 7 or more units for women. </w:t>
      </w:r>
      <w:r w:rsidR="00D71F0E" w:rsidRPr="00286E0E">
        <w:rPr>
          <w:rFonts w:ascii="Times" w:hAnsi="Times" w:cs="Arial"/>
          <w:lang w:val="en-US"/>
        </w:rPr>
        <w:t xml:space="preserve">Physical inactivity </w:t>
      </w:r>
      <w:r w:rsidR="00144079" w:rsidRPr="00286E0E">
        <w:rPr>
          <w:rFonts w:ascii="Times" w:hAnsi="Times" w:cs="Arial"/>
          <w:lang w:val="en-US"/>
        </w:rPr>
        <w:t xml:space="preserve">was assessed based on self-reported frequency of moderate and vigorous physical activity, both items rated </w:t>
      </w:r>
      <w:r w:rsidR="00612025" w:rsidRPr="00286E0E">
        <w:rPr>
          <w:rFonts w:ascii="Times" w:hAnsi="Times" w:cs="Arial"/>
          <w:lang w:val="en-US"/>
        </w:rPr>
        <w:t>a scale from 0 to 4 (0=hardly ever or never; 1=one to three times a month; 2=once a week; 3=more than once a week; 4=every day)</w:t>
      </w:r>
      <w:r w:rsidR="004E1FEA" w:rsidRPr="00286E0E">
        <w:rPr>
          <w:rFonts w:ascii="Times" w:hAnsi="Times" w:cs="Arial"/>
          <w:lang w:val="en-US"/>
        </w:rPr>
        <w:t xml:space="preserve"> and defined as no moderate or vigorous activity (i.e., response of zero to both questions). </w:t>
      </w:r>
      <w:r w:rsidR="00CA3D27" w:rsidRPr="00286E0E">
        <w:rPr>
          <w:rFonts w:ascii="Times" w:hAnsi="Times" w:cs="Arial"/>
          <w:lang w:val="en-US"/>
        </w:rPr>
        <w:t>Depressive symptoms were assessed with 8 items of the CESD</w:t>
      </w:r>
      <w:r w:rsidR="002C483A" w:rsidRPr="00286E0E">
        <w:rPr>
          <w:rFonts w:ascii="Times" w:hAnsi="Times" w:cs="Arial"/>
          <w:lang w:val="en-US"/>
        </w:rPr>
        <w:t xml:space="preserve"> (response scale no/yes). </w:t>
      </w:r>
      <w:r w:rsidR="00303A3C" w:rsidRPr="00286E0E">
        <w:rPr>
          <w:rFonts w:ascii="Times" w:hAnsi="Times" w:cs="Arial"/>
          <w:lang w:val="en-US"/>
        </w:rPr>
        <w:t xml:space="preserve">Personal wellbeing was assessed with a </w:t>
      </w:r>
      <w:r w:rsidR="009F2D0D" w:rsidRPr="00286E0E">
        <w:rPr>
          <w:rFonts w:ascii="Times" w:hAnsi="Times" w:cs="Arial"/>
          <w:lang w:val="en-US"/>
        </w:rPr>
        <w:t>21</w:t>
      </w:r>
      <w:r w:rsidR="005B65C1" w:rsidRPr="00286E0E">
        <w:rPr>
          <w:rFonts w:ascii="Times" w:hAnsi="Times" w:cs="Arial"/>
          <w:lang w:val="en-US"/>
        </w:rPr>
        <w:t>-item version of</w:t>
      </w:r>
      <w:r w:rsidR="00303A3C" w:rsidRPr="00286E0E">
        <w:rPr>
          <w:rFonts w:ascii="Times" w:hAnsi="Times" w:cs="Arial"/>
          <w:lang w:val="en-US"/>
        </w:rPr>
        <w:t xml:space="preserve"> Ryff’s personal wellbeing scale.</w:t>
      </w:r>
      <w:r w:rsidR="00AA2CBC" w:rsidRPr="00286E0E">
        <w:rPr>
          <w:rFonts w:ascii="Times" w:hAnsi="Times" w:cs="Arial"/>
          <w:lang w:val="en-US"/>
        </w:rPr>
        <w:t xml:space="preserve"> Self-rated </w:t>
      </w:r>
      <w:r w:rsidR="0068220E" w:rsidRPr="00286E0E">
        <w:rPr>
          <w:rFonts w:ascii="Times" w:hAnsi="Times" w:cs="Arial"/>
          <w:lang w:val="en-US"/>
        </w:rPr>
        <w:t xml:space="preserve">general </w:t>
      </w:r>
      <w:r w:rsidR="00AA2CBC" w:rsidRPr="00286E0E">
        <w:rPr>
          <w:rFonts w:ascii="Times" w:hAnsi="Times" w:cs="Arial"/>
          <w:lang w:val="en-US"/>
        </w:rPr>
        <w:t xml:space="preserve">health </w:t>
      </w:r>
      <w:r w:rsidR="0068220E" w:rsidRPr="00286E0E">
        <w:rPr>
          <w:rFonts w:ascii="Times" w:hAnsi="Times" w:cs="Arial"/>
          <w:lang w:val="en-US"/>
        </w:rPr>
        <w:t>was reported on a 5-point scale</w:t>
      </w:r>
      <w:r w:rsidR="00311223" w:rsidRPr="00286E0E">
        <w:rPr>
          <w:rFonts w:ascii="Times" w:hAnsi="Times" w:cs="Arial"/>
          <w:lang w:val="en-US"/>
        </w:rPr>
        <w:t xml:space="preserve"> (1=poor, 5=excellent).</w:t>
      </w:r>
      <w:r w:rsidR="009F3B7F" w:rsidRPr="00286E0E">
        <w:rPr>
          <w:rFonts w:ascii="Times" w:hAnsi="Times" w:cs="Arial"/>
          <w:lang w:val="en-US"/>
        </w:rPr>
        <w:t xml:space="preserve"> Body mass index was calculated from self-reported height and weight. </w:t>
      </w:r>
    </w:p>
    <w:p w14:paraId="3F6ECD6B" w14:textId="77777777" w:rsidR="009A51C8" w:rsidRPr="00286E0E" w:rsidRDefault="009A51C8" w:rsidP="009A51C8">
      <w:pPr>
        <w:widowControl w:val="0"/>
        <w:autoSpaceDE w:val="0"/>
        <w:autoSpaceDN w:val="0"/>
        <w:adjustRightInd w:val="0"/>
        <w:spacing w:line="276" w:lineRule="auto"/>
        <w:rPr>
          <w:rFonts w:ascii="Times" w:hAnsi="Times"/>
          <w:lang w:val="en-US"/>
        </w:rPr>
      </w:pPr>
    </w:p>
    <w:p w14:paraId="4D139AD7" w14:textId="77777777" w:rsidR="009A51C8" w:rsidRPr="00286E0E" w:rsidRDefault="009A51C8" w:rsidP="009A51C8">
      <w:pPr>
        <w:widowControl w:val="0"/>
        <w:autoSpaceDE w:val="0"/>
        <w:autoSpaceDN w:val="0"/>
        <w:adjustRightInd w:val="0"/>
        <w:spacing w:line="276" w:lineRule="auto"/>
        <w:rPr>
          <w:rFonts w:ascii="Times" w:hAnsi="Times"/>
          <w:lang w:val="en-US"/>
        </w:rPr>
      </w:pPr>
    </w:p>
    <w:p w14:paraId="2FDDD550" w14:textId="77777777" w:rsidR="00F026D0" w:rsidRPr="00286E0E" w:rsidRDefault="00F026D0" w:rsidP="009A51C8">
      <w:pPr>
        <w:spacing w:line="276" w:lineRule="auto"/>
        <w:rPr>
          <w:rFonts w:ascii="Times" w:hAnsi="Times"/>
          <w:lang w:val="en-US"/>
        </w:rPr>
      </w:pPr>
    </w:p>
    <w:p w14:paraId="0427F650" w14:textId="41031F8A" w:rsidR="009A51C8" w:rsidRPr="00286E0E" w:rsidRDefault="009A51C8" w:rsidP="009A51C8">
      <w:pPr>
        <w:spacing w:line="276" w:lineRule="auto"/>
        <w:rPr>
          <w:rFonts w:ascii="Times" w:hAnsi="Times"/>
          <w:lang w:val="en-US"/>
        </w:rPr>
      </w:pPr>
      <w:r w:rsidRPr="00286E0E">
        <w:rPr>
          <w:rFonts w:ascii="Times" w:hAnsi="Times"/>
          <w:lang w:val="en-US"/>
        </w:rPr>
        <w:t xml:space="preserve">Study website: </w:t>
      </w:r>
      <w:hyperlink r:id="rId6" w:history="1">
        <w:r w:rsidRPr="00286E0E">
          <w:rPr>
            <w:rStyle w:val="Hyperlink"/>
            <w:rFonts w:ascii="Times" w:hAnsi="Times"/>
            <w:color w:val="auto"/>
            <w:lang w:val="en-US"/>
          </w:rPr>
          <w:t>http://hrsonline.isr.umich.edu</w:t>
        </w:r>
      </w:hyperlink>
      <w:r w:rsidRPr="00286E0E">
        <w:rPr>
          <w:rFonts w:ascii="Times" w:hAnsi="Times"/>
          <w:lang w:val="en-US"/>
        </w:rPr>
        <w:t xml:space="preserve"> </w:t>
      </w:r>
    </w:p>
    <w:p w14:paraId="0C210420" w14:textId="77777777" w:rsidR="009A51C8" w:rsidRPr="00286E0E" w:rsidRDefault="009A51C8" w:rsidP="009A51C8">
      <w:pPr>
        <w:widowControl w:val="0"/>
        <w:autoSpaceDE w:val="0"/>
        <w:autoSpaceDN w:val="0"/>
        <w:adjustRightInd w:val="0"/>
        <w:spacing w:line="276" w:lineRule="auto"/>
        <w:rPr>
          <w:rFonts w:ascii="Times" w:hAnsi="Times"/>
          <w:lang w:val="en-US"/>
        </w:rPr>
      </w:pPr>
    </w:p>
    <w:p w14:paraId="69A807C7" w14:textId="77777777" w:rsidR="009A51C8" w:rsidRPr="00286E0E" w:rsidRDefault="009A51C8" w:rsidP="009A51C8">
      <w:pPr>
        <w:widowControl w:val="0"/>
        <w:autoSpaceDE w:val="0"/>
        <w:autoSpaceDN w:val="0"/>
        <w:adjustRightInd w:val="0"/>
        <w:spacing w:line="276" w:lineRule="auto"/>
        <w:rPr>
          <w:rFonts w:ascii="Times" w:hAnsi="Times"/>
          <w:lang w:val="en-US"/>
        </w:rPr>
      </w:pPr>
      <w:r w:rsidRPr="00286E0E">
        <w:rPr>
          <w:rFonts w:ascii="Times" w:hAnsi="Times"/>
          <w:u w:val="single"/>
          <w:lang w:val="en-US"/>
        </w:rPr>
        <w:t>Acknowledgements:</w:t>
      </w:r>
      <w:r w:rsidRPr="00286E0E">
        <w:rPr>
          <w:rFonts w:ascii="Times" w:hAnsi="Times"/>
          <w:lang w:val="en-US"/>
        </w:rPr>
        <w:t xml:space="preserve"> The HRS (Health and Retirement Study) is sponsored by the National Institute on Aging (grant number NIA U01AG009740) and is conducted by the University of Michigan. The Health and Retirement Study public use dataset (Ann Arbor, MI, 2016) is produced and distributed by the University of Michigan.</w:t>
      </w:r>
    </w:p>
    <w:p w14:paraId="425F85F2" w14:textId="6E3F5A6C" w:rsidR="00090D82" w:rsidRPr="00286E0E" w:rsidRDefault="00090D82">
      <w:pPr>
        <w:rPr>
          <w:rFonts w:ascii="Times" w:hAnsi="Times"/>
          <w:lang w:val="en-US"/>
        </w:rPr>
      </w:pPr>
    </w:p>
    <w:p w14:paraId="71A56D55" w14:textId="77777777" w:rsidR="009A51C8" w:rsidRPr="00286E0E" w:rsidRDefault="009A51C8">
      <w:pPr>
        <w:rPr>
          <w:rFonts w:ascii="Times" w:hAnsi="Times"/>
          <w:lang w:val="en-US"/>
        </w:rPr>
      </w:pPr>
    </w:p>
    <w:p w14:paraId="75B36B49" w14:textId="77777777" w:rsidR="009A51C8" w:rsidRPr="00286E0E" w:rsidRDefault="009A51C8">
      <w:pPr>
        <w:rPr>
          <w:rFonts w:ascii="Times" w:hAnsi="Times"/>
          <w:lang w:val="en-US"/>
        </w:rPr>
      </w:pPr>
      <w:r w:rsidRPr="00286E0E">
        <w:rPr>
          <w:rFonts w:ascii="Times" w:hAnsi="Times"/>
          <w:lang w:val="en-US"/>
        </w:rPr>
        <w:br w:type="page"/>
      </w:r>
    </w:p>
    <w:p w14:paraId="429EC274" w14:textId="4ADB5924" w:rsidR="009A51C8" w:rsidRPr="00286E0E" w:rsidRDefault="009A51C8" w:rsidP="009A51C8">
      <w:pPr>
        <w:spacing w:line="276" w:lineRule="auto"/>
        <w:rPr>
          <w:rFonts w:ascii="Times" w:hAnsi="Times"/>
          <w:u w:val="single"/>
          <w:lang w:val="en-US"/>
        </w:rPr>
      </w:pPr>
      <w:r w:rsidRPr="00286E0E">
        <w:rPr>
          <w:rFonts w:ascii="Times" w:hAnsi="Times"/>
          <w:u w:val="single"/>
          <w:lang w:val="en-US"/>
        </w:rPr>
        <w:t>National Longitudinal Survey of Young Adults</w:t>
      </w:r>
      <w:r w:rsidR="006B2A64" w:rsidRPr="00286E0E">
        <w:rPr>
          <w:rFonts w:ascii="Times" w:hAnsi="Times"/>
          <w:u w:val="single"/>
          <w:lang w:val="en-US"/>
        </w:rPr>
        <w:t xml:space="preserve"> (NLSY-YA)</w:t>
      </w:r>
    </w:p>
    <w:p w14:paraId="6729599B" w14:textId="77777777" w:rsidR="009A51C8" w:rsidRPr="00286E0E" w:rsidRDefault="009A51C8" w:rsidP="009A51C8">
      <w:pPr>
        <w:spacing w:line="276" w:lineRule="auto"/>
        <w:rPr>
          <w:rFonts w:ascii="Times" w:hAnsi="Times"/>
          <w:u w:val="single"/>
          <w:lang w:val="en-US"/>
        </w:rPr>
      </w:pPr>
    </w:p>
    <w:p w14:paraId="6C5572E7" w14:textId="51710C0F" w:rsidR="009A51C8" w:rsidRPr="00286E0E" w:rsidRDefault="006B2A64" w:rsidP="009A51C8">
      <w:pPr>
        <w:pStyle w:val="NormalWeb"/>
        <w:spacing w:before="0" w:beforeAutospacing="0" w:after="240" w:afterAutospacing="0" w:line="276" w:lineRule="auto"/>
        <w:rPr>
          <w:rFonts w:ascii="Times" w:hAnsi="Times" w:cs="Tahoma"/>
          <w:shd w:val="clear" w:color="auto" w:fill="FFFFFF"/>
          <w:lang w:val="en-US"/>
        </w:rPr>
      </w:pPr>
      <w:r w:rsidRPr="00286E0E">
        <w:rPr>
          <w:rFonts w:ascii="Times" w:hAnsi="Times" w:cs="Tahoma"/>
        </w:rPr>
        <w:t xml:space="preserve">The </w:t>
      </w:r>
      <w:r w:rsidRPr="00286E0E">
        <w:rPr>
          <w:rFonts w:ascii="Times" w:hAnsi="Times" w:cs="Tahoma"/>
          <w:lang w:val="en-US"/>
        </w:rPr>
        <w:t>National Longitudinal Survey of Youth 19</w:t>
      </w:r>
      <w:r w:rsidRPr="00286E0E">
        <w:rPr>
          <w:rFonts w:ascii="Times" w:hAnsi="Times" w:cs="Tahoma"/>
        </w:rPr>
        <w:t>79</w:t>
      </w:r>
      <w:r w:rsidRPr="00286E0E">
        <w:rPr>
          <w:rFonts w:ascii="Times" w:hAnsi="Times" w:cs="Tahoma"/>
          <w:lang w:val="en-US"/>
        </w:rPr>
        <w:t xml:space="preserve"> (NLSY79)</w:t>
      </w:r>
      <w:r w:rsidRPr="00286E0E">
        <w:rPr>
          <w:rFonts w:ascii="Times" w:hAnsi="Times" w:cs="Tahoma"/>
        </w:rPr>
        <w:t xml:space="preserve"> is a nationally representative sample of 12,686 young men and women born during the years 1957 through 1964 and living in the United States when the survey began. </w:t>
      </w:r>
      <w:r w:rsidR="009A51C8" w:rsidRPr="00286E0E">
        <w:rPr>
          <w:rFonts w:ascii="Times" w:hAnsi="Times" w:cs="Tahoma"/>
          <w:shd w:val="clear" w:color="auto" w:fill="FFFFFF"/>
        </w:rPr>
        <w:t>In 1986, a separate survey of all children born to </w:t>
      </w:r>
      <w:r w:rsidR="009A51C8" w:rsidRPr="00286E0E">
        <w:rPr>
          <w:rFonts w:ascii="Times" w:hAnsi="Times"/>
          <w:lang w:val="en-US"/>
        </w:rPr>
        <w:t xml:space="preserve">NLSY79 </w:t>
      </w:r>
      <w:r w:rsidR="009A51C8" w:rsidRPr="00286E0E">
        <w:rPr>
          <w:rFonts w:ascii="Times" w:hAnsi="Times" w:cs="Tahoma"/>
          <w:shd w:val="clear" w:color="auto" w:fill="FFFFFF"/>
        </w:rPr>
        <w:t xml:space="preserve">female respondents began. </w:t>
      </w:r>
      <w:r w:rsidR="009A51C8" w:rsidRPr="00286E0E">
        <w:rPr>
          <w:rFonts w:ascii="Times" w:hAnsi="Times" w:cs="Tahoma"/>
          <w:shd w:val="clear" w:color="auto" w:fill="FFFFFF"/>
          <w:lang w:val="en-US"/>
        </w:rPr>
        <w:t>T</w:t>
      </w:r>
      <w:r w:rsidR="009A51C8" w:rsidRPr="00286E0E">
        <w:rPr>
          <w:rFonts w:ascii="Times" w:hAnsi="Times" w:cs="Tahoma"/>
          <w:shd w:val="clear" w:color="auto" w:fill="FFFFFF"/>
        </w:rPr>
        <w:t>he child survey includes assessments of each child as well as additional demographic and development information collected from either the mother or child. For children aged 10 and older, information has been collected from the children biennially since 1988 on a variety of factors including child-parent interaction, attitudes toward schooling, dating and friendship patterns, religious attendance, health, substance use, and home responsibilities. Biennially (since 1994), children ages 15 and older complete interviews modeled on the NLSY79 questionnaire. Information collected includes their schooling, training, work experiences and expectations, health, dating, fertility and marital histories, and household composition. Starting in 2016, NLSY79 children age 12 and older were included in the Young Adult data collection.</w:t>
      </w:r>
      <w:r w:rsidR="009A51C8" w:rsidRPr="00286E0E">
        <w:rPr>
          <w:rFonts w:ascii="Times" w:hAnsi="Times" w:cs="Tahoma"/>
          <w:shd w:val="clear" w:color="auto" w:fill="FFFFFF"/>
          <w:lang w:val="en-US"/>
        </w:rPr>
        <w:t xml:space="preserve"> </w:t>
      </w:r>
    </w:p>
    <w:p w14:paraId="6F674A77" w14:textId="31D5962C" w:rsidR="0068220E" w:rsidRPr="00286E0E" w:rsidRDefault="0065147C" w:rsidP="009A51C8">
      <w:pPr>
        <w:pStyle w:val="NormalWeb"/>
        <w:spacing w:before="0" w:beforeAutospacing="0" w:after="240" w:afterAutospacing="0" w:line="276" w:lineRule="auto"/>
        <w:rPr>
          <w:rFonts w:ascii="Times" w:hAnsi="Times" w:cs="Arial"/>
          <w:lang w:val="en-US"/>
        </w:rPr>
      </w:pPr>
      <w:r w:rsidRPr="00286E0E">
        <w:rPr>
          <w:rFonts w:ascii="Times" w:hAnsi="Times" w:cs="Tahoma"/>
          <w:b/>
          <w:bCs/>
          <w:shd w:val="clear" w:color="auto" w:fill="FFFFFF"/>
          <w:lang w:val="en-US"/>
        </w:rPr>
        <w:t>Measures:</w:t>
      </w:r>
      <w:r w:rsidRPr="00286E0E">
        <w:rPr>
          <w:rFonts w:ascii="Times" w:hAnsi="Times" w:cs="Tahoma"/>
          <w:shd w:val="clear" w:color="auto" w:fill="FFFFFF"/>
          <w:lang w:val="en-US"/>
        </w:rPr>
        <w:t xml:space="preserve"> </w:t>
      </w:r>
      <w:r w:rsidR="009A51C8" w:rsidRPr="00286E0E">
        <w:rPr>
          <w:rFonts w:ascii="Times" w:hAnsi="Times" w:cs="Arial"/>
          <w:lang w:val="en-US"/>
        </w:rPr>
        <w:t>Religious attendance was assessed with the question “</w:t>
      </w:r>
      <w:r w:rsidR="009A51C8" w:rsidRPr="00286E0E">
        <w:rPr>
          <w:rFonts w:ascii="Times" w:hAnsi="Times" w:cs="Arial"/>
        </w:rPr>
        <w:t>In the past year about how often have you attended religious services?</w:t>
      </w:r>
      <w:r w:rsidR="009A51C8" w:rsidRPr="00286E0E">
        <w:rPr>
          <w:rFonts w:ascii="Times" w:hAnsi="Times" w:cs="Arial"/>
          <w:lang w:val="en-US"/>
        </w:rPr>
        <w:t>” with response options of 1=Not at all, 2=Several times a year or less, 3=About once a month, 4=Two or three times a month, 5=About once a week, 6=More than once a week.</w:t>
      </w:r>
      <w:r w:rsidR="0068220E" w:rsidRPr="00286E0E">
        <w:rPr>
          <w:rFonts w:ascii="Times" w:hAnsi="Times" w:cs="Arial"/>
          <w:lang w:val="en-US"/>
        </w:rPr>
        <w:t xml:space="preserve"> Smoking was coded as current smoker vs. not. Heavy alcohol consumption was determined based on self-reported weekly intake and defined as 14 units or more men and 7 or more units for women. Physical inactivity was assessed based on self-reported frequency of</w:t>
      </w:r>
      <w:r w:rsidR="007866C1" w:rsidRPr="00286E0E">
        <w:rPr>
          <w:rFonts w:ascii="Times" w:hAnsi="Times" w:cs="Arial"/>
          <w:lang w:val="en-US"/>
        </w:rPr>
        <w:t xml:space="preserve"> doing</w:t>
      </w:r>
      <w:r w:rsidR="0068220E" w:rsidRPr="00286E0E">
        <w:rPr>
          <w:rFonts w:ascii="Times" w:hAnsi="Times" w:cs="Arial"/>
          <w:lang w:val="en-US"/>
        </w:rPr>
        <w:t xml:space="preserve"> </w:t>
      </w:r>
      <w:r w:rsidR="00A61D8F" w:rsidRPr="00286E0E">
        <w:rPr>
          <w:rFonts w:ascii="Times" w:hAnsi="Times" w:cs="Arial"/>
          <w:lang w:val="en-US"/>
        </w:rPr>
        <w:t>strenuous</w:t>
      </w:r>
      <w:r w:rsidR="007866C1" w:rsidRPr="00286E0E">
        <w:rPr>
          <w:rFonts w:ascii="Times" w:hAnsi="Times" w:cs="Arial"/>
          <w:lang w:val="en-US"/>
        </w:rPr>
        <w:t xml:space="preserve"> exercise at least for 15min;</w:t>
      </w:r>
      <w:r w:rsidR="00A61D8F" w:rsidRPr="00286E0E">
        <w:rPr>
          <w:rFonts w:ascii="Times" w:hAnsi="Times" w:cs="Arial"/>
          <w:lang w:val="en-US"/>
        </w:rPr>
        <w:t xml:space="preserve"> </w:t>
      </w:r>
      <w:r w:rsidR="0068220E" w:rsidRPr="00286E0E">
        <w:rPr>
          <w:rFonts w:ascii="Times" w:hAnsi="Times" w:cs="Arial"/>
          <w:lang w:val="en-US"/>
        </w:rPr>
        <w:t>moderate</w:t>
      </w:r>
      <w:r w:rsidR="007866C1" w:rsidRPr="00286E0E">
        <w:rPr>
          <w:rFonts w:ascii="Times" w:hAnsi="Times" w:cs="Arial"/>
          <w:lang w:val="en-US"/>
        </w:rPr>
        <w:t xml:space="preserve"> exercise at least for 15min; and strength training exercise at least for 15min</w:t>
      </w:r>
      <w:r w:rsidR="00CE3ADA" w:rsidRPr="00286E0E">
        <w:rPr>
          <w:rFonts w:ascii="Times" w:hAnsi="Times" w:cs="Arial"/>
          <w:lang w:val="en-US"/>
        </w:rPr>
        <w:t xml:space="preserve"> </w:t>
      </w:r>
      <w:r w:rsidR="000B6798" w:rsidRPr="00286E0E">
        <w:rPr>
          <w:rFonts w:ascii="Times" w:hAnsi="Times" w:cs="Arial"/>
          <w:lang w:val="en-US"/>
        </w:rPr>
        <w:t>(</w:t>
      </w:r>
      <w:r w:rsidR="003E0D85" w:rsidRPr="00286E0E">
        <w:rPr>
          <w:rFonts w:ascii="Times" w:hAnsi="Times" w:cs="Arial"/>
          <w:lang w:val="en-US"/>
        </w:rPr>
        <w:t xml:space="preserve">1=zero times per week, </w:t>
      </w:r>
      <w:r w:rsidR="00B70F7A" w:rsidRPr="00286E0E">
        <w:rPr>
          <w:rFonts w:ascii="Times" w:hAnsi="Times" w:cs="Arial"/>
          <w:lang w:val="en-US"/>
        </w:rPr>
        <w:t xml:space="preserve">2=1 time per week, 3=2-3 times per week, 4=4-5 times per week, </w:t>
      </w:r>
      <w:r w:rsidR="003E0D85" w:rsidRPr="00286E0E">
        <w:rPr>
          <w:rFonts w:ascii="Times" w:hAnsi="Times" w:cs="Arial"/>
          <w:lang w:val="en-US"/>
        </w:rPr>
        <w:t xml:space="preserve">5=six or more times a week) and defined as doing </w:t>
      </w:r>
      <w:r w:rsidR="006974C5" w:rsidRPr="00286E0E">
        <w:rPr>
          <w:rFonts w:ascii="Times" w:hAnsi="Times" w:cs="Arial"/>
          <w:lang w:val="en-US"/>
        </w:rPr>
        <w:t>any</w:t>
      </w:r>
      <w:r w:rsidR="0022612F" w:rsidRPr="00286E0E">
        <w:rPr>
          <w:rFonts w:ascii="Times" w:hAnsi="Times" w:cs="Arial"/>
          <w:lang w:val="en-US"/>
        </w:rPr>
        <w:t xml:space="preserve"> of the three exercise types more than once a week</w:t>
      </w:r>
      <w:r w:rsidR="00CE3ADA" w:rsidRPr="00286E0E">
        <w:rPr>
          <w:rFonts w:ascii="Times" w:hAnsi="Times" w:cs="Arial"/>
          <w:lang w:val="en-US"/>
        </w:rPr>
        <w:t>.</w:t>
      </w:r>
      <w:r w:rsidR="00AA4E5D" w:rsidRPr="00286E0E">
        <w:rPr>
          <w:rFonts w:ascii="Times" w:hAnsi="Times" w:cs="Arial"/>
          <w:lang w:val="en-US"/>
        </w:rPr>
        <w:t xml:space="preserve"> Cannabis use was assessed </w:t>
      </w:r>
      <w:r w:rsidR="00B54CA8" w:rsidRPr="00286E0E">
        <w:rPr>
          <w:rFonts w:ascii="Times" w:hAnsi="Times" w:cs="Arial"/>
          <w:lang w:val="en-US"/>
        </w:rPr>
        <w:t>as any use within last year.</w:t>
      </w:r>
      <w:r w:rsidR="0068220E" w:rsidRPr="00286E0E">
        <w:rPr>
          <w:rFonts w:ascii="Times" w:hAnsi="Times" w:cs="Arial"/>
          <w:lang w:val="en-US"/>
        </w:rPr>
        <w:t xml:space="preserve"> Depressive symptoms were assessed with </w:t>
      </w:r>
      <w:r w:rsidR="00B41BDC" w:rsidRPr="00286E0E">
        <w:rPr>
          <w:rFonts w:ascii="Times" w:hAnsi="Times" w:cs="Arial"/>
          <w:lang w:val="en-US"/>
        </w:rPr>
        <w:t>7</w:t>
      </w:r>
      <w:r w:rsidR="0068220E" w:rsidRPr="00286E0E">
        <w:rPr>
          <w:rFonts w:ascii="Times" w:hAnsi="Times" w:cs="Arial"/>
          <w:lang w:val="en-US"/>
        </w:rPr>
        <w:t xml:space="preserve"> items of the CESD (</w:t>
      </w:r>
      <w:r w:rsidR="00AF738F" w:rsidRPr="00286E0E">
        <w:rPr>
          <w:rFonts w:ascii="Times" w:hAnsi="Times" w:cs="Arial"/>
          <w:lang w:val="en-US"/>
        </w:rPr>
        <w:t xml:space="preserve">4-point </w:t>
      </w:r>
      <w:r w:rsidR="0068220E" w:rsidRPr="00286E0E">
        <w:rPr>
          <w:rFonts w:ascii="Times" w:hAnsi="Times" w:cs="Arial"/>
          <w:lang w:val="en-US"/>
        </w:rPr>
        <w:t>response scale). Self-rated general health was reported on a 5-point scale (1=poor, 5=excellent). Body mass index was calculated from self-reported height and weight.</w:t>
      </w:r>
    </w:p>
    <w:p w14:paraId="7F5441A9" w14:textId="77777777" w:rsidR="009A51C8" w:rsidRPr="00286E0E" w:rsidRDefault="009A51C8" w:rsidP="009A51C8">
      <w:pPr>
        <w:spacing w:line="276" w:lineRule="auto"/>
        <w:rPr>
          <w:rFonts w:ascii="Times" w:hAnsi="Times"/>
          <w:lang w:val="en-US"/>
        </w:rPr>
      </w:pPr>
      <w:r w:rsidRPr="00286E0E">
        <w:rPr>
          <w:rFonts w:ascii="Times" w:hAnsi="Times"/>
          <w:lang w:val="en-US"/>
        </w:rPr>
        <w:t xml:space="preserve">Study website: </w:t>
      </w:r>
      <w:hyperlink r:id="rId7" w:history="1">
        <w:r w:rsidRPr="00286E0E">
          <w:rPr>
            <w:rStyle w:val="Hyperlink"/>
            <w:rFonts w:ascii="Times" w:hAnsi="Times"/>
            <w:color w:val="auto"/>
            <w:lang w:val="en-US"/>
          </w:rPr>
          <w:t>https://www.bls.gov/nls/</w:t>
        </w:r>
      </w:hyperlink>
    </w:p>
    <w:p w14:paraId="5E67E67B" w14:textId="77777777" w:rsidR="009A51C8" w:rsidRPr="00286E0E" w:rsidRDefault="009A51C8" w:rsidP="009A51C8">
      <w:pPr>
        <w:spacing w:line="276" w:lineRule="auto"/>
        <w:rPr>
          <w:rFonts w:ascii="Times" w:hAnsi="Times"/>
          <w:lang w:val="en-US"/>
        </w:rPr>
      </w:pPr>
    </w:p>
    <w:p w14:paraId="0A1692C4" w14:textId="6A53C0E4" w:rsidR="009A51C8" w:rsidRPr="00286E0E" w:rsidRDefault="009A51C8" w:rsidP="00A16E56">
      <w:pPr>
        <w:spacing w:line="276" w:lineRule="auto"/>
        <w:rPr>
          <w:rFonts w:ascii="Times" w:hAnsi="Times"/>
        </w:rPr>
      </w:pPr>
      <w:r w:rsidRPr="00286E0E">
        <w:rPr>
          <w:rFonts w:ascii="Times" w:hAnsi="Times"/>
          <w:b/>
          <w:bCs/>
          <w:lang w:val="en-US"/>
        </w:rPr>
        <w:t xml:space="preserve">Acknowledgements: </w:t>
      </w:r>
      <w:r w:rsidRPr="00286E0E">
        <w:rPr>
          <w:rFonts w:ascii="Times" w:hAnsi="Times" w:cs="Arial"/>
          <w:shd w:val="clear" w:color="auto" w:fill="FFFFFF"/>
        </w:rPr>
        <w:t>The NLSY79 survey is sponsored and directed by the U.S. Bureau of Labor Statistics and managed by the Center for Human Resource Research (CHRR) at The Ohio State University. Interviews are conducted by the National Opinion Research Center (NORC) at the University of Chicago</w:t>
      </w:r>
      <w:r w:rsidRPr="00286E0E">
        <w:rPr>
          <w:rFonts w:ascii="Times" w:hAnsi="Times" w:cs="Arial"/>
          <w:shd w:val="clear" w:color="auto" w:fill="FFFFFF"/>
          <w:lang w:val="en-US"/>
        </w:rPr>
        <w:t xml:space="preserve">. </w:t>
      </w:r>
      <w:r w:rsidRPr="00286E0E">
        <w:rPr>
          <w:rFonts w:ascii="Times" w:hAnsi="Times" w:cs="Arial"/>
          <w:shd w:val="clear" w:color="auto" w:fill="FFFFFF"/>
        </w:rPr>
        <w:t>The Children of the NLSY79 survey is sponsored and directed by the U.S. Bureau of Labor Statistics and the National Institute for Child Health and Human Development. The survey is managed by the Center for Human Resource Research (CHRR) at The Ohio State University and interviews are conducted by the National Opinion Research Center (NORC) at the University of Chicago.</w:t>
      </w:r>
      <w:r w:rsidRPr="00286E0E">
        <w:rPr>
          <w:rFonts w:ascii="Times" w:hAnsi="Times" w:cs="Arial"/>
          <w:shd w:val="clear" w:color="auto" w:fill="FFFFFF"/>
          <w:lang w:val="en-US"/>
        </w:rPr>
        <w:t xml:space="preserve"> </w:t>
      </w:r>
    </w:p>
    <w:p w14:paraId="721859BC" w14:textId="77777777" w:rsidR="00F8069E" w:rsidRPr="00286E0E" w:rsidRDefault="00F8069E" w:rsidP="00F8069E">
      <w:pPr>
        <w:spacing w:line="276" w:lineRule="auto"/>
        <w:rPr>
          <w:rFonts w:ascii="Times" w:hAnsi="Times"/>
          <w:u w:val="single"/>
          <w:lang w:val="en-US"/>
        </w:rPr>
      </w:pPr>
    </w:p>
    <w:p w14:paraId="07E945DC" w14:textId="77777777" w:rsidR="00F8069E" w:rsidRPr="00286E0E" w:rsidRDefault="00F8069E">
      <w:pPr>
        <w:rPr>
          <w:rFonts w:ascii="Times" w:hAnsi="Times"/>
          <w:u w:val="single"/>
          <w:lang w:val="en-US"/>
        </w:rPr>
      </w:pPr>
      <w:r w:rsidRPr="00286E0E">
        <w:rPr>
          <w:rFonts w:ascii="Times" w:hAnsi="Times"/>
          <w:u w:val="single"/>
          <w:lang w:val="en-US"/>
        </w:rPr>
        <w:br w:type="page"/>
      </w:r>
    </w:p>
    <w:p w14:paraId="2C60F0F5" w14:textId="2B3769F9" w:rsidR="00F8069E" w:rsidRPr="00286E0E" w:rsidRDefault="00F8069E" w:rsidP="00F8069E">
      <w:pPr>
        <w:spacing w:line="276" w:lineRule="auto"/>
        <w:rPr>
          <w:rFonts w:ascii="Times" w:hAnsi="Times"/>
          <w:u w:val="single"/>
          <w:lang w:val="en-US"/>
        </w:rPr>
      </w:pPr>
      <w:r w:rsidRPr="00286E0E">
        <w:rPr>
          <w:rFonts w:ascii="Times" w:hAnsi="Times"/>
          <w:u w:val="single"/>
          <w:lang w:val="en-US"/>
        </w:rPr>
        <w:t>National Longitudinal Survey of Youth 1997</w:t>
      </w:r>
    </w:p>
    <w:p w14:paraId="2A9ACD53" w14:textId="77777777" w:rsidR="00F8069E" w:rsidRPr="00286E0E" w:rsidRDefault="00F8069E">
      <w:pPr>
        <w:rPr>
          <w:rFonts w:ascii="Times" w:hAnsi="Times"/>
          <w:lang w:val="en-US"/>
        </w:rPr>
      </w:pPr>
    </w:p>
    <w:p w14:paraId="2F74263C" w14:textId="177DBBDC" w:rsidR="00F8069E" w:rsidRPr="00286E0E" w:rsidRDefault="00F8069E" w:rsidP="00F8069E">
      <w:pPr>
        <w:pStyle w:val="NormalWeb"/>
        <w:spacing w:before="0" w:beforeAutospacing="0" w:after="240" w:afterAutospacing="0" w:line="276" w:lineRule="auto"/>
        <w:rPr>
          <w:rFonts w:ascii="Times" w:hAnsi="Times" w:cs="Tahoma"/>
        </w:rPr>
      </w:pPr>
      <w:r w:rsidRPr="00286E0E">
        <w:rPr>
          <w:rFonts w:ascii="Times" w:hAnsi="Times" w:cs="Tahoma"/>
        </w:rPr>
        <w:t>The NLSY97 consists of a nationally representative sample of 8,984 men and women born during the years 1980 through 1984 and living in the United States at the time of the initial survey in</w:t>
      </w:r>
      <w:r w:rsidRPr="00286E0E">
        <w:rPr>
          <w:rFonts w:ascii="Times" w:hAnsi="Times" w:cs="Tahoma"/>
          <w:lang w:val="en-US"/>
        </w:rPr>
        <w:t xml:space="preserve"> </w:t>
      </w:r>
      <w:r w:rsidRPr="00286E0E">
        <w:rPr>
          <w:rFonts w:ascii="Times" w:hAnsi="Times" w:cs="Tahoma"/>
        </w:rPr>
        <w:t xml:space="preserve">1997. Participants were ages 12 to 16 as of December 31, </w:t>
      </w:r>
      <w:r w:rsidRPr="00286E0E">
        <w:rPr>
          <w:rFonts w:ascii="Times" w:hAnsi="Times" w:cs="Tahoma"/>
          <w:lang w:val="en-US"/>
        </w:rPr>
        <w:t>1</w:t>
      </w:r>
      <w:r w:rsidRPr="00286E0E">
        <w:rPr>
          <w:rFonts w:ascii="Times" w:hAnsi="Times" w:cs="Tahoma"/>
        </w:rPr>
        <w:t xml:space="preserve">996. Interviews were conducted annually from 1997 to 2011 and biennially since then. The NLSY97 collects information on respondents’ labor market behavior and educational experiences. The survey also includes data on the youths’ family and community backgrounds to help researchers assess the impact of schooling and other environmental factors on these labor market entrants. </w:t>
      </w:r>
    </w:p>
    <w:p w14:paraId="52630472" w14:textId="46906D9D" w:rsidR="00F8069E" w:rsidRPr="00286E0E" w:rsidRDefault="0065147C" w:rsidP="00F8069E">
      <w:pPr>
        <w:pStyle w:val="NormalWeb"/>
        <w:spacing w:before="0" w:beforeAutospacing="0" w:after="240" w:afterAutospacing="0" w:line="276" w:lineRule="auto"/>
        <w:rPr>
          <w:rFonts w:ascii="Times" w:hAnsi="Times" w:cs="Tahoma"/>
          <w:lang w:val="en-US"/>
        </w:rPr>
      </w:pPr>
      <w:r w:rsidRPr="00286E0E">
        <w:rPr>
          <w:rFonts w:ascii="Times" w:hAnsi="Times" w:cs="Arial"/>
          <w:b/>
          <w:bCs/>
          <w:lang w:val="en-US"/>
        </w:rPr>
        <w:t xml:space="preserve">Measures: </w:t>
      </w:r>
      <w:r w:rsidR="00FC102F" w:rsidRPr="00286E0E">
        <w:rPr>
          <w:rFonts w:ascii="Times" w:hAnsi="Times" w:cs="Arial"/>
          <w:lang w:val="en-US"/>
        </w:rPr>
        <w:t>Religious attendance was assessed with the question ”</w:t>
      </w:r>
      <w:r w:rsidR="00F8069E" w:rsidRPr="00286E0E">
        <w:rPr>
          <w:rFonts w:ascii="Times" w:hAnsi="Times" w:cs="Arial"/>
        </w:rPr>
        <w:t>In the past 12 months, how often have you attended a worship service like a church or synagogue service, or a service at a mosque?</w:t>
      </w:r>
      <w:r w:rsidR="00FC102F" w:rsidRPr="00286E0E">
        <w:rPr>
          <w:rFonts w:ascii="Times" w:hAnsi="Times" w:cs="Arial"/>
          <w:lang w:val="en-US"/>
        </w:rPr>
        <w:t>” with response options of 1=Never, 2=Once or twice, 3=Less than once a month, 4=About once a month, 5=About twice a month, 6=About once a week, 7=Several times a week, 8=Everyday.</w:t>
      </w:r>
      <w:r w:rsidR="002C2061" w:rsidRPr="00286E0E">
        <w:rPr>
          <w:rFonts w:ascii="Times" w:hAnsi="Times" w:cs="Arial"/>
          <w:lang w:val="en-US"/>
        </w:rPr>
        <w:t xml:space="preserve"> Smoking was coded as current smoker vs. not. Heavy alcohol consumption was determined based on self-reported weekly intake and defined as 14 units or more men and 7 or more units for women.</w:t>
      </w:r>
      <w:r w:rsidR="00B54CA8" w:rsidRPr="00286E0E">
        <w:rPr>
          <w:rFonts w:ascii="Times" w:hAnsi="Times" w:cs="Arial"/>
          <w:lang w:val="en-US"/>
        </w:rPr>
        <w:t xml:space="preserve"> Cannabis use was assessed as any use within last year.</w:t>
      </w:r>
      <w:r w:rsidR="002C2061" w:rsidRPr="00286E0E">
        <w:rPr>
          <w:rFonts w:ascii="Times" w:hAnsi="Times" w:cs="Arial"/>
          <w:lang w:val="en-US"/>
        </w:rPr>
        <w:t xml:space="preserve"> Depressive symptoms were assessed with </w:t>
      </w:r>
      <w:r w:rsidR="00934287" w:rsidRPr="00286E0E">
        <w:rPr>
          <w:rFonts w:ascii="Times" w:hAnsi="Times" w:cs="Arial"/>
          <w:lang w:val="en-US"/>
        </w:rPr>
        <w:t>5</w:t>
      </w:r>
      <w:r w:rsidR="002C2061" w:rsidRPr="00286E0E">
        <w:rPr>
          <w:rFonts w:ascii="Times" w:hAnsi="Times" w:cs="Arial"/>
          <w:lang w:val="en-US"/>
        </w:rPr>
        <w:t xml:space="preserve"> items of the CESD (4-point response scale). Self-rated general health was reported on a 5-point scale (1=poor, 5=excellent). Body mass index was calculated from self-reported height and weight.</w:t>
      </w:r>
    </w:p>
    <w:p w14:paraId="393488E2" w14:textId="2F2203C2" w:rsidR="00F8069E" w:rsidRPr="00286E0E" w:rsidRDefault="00F8069E">
      <w:pPr>
        <w:rPr>
          <w:rFonts w:ascii="Times" w:hAnsi="Times" w:cs="Arial"/>
          <w:shd w:val="clear" w:color="auto" w:fill="FFFFFF"/>
        </w:rPr>
      </w:pPr>
    </w:p>
    <w:p w14:paraId="094A9A03" w14:textId="77777777" w:rsidR="00F8069E" w:rsidRPr="00286E0E" w:rsidRDefault="00F8069E" w:rsidP="00F8069E">
      <w:pPr>
        <w:spacing w:line="276" w:lineRule="auto"/>
        <w:rPr>
          <w:rFonts w:ascii="Times" w:hAnsi="Times"/>
          <w:lang w:val="en-US"/>
        </w:rPr>
      </w:pPr>
      <w:r w:rsidRPr="00286E0E">
        <w:rPr>
          <w:rFonts w:ascii="Times" w:hAnsi="Times"/>
          <w:lang w:val="en-US"/>
        </w:rPr>
        <w:t xml:space="preserve">Study website: </w:t>
      </w:r>
      <w:hyperlink r:id="rId8" w:history="1">
        <w:r w:rsidRPr="00286E0E">
          <w:rPr>
            <w:rStyle w:val="Hyperlink"/>
            <w:rFonts w:ascii="Times" w:hAnsi="Times"/>
            <w:color w:val="auto"/>
            <w:lang w:val="en-US"/>
          </w:rPr>
          <w:t>https://www.bls.gov/nls/</w:t>
        </w:r>
      </w:hyperlink>
    </w:p>
    <w:p w14:paraId="63F2B466" w14:textId="77777777" w:rsidR="00F8069E" w:rsidRPr="00286E0E" w:rsidRDefault="00F8069E">
      <w:pPr>
        <w:rPr>
          <w:rFonts w:ascii="Times" w:hAnsi="Times" w:cs="Arial"/>
          <w:shd w:val="clear" w:color="auto" w:fill="FFFFFF"/>
          <w:lang w:val="en-US"/>
        </w:rPr>
      </w:pPr>
    </w:p>
    <w:p w14:paraId="0F7CC81D" w14:textId="3747BCDF" w:rsidR="009A51C8" w:rsidRPr="00286E0E" w:rsidRDefault="00F8069E">
      <w:pPr>
        <w:rPr>
          <w:rFonts w:ascii="Times" w:hAnsi="Times"/>
          <w:lang w:val="en-US"/>
        </w:rPr>
      </w:pPr>
      <w:r w:rsidRPr="00286E0E">
        <w:rPr>
          <w:rFonts w:ascii="Times" w:hAnsi="Times" w:cs="Arial"/>
          <w:b/>
          <w:bCs/>
          <w:shd w:val="clear" w:color="auto" w:fill="FFFFFF"/>
          <w:lang w:val="en-US"/>
        </w:rPr>
        <w:t>Acknowledgements:</w:t>
      </w:r>
      <w:r w:rsidR="00A16E56" w:rsidRPr="00286E0E">
        <w:rPr>
          <w:rFonts w:ascii="Times" w:hAnsi="Times" w:cs="Arial"/>
          <w:b/>
          <w:bCs/>
          <w:shd w:val="clear" w:color="auto" w:fill="FFFFFF"/>
          <w:lang w:val="en-US"/>
        </w:rPr>
        <w:t xml:space="preserve"> </w:t>
      </w:r>
      <w:r w:rsidRPr="00286E0E">
        <w:rPr>
          <w:rFonts w:ascii="Times" w:hAnsi="Times" w:cs="Arial"/>
          <w:shd w:val="clear" w:color="auto" w:fill="FFFFFF"/>
        </w:rPr>
        <w:t>The NLSY97 survey is sponsored and directed by the U.S. Bureau of Labor Statistics and and managed by the Center for Human Resource Research (CHRR) at The Ohio State University. Interviews are conducted by the National Opinion Research Center (NORC) at the University of Chicago.</w:t>
      </w:r>
      <w:r w:rsidR="002C2061" w:rsidRPr="00286E0E">
        <w:rPr>
          <w:rFonts w:ascii="Times" w:hAnsi="Times" w:cs="Arial"/>
          <w:shd w:val="clear" w:color="auto" w:fill="FFFFFF"/>
          <w:lang w:val="en-US"/>
        </w:rPr>
        <w:t xml:space="preserve"> </w:t>
      </w:r>
      <w:r w:rsidR="009A51C8" w:rsidRPr="00286E0E">
        <w:rPr>
          <w:rFonts w:ascii="Times" w:hAnsi="Times"/>
          <w:lang w:val="en-US"/>
        </w:rPr>
        <w:br w:type="page"/>
      </w:r>
    </w:p>
    <w:p w14:paraId="46EF16C3" w14:textId="3DF77272" w:rsidR="009A51C8" w:rsidRPr="00286E0E" w:rsidRDefault="009A51C8" w:rsidP="009A51C8">
      <w:pPr>
        <w:spacing w:line="276" w:lineRule="auto"/>
        <w:rPr>
          <w:rFonts w:ascii="Times" w:hAnsi="Times"/>
          <w:u w:val="single"/>
          <w:lang w:val="en-US"/>
        </w:rPr>
      </w:pPr>
      <w:r w:rsidRPr="00286E0E">
        <w:rPr>
          <w:rFonts w:ascii="Times" w:hAnsi="Times"/>
          <w:u w:val="single"/>
          <w:lang w:val="en-US"/>
        </w:rPr>
        <w:t>Panel Study of Income Dynamics, Transition</w:t>
      </w:r>
      <w:r w:rsidR="00CA7158" w:rsidRPr="00286E0E">
        <w:rPr>
          <w:rFonts w:ascii="Times" w:hAnsi="Times"/>
          <w:u w:val="single"/>
          <w:lang w:val="en-US"/>
        </w:rPr>
        <w:t>in</w:t>
      </w:r>
      <w:r w:rsidRPr="00286E0E">
        <w:rPr>
          <w:rFonts w:ascii="Times" w:hAnsi="Times"/>
          <w:u w:val="single"/>
          <w:lang w:val="en-US"/>
        </w:rPr>
        <w:t xml:space="preserve"> to Adulthood Supplement (PSID-TA)</w:t>
      </w:r>
    </w:p>
    <w:p w14:paraId="3CE787CD" w14:textId="4DFF30A6" w:rsidR="009A51C8" w:rsidRPr="00286E0E" w:rsidRDefault="009A51C8" w:rsidP="009A51C8">
      <w:pPr>
        <w:pStyle w:val="NormalWeb"/>
        <w:spacing w:line="276" w:lineRule="auto"/>
        <w:rPr>
          <w:rFonts w:ascii="Times" w:hAnsi="Times"/>
        </w:rPr>
      </w:pPr>
      <w:r w:rsidRPr="00286E0E">
        <w:rPr>
          <w:rFonts w:ascii="Times" w:hAnsi="Times"/>
        </w:rPr>
        <w:t>The original PSID sample of roughly 18,000 people</w:t>
      </w:r>
      <w:r w:rsidRPr="00286E0E">
        <w:rPr>
          <w:rFonts w:ascii="Times" w:hAnsi="Times"/>
          <w:lang w:val="en-US"/>
        </w:rPr>
        <w:t xml:space="preserve"> </w:t>
      </w:r>
      <w:r w:rsidRPr="00286E0E">
        <w:rPr>
          <w:rFonts w:ascii="Times" w:hAnsi="Times"/>
        </w:rPr>
        <w:t>in 5,000 households consisted of a nationally representative sample and an oversample of low- income families.</w:t>
      </w:r>
      <w:r w:rsidR="007F7BAF" w:rsidRPr="00286E0E">
        <w:rPr>
          <w:rFonts w:ascii="Times" w:hAnsi="Times"/>
          <w:lang w:val="en-US"/>
        </w:rPr>
        <w:t xml:space="preserve"> </w:t>
      </w:r>
      <w:r w:rsidR="007F7BAF" w:rsidRPr="00286E0E">
        <w:rPr>
          <w:rFonts w:ascii="Times" w:hAnsi="Times"/>
        </w:rPr>
        <w:t>The Child Development Supplement (CDS) collects extensive data on children and adolescents and their primary caregivers in PSID families.</w:t>
      </w:r>
      <w:r w:rsidRPr="00286E0E">
        <w:rPr>
          <w:rFonts w:ascii="Times" w:hAnsi="Times"/>
        </w:rPr>
        <w:t xml:space="preserve"> The first cohort of the CDS was launched in 1997 and observed children every five years across three waves from 1997 to 2007 in order to study the dynamic process of early life human and social capital acquisition. In 2014, CDS began following a new cohort of children, conducting interviews with all eligible children in PSID families born or adopted since 1997 and their primary caregivers. Once children from CDS reach age 18 they are followed in the Transition into Adulthood Supplement (TAS), which started in 2005 and collects data biennially. The study captures data on developmental pathways and outcomes during the transition from childhood through young adulthood. As of 2017, all young adults age 18-28 are eligible for TAS, regardless of their participation in CDS.</w:t>
      </w:r>
    </w:p>
    <w:p w14:paraId="56E3B6F3" w14:textId="3AFF1B77" w:rsidR="009A51C8" w:rsidRPr="00286E0E" w:rsidRDefault="00A16E56" w:rsidP="009A51C8">
      <w:pPr>
        <w:pStyle w:val="NormalWeb"/>
        <w:spacing w:line="276" w:lineRule="auto"/>
        <w:rPr>
          <w:rFonts w:ascii="Times" w:hAnsi="Times"/>
          <w:lang w:val="en-US"/>
        </w:rPr>
      </w:pPr>
      <w:r w:rsidRPr="00286E0E">
        <w:rPr>
          <w:rFonts w:ascii="Times" w:hAnsi="Times" w:cs="Arial"/>
          <w:b/>
          <w:bCs/>
          <w:lang w:val="en-US"/>
        </w:rPr>
        <w:t xml:space="preserve">Measures: </w:t>
      </w:r>
      <w:r w:rsidR="00FC102F" w:rsidRPr="00286E0E">
        <w:rPr>
          <w:rFonts w:ascii="Times" w:hAnsi="Times" w:cs="Arial"/>
          <w:lang w:val="en-US"/>
        </w:rPr>
        <w:t>Religious attendance was assessed with the question “</w:t>
      </w:r>
      <w:r w:rsidR="009A51C8" w:rsidRPr="00286E0E">
        <w:rPr>
          <w:rFonts w:ascii="Times" w:hAnsi="Times" w:cs="Arial"/>
        </w:rPr>
        <w:t>How often did you go to religious services?</w:t>
      </w:r>
      <w:r w:rsidR="00FC102F" w:rsidRPr="00286E0E">
        <w:rPr>
          <w:rFonts w:ascii="Times" w:hAnsi="Times"/>
          <w:lang w:val="en-US"/>
        </w:rPr>
        <w:t xml:space="preserve">” </w:t>
      </w:r>
      <w:r w:rsidR="00CC5977" w:rsidRPr="00286E0E">
        <w:rPr>
          <w:rFonts w:ascii="Times" w:hAnsi="Times" w:cs="Arial"/>
          <w:lang w:val="en-US"/>
        </w:rPr>
        <w:t xml:space="preserve">The participant could choose whether to report attendance as the number of times in either year, month, week, or day, depending on the participant’s frequency of religious attendance. For example, one participant could report attending 2 times per week and another could report 3 times per year (i.e., number of times and unit of time were coded as separate variables). </w:t>
      </w:r>
      <w:r w:rsidR="001B6223" w:rsidRPr="00286E0E">
        <w:rPr>
          <w:rFonts w:ascii="Times" w:hAnsi="Times" w:cs="Arial"/>
          <w:lang w:val="en-US"/>
        </w:rPr>
        <w:t>Smoking was coded as current smoker vs. not. Heavy alcohol consumption was determined based on self-reported weekly intake and defined as 14 units or more men and 7 or more units for women. Physical inactivity was assessed based on self-reported frequency of moderate and vigorous physical activity, both items rated a scale from 0 to 4 (0=hardly ever or never; 1=one to three times a month; 2=once a week; 3=more than once a week; 4=every day) and defined as no moderate or vigorous activity (i.e., response of zero to both questions).</w:t>
      </w:r>
      <w:r w:rsidR="00B54CA8" w:rsidRPr="00286E0E">
        <w:rPr>
          <w:rFonts w:ascii="Times" w:hAnsi="Times" w:cs="Arial"/>
          <w:lang w:val="en-US"/>
        </w:rPr>
        <w:t xml:space="preserve"> Cannabis use was assessed as any use within last year.</w:t>
      </w:r>
      <w:r w:rsidR="001B6223" w:rsidRPr="00286E0E">
        <w:rPr>
          <w:rFonts w:ascii="Times" w:hAnsi="Times" w:cs="Arial"/>
          <w:lang w:val="en-US"/>
        </w:rPr>
        <w:t xml:space="preserve"> Depressive symptoms were assessed with 8 items of the CESD (response scale no/yes). Personal wellbeing was assessed with a 21-item version of Ryff’s personal wellbeing scale. Self-rated general health was reported on a 5-point scale (1=poor, 5=excellent). Body mass index was calculated from self-reported height and weight.</w:t>
      </w:r>
    </w:p>
    <w:p w14:paraId="78EE7D3D" w14:textId="77777777" w:rsidR="009A51C8" w:rsidRPr="00286E0E" w:rsidRDefault="009A51C8" w:rsidP="009A51C8">
      <w:pPr>
        <w:pStyle w:val="NormalWeb"/>
        <w:spacing w:line="276" w:lineRule="auto"/>
        <w:rPr>
          <w:rFonts w:ascii="Times" w:hAnsi="Times"/>
          <w:lang w:val="en-US"/>
        </w:rPr>
      </w:pPr>
      <w:r w:rsidRPr="00286E0E">
        <w:rPr>
          <w:rFonts w:ascii="Times" w:hAnsi="Times"/>
          <w:lang w:val="en-US"/>
        </w:rPr>
        <w:t xml:space="preserve">Study website: </w:t>
      </w:r>
      <w:hyperlink r:id="rId9" w:history="1">
        <w:r w:rsidRPr="00286E0E">
          <w:rPr>
            <w:rStyle w:val="Hyperlink"/>
            <w:rFonts w:ascii="Times" w:hAnsi="Times"/>
            <w:color w:val="auto"/>
            <w:lang w:val="en-US"/>
          </w:rPr>
          <w:t>https://psidonline.isr.umich.edu/default.aspx</w:t>
        </w:r>
      </w:hyperlink>
    </w:p>
    <w:p w14:paraId="70477BC0" w14:textId="77777777" w:rsidR="009A51C8" w:rsidRPr="00286E0E" w:rsidRDefault="009A51C8" w:rsidP="009A51C8">
      <w:pPr>
        <w:spacing w:line="276" w:lineRule="auto"/>
        <w:rPr>
          <w:rFonts w:ascii="Times" w:hAnsi="Times"/>
          <w:shd w:val="clear" w:color="auto" w:fill="FFFFFF"/>
        </w:rPr>
      </w:pPr>
      <w:r w:rsidRPr="00286E0E">
        <w:rPr>
          <w:rFonts w:ascii="Times" w:hAnsi="Times"/>
          <w:b/>
          <w:bCs/>
          <w:lang w:val="en-US"/>
        </w:rPr>
        <w:t>Acknowledgements:</w:t>
      </w:r>
      <w:r w:rsidRPr="00286E0E">
        <w:rPr>
          <w:rFonts w:ascii="Times" w:hAnsi="Times"/>
          <w:lang w:val="en-US"/>
        </w:rPr>
        <w:t xml:space="preserve"> </w:t>
      </w:r>
      <w:r w:rsidRPr="00286E0E">
        <w:rPr>
          <w:rFonts w:ascii="Times" w:hAnsi="Times"/>
          <w:shd w:val="clear" w:color="auto" w:fill="FFFFFF"/>
        </w:rPr>
        <w:t>The collection of data used in this study was partly supported by the National Institutes of Health under grant number R01 HD069609 and R01 AG040213, and the National Science Foundation under award numbers SES 1157698 and 1623684. </w:t>
      </w:r>
    </w:p>
    <w:p w14:paraId="016378DA" w14:textId="77777777" w:rsidR="009A51C8" w:rsidRPr="00286E0E" w:rsidRDefault="009A51C8" w:rsidP="009A51C8">
      <w:pPr>
        <w:spacing w:line="276" w:lineRule="auto"/>
        <w:rPr>
          <w:rFonts w:ascii="Times" w:hAnsi="Times"/>
          <w:bCs/>
          <w:lang w:val="en-US"/>
        </w:rPr>
      </w:pPr>
    </w:p>
    <w:p w14:paraId="10E993B5" w14:textId="24A003FE" w:rsidR="00F107CB" w:rsidRPr="00286E0E" w:rsidRDefault="009A51C8" w:rsidP="009C4B5F">
      <w:pPr>
        <w:spacing w:line="276" w:lineRule="auto"/>
        <w:rPr>
          <w:rFonts w:ascii="Times" w:hAnsi="Times"/>
        </w:rPr>
      </w:pPr>
      <w:r w:rsidRPr="00286E0E">
        <w:rPr>
          <w:rFonts w:ascii="Times" w:hAnsi="Times"/>
          <w:b/>
          <w:lang w:val="en-US"/>
        </w:rPr>
        <w:t>Data reference:</w:t>
      </w:r>
      <w:r w:rsidRPr="00286E0E">
        <w:rPr>
          <w:rFonts w:ascii="Times" w:hAnsi="Times"/>
          <w:bCs/>
          <w:lang w:val="en-US"/>
        </w:rPr>
        <w:t xml:space="preserve"> </w:t>
      </w:r>
      <w:r w:rsidRPr="00286E0E">
        <w:rPr>
          <w:rFonts w:ascii="Times" w:hAnsi="Times"/>
          <w:shd w:val="clear" w:color="auto" w:fill="FFFFFF"/>
        </w:rPr>
        <w:t>Panel Study of Income Dynamics, public use dataset. Produced and distributed by the Survey Research Center, Institute for Social Research, University of Michigan, Ann Arbor, MI</w:t>
      </w:r>
      <w:r w:rsidRPr="00286E0E">
        <w:rPr>
          <w:rFonts w:ascii="Times" w:hAnsi="Times"/>
          <w:shd w:val="clear" w:color="auto" w:fill="FFFFFF"/>
          <w:lang w:val="en-US"/>
        </w:rPr>
        <w:t>,</w:t>
      </w:r>
      <w:r w:rsidRPr="00286E0E">
        <w:rPr>
          <w:rFonts w:ascii="Times" w:hAnsi="Times"/>
          <w:shd w:val="clear" w:color="auto" w:fill="FFFFFF"/>
        </w:rPr>
        <w:t xml:space="preserve"> </w:t>
      </w:r>
      <w:r w:rsidRPr="00286E0E">
        <w:rPr>
          <w:rFonts w:ascii="Times" w:hAnsi="Times"/>
          <w:shd w:val="clear" w:color="auto" w:fill="FFFFFF"/>
          <w:lang w:val="en-US"/>
        </w:rPr>
        <w:t>2020</w:t>
      </w:r>
      <w:r w:rsidRPr="00286E0E">
        <w:rPr>
          <w:rFonts w:ascii="Times" w:hAnsi="Times"/>
          <w:shd w:val="clear" w:color="auto" w:fill="FFFFFF"/>
        </w:rPr>
        <w:t>. </w:t>
      </w:r>
    </w:p>
    <w:p w14:paraId="47ED398E" w14:textId="77777777" w:rsidR="00F107CB" w:rsidRPr="00286E0E" w:rsidRDefault="00F107CB">
      <w:pPr>
        <w:rPr>
          <w:rFonts w:ascii="Times" w:hAnsi="Times"/>
        </w:rPr>
      </w:pPr>
    </w:p>
    <w:p w14:paraId="290AF8EE" w14:textId="77777777" w:rsidR="00F107CB" w:rsidRPr="00286E0E" w:rsidRDefault="00F107CB">
      <w:pPr>
        <w:rPr>
          <w:rFonts w:ascii="Times" w:hAnsi="Times"/>
        </w:rPr>
      </w:pPr>
      <w:r w:rsidRPr="00286E0E">
        <w:rPr>
          <w:rFonts w:ascii="Times" w:hAnsi="Times"/>
        </w:rPr>
        <w:br w:type="page"/>
      </w:r>
    </w:p>
    <w:p w14:paraId="061CB4A7" w14:textId="77777777" w:rsidR="00F107CB" w:rsidRPr="00286E0E" w:rsidRDefault="00F107CB">
      <w:pPr>
        <w:rPr>
          <w:rFonts w:ascii="Times" w:hAnsi="Times"/>
        </w:rPr>
      </w:pPr>
    </w:p>
    <w:tbl>
      <w:tblPr>
        <w:tblW w:w="5000" w:type="pct"/>
        <w:tblLook w:val="04A0" w:firstRow="1" w:lastRow="0" w:firstColumn="1" w:lastColumn="0" w:noHBand="0" w:noVBand="1"/>
      </w:tblPr>
      <w:tblGrid>
        <w:gridCol w:w="713"/>
        <w:gridCol w:w="1905"/>
        <w:gridCol w:w="1514"/>
        <w:gridCol w:w="1556"/>
        <w:gridCol w:w="2017"/>
        <w:gridCol w:w="1321"/>
      </w:tblGrid>
      <w:tr w:rsidR="00286E0E" w:rsidRPr="00286E0E" w14:paraId="14C05602" w14:textId="77777777" w:rsidTr="00BD650A">
        <w:trPr>
          <w:trHeight w:val="320"/>
        </w:trPr>
        <w:tc>
          <w:tcPr>
            <w:tcW w:w="4275" w:type="pct"/>
            <w:gridSpan w:val="5"/>
            <w:tcBorders>
              <w:top w:val="nil"/>
              <w:left w:val="nil"/>
              <w:bottom w:val="nil"/>
              <w:right w:val="nil"/>
            </w:tcBorders>
            <w:shd w:val="clear" w:color="auto" w:fill="auto"/>
            <w:noWrap/>
            <w:vAlign w:val="bottom"/>
            <w:hideMark/>
          </w:tcPr>
          <w:p w14:paraId="43E04328" w14:textId="77777777" w:rsidR="00BD650A" w:rsidRPr="00286E0E" w:rsidRDefault="00BD650A" w:rsidP="00BD650A">
            <w:pPr>
              <w:rPr>
                <w:rFonts w:ascii="Arial" w:hAnsi="Arial" w:cs="Arial"/>
                <w:sz w:val="20"/>
                <w:szCs w:val="20"/>
              </w:rPr>
            </w:pPr>
            <w:r w:rsidRPr="00286E0E">
              <w:rPr>
                <w:rFonts w:ascii="Arial" w:hAnsi="Arial" w:cs="Arial"/>
                <w:b/>
                <w:bCs/>
                <w:sz w:val="20"/>
                <w:szCs w:val="20"/>
              </w:rPr>
              <w:t>Supplementary Table 1</w:t>
            </w:r>
            <w:r w:rsidRPr="00286E0E">
              <w:rPr>
                <w:rFonts w:ascii="Arial" w:hAnsi="Arial" w:cs="Arial"/>
                <w:sz w:val="20"/>
                <w:szCs w:val="20"/>
              </w:rPr>
              <w:t>. Descriptive statistics by study year.</w:t>
            </w:r>
          </w:p>
        </w:tc>
        <w:tc>
          <w:tcPr>
            <w:tcW w:w="725" w:type="pct"/>
            <w:tcBorders>
              <w:top w:val="nil"/>
              <w:left w:val="nil"/>
              <w:bottom w:val="nil"/>
              <w:right w:val="nil"/>
            </w:tcBorders>
            <w:shd w:val="clear" w:color="auto" w:fill="auto"/>
            <w:noWrap/>
            <w:vAlign w:val="bottom"/>
            <w:hideMark/>
          </w:tcPr>
          <w:p w14:paraId="0D7D234F" w14:textId="77777777" w:rsidR="00BD650A" w:rsidRPr="00286E0E" w:rsidRDefault="00BD650A" w:rsidP="00BD650A">
            <w:pPr>
              <w:rPr>
                <w:rFonts w:ascii="Arial" w:hAnsi="Arial" w:cs="Arial"/>
                <w:sz w:val="20"/>
                <w:szCs w:val="20"/>
              </w:rPr>
            </w:pPr>
          </w:p>
        </w:tc>
      </w:tr>
      <w:tr w:rsidR="00286E0E" w:rsidRPr="00286E0E" w14:paraId="52EFEFCF" w14:textId="77777777" w:rsidTr="00BD650A">
        <w:trPr>
          <w:trHeight w:val="320"/>
        </w:trPr>
        <w:tc>
          <w:tcPr>
            <w:tcW w:w="5000" w:type="pct"/>
            <w:gridSpan w:val="6"/>
            <w:tcBorders>
              <w:top w:val="single" w:sz="4" w:space="0" w:color="auto"/>
              <w:left w:val="nil"/>
              <w:bottom w:val="single" w:sz="4" w:space="0" w:color="auto"/>
              <w:right w:val="nil"/>
            </w:tcBorders>
            <w:shd w:val="clear" w:color="auto" w:fill="auto"/>
            <w:noWrap/>
            <w:vAlign w:val="bottom"/>
            <w:hideMark/>
          </w:tcPr>
          <w:p w14:paraId="31B04911" w14:textId="77777777" w:rsidR="00BD650A" w:rsidRPr="00286E0E" w:rsidRDefault="00BD650A" w:rsidP="00BD650A">
            <w:pPr>
              <w:jc w:val="center"/>
              <w:rPr>
                <w:rFonts w:ascii="Arial" w:hAnsi="Arial" w:cs="Arial"/>
                <w:b/>
                <w:bCs/>
                <w:sz w:val="20"/>
                <w:szCs w:val="20"/>
              </w:rPr>
            </w:pPr>
            <w:r w:rsidRPr="00286E0E">
              <w:rPr>
                <w:rFonts w:ascii="Arial" w:hAnsi="Arial" w:cs="Arial"/>
                <w:b/>
                <w:bCs/>
                <w:sz w:val="20"/>
                <w:szCs w:val="20"/>
              </w:rPr>
              <w:t>NLSY97</w:t>
            </w:r>
          </w:p>
        </w:tc>
      </w:tr>
      <w:tr w:rsidR="00286E0E" w:rsidRPr="00286E0E" w14:paraId="1B0FEBD1" w14:textId="77777777" w:rsidTr="00BD650A">
        <w:trPr>
          <w:trHeight w:val="320"/>
        </w:trPr>
        <w:tc>
          <w:tcPr>
            <w:tcW w:w="363" w:type="pct"/>
            <w:tcBorders>
              <w:top w:val="nil"/>
              <w:left w:val="nil"/>
              <w:bottom w:val="single" w:sz="4" w:space="0" w:color="auto"/>
              <w:right w:val="nil"/>
            </w:tcBorders>
            <w:shd w:val="clear" w:color="auto" w:fill="auto"/>
            <w:noWrap/>
            <w:vAlign w:val="bottom"/>
            <w:hideMark/>
          </w:tcPr>
          <w:p w14:paraId="59CFC1D9" w14:textId="77777777" w:rsidR="00BD650A" w:rsidRPr="00286E0E" w:rsidRDefault="00BD650A" w:rsidP="00BD650A">
            <w:pPr>
              <w:rPr>
                <w:rFonts w:ascii="Arial" w:hAnsi="Arial" w:cs="Arial"/>
                <w:sz w:val="20"/>
                <w:szCs w:val="20"/>
              </w:rPr>
            </w:pPr>
            <w:r w:rsidRPr="00286E0E">
              <w:rPr>
                <w:rFonts w:ascii="Arial" w:hAnsi="Arial" w:cs="Arial"/>
                <w:sz w:val="20"/>
                <w:szCs w:val="20"/>
              </w:rPr>
              <w:t>Year</w:t>
            </w:r>
          </w:p>
        </w:tc>
        <w:tc>
          <w:tcPr>
            <w:tcW w:w="1071" w:type="pct"/>
            <w:tcBorders>
              <w:top w:val="nil"/>
              <w:left w:val="nil"/>
              <w:bottom w:val="nil"/>
              <w:right w:val="nil"/>
            </w:tcBorders>
            <w:shd w:val="clear" w:color="auto" w:fill="auto"/>
            <w:noWrap/>
            <w:vAlign w:val="bottom"/>
            <w:hideMark/>
          </w:tcPr>
          <w:p w14:paraId="124C8005"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Attendance</w:t>
            </w:r>
          </w:p>
        </w:tc>
        <w:tc>
          <w:tcPr>
            <w:tcW w:w="839" w:type="pct"/>
            <w:tcBorders>
              <w:top w:val="nil"/>
              <w:left w:val="nil"/>
              <w:bottom w:val="single" w:sz="4" w:space="0" w:color="auto"/>
              <w:right w:val="nil"/>
            </w:tcBorders>
            <w:shd w:val="clear" w:color="auto" w:fill="auto"/>
            <w:noWrap/>
            <w:vAlign w:val="bottom"/>
            <w:hideMark/>
          </w:tcPr>
          <w:p w14:paraId="1BD7FFA8"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Smoking</w:t>
            </w:r>
          </w:p>
        </w:tc>
        <w:tc>
          <w:tcPr>
            <w:tcW w:w="864" w:type="pct"/>
            <w:tcBorders>
              <w:top w:val="nil"/>
              <w:left w:val="nil"/>
              <w:bottom w:val="single" w:sz="4" w:space="0" w:color="auto"/>
              <w:right w:val="nil"/>
            </w:tcBorders>
            <w:shd w:val="clear" w:color="auto" w:fill="auto"/>
            <w:noWrap/>
            <w:vAlign w:val="bottom"/>
            <w:hideMark/>
          </w:tcPr>
          <w:p w14:paraId="4877A094"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Alcohol</w:t>
            </w:r>
          </w:p>
        </w:tc>
        <w:tc>
          <w:tcPr>
            <w:tcW w:w="1138" w:type="pct"/>
            <w:tcBorders>
              <w:top w:val="nil"/>
              <w:left w:val="nil"/>
              <w:bottom w:val="single" w:sz="4" w:space="0" w:color="auto"/>
              <w:right w:val="nil"/>
            </w:tcBorders>
            <w:shd w:val="clear" w:color="auto" w:fill="auto"/>
            <w:noWrap/>
            <w:vAlign w:val="bottom"/>
            <w:hideMark/>
          </w:tcPr>
          <w:p w14:paraId="305831B9"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Physical inactivity</w:t>
            </w:r>
          </w:p>
        </w:tc>
        <w:tc>
          <w:tcPr>
            <w:tcW w:w="725" w:type="pct"/>
            <w:tcBorders>
              <w:top w:val="nil"/>
              <w:left w:val="nil"/>
              <w:bottom w:val="single" w:sz="4" w:space="0" w:color="auto"/>
              <w:right w:val="nil"/>
            </w:tcBorders>
            <w:shd w:val="clear" w:color="auto" w:fill="auto"/>
            <w:noWrap/>
            <w:vAlign w:val="bottom"/>
            <w:hideMark/>
          </w:tcPr>
          <w:p w14:paraId="42784586"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Cannabis use</w:t>
            </w:r>
          </w:p>
        </w:tc>
      </w:tr>
      <w:tr w:rsidR="00286E0E" w:rsidRPr="00286E0E" w14:paraId="747F8789" w14:textId="77777777" w:rsidTr="00BD650A">
        <w:trPr>
          <w:trHeight w:val="320"/>
        </w:trPr>
        <w:tc>
          <w:tcPr>
            <w:tcW w:w="363" w:type="pct"/>
            <w:tcBorders>
              <w:top w:val="nil"/>
              <w:left w:val="nil"/>
              <w:bottom w:val="nil"/>
              <w:right w:val="nil"/>
            </w:tcBorders>
            <w:shd w:val="clear" w:color="auto" w:fill="auto"/>
            <w:noWrap/>
            <w:vAlign w:val="bottom"/>
            <w:hideMark/>
          </w:tcPr>
          <w:p w14:paraId="4CD66500" w14:textId="77777777" w:rsidR="00BD650A" w:rsidRPr="00286E0E" w:rsidRDefault="00BD650A" w:rsidP="00BD650A">
            <w:pPr>
              <w:rPr>
                <w:rFonts w:ascii="Arial" w:hAnsi="Arial" w:cs="Arial"/>
                <w:sz w:val="20"/>
                <w:szCs w:val="20"/>
              </w:rPr>
            </w:pPr>
            <w:r w:rsidRPr="00286E0E">
              <w:rPr>
                <w:rFonts w:ascii="Arial" w:hAnsi="Arial" w:cs="Arial"/>
                <w:sz w:val="20"/>
                <w:szCs w:val="20"/>
              </w:rPr>
              <w:t>2000</w:t>
            </w:r>
          </w:p>
        </w:tc>
        <w:tc>
          <w:tcPr>
            <w:tcW w:w="1071" w:type="pct"/>
            <w:tcBorders>
              <w:top w:val="single" w:sz="4" w:space="0" w:color="auto"/>
              <w:left w:val="nil"/>
              <w:bottom w:val="nil"/>
              <w:right w:val="nil"/>
            </w:tcBorders>
            <w:shd w:val="clear" w:color="auto" w:fill="auto"/>
            <w:noWrap/>
            <w:vAlign w:val="bottom"/>
            <w:hideMark/>
          </w:tcPr>
          <w:p w14:paraId="57ED940E"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406 (100.0)</w:t>
            </w:r>
          </w:p>
        </w:tc>
        <w:tc>
          <w:tcPr>
            <w:tcW w:w="839" w:type="pct"/>
            <w:tcBorders>
              <w:top w:val="nil"/>
              <w:left w:val="nil"/>
              <w:bottom w:val="nil"/>
              <w:right w:val="nil"/>
            </w:tcBorders>
            <w:shd w:val="clear" w:color="auto" w:fill="auto"/>
            <w:noWrap/>
            <w:vAlign w:val="bottom"/>
            <w:hideMark/>
          </w:tcPr>
          <w:p w14:paraId="5055BBDF"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405 (16.5)</w:t>
            </w:r>
          </w:p>
        </w:tc>
        <w:tc>
          <w:tcPr>
            <w:tcW w:w="864" w:type="pct"/>
            <w:tcBorders>
              <w:top w:val="nil"/>
              <w:left w:val="nil"/>
              <w:bottom w:val="nil"/>
              <w:right w:val="nil"/>
            </w:tcBorders>
            <w:shd w:val="clear" w:color="auto" w:fill="auto"/>
            <w:noWrap/>
            <w:vAlign w:val="bottom"/>
            <w:hideMark/>
          </w:tcPr>
          <w:p w14:paraId="04152B3D"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405 (7.4)</w:t>
            </w:r>
          </w:p>
        </w:tc>
        <w:tc>
          <w:tcPr>
            <w:tcW w:w="1138" w:type="pct"/>
            <w:tcBorders>
              <w:top w:val="nil"/>
              <w:left w:val="nil"/>
              <w:bottom w:val="nil"/>
              <w:right w:val="nil"/>
            </w:tcBorders>
            <w:shd w:val="clear" w:color="auto" w:fill="auto"/>
            <w:noWrap/>
            <w:vAlign w:val="bottom"/>
            <w:hideMark/>
          </w:tcPr>
          <w:p w14:paraId="3B2872BE"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w:t>
            </w:r>
          </w:p>
        </w:tc>
        <w:tc>
          <w:tcPr>
            <w:tcW w:w="725" w:type="pct"/>
            <w:tcBorders>
              <w:top w:val="nil"/>
              <w:left w:val="nil"/>
              <w:bottom w:val="nil"/>
              <w:right w:val="nil"/>
            </w:tcBorders>
            <w:shd w:val="clear" w:color="auto" w:fill="auto"/>
            <w:noWrap/>
            <w:vAlign w:val="bottom"/>
            <w:hideMark/>
          </w:tcPr>
          <w:p w14:paraId="19C6A39D"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405 (9.9)</w:t>
            </w:r>
          </w:p>
        </w:tc>
      </w:tr>
      <w:tr w:rsidR="00286E0E" w:rsidRPr="00286E0E" w14:paraId="2CEC818C" w14:textId="77777777" w:rsidTr="00BD650A">
        <w:trPr>
          <w:trHeight w:val="320"/>
        </w:trPr>
        <w:tc>
          <w:tcPr>
            <w:tcW w:w="363" w:type="pct"/>
            <w:tcBorders>
              <w:top w:val="nil"/>
              <w:left w:val="nil"/>
              <w:bottom w:val="nil"/>
              <w:right w:val="nil"/>
            </w:tcBorders>
            <w:shd w:val="clear" w:color="auto" w:fill="auto"/>
            <w:noWrap/>
            <w:vAlign w:val="bottom"/>
            <w:hideMark/>
          </w:tcPr>
          <w:p w14:paraId="5B7F9A3D" w14:textId="77777777" w:rsidR="00BD650A" w:rsidRPr="00286E0E" w:rsidRDefault="00BD650A" w:rsidP="00BD650A">
            <w:pPr>
              <w:rPr>
                <w:rFonts w:ascii="Arial" w:hAnsi="Arial" w:cs="Arial"/>
                <w:sz w:val="20"/>
                <w:szCs w:val="20"/>
              </w:rPr>
            </w:pPr>
            <w:r w:rsidRPr="00286E0E">
              <w:rPr>
                <w:rFonts w:ascii="Arial" w:hAnsi="Arial" w:cs="Arial"/>
                <w:sz w:val="20"/>
                <w:szCs w:val="20"/>
              </w:rPr>
              <w:t>2001</w:t>
            </w:r>
          </w:p>
        </w:tc>
        <w:tc>
          <w:tcPr>
            <w:tcW w:w="1071" w:type="pct"/>
            <w:tcBorders>
              <w:top w:val="nil"/>
              <w:left w:val="nil"/>
              <w:bottom w:val="nil"/>
              <w:right w:val="nil"/>
            </w:tcBorders>
            <w:shd w:val="clear" w:color="auto" w:fill="auto"/>
            <w:noWrap/>
            <w:vAlign w:val="bottom"/>
            <w:hideMark/>
          </w:tcPr>
          <w:p w14:paraId="494CFF96"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693 (100.0)</w:t>
            </w:r>
          </w:p>
        </w:tc>
        <w:tc>
          <w:tcPr>
            <w:tcW w:w="839" w:type="pct"/>
            <w:tcBorders>
              <w:top w:val="nil"/>
              <w:left w:val="nil"/>
              <w:bottom w:val="nil"/>
              <w:right w:val="nil"/>
            </w:tcBorders>
            <w:shd w:val="clear" w:color="auto" w:fill="auto"/>
            <w:noWrap/>
            <w:vAlign w:val="bottom"/>
            <w:hideMark/>
          </w:tcPr>
          <w:p w14:paraId="29F5E6C6"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692 (18.9)</w:t>
            </w:r>
          </w:p>
        </w:tc>
        <w:tc>
          <w:tcPr>
            <w:tcW w:w="864" w:type="pct"/>
            <w:tcBorders>
              <w:top w:val="nil"/>
              <w:left w:val="nil"/>
              <w:bottom w:val="nil"/>
              <w:right w:val="nil"/>
            </w:tcBorders>
            <w:shd w:val="clear" w:color="auto" w:fill="auto"/>
            <w:noWrap/>
            <w:vAlign w:val="bottom"/>
            <w:hideMark/>
          </w:tcPr>
          <w:p w14:paraId="59A30621"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691 (9.1)</w:t>
            </w:r>
          </w:p>
        </w:tc>
        <w:tc>
          <w:tcPr>
            <w:tcW w:w="1138" w:type="pct"/>
            <w:tcBorders>
              <w:top w:val="nil"/>
              <w:left w:val="nil"/>
              <w:bottom w:val="nil"/>
              <w:right w:val="nil"/>
            </w:tcBorders>
            <w:shd w:val="clear" w:color="auto" w:fill="auto"/>
            <w:noWrap/>
            <w:vAlign w:val="bottom"/>
            <w:hideMark/>
          </w:tcPr>
          <w:p w14:paraId="5E2F15C6"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w:t>
            </w:r>
          </w:p>
        </w:tc>
        <w:tc>
          <w:tcPr>
            <w:tcW w:w="725" w:type="pct"/>
            <w:tcBorders>
              <w:top w:val="nil"/>
              <w:left w:val="nil"/>
              <w:bottom w:val="nil"/>
              <w:right w:val="nil"/>
            </w:tcBorders>
            <w:shd w:val="clear" w:color="auto" w:fill="auto"/>
            <w:noWrap/>
            <w:vAlign w:val="bottom"/>
            <w:hideMark/>
          </w:tcPr>
          <w:p w14:paraId="4F633B73"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692 (11.4)</w:t>
            </w:r>
          </w:p>
        </w:tc>
      </w:tr>
      <w:tr w:rsidR="00286E0E" w:rsidRPr="00286E0E" w14:paraId="1DC11E86" w14:textId="77777777" w:rsidTr="00BD650A">
        <w:trPr>
          <w:trHeight w:val="320"/>
        </w:trPr>
        <w:tc>
          <w:tcPr>
            <w:tcW w:w="363" w:type="pct"/>
            <w:tcBorders>
              <w:top w:val="nil"/>
              <w:left w:val="nil"/>
              <w:bottom w:val="nil"/>
              <w:right w:val="nil"/>
            </w:tcBorders>
            <w:shd w:val="clear" w:color="auto" w:fill="auto"/>
            <w:noWrap/>
            <w:vAlign w:val="bottom"/>
            <w:hideMark/>
          </w:tcPr>
          <w:p w14:paraId="08329860" w14:textId="77777777" w:rsidR="00BD650A" w:rsidRPr="00286E0E" w:rsidRDefault="00BD650A" w:rsidP="00BD650A">
            <w:pPr>
              <w:rPr>
                <w:rFonts w:ascii="Arial" w:hAnsi="Arial" w:cs="Arial"/>
                <w:sz w:val="20"/>
                <w:szCs w:val="20"/>
              </w:rPr>
            </w:pPr>
            <w:r w:rsidRPr="00286E0E">
              <w:rPr>
                <w:rFonts w:ascii="Arial" w:hAnsi="Arial" w:cs="Arial"/>
                <w:sz w:val="20"/>
                <w:szCs w:val="20"/>
              </w:rPr>
              <w:t>2002</w:t>
            </w:r>
          </w:p>
        </w:tc>
        <w:tc>
          <w:tcPr>
            <w:tcW w:w="1071" w:type="pct"/>
            <w:tcBorders>
              <w:top w:val="nil"/>
              <w:left w:val="nil"/>
              <w:bottom w:val="nil"/>
              <w:right w:val="nil"/>
            </w:tcBorders>
            <w:shd w:val="clear" w:color="auto" w:fill="auto"/>
            <w:noWrap/>
            <w:vAlign w:val="bottom"/>
            <w:hideMark/>
          </w:tcPr>
          <w:p w14:paraId="180C5D6A"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1028 (88.5)</w:t>
            </w:r>
          </w:p>
        </w:tc>
        <w:tc>
          <w:tcPr>
            <w:tcW w:w="839" w:type="pct"/>
            <w:tcBorders>
              <w:top w:val="nil"/>
              <w:left w:val="nil"/>
              <w:bottom w:val="nil"/>
              <w:right w:val="nil"/>
            </w:tcBorders>
            <w:shd w:val="clear" w:color="auto" w:fill="auto"/>
            <w:noWrap/>
            <w:vAlign w:val="bottom"/>
            <w:hideMark/>
          </w:tcPr>
          <w:p w14:paraId="2D686A60"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1027 (19.4)</w:t>
            </w:r>
          </w:p>
        </w:tc>
        <w:tc>
          <w:tcPr>
            <w:tcW w:w="864" w:type="pct"/>
            <w:tcBorders>
              <w:top w:val="nil"/>
              <w:left w:val="nil"/>
              <w:bottom w:val="nil"/>
              <w:right w:val="nil"/>
            </w:tcBorders>
            <w:shd w:val="clear" w:color="auto" w:fill="auto"/>
            <w:noWrap/>
            <w:vAlign w:val="bottom"/>
            <w:hideMark/>
          </w:tcPr>
          <w:p w14:paraId="19C5A790"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1027 (9.5)</w:t>
            </w:r>
          </w:p>
        </w:tc>
        <w:tc>
          <w:tcPr>
            <w:tcW w:w="1138" w:type="pct"/>
            <w:tcBorders>
              <w:top w:val="nil"/>
              <w:left w:val="nil"/>
              <w:bottom w:val="nil"/>
              <w:right w:val="nil"/>
            </w:tcBorders>
            <w:shd w:val="clear" w:color="auto" w:fill="auto"/>
            <w:noWrap/>
            <w:vAlign w:val="bottom"/>
            <w:hideMark/>
          </w:tcPr>
          <w:p w14:paraId="4EBA0C1D"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w:t>
            </w:r>
          </w:p>
        </w:tc>
        <w:tc>
          <w:tcPr>
            <w:tcW w:w="725" w:type="pct"/>
            <w:tcBorders>
              <w:top w:val="nil"/>
              <w:left w:val="nil"/>
              <w:bottom w:val="nil"/>
              <w:right w:val="nil"/>
            </w:tcBorders>
            <w:shd w:val="clear" w:color="auto" w:fill="auto"/>
            <w:noWrap/>
            <w:vAlign w:val="bottom"/>
            <w:hideMark/>
          </w:tcPr>
          <w:p w14:paraId="526F9557"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1023 (11.1)</w:t>
            </w:r>
          </w:p>
        </w:tc>
      </w:tr>
      <w:tr w:rsidR="00286E0E" w:rsidRPr="00286E0E" w14:paraId="5F73C9FF" w14:textId="77777777" w:rsidTr="00BD650A">
        <w:trPr>
          <w:trHeight w:val="320"/>
        </w:trPr>
        <w:tc>
          <w:tcPr>
            <w:tcW w:w="363" w:type="pct"/>
            <w:tcBorders>
              <w:top w:val="nil"/>
              <w:left w:val="nil"/>
              <w:bottom w:val="nil"/>
              <w:right w:val="nil"/>
            </w:tcBorders>
            <w:shd w:val="clear" w:color="auto" w:fill="auto"/>
            <w:noWrap/>
            <w:vAlign w:val="bottom"/>
            <w:hideMark/>
          </w:tcPr>
          <w:p w14:paraId="14BCAE15" w14:textId="77777777" w:rsidR="00BD650A" w:rsidRPr="00286E0E" w:rsidRDefault="00BD650A" w:rsidP="00BD650A">
            <w:pPr>
              <w:rPr>
                <w:rFonts w:ascii="Arial" w:hAnsi="Arial" w:cs="Arial"/>
                <w:sz w:val="20"/>
                <w:szCs w:val="20"/>
              </w:rPr>
            </w:pPr>
            <w:r w:rsidRPr="00286E0E">
              <w:rPr>
                <w:rFonts w:ascii="Arial" w:hAnsi="Arial" w:cs="Arial"/>
                <w:sz w:val="20"/>
                <w:szCs w:val="20"/>
              </w:rPr>
              <w:t>2003</w:t>
            </w:r>
          </w:p>
        </w:tc>
        <w:tc>
          <w:tcPr>
            <w:tcW w:w="1071" w:type="pct"/>
            <w:tcBorders>
              <w:top w:val="nil"/>
              <w:left w:val="nil"/>
              <w:bottom w:val="nil"/>
              <w:right w:val="nil"/>
            </w:tcBorders>
            <w:shd w:val="clear" w:color="auto" w:fill="auto"/>
            <w:noWrap/>
            <w:vAlign w:val="bottom"/>
            <w:hideMark/>
          </w:tcPr>
          <w:p w14:paraId="256F2656"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1216 (80.3)</w:t>
            </w:r>
          </w:p>
        </w:tc>
        <w:tc>
          <w:tcPr>
            <w:tcW w:w="839" w:type="pct"/>
            <w:tcBorders>
              <w:top w:val="nil"/>
              <w:left w:val="nil"/>
              <w:bottom w:val="nil"/>
              <w:right w:val="nil"/>
            </w:tcBorders>
            <w:shd w:val="clear" w:color="auto" w:fill="auto"/>
            <w:noWrap/>
            <w:vAlign w:val="bottom"/>
            <w:hideMark/>
          </w:tcPr>
          <w:p w14:paraId="341E6864"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1216 (21.6)</w:t>
            </w:r>
          </w:p>
        </w:tc>
        <w:tc>
          <w:tcPr>
            <w:tcW w:w="864" w:type="pct"/>
            <w:tcBorders>
              <w:top w:val="nil"/>
              <w:left w:val="nil"/>
              <w:bottom w:val="nil"/>
              <w:right w:val="nil"/>
            </w:tcBorders>
            <w:shd w:val="clear" w:color="auto" w:fill="auto"/>
            <w:noWrap/>
            <w:vAlign w:val="bottom"/>
            <w:hideMark/>
          </w:tcPr>
          <w:p w14:paraId="0D97922F"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1212 (13.1)</w:t>
            </w:r>
          </w:p>
        </w:tc>
        <w:tc>
          <w:tcPr>
            <w:tcW w:w="1138" w:type="pct"/>
            <w:tcBorders>
              <w:top w:val="nil"/>
              <w:left w:val="nil"/>
              <w:bottom w:val="nil"/>
              <w:right w:val="nil"/>
            </w:tcBorders>
            <w:shd w:val="clear" w:color="auto" w:fill="auto"/>
            <w:noWrap/>
            <w:vAlign w:val="bottom"/>
            <w:hideMark/>
          </w:tcPr>
          <w:p w14:paraId="0ACFBDFD"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w:t>
            </w:r>
          </w:p>
        </w:tc>
        <w:tc>
          <w:tcPr>
            <w:tcW w:w="725" w:type="pct"/>
            <w:tcBorders>
              <w:top w:val="nil"/>
              <w:left w:val="nil"/>
              <w:bottom w:val="nil"/>
              <w:right w:val="nil"/>
            </w:tcBorders>
            <w:shd w:val="clear" w:color="auto" w:fill="auto"/>
            <w:noWrap/>
            <w:vAlign w:val="bottom"/>
            <w:hideMark/>
          </w:tcPr>
          <w:p w14:paraId="5EB84D21"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1214 (11.1)</w:t>
            </w:r>
          </w:p>
        </w:tc>
      </w:tr>
      <w:tr w:rsidR="00286E0E" w:rsidRPr="00286E0E" w14:paraId="11F4596F" w14:textId="77777777" w:rsidTr="00BD650A">
        <w:trPr>
          <w:trHeight w:val="320"/>
        </w:trPr>
        <w:tc>
          <w:tcPr>
            <w:tcW w:w="363" w:type="pct"/>
            <w:tcBorders>
              <w:top w:val="nil"/>
              <w:left w:val="nil"/>
              <w:bottom w:val="nil"/>
              <w:right w:val="nil"/>
            </w:tcBorders>
            <w:shd w:val="clear" w:color="auto" w:fill="auto"/>
            <w:noWrap/>
            <w:vAlign w:val="bottom"/>
            <w:hideMark/>
          </w:tcPr>
          <w:p w14:paraId="781921C3" w14:textId="77777777" w:rsidR="00BD650A" w:rsidRPr="00286E0E" w:rsidRDefault="00BD650A" w:rsidP="00BD650A">
            <w:pPr>
              <w:rPr>
                <w:rFonts w:ascii="Arial" w:hAnsi="Arial" w:cs="Arial"/>
                <w:sz w:val="20"/>
                <w:szCs w:val="20"/>
              </w:rPr>
            </w:pPr>
            <w:r w:rsidRPr="00286E0E">
              <w:rPr>
                <w:rFonts w:ascii="Arial" w:hAnsi="Arial" w:cs="Arial"/>
                <w:sz w:val="20"/>
                <w:szCs w:val="20"/>
              </w:rPr>
              <w:t>2004</w:t>
            </w:r>
          </w:p>
        </w:tc>
        <w:tc>
          <w:tcPr>
            <w:tcW w:w="1071" w:type="pct"/>
            <w:tcBorders>
              <w:top w:val="nil"/>
              <w:left w:val="nil"/>
              <w:bottom w:val="nil"/>
              <w:right w:val="nil"/>
            </w:tcBorders>
            <w:shd w:val="clear" w:color="auto" w:fill="auto"/>
            <w:noWrap/>
            <w:vAlign w:val="bottom"/>
            <w:hideMark/>
          </w:tcPr>
          <w:p w14:paraId="773125C8"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1368 (70.2)</w:t>
            </w:r>
          </w:p>
        </w:tc>
        <w:tc>
          <w:tcPr>
            <w:tcW w:w="839" w:type="pct"/>
            <w:tcBorders>
              <w:top w:val="nil"/>
              <w:left w:val="nil"/>
              <w:bottom w:val="nil"/>
              <w:right w:val="nil"/>
            </w:tcBorders>
            <w:shd w:val="clear" w:color="auto" w:fill="auto"/>
            <w:noWrap/>
            <w:vAlign w:val="bottom"/>
            <w:hideMark/>
          </w:tcPr>
          <w:p w14:paraId="338351E2"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1367 (24.8)</w:t>
            </w:r>
          </w:p>
        </w:tc>
        <w:tc>
          <w:tcPr>
            <w:tcW w:w="864" w:type="pct"/>
            <w:tcBorders>
              <w:top w:val="nil"/>
              <w:left w:val="nil"/>
              <w:bottom w:val="nil"/>
              <w:right w:val="nil"/>
            </w:tcBorders>
            <w:shd w:val="clear" w:color="auto" w:fill="auto"/>
            <w:noWrap/>
            <w:vAlign w:val="bottom"/>
            <w:hideMark/>
          </w:tcPr>
          <w:p w14:paraId="4FE9180D"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1356 (13.6)</w:t>
            </w:r>
          </w:p>
        </w:tc>
        <w:tc>
          <w:tcPr>
            <w:tcW w:w="1138" w:type="pct"/>
            <w:tcBorders>
              <w:top w:val="nil"/>
              <w:left w:val="nil"/>
              <w:bottom w:val="nil"/>
              <w:right w:val="nil"/>
            </w:tcBorders>
            <w:shd w:val="clear" w:color="auto" w:fill="auto"/>
            <w:noWrap/>
            <w:vAlign w:val="bottom"/>
            <w:hideMark/>
          </w:tcPr>
          <w:p w14:paraId="3C4C9978"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w:t>
            </w:r>
          </w:p>
        </w:tc>
        <w:tc>
          <w:tcPr>
            <w:tcW w:w="725" w:type="pct"/>
            <w:tcBorders>
              <w:top w:val="nil"/>
              <w:left w:val="nil"/>
              <w:bottom w:val="nil"/>
              <w:right w:val="nil"/>
            </w:tcBorders>
            <w:shd w:val="clear" w:color="auto" w:fill="auto"/>
            <w:noWrap/>
            <w:vAlign w:val="bottom"/>
            <w:hideMark/>
          </w:tcPr>
          <w:p w14:paraId="61A855E7"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1351 (10.8)</w:t>
            </w:r>
          </w:p>
        </w:tc>
      </w:tr>
      <w:tr w:rsidR="00286E0E" w:rsidRPr="00286E0E" w14:paraId="50EF477F" w14:textId="77777777" w:rsidTr="00BD650A">
        <w:trPr>
          <w:trHeight w:val="320"/>
        </w:trPr>
        <w:tc>
          <w:tcPr>
            <w:tcW w:w="363" w:type="pct"/>
            <w:tcBorders>
              <w:top w:val="nil"/>
              <w:left w:val="nil"/>
              <w:bottom w:val="nil"/>
              <w:right w:val="nil"/>
            </w:tcBorders>
            <w:shd w:val="clear" w:color="auto" w:fill="auto"/>
            <w:noWrap/>
            <w:vAlign w:val="bottom"/>
            <w:hideMark/>
          </w:tcPr>
          <w:p w14:paraId="6617BAFC" w14:textId="77777777" w:rsidR="00BD650A" w:rsidRPr="00286E0E" w:rsidRDefault="00BD650A" w:rsidP="00BD650A">
            <w:pPr>
              <w:rPr>
                <w:rFonts w:ascii="Arial" w:hAnsi="Arial" w:cs="Arial"/>
                <w:sz w:val="20"/>
                <w:szCs w:val="20"/>
              </w:rPr>
            </w:pPr>
            <w:r w:rsidRPr="00286E0E">
              <w:rPr>
                <w:rFonts w:ascii="Arial" w:hAnsi="Arial" w:cs="Arial"/>
                <w:sz w:val="20"/>
                <w:szCs w:val="20"/>
              </w:rPr>
              <w:t>2005</w:t>
            </w:r>
          </w:p>
        </w:tc>
        <w:tc>
          <w:tcPr>
            <w:tcW w:w="1071" w:type="pct"/>
            <w:tcBorders>
              <w:top w:val="nil"/>
              <w:left w:val="nil"/>
              <w:bottom w:val="nil"/>
              <w:right w:val="nil"/>
            </w:tcBorders>
            <w:shd w:val="clear" w:color="auto" w:fill="auto"/>
            <w:noWrap/>
            <w:vAlign w:val="bottom"/>
            <w:hideMark/>
          </w:tcPr>
          <w:p w14:paraId="376D3036"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1494 (63.9)</w:t>
            </w:r>
          </w:p>
        </w:tc>
        <w:tc>
          <w:tcPr>
            <w:tcW w:w="839" w:type="pct"/>
            <w:tcBorders>
              <w:top w:val="nil"/>
              <w:left w:val="nil"/>
              <w:bottom w:val="nil"/>
              <w:right w:val="nil"/>
            </w:tcBorders>
            <w:shd w:val="clear" w:color="auto" w:fill="auto"/>
            <w:noWrap/>
            <w:vAlign w:val="bottom"/>
            <w:hideMark/>
          </w:tcPr>
          <w:p w14:paraId="72DF5936"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1488 (23.1)</w:t>
            </w:r>
          </w:p>
        </w:tc>
        <w:tc>
          <w:tcPr>
            <w:tcW w:w="864" w:type="pct"/>
            <w:tcBorders>
              <w:top w:val="nil"/>
              <w:left w:val="nil"/>
              <w:bottom w:val="nil"/>
              <w:right w:val="nil"/>
            </w:tcBorders>
            <w:shd w:val="clear" w:color="auto" w:fill="auto"/>
            <w:noWrap/>
            <w:vAlign w:val="bottom"/>
            <w:hideMark/>
          </w:tcPr>
          <w:p w14:paraId="7D6E6566"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1465 (12.0)</w:t>
            </w:r>
          </w:p>
        </w:tc>
        <w:tc>
          <w:tcPr>
            <w:tcW w:w="1138" w:type="pct"/>
            <w:tcBorders>
              <w:top w:val="nil"/>
              <w:left w:val="nil"/>
              <w:bottom w:val="nil"/>
              <w:right w:val="nil"/>
            </w:tcBorders>
            <w:shd w:val="clear" w:color="auto" w:fill="auto"/>
            <w:noWrap/>
            <w:vAlign w:val="bottom"/>
            <w:hideMark/>
          </w:tcPr>
          <w:p w14:paraId="0F34F2C4"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w:t>
            </w:r>
          </w:p>
        </w:tc>
        <w:tc>
          <w:tcPr>
            <w:tcW w:w="725" w:type="pct"/>
            <w:tcBorders>
              <w:top w:val="nil"/>
              <w:left w:val="nil"/>
              <w:bottom w:val="nil"/>
              <w:right w:val="nil"/>
            </w:tcBorders>
            <w:shd w:val="clear" w:color="auto" w:fill="auto"/>
            <w:noWrap/>
            <w:vAlign w:val="bottom"/>
            <w:hideMark/>
          </w:tcPr>
          <w:p w14:paraId="7D5214A7"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1472 (10.6)</w:t>
            </w:r>
          </w:p>
        </w:tc>
      </w:tr>
      <w:tr w:rsidR="00286E0E" w:rsidRPr="00286E0E" w14:paraId="40943D78" w14:textId="77777777" w:rsidTr="00BD650A">
        <w:trPr>
          <w:trHeight w:val="320"/>
        </w:trPr>
        <w:tc>
          <w:tcPr>
            <w:tcW w:w="363" w:type="pct"/>
            <w:tcBorders>
              <w:top w:val="nil"/>
              <w:left w:val="nil"/>
              <w:bottom w:val="nil"/>
              <w:right w:val="nil"/>
            </w:tcBorders>
            <w:shd w:val="clear" w:color="auto" w:fill="auto"/>
            <w:noWrap/>
            <w:vAlign w:val="bottom"/>
            <w:hideMark/>
          </w:tcPr>
          <w:p w14:paraId="0696C4A8" w14:textId="77777777" w:rsidR="00BD650A" w:rsidRPr="00286E0E" w:rsidRDefault="00BD650A" w:rsidP="00BD650A">
            <w:pPr>
              <w:rPr>
                <w:rFonts w:ascii="Arial" w:hAnsi="Arial" w:cs="Arial"/>
                <w:sz w:val="20"/>
                <w:szCs w:val="20"/>
              </w:rPr>
            </w:pPr>
            <w:r w:rsidRPr="00286E0E">
              <w:rPr>
                <w:rFonts w:ascii="Arial" w:hAnsi="Arial" w:cs="Arial"/>
                <w:sz w:val="20"/>
                <w:szCs w:val="20"/>
              </w:rPr>
              <w:t>2006</w:t>
            </w:r>
          </w:p>
        </w:tc>
        <w:tc>
          <w:tcPr>
            <w:tcW w:w="1071" w:type="pct"/>
            <w:tcBorders>
              <w:top w:val="nil"/>
              <w:left w:val="nil"/>
              <w:bottom w:val="nil"/>
              <w:right w:val="nil"/>
            </w:tcBorders>
            <w:shd w:val="clear" w:color="auto" w:fill="auto"/>
            <w:noWrap/>
            <w:vAlign w:val="bottom"/>
            <w:hideMark/>
          </w:tcPr>
          <w:p w14:paraId="61031BA0"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1603 (55.7)</w:t>
            </w:r>
          </w:p>
        </w:tc>
        <w:tc>
          <w:tcPr>
            <w:tcW w:w="839" w:type="pct"/>
            <w:tcBorders>
              <w:top w:val="nil"/>
              <w:left w:val="nil"/>
              <w:bottom w:val="nil"/>
              <w:right w:val="nil"/>
            </w:tcBorders>
            <w:shd w:val="clear" w:color="auto" w:fill="auto"/>
            <w:noWrap/>
            <w:vAlign w:val="bottom"/>
            <w:hideMark/>
          </w:tcPr>
          <w:p w14:paraId="4F47A49D"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1599 (23.6)</w:t>
            </w:r>
          </w:p>
        </w:tc>
        <w:tc>
          <w:tcPr>
            <w:tcW w:w="864" w:type="pct"/>
            <w:tcBorders>
              <w:top w:val="nil"/>
              <w:left w:val="nil"/>
              <w:bottom w:val="nil"/>
              <w:right w:val="nil"/>
            </w:tcBorders>
            <w:shd w:val="clear" w:color="auto" w:fill="auto"/>
            <w:noWrap/>
            <w:vAlign w:val="bottom"/>
            <w:hideMark/>
          </w:tcPr>
          <w:p w14:paraId="0A82EC90"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1580 (11.9)</w:t>
            </w:r>
          </w:p>
        </w:tc>
        <w:tc>
          <w:tcPr>
            <w:tcW w:w="1138" w:type="pct"/>
            <w:tcBorders>
              <w:top w:val="nil"/>
              <w:left w:val="nil"/>
              <w:bottom w:val="nil"/>
              <w:right w:val="nil"/>
            </w:tcBorders>
            <w:shd w:val="clear" w:color="auto" w:fill="auto"/>
            <w:noWrap/>
            <w:vAlign w:val="bottom"/>
            <w:hideMark/>
          </w:tcPr>
          <w:p w14:paraId="5BB9F567"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w:t>
            </w:r>
          </w:p>
        </w:tc>
        <w:tc>
          <w:tcPr>
            <w:tcW w:w="725" w:type="pct"/>
            <w:tcBorders>
              <w:top w:val="nil"/>
              <w:left w:val="nil"/>
              <w:bottom w:val="nil"/>
              <w:right w:val="nil"/>
            </w:tcBorders>
            <w:shd w:val="clear" w:color="auto" w:fill="auto"/>
            <w:noWrap/>
            <w:vAlign w:val="bottom"/>
            <w:hideMark/>
          </w:tcPr>
          <w:p w14:paraId="080846E4"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1572 (9.9)</w:t>
            </w:r>
          </w:p>
        </w:tc>
      </w:tr>
      <w:tr w:rsidR="00286E0E" w:rsidRPr="00286E0E" w14:paraId="6ECD2CEB" w14:textId="77777777" w:rsidTr="00BD650A">
        <w:trPr>
          <w:trHeight w:val="320"/>
        </w:trPr>
        <w:tc>
          <w:tcPr>
            <w:tcW w:w="363" w:type="pct"/>
            <w:tcBorders>
              <w:top w:val="nil"/>
              <w:left w:val="nil"/>
              <w:bottom w:val="nil"/>
              <w:right w:val="nil"/>
            </w:tcBorders>
            <w:shd w:val="clear" w:color="auto" w:fill="auto"/>
            <w:noWrap/>
            <w:vAlign w:val="bottom"/>
            <w:hideMark/>
          </w:tcPr>
          <w:p w14:paraId="1206F79E" w14:textId="77777777" w:rsidR="00BD650A" w:rsidRPr="00286E0E" w:rsidRDefault="00BD650A" w:rsidP="00BD650A">
            <w:pPr>
              <w:rPr>
                <w:rFonts w:ascii="Arial" w:hAnsi="Arial" w:cs="Arial"/>
                <w:sz w:val="20"/>
                <w:szCs w:val="20"/>
              </w:rPr>
            </w:pPr>
            <w:r w:rsidRPr="00286E0E">
              <w:rPr>
                <w:rFonts w:ascii="Arial" w:hAnsi="Arial" w:cs="Arial"/>
                <w:sz w:val="20"/>
                <w:szCs w:val="20"/>
              </w:rPr>
              <w:t>2007</w:t>
            </w:r>
          </w:p>
        </w:tc>
        <w:tc>
          <w:tcPr>
            <w:tcW w:w="1071" w:type="pct"/>
            <w:tcBorders>
              <w:top w:val="nil"/>
              <w:left w:val="nil"/>
              <w:bottom w:val="nil"/>
              <w:right w:val="nil"/>
            </w:tcBorders>
            <w:shd w:val="clear" w:color="auto" w:fill="auto"/>
            <w:noWrap/>
            <w:vAlign w:val="bottom"/>
            <w:hideMark/>
          </w:tcPr>
          <w:p w14:paraId="305625C4"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1614 (52.5)</w:t>
            </w:r>
          </w:p>
        </w:tc>
        <w:tc>
          <w:tcPr>
            <w:tcW w:w="839" w:type="pct"/>
            <w:tcBorders>
              <w:top w:val="nil"/>
              <w:left w:val="nil"/>
              <w:bottom w:val="nil"/>
              <w:right w:val="nil"/>
            </w:tcBorders>
            <w:shd w:val="clear" w:color="auto" w:fill="auto"/>
            <w:noWrap/>
            <w:vAlign w:val="bottom"/>
            <w:hideMark/>
          </w:tcPr>
          <w:p w14:paraId="73F3A0F9"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1608 (24.3)</w:t>
            </w:r>
          </w:p>
        </w:tc>
        <w:tc>
          <w:tcPr>
            <w:tcW w:w="864" w:type="pct"/>
            <w:tcBorders>
              <w:top w:val="nil"/>
              <w:left w:val="nil"/>
              <w:bottom w:val="nil"/>
              <w:right w:val="nil"/>
            </w:tcBorders>
            <w:shd w:val="clear" w:color="auto" w:fill="auto"/>
            <w:noWrap/>
            <w:vAlign w:val="bottom"/>
            <w:hideMark/>
          </w:tcPr>
          <w:p w14:paraId="64736951"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1587 (11.1)</w:t>
            </w:r>
          </w:p>
        </w:tc>
        <w:tc>
          <w:tcPr>
            <w:tcW w:w="1138" w:type="pct"/>
            <w:tcBorders>
              <w:top w:val="nil"/>
              <w:left w:val="nil"/>
              <w:bottom w:val="nil"/>
              <w:right w:val="nil"/>
            </w:tcBorders>
            <w:shd w:val="clear" w:color="auto" w:fill="auto"/>
            <w:noWrap/>
            <w:vAlign w:val="bottom"/>
            <w:hideMark/>
          </w:tcPr>
          <w:p w14:paraId="3A9C21D1"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w:t>
            </w:r>
          </w:p>
        </w:tc>
        <w:tc>
          <w:tcPr>
            <w:tcW w:w="725" w:type="pct"/>
            <w:tcBorders>
              <w:top w:val="nil"/>
              <w:left w:val="nil"/>
              <w:bottom w:val="nil"/>
              <w:right w:val="nil"/>
            </w:tcBorders>
            <w:shd w:val="clear" w:color="auto" w:fill="auto"/>
            <w:noWrap/>
            <w:vAlign w:val="bottom"/>
            <w:hideMark/>
          </w:tcPr>
          <w:p w14:paraId="12CA1D27"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1584 (9.0)</w:t>
            </w:r>
          </w:p>
        </w:tc>
      </w:tr>
      <w:tr w:rsidR="00286E0E" w:rsidRPr="00286E0E" w14:paraId="10DDCB40" w14:textId="77777777" w:rsidTr="00BD650A">
        <w:trPr>
          <w:trHeight w:val="320"/>
        </w:trPr>
        <w:tc>
          <w:tcPr>
            <w:tcW w:w="363" w:type="pct"/>
            <w:tcBorders>
              <w:top w:val="nil"/>
              <w:left w:val="nil"/>
              <w:bottom w:val="nil"/>
              <w:right w:val="nil"/>
            </w:tcBorders>
            <w:shd w:val="clear" w:color="auto" w:fill="auto"/>
            <w:noWrap/>
            <w:vAlign w:val="bottom"/>
            <w:hideMark/>
          </w:tcPr>
          <w:p w14:paraId="504125B6" w14:textId="77777777" w:rsidR="00BD650A" w:rsidRPr="00286E0E" w:rsidRDefault="00BD650A" w:rsidP="00BD650A">
            <w:pPr>
              <w:rPr>
                <w:rFonts w:ascii="Arial" w:hAnsi="Arial" w:cs="Arial"/>
                <w:sz w:val="20"/>
                <w:szCs w:val="20"/>
              </w:rPr>
            </w:pPr>
            <w:r w:rsidRPr="00286E0E">
              <w:rPr>
                <w:rFonts w:ascii="Arial" w:hAnsi="Arial" w:cs="Arial"/>
                <w:sz w:val="20"/>
                <w:szCs w:val="20"/>
              </w:rPr>
              <w:t>2008</w:t>
            </w:r>
          </w:p>
        </w:tc>
        <w:tc>
          <w:tcPr>
            <w:tcW w:w="1071" w:type="pct"/>
            <w:tcBorders>
              <w:top w:val="nil"/>
              <w:left w:val="nil"/>
              <w:bottom w:val="nil"/>
              <w:right w:val="nil"/>
            </w:tcBorders>
            <w:shd w:val="clear" w:color="auto" w:fill="auto"/>
            <w:noWrap/>
            <w:vAlign w:val="bottom"/>
            <w:hideMark/>
          </w:tcPr>
          <w:p w14:paraId="6E509826"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1605 (46.5)</w:t>
            </w:r>
          </w:p>
        </w:tc>
        <w:tc>
          <w:tcPr>
            <w:tcW w:w="839" w:type="pct"/>
            <w:tcBorders>
              <w:top w:val="nil"/>
              <w:left w:val="nil"/>
              <w:bottom w:val="nil"/>
              <w:right w:val="nil"/>
            </w:tcBorders>
            <w:shd w:val="clear" w:color="auto" w:fill="auto"/>
            <w:noWrap/>
            <w:vAlign w:val="bottom"/>
            <w:hideMark/>
          </w:tcPr>
          <w:p w14:paraId="24E9CC43"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1598 (24.8)</w:t>
            </w:r>
          </w:p>
        </w:tc>
        <w:tc>
          <w:tcPr>
            <w:tcW w:w="864" w:type="pct"/>
            <w:tcBorders>
              <w:top w:val="nil"/>
              <w:left w:val="nil"/>
              <w:bottom w:val="nil"/>
              <w:right w:val="nil"/>
            </w:tcBorders>
            <w:shd w:val="clear" w:color="auto" w:fill="auto"/>
            <w:noWrap/>
            <w:vAlign w:val="bottom"/>
            <w:hideMark/>
          </w:tcPr>
          <w:p w14:paraId="384DF3E4"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1573 (10.1)</w:t>
            </w:r>
          </w:p>
        </w:tc>
        <w:tc>
          <w:tcPr>
            <w:tcW w:w="1138" w:type="pct"/>
            <w:tcBorders>
              <w:top w:val="nil"/>
              <w:left w:val="nil"/>
              <w:bottom w:val="nil"/>
              <w:right w:val="nil"/>
            </w:tcBorders>
            <w:shd w:val="clear" w:color="auto" w:fill="auto"/>
            <w:noWrap/>
            <w:vAlign w:val="bottom"/>
            <w:hideMark/>
          </w:tcPr>
          <w:p w14:paraId="21924B98"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w:t>
            </w:r>
          </w:p>
        </w:tc>
        <w:tc>
          <w:tcPr>
            <w:tcW w:w="725" w:type="pct"/>
            <w:tcBorders>
              <w:top w:val="nil"/>
              <w:left w:val="nil"/>
              <w:bottom w:val="nil"/>
              <w:right w:val="nil"/>
            </w:tcBorders>
            <w:shd w:val="clear" w:color="auto" w:fill="auto"/>
            <w:noWrap/>
            <w:vAlign w:val="bottom"/>
            <w:hideMark/>
          </w:tcPr>
          <w:p w14:paraId="046AD0ED"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1576 (9.5)</w:t>
            </w:r>
          </w:p>
        </w:tc>
      </w:tr>
      <w:tr w:rsidR="00286E0E" w:rsidRPr="00286E0E" w14:paraId="5F3802B2" w14:textId="77777777" w:rsidTr="00BD650A">
        <w:trPr>
          <w:trHeight w:val="320"/>
        </w:trPr>
        <w:tc>
          <w:tcPr>
            <w:tcW w:w="363" w:type="pct"/>
            <w:tcBorders>
              <w:top w:val="nil"/>
              <w:left w:val="nil"/>
              <w:bottom w:val="nil"/>
              <w:right w:val="nil"/>
            </w:tcBorders>
            <w:shd w:val="clear" w:color="auto" w:fill="auto"/>
            <w:noWrap/>
            <w:vAlign w:val="bottom"/>
            <w:hideMark/>
          </w:tcPr>
          <w:p w14:paraId="27CAFDBD" w14:textId="77777777" w:rsidR="00BD650A" w:rsidRPr="00286E0E" w:rsidRDefault="00BD650A" w:rsidP="00BD650A">
            <w:pPr>
              <w:rPr>
                <w:rFonts w:ascii="Arial" w:hAnsi="Arial" w:cs="Arial"/>
                <w:sz w:val="20"/>
                <w:szCs w:val="20"/>
              </w:rPr>
            </w:pPr>
            <w:r w:rsidRPr="00286E0E">
              <w:rPr>
                <w:rFonts w:ascii="Arial" w:hAnsi="Arial" w:cs="Arial"/>
                <w:sz w:val="20"/>
                <w:szCs w:val="20"/>
              </w:rPr>
              <w:t>2009</w:t>
            </w:r>
          </w:p>
        </w:tc>
        <w:tc>
          <w:tcPr>
            <w:tcW w:w="1071" w:type="pct"/>
            <w:tcBorders>
              <w:top w:val="nil"/>
              <w:left w:val="nil"/>
              <w:bottom w:val="nil"/>
              <w:right w:val="nil"/>
            </w:tcBorders>
            <w:shd w:val="clear" w:color="auto" w:fill="auto"/>
            <w:noWrap/>
            <w:vAlign w:val="bottom"/>
            <w:hideMark/>
          </w:tcPr>
          <w:p w14:paraId="31750AEF"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1512 (39.1)</w:t>
            </w:r>
          </w:p>
        </w:tc>
        <w:tc>
          <w:tcPr>
            <w:tcW w:w="839" w:type="pct"/>
            <w:tcBorders>
              <w:top w:val="nil"/>
              <w:left w:val="nil"/>
              <w:bottom w:val="nil"/>
              <w:right w:val="nil"/>
            </w:tcBorders>
            <w:shd w:val="clear" w:color="auto" w:fill="auto"/>
            <w:noWrap/>
            <w:vAlign w:val="bottom"/>
            <w:hideMark/>
          </w:tcPr>
          <w:p w14:paraId="72315367"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1504 (23.5)</w:t>
            </w:r>
          </w:p>
        </w:tc>
        <w:tc>
          <w:tcPr>
            <w:tcW w:w="864" w:type="pct"/>
            <w:tcBorders>
              <w:top w:val="nil"/>
              <w:left w:val="nil"/>
              <w:bottom w:val="nil"/>
              <w:right w:val="nil"/>
            </w:tcBorders>
            <w:shd w:val="clear" w:color="auto" w:fill="auto"/>
            <w:noWrap/>
            <w:vAlign w:val="bottom"/>
            <w:hideMark/>
          </w:tcPr>
          <w:p w14:paraId="69599BCA"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1497 (10.7)</w:t>
            </w:r>
          </w:p>
        </w:tc>
        <w:tc>
          <w:tcPr>
            <w:tcW w:w="1138" w:type="pct"/>
            <w:tcBorders>
              <w:top w:val="nil"/>
              <w:left w:val="nil"/>
              <w:bottom w:val="nil"/>
              <w:right w:val="nil"/>
            </w:tcBorders>
            <w:shd w:val="clear" w:color="auto" w:fill="auto"/>
            <w:noWrap/>
            <w:vAlign w:val="bottom"/>
            <w:hideMark/>
          </w:tcPr>
          <w:p w14:paraId="2DBA7A83"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w:t>
            </w:r>
          </w:p>
        </w:tc>
        <w:tc>
          <w:tcPr>
            <w:tcW w:w="725" w:type="pct"/>
            <w:tcBorders>
              <w:top w:val="nil"/>
              <w:left w:val="nil"/>
              <w:bottom w:val="nil"/>
              <w:right w:val="nil"/>
            </w:tcBorders>
            <w:shd w:val="clear" w:color="auto" w:fill="auto"/>
            <w:noWrap/>
            <w:vAlign w:val="bottom"/>
            <w:hideMark/>
          </w:tcPr>
          <w:p w14:paraId="65FABD2B"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1491 (9.4)</w:t>
            </w:r>
          </w:p>
        </w:tc>
      </w:tr>
      <w:tr w:rsidR="00286E0E" w:rsidRPr="00286E0E" w14:paraId="3C6A7B01" w14:textId="77777777" w:rsidTr="00BD650A">
        <w:trPr>
          <w:trHeight w:val="320"/>
        </w:trPr>
        <w:tc>
          <w:tcPr>
            <w:tcW w:w="363" w:type="pct"/>
            <w:tcBorders>
              <w:top w:val="nil"/>
              <w:left w:val="nil"/>
              <w:bottom w:val="nil"/>
              <w:right w:val="nil"/>
            </w:tcBorders>
            <w:shd w:val="clear" w:color="auto" w:fill="auto"/>
            <w:noWrap/>
            <w:vAlign w:val="bottom"/>
            <w:hideMark/>
          </w:tcPr>
          <w:p w14:paraId="02CC4BF9" w14:textId="77777777" w:rsidR="00BD650A" w:rsidRPr="00286E0E" w:rsidRDefault="00BD650A" w:rsidP="00BD650A">
            <w:pPr>
              <w:rPr>
                <w:rFonts w:ascii="Arial" w:hAnsi="Arial" w:cs="Arial"/>
                <w:sz w:val="20"/>
                <w:szCs w:val="20"/>
              </w:rPr>
            </w:pPr>
            <w:r w:rsidRPr="00286E0E">
              <w:rPr>
                <w:rFonts w:ascii="Arial" w:hAnsi="Arial" w:cs="Arial"/>
                <w:sz w:val="20"/>
                <w:szCs w:val="20"/>
              </w:rPr>
              <w:t>2010</w:t>
            </w:r>
          </w:p>
        </w:tc>
        <w:tc>
          <w:tcPr>
            <w:tcW w:w="1071" w:type="pct"/>
            <w:tcBorders>
              <w:top w:val="nil"/>
              <w:left w:val="nil"/>
              <w:bottom w:val="nil"/>
              <w:right w:val="nil"/>
            </w:tcBorders>
            <w:shd w:val="clear" w:color="auto" w:fill="auto"/>
            <w:noWrap/>
            <w:vAlign w:val="bottom"/>
            <w:hideMark/>
          </w:tcPr>
          <w:p w14:paraId="728B32BF"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1364 (36.6)</w:t>
            </w:r>
          </w:p>
        </w:tc>
        <w:tc>
          <w:tcPr>
            <w:tcW w:w="839" w:type="pct"/>
            <w:tcBorders>
              <w:top w:val="nil"/>
              <w:left w:val="nil"/>
              <w:bottom w:val="nil"/>
              <w:right w:val="nil"/>
            </w:tcBorders>
            <w:shd w:val="clear" w:color="auto" w:fill="auto"/>
            <w:noWrap/>
            <w:vAlign w:val="bottom"/>
            <w:hideMark/>
          </w:tcPr>
          <w:p w14:paraId="6126B86E"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1360 (23.8)</w:t>
            </w:r>
          </w:p>
        </w:tc>
        <w:tc>
          <w:tcPr>
            <w:tcW w:w="864" w:type="pct"/>
            <w:tcBorders>
              <w:top w:val="nil"/>
              <w:left w:val="nil"/>
              <w:bottom w:val="nil"/>
              <w:right w:val="nil"/>
            </w:tcBorders>
            <w:shd w:val="clear" w:color="auto" w:fill="auto"/>
            <w:noWrap/>
            <w:vAlign w:val="bottom"/>
            <w:hideMark/>
          </w:tcPr>
          <w:p w14:paraId="257E4C39"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1339 (11.3)</w:t>
            </w:r>
          </w:p>
        </w:tc>
        <w:tc>
          <w:tcPr>
            <w:tcW w:w="1138" w:type="pct"/>
            <w:tcBorders>
              <w:top w:val="nil"/>
              <w:left w:val="nil"/>
              <w:bottom w:val="nil"/>
              <w:right w:val="nil"/>
            </w:tcBorders>
            <w:shd w:val="clear" w:color="auto" w:fill="auto"/>
            <w:noWrap/>
            <w:vAlign w:val="bottom"/>
            <w:hideMark/>
          </w:tcPr>
          <w:p w14:paraId="793EEEA3"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w:t>
            </w:r>
          </w:p>
        </w:tc>
        <w:tc>
          <w:tcPr>
            <w:tcW w:w="725" w:type="pct"/>
            <w:tcBorders>
              <w:top w:val="nil"/>
              <w:left w:val="nil"/>
              <w:bottom w:val="nil"/>
              <w:right w:val="nil"/>
            </w:tcBorders>
            <w:shd w:val="clear" w:color="auto" w:fill="auto"/>
            <w:noWrap/>
            <w:vAlign w:val="bottom"/>
            <w:hideMark/>
          </w:tcPr>
          <w:p w14:paraId="7E55CB70"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1339 (10.2)</w:t>
            </w:r>
          </w:p>
        </w:tc>
      </w:tr>
      <w:tr w:rsidR="00286E0E" w:rsidRPr="00286E0E" w14:paraId="3129407E" w14:textId="77777777" w:rsidTr="00BD650A">
        <w:trPr>
          <w:trHeight w:val="320"/>
        </w:trPr>
        <w:tc>
          <w:tcPr>
            <w:tcW w:w="363" w:type="pct"/>
            <w:tcBorders>
              <w:top w:val="nil"/>
              <w:left w:val="nil"/>
              <w:bottom w:val="nil"/>
              <w:right w:val="nil"/>
            </w:tcBorders>
            <w:shd w:val="clear" w:color="auto" w:fill="auto"/>
            <w:noWrap/>
            <w:vAlign w:val="bottom"/>
            <w:hideMark/>
          </w:tcPr>
          <w:p w14:paraId="5BFD9DD1" w14:textId="77777777" w:rsidR="00BD650A" w:rsidRPr="00286E0E" w:rsidRDefault="00BD650A" w:rsidP="00BD650A">
            <w:pPr>
              <w:rPr>
                <w:rFonts w:ascii="Arial" w:hAnsi="Arial" w:cs="Arial"/>
                <w:sz w:val="20"/>
                <w:szCs w:val="20"/>
              </w:rPr>
            </w:pPr>
            <w:r w:rsidRPr="00286E0E">
              <w:rPr>
                <w:rFonts w:ascii="Arial" w:hAnsi="Arial" w:cs="Arial"/>
                <w:sz w:val="20"/>
                <w:szCs w:val="20"/>
              </w:rPr>
              <w:t>2011</w:t>
            </w:r>
          </w:p>
        </w:tc>
        <w:tc>
          <w:tcPr>
            <w:tcW w:w="1071" w:type="pct"/>
            <w:tcBorders>
              <w:top w:val="nil"/>
              <w:left w:val="nil"/>
              <w:bottom w:val="nil"/>
              <w:right w:val="nil"/>
            </w:tcBorders>
            <w:shd w:val="clear" w:color="auto" w:fill="auto"/>
            <w:noWrap/>
            <w:vAlign w:val="bottom"/>
            <w:hideMark/>
          </w:tcPr>
          <w:p w14:paraId="2B9C4D91"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1189 (29.4)</w:t>
            </w:r>
          </w:p>
        </w:tc>
        <w:tc>
          <w:tcPr>
            <w:tcW w:w="839" w:type="pct"/>
            <w:tcBorders>
              <w:top w:val="nil"/>
              <w:left w:val="nil"/>
              <w:bottom w:val="nil"/>
              <w:right w:val="nil"/>
            </w:tcBorders>
            <w:shd w:val="clear" w:color="auto" w:fill="auto"/>
            <w:noWrap/>
            <w:vAlign w:val="bottom"/>
            <w:hideMark/>
          </w:tcPr>
          <w:p w14:paraId="26588A12"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1186 (23.9)</w:t>
            </w:r>
          </w:p>
        </w:tc>
        <w:tc>
          <w:tcPr>
            <w:tcW w:w="864" w:type="pct"/>
            <w:tcBorders>
              <w:top w:val="nil"/>
              <w:left w:val="nil"/>
              <w:bottom w:val="nil"/>
              <w:right w:val="nil"/>
            </w:tcBorders>
            <w:shd w:val="clear" w:color="auto" w:fill="auto"/>
            <w:noWrap/>
            <w:vAlign w:val="bottom"/>
            <w:hideMark/>
          </w:tcPr>
          <w:p w14:paraId="2DB59893"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1171 (11.1)</w:t>
            </w:r>
          </w:p>
        </w:tc>
        <w:tc>
          <w:tcPr>
            <w:tcW w:w="1138" w:type="pct"/>
            <w:tcBorders>
              <w:top w:val="nil"/>
              <w:left w:val="nil"/>
              <w:bottom w:val="nil"/>
              <w:right w:val="nil"/>
            </w:tcBorders>
            <w:shd w:val="clear" w:color="auto" w:fill="auto"/>
            <w:noWrap/>
            <w:vAlign w:val="bottom"/>
            <w:hideMark/>
          </w:tcPr>
          <w:p w14:paraId="2AAB168C"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w:t>
            </w:r>
          </w:p>
        </w:tc>
        <w:tc>
          <w:tcPr>
            <w:tcW w:w="725" w:type="pct"/>
            <w:tcBorders>
              <w:top w:val="nil"/>
              <w:left w:val="nil"/>
              <w:bottom w:val="nil"/>
              <w:right w:val="nil"/>
            </w:tcBorders>
            <w:shd w:val="clear" w:color="auto" w:fill="auto"/>
            <w:noWrap/>
            <w:vAlign w:val="bottom"/>
            <w:hideMark/>
          </w:tcPr>
          <w:p w14:paraId="008CB5DB"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1167 (10.5)</w:t>
            </w:r>
          </w:p>
        </w:tc>
      </w:tr>
      <w:tr w:rsidR="00286E0E" w:rsidRPr="00286E0E" w14:paraId="0CDEFD14" w14:textId="77777777" w:rsidTr="00BD650A">
        <w:trPr>
          <w:trHeight w:val="320"/>
        </w:trPr>
        <w:tc>
          <w:tcPr>
            <w:tcW w:w="363" w:type="pct"/>
            <w:tcBorders>
              <w:top w:val="nil"/>
              <w:left w:val="nil"/>
              <w:bottom w:val="nil"/>
              <w:right w:val="nil"/>
            </w:tcBorders>
            <w:shd w:val="clear" w:color="auto" w:fill="auto"/>
            <w:noWrap/>
            <w:vAlign w:val="bottom"/>
            <w:hideMark/>
          </w:tcPr>
          <w:p w14:paraId="169BE284" w14:textId="77777777" w:rsidR="00BD650A" w:rsidRPr="00286E0E" w:rsidRDefault="00BD650A" w:rsidP="00BD650A">
            <w:pPr>
              <w:rPr>
                <w:rFonts w:ascii="Arial" w:hAnsi="Arial" w:cs="Arial"/>
                <w:sz w:val="20"/>
                <w:szCs w:val="20"/>
              </w:rPr>
            </w:pPr>
            <w:r w:rsidRPr="00286E0E">
              <w:rPr>
                <w:rFonts w:ascii="Arial" w:hAnsi="Arial" w:cs="Arial"/>
                <w:sz w:val="20"/>
                <w:szCs w:val="20"/>
              </w:rPr>
              <w:t>2015</w:t>
            </w:r>
          </w:p>
        </w:tc>
        <w:tc>
          <w:tcPr>
            <w:tcW w:w="1071" w:type="pct"/>
            <w:tcBorders>
              <w:top w:val="nil"/>
              <w:left w:val="nil"/>
              <w:bottom w:val="nil"/>
              <w:right w:val="nil"/>
            </w:tcBorders>
            <w:shd w:val="clear" w:color="auto" w:fill="auto"/>
            <w:noWrap/>
            <w:vAlign w:val="bottom"/>
            <w:hideMark/>
          </w:tcPr>
          <w:p w14:paraId="754D9E88"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432 (25.9)</w:t>
            </w:r>
          </w:p>
        </w:tc>
        <w:tc>
          <w:tcPr>
            <w:tcW w:w="839" w:type="pct"/>
            <w:tcBorders>
              <w:top w:val="nil"/>
              <w:left w:val="nil"/>
              <w:bottom w:val="nil"/>
              <w:right w:val="nil"/>
            </w:tcBorders>
            <w:shd w:val="clear" w:color="auto" w:fill="auto"/>
            <w:noWrap/>
            <w:vAlign w:val="bottom"/>
            <w:hideMark/>
          </w:tcPr>
          <w:p w14:paraId="3DC7AEEC"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429 (22.4)</w:t>
            </w:r>
          </w:p>
        </w:tc>
        <w:tc>
          <w:tcPr>
            <w:tcW w:w="864" w:type="pct"/>
            <w:tcBorders>
              <w:top w:val="nil"/>
              <w:left w:val="nil"/>
              <w:bottom w:val="nil"/>
              <w:right w:val="nil"/>
            </w:tcBorders>
            <w:shd w:val="clear" w:color="auto" w:fill="auto"/>
            <w:noWrap/>
            <w:vAlign w:val="bottom"/>
            <w:hideMark/>
          </w:tcPr>
          <w:p w14:paraId="308E57FF"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426 (10.1)</w:t>
            </w:r>
          </w:p>
        </w:tc>
        <w:tc>
          <w:tcPr>
            <w:tcW w:w="1138" w:type="pct"/>
            <w:tcBorders>
              <w:top w:val="nil"/>
              <w:left w:val="nil"/>
              <w:bottom w:val="nil"/>
              <w:right w:val="nil"/>
            </w:tcBorders>
            <w:shd w:val="clear" w:color="auto" w:fill="auto"/>
            <w:noWrap/>
            <w:vAlign w:val="bottom"/>
            <w:hideMark/>
          </w:tcPr>
          <w:p w14:paraId="5FD29752"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w:t>
            </w:r>
          </w:p>
        </w:tc>
        <w:tc>
          <w:tcPr>
            <w:tcW w:w="725" w:type="pct"/>
            <w:tcBorders>
              <w:top w:val="nil"/>
              <w:left w:val="nil"/>
              <w:bottom w:val="nil"/>
              <w:right w:val="nil"/>
            </w:tcBorders>
            <w:shd w:val="clear" w:color="auto" w:fill="auto"/>
            <w:noWrap/>
            <w:vAlign w:val="bottom"/>
            <w:hideMark/>
          </w:tcPr>
          <w:p w14:paraId="2D03FBC8"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426 (9.9)</w:t>
            </w:r>
          </w:p>
        </w:tc>
      </w:tr>
      <w:tr w:rsidR="00286E0E" w:rsidRPr="00286E0E" w14:paraId="0394A35D" w14:textId="77777777" w:rsidTr="00BD650A">
        <w:trPr>
          <w:trHeight w:val="320"/>
        </w:trPr>
        <w:tc>
          <w:tcPr>
            <w:tcW w:w="363" w:type="pct"/>
            <w:tcBorders>
              <w:top w:val="nil"/>
              <w:left w:val="nil"/>
              <w:bottom w:val="single" w:sz="4" w:space="0" w:color="auto"/>
              <w:right w:val="nil"/>
            </w:tcBorders>
            <w:shd w:val="clear" w:color="auto" w:fill="auto"/>
            <w:noWrap/>
            <w:vAlign w:val="bottom"/>
            <w:hideMark/>
          </w:tcPr>
          <w:p w14:paraId="619F9E70" w14:textId="77777777" w:rsidR="00BD650A" w:rsidRPr="00286E0E" w:rsidRDefault="00BD650A" w:rsidP="00BD650A">
            <w:pPr>
              <w:rPr>
                <w:rFonts w:ascii="Arial" w:hAnsi="Arial" w:cs="Arial"/>
                <w:sz w:val="20"/>
                <w:szCs w:val="20"/>
              </w:rPr>
            </w:pPr>
            <w:r w:rsidRPr="00286E0E">
              <w:rPr>
                <w:rFonts w:ascii="Arial" w:hAnsi="Arial" w:cs="Arial"/>
                <w:sz w:val="20"/>
                <w:szCs w:val="20"/>
              </w:rPr>
              <w:t>2017</w:t>
            </w:r>
          </w:p>
        </w:tc>
        <w:tc>
          <w:tcPr>
            <w:tcW w:w="1071" w:type="pct"/>
            <w:tcBorders>
              <w:top w:val="nil"/>
              <w:left w:val="nil"/>
              <w:bottom w:val="single" w:sz="4" w:space="0" w:color="auto"/>
              <w:right w:val="nil"/>
            </w:tcBorders>
            <w:shd w:val="clear" w:color="auto" w:fill="auto"/>
            <w:noWrap/>
            <w:vAlign w:val="bottom"/>
            <w:hideMark/>
          </w:tcPr>
          <w:p w14:paraId="438E150A"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389 (0.0)</w:t>
            </w:r>
          </w:p>
        </w:tc>
        <w:tc>
          <w:tcPr>
            <w:tcW w:w="839" w:type="pct"/>
            <w:tcBorders>
              <w:top w:val="nil"/>
              <w:left w:val="nil"/>
              <w:bottom w:val="single" w:sz="4" w:space="0" w:color="auto"/>
              <w:right w:val="nil"/>
            </w:tcBorders>
            <w:shd w:val="clear" w:color="auto" w:fill="auto"/>
            <w:noWrap/>
            <w:vAlign w:val="bottom"/>
            <w:hideMark/>
          </w:tcPr>
          <w:p w14:paraId="3CC9FF1E"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w:t>
            </w:r>
          </w:p>
        </w:tc>
        <w:tc>
          <w:tcPr>
            <w:tcW w:w="864" w:type="pct"/>
            <w:tcBorders>
              <w:top w:val="nil"/>
              <w:left w:val="nil"/>
              <w:bottom w:val="single" w:sz="4" w:space="0" w:color="auto"/>
              <w:right w:val="nil"/>
            </w:tcBorders>
            <w:shd w:val="clear" w:color="auto" w:fill="auto"/>
            <w:noWrap/>
            <w:vAlign w:val="bottom"/>
            <w:hideMark/>
          </w:tcPr>
          <w:p w14:paraId="2C4CFD9D"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w:t>
            </w:r>
          </w:p>
        </w:tc>
        <w:tc>
          <w:tcPr>
            <w:tcW w:w="1138" w:type="pct"/>
            <w:tcBorders>
              <w:top w:val="nil"/>
              <w:left w:val="nil"/>
              <w:bottom w:val="single" w:sz="4" w:space="0" w:color="auto"/>
              <w:right w:val="nil"/>
            </w:tcBorders>
            <w:shd w:val="clear" w:color="auto" w:fill="auto"/>
            <w:noWrap/>
            <w:vAlign w:val="bottom"/>
            <w:hideMark/>
          </w:tcPr>
          <w:p w14:paraId="20AA301A"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w:t>
            </w:r>
          </w:p>
        </w:tc>
        <w:tc>
          <w:tcPr>
            <w:tcW w:w="725" w:type="pct"/>
            <w:tcBorders>
              <w:top w:val="nil"/>
              <w:left w:val="nil"/>
              <w:bottom w:val="single" w:sz="4" w:space="0" w:color="auto"/>
              <w:right w:val="nil"/>
            </w:tcBorders>
            <w:shd w:val="clear" w:color="auto" w:fill="auto"/>
            <w:noWrap/>
            <w:vAlign w:val="bottom"/>
            <w:hideMark/>
          </w:tcPr>
          <w:p w14:paraId="3C041489"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w:t>
            </w:r>
          </w:p>
        </w:tc>
      </w:tr>
      <w:tr w:rsidR="00286E0E" w:rsidRPr="00286E0E" w14:paraId="12F257A4" w14:textId="77777777" w:rsidTr="00BD650A">
        <w:trPr>
          <w:trHeight w:val="320"/>
        </w:trPr>
        <w:tc>
          <w:tcPr>
            <w:tcW w:w="5000" w:type="pct"/>
            <w:gridSpan w:val="6"/>
            <w:tcBorders>
              <w:top w:val="nil"/>
              <w:left w:val="nil"/>
              <w:bottom w:val="nil"/>
              <w:right w:val="nil"/>
            </w:tcBorders>
            <w:shd w:val="clear" w:color="auto" w:fill="auto"/>
            <w:noWrap/>
            <w:vAlign w:val="bottom"/>
            <w:hideMark/>
          </w:tcPr>
          <w:p w14:paraId="784BE738" w14:textId="77777777" w:rsidR="00BD650A" w:rsidRPr="00286E0E" w:rsidRDefault="00BD650A" w:rsidP="00BD650A">
            <w:pPr>
              <w:rPr>
                <w:rFonts w:ascii="Arial" w:hAnsi="Arial" w:cs="Arial"/>
                <w:sz w:val="20"/>
                <w:szCs w:val="20"/>
              </w:rPr>
            </w:pPr>
            <w:r w:rsidRPr="00286E0E">
              <w:rPr>
                <w:rFonts w:ascii="Arial" w:hAnsi="Arial" w:cs="Arial"/>
                <w:sz w:val="20"/>
                <w:szCs w:val="20"/>
              </w:rPr>
              <w:t>Note: Values are numbers of person-observations per study wave. The values in parenthesis gives the percentage of person-observations endorsing the variable (0=no, 1=yes).</w:t>
            </w:r>
          </w:p>
        </w:tc>
      </w:tr>
      <w:tr w:rsidR="00286E0E" w:rsidRPr="00286E0E" w14:paraId="6FDD1E42" w14:textId="77777777" w:rsidTr="00BD650A">
        <w:trPr>
          <w:trHeight w:val="320"/>
        </w:trPr>
        <w:tc>
          <w:tcPr>
            <w:tcW w:w="363" w:type="pct"/>
            <w:tcBorders>
              <w:top w:val="nil"/>
              <w:left w:val="nil"/>
              <w:bottom w:val="nil"/>
              <w:right w:val="nil"/>
            </w:tcBorders>
            <w:shd w:val="clear" w:color="auto" w:fill="auto"/>
            <w:noWrap/>
            <w:vAlign w:val="bottom"/>
            <w:hideMark/>
          </w:tcPr>
          <w:p w14:paraId="7618F1A3" w14:textId="77777777" w:rsidR="00BD650A" w:rsidRPr="00286E0E" w:rsidRDefault="00BD650A" w:rsidP="00BD650A">
            <w:pPr>
              <w:rPr>
                <w:rFonts w:ascii="Arial" w:hAnsi="Arial" w:cs="Arial"/>
                <w:sz w:val="20"/>
                <w:szCs w:val="20"/>
              </w:rPr>
            </w:pPr>
          </w:p>
        </w:tc>
        <w:tc>
          <w:tcPr>
            <w:tcW w:w="1071" w:type="pct"/>
            <w:tcBorders>
              <w:top w:val="nil"/>
              <w:left w:val="nil"/>
              <w:bottom w:val="nil"/>
              <w:right w:val="nil"/>
            </w:tcBorders>
            <w:shd w:val="clear" w:color="auto" w:fill="auto"/>
            <w:noWrap/>
            <w:vAlign w:val="bottom"/>
            <w:hideMark/>
          </w:tcPr>
          <w:p w14:paraId="35FAE9DC" w14:textId="77777777" w:rsidR="00BD650A" w:rsidRPr="00286E0E" w:rsidRDefault="00BD650A" w:rsidP="00BD650A">
            <w:pPr>
              <w:rPr>
                <w:sz w:val="20"/>
                <w:szCs w:val="20"/>
              </w:rPr>
            </w:pPr>
          </w:p>
        </w:tc>
        <w:tc>
          <w:tcPr>
            <w:tcW w:w="839" w:type="pct"/>
            <w:tcBorders>
              <w:top w:val="nil"/>
              <w:left w:val="nil"/>
              <w:bottom w:val="nil"/>
              <w:right w:val="nil"/>
            </w:tcBorders>
            <w:shd w:val="clear" w:color="auto" w:fill="auto"/>
            <w:noWrap/>
            <w:vAlign w:val="bottom"/>
            <w:hideMark/>
          </w:tcPr>
          <w:p w14:paraId="75EA6945" w14:textId="77777777" w:rsidR="00BD650A" w:rsidRPr="00286E0E" w:rsidRDefault="00BD650A" w:rsidP="00BD650A">
            <w:pPr>
              <w:jc w:val="center"/>
              <w:rPr>
                <w:sz w:val="20"/>
                <w:szCs w:val="20"/>
              </w:rPr>
            </w:pPr>
          </w:p>
        </w:tc>
        <w:tc>
          <w:tcPr>
            <w:tcW w:w="864" w:type="pct"/>
            <w:tcBorders>
              <w:top w:val="nil"/>
              <w:left w:val="nil"/>
              <w:bottom w:val="nil"/>
              <w:right w:val="nil"/>
            </w:tcBorders>
            <w:shd w:val="clear" w:color="auto" w:fill="auto"/>
            <w:noWrap/>
            <w:vAlign w:val="bottom"/>
            <w:hideMark/>
          </w:tcPr>
          <w:p w14:paraId="3CD57FCA" w14:textId="77777777" w:rsidR="00BD650A" w:rsidRPr="00286E0E" w:rsidRDefault="00BD650A" w:rsidP="00BD650A">
            <w:pPr>
              <w:jc w:val="center"/>
              <w:rPr>
                <w:sz w:val="20"/>
                <w:szCs w:val="20"/>
              </w:rPr>
            </w:pPr>
          </w:p>
        </w:tc>
        <w:tc>
          <w:tcPr>
            <w:tcW w:w="1138" w:type="pct"/>
            <w:tcBorders>
              <w:top w:val="nil"/>
              <w:left w:val="nil"/>
              <w:bottom w:val="nil"/>
              <w:right w:val="nil"/>
            </w:tcBorders>
            <w:shd w:val="clear" w:color="auto" w:fill="auto"/>
            <w:noWrap/>
            <w:vAlign w:val="bottom"/>
            <w:hideMark/>
          </w:tcPr>
          <w:p w14:paraId="65944ECF" w14:textId="77777777" w:rsidR="00BD650A" w:rsidRPr="00286E0E" w:rsidRDefault="00BD650A" w:rsidP="00BD650A">
            <w:pPr>
              <w:jc w:val="center"/>
              <w:rPr>
                <w:sz w:val="20"/>
                <w:szCs w:val="20"/>
              </w:rPr>
            </w:pPr>
          </w:p>
        </w:tc>
        <w:tc>
          <w:tcPr>
            <w:tcW w:w="725" w:type="pct"/>
            <w:tcBorders>
              <w:top w:val="nil"/>
              <w:left w:val="nil"/>
              <w:bottom w:val="nil"/>
              <w:right w:val="nil"/>
            </w:tcBorders>
            <w:shd w:val="clear" w:color="auto" w:fill="auto"/>
            <w:noWrap/>
            <w:vAlign w:val="bottom"/>
            <w:hideMark/>
          </w:tcPr>
          <w:p w14:paraId="05A040A8" w14:textId="77777777" w:rsidR="00BD650A" w:rsidRPr="00286E0E" w:rsidRDefault="00BD650A" w:rsidP="00BD650A">
            <w:pPr>
              <w:jc w:val="center"/>
              <w:rPr>
                <w:sz w:val="20"/>
                <w:szCs w:val="20"/>
              </w:rPr>
            </w:pPr>
          </w:p>
        </w:tc>
      </w:tr>
      <w:tr w:rsidR="00286E0E" w:rsidRPr="00286E0E" w14:paraId="0B45B275" w14:textId="77777777" w:rsidTr="00BD650A">
        <w:trPr>
          <w:trHeight w:val="320"/>
        </w:trPr>
        <w:tc>
          <w:tcPr>
            <w:tcW w:w="363" w:type="pct"/>
            <w:tcBorders>
              <w:top w:val="single" w:sz="4" w:space="0" w:color="auto"/>
              <w:left w:val="nil"/>
              <w:bottom w:val="nil"/>
              <w:right w:val="nil"/>
            </w:tcBorders>
            <w:shd w:val="clear" w:color="auto" w:fill="auto"/>
            <w:noWrap/>
            <w:vAlign w:val="bottom"/>
            <w:hideMark/>
          </w:tcPr>
          <w:p w14:paraId="10DEB0C8" w14:textId="77777777" w:rsidR="00BD650A" w:rsidRPr="00286E0E" w:rsidRDefault="00BD650A" w:rsidP="00BD650A">
            <w:pPr>
              <w:rPr>
                <w:rFonts w:ascii="Arial" w:hAnsi="Arial" w:cs="Arial"/>
                <w:sz w:val="20"/>
                <w:szCs w:val="20"/>
              </w:rPr>
            </w:pPr>
            <w:r w:rsidRPr="00286E0E">
              <w:rPr>
                <w:rFonts w:ascii="Arial" w:hAnsi="Arial" w:cs="Arial"/>
                <w:sz w:val="20"/>
                <w:szCs w:val="20"/>
              </w:rPr>
              <w:t>Year</w:t>
            </w:r>
          </w:p>
        </w:tc>
        <w:tc>
          <w:tcPr>
            <w:tcW w:w="1071" w:type="pct"/>
            <w:tcBorders>
              <w:top w:val="single" w:sz="4" w:space="0" w:color="auto"/>
              <w:left w:val="nil"/>
              <w:bottom w:val="nil"/>
              <w:right w:val="nil"/>
            </w:tcBorders>
            <w:shd w:val="clear" w:color="auto" w:fill="auto"/>
            <w:noWrap/>
            <w:vAlign w:val="bottom"/>
            <w:hideMark/>
          </w:tcPr>
          <w:p w14:paraId="4A30A439"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Depressive symptoms</w:t>
            </w:r>
          </w:p>
        </w:tc>
        <w:tc>
          <w:tcPr>
            <w:tcW w:w="839" w:type="pct"/>
            <w:tcBorders>
              <w:top w:val="single" w:sz="4" w:space="0" w:color="auto"/>
              <w:left w:val="nil"/>
              <w:bottom w:val="nil"/>
              <w:right w:val="nil"/>
            </w:tcBorders>
            <w:shd w:val="clear" w:color="auto" w:fill="auto"/>
            <w:noWrap/>
            <w:vAlign w:val="bottom"/>
            <w:hideMark/>
          </w:tcPr>
          <w:p w14:paraId="4719080E"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Self-rated health</w:t>
            </w:r>
          </w:p>
        </w:tc>
        <w:tc>
          <w:tcPr>
            <w:tcW w:w="864" w:type="pct"/>
            <w:tcBorders>
              <w:top w:val="single" w:sz="4" w:space="0" w:color="auto"/>
              <w:left w:val="nil"/>
              <w:bottom w:val="nil"/>
              <w:right w:val="nil"/>
            </w:tcBorders>
            <w:shd w:val="clear" w:color="auto" w:fill="auto"/>
            <w:noWrap/>
            <w:vAlign w:val="bottom"/>
            <w:hideMark/>
          </w:tcPr>
          <w:p w14:paraId="2656E9C3"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Body mass index</w:t>
            </w:r>
          </w:p>
        </w:tc>
        <w:tc>
          <w:tcPr>
            <w:tcW w:w="1138" w:type="pct"/>
            <w:tcBorders>
              <w:top w:val="single" w:sz="4" w:space="0" w:color="auto"/>
              <w:left w:val="nil"/>
              <w:bottom w:val="nil"/>
              <w:right w:val="nil"/>
            </w:tcBorders>
            <w:shd w:val="clear" w:color="auto" w:fill="auto"/>
            <w:noWrap/>
            <w:vAlign w:val="bottom"/>
            <w:hideMark/>
          </w:tcPr>
          <w:p w14:paraId="6F52AE29"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Psychological wellbeing</w:t>
            </w:r>
          </w:p>
        </w:tc>
        <w:tc>
          <w:tcPr>
            <w:tcW w:w="725" w:type="pct"/>
            <w:tcBorders>
              <w:top w:val="nil"/>
              <w:left w:val="nil"/>
              <w:bottom w:val="nil"/>
              <w:right w:val="nil"/>
            </w:tcBorders>
            <w:shd w:val="clear" w:color="auto" w:fill="auto"/>
            <w:noWrap/>
            <w:vAlign w:val="bottom"/>
            <w:hideMark/>
          </w:tcPr>
          <w:p w14:paraId="51F0504E" w14:textId="77777777" w:rsidR="00BD650A" w:rsidRPr="00286E0E" w:rsidRDefault="00BD650A" w:rsidP="00BD650A">
            <w:pPr>
              <w:jc w:val="center"/>
              <w:rPr>
                <w:rFonts w:ascii="Arial" w:hAnsi="Arial" w:cs="Arial"/>
                <w:sz w:val="20"/>
                <w:szCs w:val="20"/>
              </w:rPr>
            </w:pPr>
          </w:p>
        </w:tc>
      </w:tr>
      <w:tr w:rsidR="00286E0E" w:rsidRPr="00286E0E" w14:paraId="0C909130" w14:textId="77777777" w:rsidTr="00BD650A">
        <w:trPr>
          <w:trHeight w:val="320"/>
        </w:trPr>
        <w:tc>
          <w:tcPr>
            <w:tcW w:w="363" w:type="pct"/>
            <w:tcBorders>
              <w:top w:val="single" w:sz="4" w:space="0" w:color="auto"/>
              <w:left w:val="nil"/>
              <w:bottom w:val="nil"/>
              <w:right w:val="nil"/>
            </w:tcBorders>
            <w:shd w:val="clear" w:color="auto" w:fill="auto"/>
            <w:noWrap/>
            <w:vAlign w:val="bottom"/>
            <w:hideMark/>
          </w:tcPr>
          <w:p w14:paraId="0BDBD81F" w14:textId="77777777" w:rsidR="00BD650A" w:rsidRPr="00286E0E" w:rsidRDefault="00BD650A" w:rsidP="00BD650A">
            <w:pPr>
              <w:rPr>
                <w:rFonts w:ascii="Arial" w:hAnsi="Arial" w:cs="Arial"/>
                <w:sz w:val="20"/>
                <w:szCs w:val="20"/>
              </w:rPr>
            </w:pPr>
            <w:r w:rsidRPr="00286E0E">
              <w:rPr>
                <w:rFonts w:ascii="Arial" w:hAnsi="Arial" w:cs="Arial"/>
                <w:sz w:val="20"/>
                <w:szCs w:val="20"/>
              </w:rPr>
              <w:t>2000</w:t>
            </w:r>
          </w:p>
        </w:tc>
        <w:tc>
          <w:tcPr>
            <w:tcW w:w="1071" w:type="pct"/>
            <w:tcBorders>
              <w:top w:val="single" w:sz="4" w:space="0" w:color="auto"/>
              <w:left w:val="nil"/>
              <w:bottom w:val="nil"/>
              <w:right w:val="nil"/>
            </w:tcBorders>
            <w:shd w:val="clear" w:color="auto" w:fill="auto"/>
            <w:noWrap/>
            <w:vAlign w:val="bottom"/>
            <w:hideMark/>
          </w:tcPr>
          <w:p w14:paraId="0BFED7C9"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406 (0.9)</w:t>
            </w:r>
          </w:p>
        </w:tc>
        <w:tc>
          <w:tcPr>
            <w:tcW w:w="839" w:type="pct"/>
            <w:tcBorders>
              <w:top w:val="single" w:sz="4" w:space="0" w:color="auto"/>
              <w:left w:val="nil"/>
              <w:bottom w:val="nil"/>
              <w:right w:val="nil"/>
            </w:tcBorders>
            <w:shd w:val="clear" w:color="auto" w:fill="auto"/>
            <w:noWrap/>
            <w:vAlign w:val="bottom"/>
            <w:hideMark/>
          </w:tcPr>
          <w:p w14:paraId="4AA8E82D"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405 (4.2)</w:t>
            </w:r>
          </w:p>
        </w:tc>
        <w:tc>
          <w:tcPr>
            <w:tcW w:w="864" w:type="pct"/>
            <w:tcBorders>
              <w:top w:val="single" w:sz="4" w:space="0" w:color="auto"/>
              <w:left w:val="nil"/>
              <w:bottom w:val="nil"/>
              <w:right w:val="nil"/>
            </w:tcBorders>
            <w:shd w:val="clear" w:color="auto" w:fill="auto"/>
            <w:noWrap/>
            <w:vAlign w:val="bottom"/>
            <w:hideMark/>
          </w:tcPr>
          <w:p w14:paraId="4CDFDBFE"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394 (24.2)</w:t>
            </w:r>
          </w:p>
        </w:tc>
        <w:tc>
          <w:tcPr>
            <w:tcW w:w="1138" w:type="pct"/>
            <w:tcBorders>
              <w:top w:val="single" w:sz="4" w:space="0" w:color="auto"/>
              <w:left w:val="nil"/>
              <w:bottom w:val="nil"/>
              <w:right w:val="nil"/>
            </w:tcBorders>
            <w:shd w:val="clear" w:color="auto" w:fill="auto"/>
            <w:noWrap/>
            <w:vAlign w:val="bottom"/>
            <w:hideMark/>
          </w:tcPr>
          <w:p w14:paraId="43076A5A"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w:t>
            </w:r>
          </w:p>
        </w:tc>
        <w:tc>
          <w:tcPr>
            <w:tcW w:w="725" w:type="pct"/>
            <w:tcBorders>
              <w:top w:val="nil"/>
              <w:left w:val="nil"/>
              <w:bottom w:val="nil"/>
              <w:right w:val="nil"/>
            </w:tcBorders>
            <w:shd w:val="clear" w:color="auto" w:fill="auto"/>
            <w:noWrap/>
            <w:vAlign w:val="bottom"/>
            <w:hideMark/>
          </w:tcPr>
          <w:p w14:paraId="0E87D8B0" w14:textId="77777777" w:rsidR="00BD650A" w:rsidRPr="00286E0E" w:rsidRDefault="00BD650A" w:rsidP="00BD650A">
            <w:pPr>
              <w:jc w:val="center"/>
              <w:rPr>
                <w:rFonts w:ascii="Arial" w:hAnsi="Arial" w:cs="Arial"/>
                <w:sz w:val="20"/>
                <w:szCs w:val="20"/>
              </w:rPr>
            </w:pPr>
          </w:p>
        </w:tc>
      </w:tr>
      <w:tr w:rsidR="00286E0E" w:rsidRPr="00286E0E" w14:paraId="3F88562E" w14:textId="77777777" w:rsidTr="00BD650A">
        <w:trPr>
          <w:trHeight w:val="320"/>
        </w:trPr>
        <w:tc>
          <w:tcPr>
            <w:tcW w:w="363" w:type="pct"/>
            <w:tcBorders>
              <w:top w:val="nil"/>
              <w:left w:val="nil"/>
              <w:bottom w:val="nil"/>
              <w:right w:val="nil"/>
            </w:tcBorders>
            <w:shd w:val="clear" w:color="auto" w:fill="auto"/>
            <w:noWrap/>
            <w:vAlign w:val="bottom"/>
            <w:hideMark/>
          </w:tcPr>
          <w:p w14:paraId="211E8939" w14:textId="77777777" w:rsidR="00BD650A" w:rsidRPr="00286E0E" w:rsidRDefault="00BD650A" w:rsidP="00BD650A">
            <w:pPr>
              <w:rPr>
                <w:rFonts w:ascii="Arial" w:hAnsi="Arial" w:cs="Arial"/>
                <w:sz w:val="20"/>
                <w:szCs w:val="20"/>
              </w:rPr>
            </w:pPr>
            <w:r w:rsidRPr="00286E0E">
              <w:rPr>
                <w:rFonts w:ascii="Arial" w:hAnsi="Arial" w:cs="Arial"/>
                <w:sz w:val="20"/>
                <w:szCs w:val="20"/>
              </w:rPr>
              <w:t>2001</w:t>
            </w:r>
          </w:p>
        </w:tc>
        <w:tc>
          <w:tcPr>
            <w:tcW w:w="1071" w:type="pct"/>
            <w:tcBorders>
              <w:top w:val="nil"/>
              <w:left w:val="nil"/>
              <w:bottom w:val="nil"/>
              <w:right w:val="nil"/>
            </w:tcBorders>
            <w:shd w:val="clear" w:color="auto" w:fill="auto"/>
            <w:noWrap/>
            <w:vAlign w:val="bottom"/>
            <w:hideMark/>
          </w:tcPr>
          <w:p w14:paraId="2B831EAF"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w:t>
            </w:r>
          </w:p>
        </w:tc>
        <w:tc>
          <w:tcPr>
            <w:tcW w:w="839" w:type="pct"/>
            <w:tcBorders>
              <w:top w:val="nil"/>
              <w:left w:val="nil"/>
              <w:bottom w:val="nil"/>
              <w:right w:val="nil"/>
            </w:tcBorders>
            <w:shd w:val="clear" w:color="auto" w:fill="auto"/>
            <w:noWrap/>
            <w:vAlign w:val="bottom"/>
            <w:hideMark/>
          </w:tcPr>
          <w:p w14:paraId="603CE448"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693 (4.1)</w:t>
            </w:r>
          </w:p>
        </w:tc>
        <w:tc>
          <w:tcPr>
            <w:tcW w:w="864" w:type="pct"/>
            <w:tcBorders>
              <w:top w:val="nil"/>
              <w:left w:val="nil"/>
              <w:bottom w:val="nil"/>
              <w:right w:val="nil"/>
            </w:tcBorders>
            <w:shd w:val="clear" w:color="auto" w:fill="auto"/>
            <w:noWrap/>
            <w:vAlign w:val="bottom"/>
            <w:hideMark/>
          </w:tcPr>
          <w:p w14:paraId="1B0E8DA7"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674 (24.8)</w:t>
            </w:r>
          </w:p>
        </w:tc>
        <w:tc>
          <w:tcPr>
            <w:tcW w:w="1138" w:type="pct"/>
            <w:tcBorders>
              <w:top w:val="nil"/>
              <w:left w:val="nil"/>
              <w:bottom w:val="nil"/>
              <w:right w:val="nil"/>
            </w:tcBorders>
            <w:shd w:val="clear" w:color="auto" w:fill="auto"/>
            <w:noWrap/>
            <w:vAlign w:val="bottom"/>
            <w:hideMark/>
          </w:tcPr>
          <w:p w14:paraId="185CFDF0"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w:t>
            </w:r>
          </w:p>
        </w:tc>
        <w:tc>
          <w:tcPr>
            <w:tcW w:w="725" w:type="pct"/>
            <w:tcBorders>
              <w:top w:val="nil"/>
              <w:left w:val="nil"/>
              <w:bottom w:val="nil"/>
              <w:right w:val="nil"/>
            </w:tcBorders>
            <w:shd w:val="clear" w:color="auto" w:fill="auto"/>
            <w:noWrap/>
            <w:vAlign w:val="bottom"/>
            <w:hideMark/>
          </w:tcPr>
          <w:p w14:paraId="4286917E" w14:textId="77777777" w:rsidR="00BD650A" w:rsidRPr="00286E0E" w:rsidRDefault="00BD650A" w:rsidP="00BD650A">
            <w:pPr>
              <w:jc w:val="center"/>
              <w:rPr>
                <w:rFonts w:ascii="Arial" w:hAnsi="Arial" w:cs="Arial"/>
                <w:sz w:val="20"/>
                <w:szCs w:val="20"/>
              </w:rPr>
            </w:pPr>
          </w:p>
        </w:tc>
      </w:tr>
      <w:tr w:rsidR="00286E0E" w:rsidRPr="00286E0E" w14:paraId="0179E193" w14:textId="77777777" w:rsidTr="00BD650A">
        <w:trPr>
          <w:trHeight w:val="320"/>
        </w:trPr>
        <w:tc>
          <w:tcPr>
            <w:tcW w:w="363" w:type="pct"/>
            <w:tcBorders>
              <w:top w:val="nil"/>
              <w:left w:val="nil"/>
              <w:bottom w:val="nil"/>
              <w:right w:val="nil"/>
            </w:tcBorders>
            <w:shd w:val="clear" w:color="auto" w:fill="auto"/>
            <w:noWrap/>
            <w:vAlign w:val="bottom"/>
            <w:hideMark/>
          </w:tcPr>
          <w:p w14:paraId="6C5F0085" w14:textId="77777777" w:rsidR="00BD650A" w:rsidRPr="00286E0E" w:rsidRDefault="00BD650A" w:rsidP="00BD650A">
            <w:pPr>
              <w:rPr>
                <w:rFonts w:ascii="Arial" w:hAnsi="Arial" w:cs="Arial"/>
                <w:sz w:val="20"/>
                <w:szCs w:val="20"/>
              </w:rPr>
            </w:pPr>
            <w:r w:rsidRPr="00286E0E">
              <w:rPr>
                <w:rFonts w:ascii="Arial" w:hAnsi="Arial" w:cs="Arial"/>
                <w:sz w:val="20"/>
                <w:szCs w:val="20"/>
              </w:rPr>
              <w:t>2002</w:t>
            </w:r>
          </w:p>
        </w:tc>
        <w:tc>
          <w:tcPr>
            <w:tcW w:w="1071" w:type="pct"/>
            <w:tcBorders>
              <w:top w:val="nil"/>
              <w:left w:val="nil"/>
              <w:bottom w:val="nil"/>
              <w:right w:val="nil"/>
            </w:tcBorders>
            <w:shd w:val="clear" w:color="auto" w:fill="auto"/>
            <w:noWrap/>
            <w:vAlign w:val="bottom"/>
            <w:hideMark/>
          </w:tcPr>
          <w:p w14:paraId="13A3D80B"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1028 (0.9)</w:t>
            </w:r>
          </w:p>
        </w:tc>
        <w:tc>
          <w:tcPr>
            <w:tcW w:w="839" w:type="pct"/>
            <w:tcBorders>
              <w:top w:val="nil"/>
              <w:left w:val="nil"/>
              <w:bottom w:val="nil"/>
              <w:right w:val="nil"/>
            </w:tcBorders>
            <w:shd w:val="clear" w:color="auto" w:fill="auto"/>
            <w:noWrap/>
            <w:vAlign w:val="bottom"/>
            <w:hideMark/>
          </w:tcPr>
          <w:p w14:paraId="0FA3DCDD"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1027 (4.0)</w:t>
            </w:r>
          </w:p>
        </w:tc>
        <w:tc>
          <w:tcPr>
            <w:tcW w:w="864" w:type="pct"/>
            <w:tcBorders>
              <w:top w:val="nil"/>
              <w:left w:val="nil"/>
              <w:bottom w:val="nil"/>
              <w:right w:val="nil"/>
            </w:tcBorders>
            <w:shd w:val="clear" w:color="auto" w:fill="auto"/>
            <w:noWrap/>
            <w:vAlign w:val="bottom"/>
            <w:hideMark/>
          </w:tcPr>
          <w:p w14:paraId="1C5CCCF9"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948 (25.2)</w:t>
            </w:r>
          </w:p>
        </w:tc>
        <w:tc>
          <w:tcPr>
            <w:tcW w:w="1138" w:type="pct"/>
            <w:tcBorders>
              <w:top w:val="nil"/>
              <w:left w:val="nil"/>
              <w:bottom w:val="nil"/>
              <w:right w:val="nil"/>
            </w:tcBorders>
            <w:shd w:val="clear" w:color="auto" w:fill="auto"/>
            <w:noWrap/>
            <w:vAlign w:val="bottom"/>
            <w:hideMark/>
          </w:tcPr>
          <w:p w14:paraId="2F303943"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w:t>
            </w:r>
          </w:p>
        </w:tc>
        <w:tc>
          <w:tcPr>
            <w:tcW w:w="725" w:type="pct"/>
            <w:tcBorders>
              <w:top w:val="nil"/>
              <w:left w:val="nil"/>
              <w:bottom w:val="nil"/>
              <w:right w:val="nil"/>
            </w:tcBorders>
            <w:shd w:val="clear" w:color="auto" w:fill="auto"/>
            <w:noWrap/>
            <w:vAlign w:val="bottom"/>
            <w:hideMark/>
          </w:tcPr>
          <w:p w14:paraId="681179C8" w14:textId="77777777" w:rsidR="00BD650A" w:rsidRPr="00286E0E" w:rsidRDefault="00BD650A" w:rsidP="00BD650A">
            <w:pPr>
              <w:jc w:val="center"/>
              <w:rPr>
                <w:rFonts w:ascii="Arial" w:hAnsi="Arial" w:cs="Arial"/>
                <w:sz w:val="20"/>
                <w:szCs w:val="20"/>
              </w:rPr>
            </w:pPr>
          </w:p>
        </w:tc>
      </w:tr>
      <w:tr w:rsidR="00286E0E" w:rsidRPr="00286E0E" w14:paraId="23706465" w14:textId="77777777" w:rsidTr="00BD650A">
        <w:trPr>
          <w:trHeight w:val="320"/>
        </w:trPr>
        <w:tc>
          <w:tcPr>
            <w:tcW w:w="363" w:type="pct"/>
            <w:tcBorders>
              <w:top w:val="nil"/>
              <w:left w:val="nil"/>
              <w:bottom w:val="nil"/>
              <w:right w:val="nil"/>
            </w:tcBorders>
            <w:shd w:val="clear" w:color="auto" w:fill="auto"/>
            <w:noWrap/>
            <w:vAlign w:val="bottom"/>
            <w:hideMark/>
          </w:tcPr>
          <w:p w14:paraId="3BCF77CE" w14:textId="77777777" w:rsidR="00BD650A" w:rsidRPr="00286E0E" w:rsidRDefault="00BD650A" w:rsidP="00BD650A">
            <w:pPr>
              <w:rPr>
                <w:rFonts w:ascii="Arial" w:hAnsi="Arial" w:cs="Arial"/>
                <w:sz w:val="20"/>
                <w:szCs w:val="20"/>
              </w:rPr>
            </w:pPr>
            <w:r w:rsidRPr="00286E0E">
              <w:rPr>
                <w:rFonts w:ascii="Arial" w:hAnsi="Arial" w:cs="Arial"/>
                <w:sz w:val="20"/>
                <w:szCs w:val="20"/>
              </w:rPr>
              <w:t>2003</w:t>
            </w:r>
          </w:p>
        </w:tc>
        <w:tc>
          <w:tcPr>
            <w:tcW w:w="1071" w:type="pct"/>
            <w:tcBorders>
              <w:top w:val="nil"/>
              <w:left w:val="nil"/>
              <w:bottom w:val="nil"/>
              <w:right w:val="nil"/>
            </w:tcBorders>
            <w:shd w:val="clear" w:color="auto" w:fill="auto"/>
            <w:noWrap/>
            <w:vAlign w:val="bottom"/>
            <w:hideMark/>
          </w:tcPr>
          <w:p w14:paraId="2133E48B"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w:t>
            </w:r>
          </w:p>
        </w:tc>
        <w:tc>
          <w:tcPr>
            <w:tcW w:w="839" w:type="pct"/>
            <w:tcBorders>
              <w:top w:val="nil"/>
              <w:left w:val="nil"/>
              <w:bottom w:val="nil"/>
              <w:right w:val="nil"/>
            </w:tcBorders>
            <w:shd w:val="clear" w:color="auto" w:fill="auto"/>
            <w:noWrap/>
            <w:vAlign w:val="bottom"/>
            <w:hideMark/>
          </w:tcPr>
          <w:p w14:paraId="5ED36B1B"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1216 (4.0)</w:t>
            </w:r>
          </w:p>
        </w:tc>
        <w:tc>
          <w:tcPr>
            <w:tcW w:w="864" w:type="pct"/>
            <w:tcBorders>
              <w:top w:val="nil"/>
              <w:left w:val="nil"/>
              <w:bottom w:val="nil"/>
              <w:right w:val="nil"/>
            </w:tcBorders>
            <w:shd w:val="clear" w:color="auto" w:fill="auto"/>
            <w:noWrap/>
            <w:vAlign w:val="bottom"/>
            <w:hideMark/>
          </w:tcPr>
          <w:p w14:paraId="6FC0D701"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1117 (25.9)</w:t>
            </w:r>
          </w:p>
        </w:tc>
        <w:tc>
          <w:tcPr>
            <w:tcW w:w="1138" w:type="pct"/>
            <w:tcBorders>
              <w:top w:val="nil"/>
              <w:left w:val="nil"/>
              <w:bottom w:val="nil"/>
              <w:right w:val="nil"/>
            </w:tcBorders>
            <w:shd w:val="clear" w:color="auto" w:fill="auto"/>
            <w:noWrap/>
            <w:vAlign w:val="bottom"/>
            <w:hideMark/>
          </w:tcPr>
          <w:p w14:paraId="5405264A"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w:t>
            </w:r>
          </w:p>
        </w:tc>
        <w:tc>
          <w:tcPr>
            <w:tcW w:w="725" w:type="pct"/>
            <w:tcBorders>
              <w:top w:val="nil"/>
              <w:left w:val="nil"/>
              <w:bottom w:val="nil"/>
              <w:right w:val="nil"/>
            </w:tcBorders>
            <w:shd w:val="clear" w:color="auto" w:fill="auto"/>
            <w:noWrap/>
            <w:vAlign w:val="bottom"/>
            <w:hideMark/>
          </w:tcPr>
          <w:p w14:paraId="649AD87F" w14:textId="77777777" w:rsidR="00BD650A" w:rsidRPr="00286E0E" w:rsidRDefault="00BD650A" w:rsidP="00BD650A">
            <w:pPr>
              <w:jc w:val="center"/>
              <w:rPr>
                <w:rFonts w:ascii="Arial" w:hAnsi="Arial" w:cs="Arial"/>
                <w:sz w:val="20"/>
                <w:szCs w:val="20"/>
              </w:rPr>
            </w:pPr>
          </w:p>
        </w:tc>
      </w:tr>
      <w:tr w:rsidR="00286E0E" w:rsidRPr="00286E0E" w14:paraId="28015352" w14:textId="77777777" w:rsidTr="00BD650A">
        <w:trPr>
          <w:trHeight w:val="320"/>
        </w:trPr>
        <w:tc>
          <w:tcPr>
            <w:tcW w:w="363" w:type="pct"/>
            <w:tcBorders>
              <w:top w:val="nil"/>
              <w:left w:val="nil"/>
              <w:bottom w:val="nil"/>
              <w:right w:val="nil"/>
            </w:tcBorders>
            <w:shd w:val="clear" w:color="auto" w:fill="auto"/>
            <w:noWrap/>
            <w:vAlign w:val="bottom"/>
            <w:hideMark/>
          </w:tcPr>
          <w:p w14:paraId="29C82B84" w14:textId="77777777" w:rsidR="00BD650A" w:rsidRPr="00286E0E" w:rsidRDefault="00BD650A" w:rsidP="00BD650A">
            <w:pPr>
              <w:rPr>
                <w:rFonts w:ascii="Arial" w:hAnsi="Arial" w:cs="Arial"/>
                <w:sz w:val="20"/>
                <w:szCs w:val="20"/>
              </w:rPr>
            </w:pPr>
            <w:r w:rsidRPr="00286E0E">
              <w:rPr>
                <w:rFonts w:ascii="Arial" w:hAnsi="Arial" w:cs="Arial"/>
                <w:sz w:val="20"/>
                <w:szCs w:val="20"/>
              </w:rPr>
              <w:t>2004</w:t>
            </w:r>
          </w:p>
        </w:tc>
        <w:tc>
          <w:tcPr>
            <w:tcW w:w="1071" w:type="pct"/>
            <w:tcBorders>
              <w:top w:val="nil"/>
              <w:left w:val="nil"/>
              <w:bottom w:val="nil"/>
              <w:right w:val="nil"/>
            </w:tcBorders>
            <w:shd w:val="clear" w:color="auto" w:fill="auto"/>
            <w:noWrap/>
            <w:vAlign w:val="bottom"/>
            <w:hideMark/>
          </w:tcPr>
          <w:p w14:paraId="7F3A42F6"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1364 (0.9)</w:t>
            </w:r>
          </w:p>
        </w:tc>
        <w:tc>
          <w:tcPr>
            <w:tcW w:w="839" w:type="pct"/>
            <w:tcBorders>
              <w:top w:val="nil"/>
              <w:left w:val="nil"/>
              <w:bottom w:val="nil"/>
              <w:right w:val="nil"/>
            </w:tcBorders>
            <w:shd w:val="clear" w:color="auto" w:fill="auto"/>
            <w:noWrap/>
            <w:vAlign w:val="bottom"/>
            <w:hideMark/>
          </w:tcPr>
          <w:p w14:paraId="7927D9AA"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1367 (4.0)</w:t>
            </w:r>
          </w:p>
        </w:tc>
        <w:tc>
          <w:tcPr>
            <w:tcW w:w="864" w:type="pct"/>
            <w:tcBorders>
              <w:top w:val="nil"/>
              <w:left w:val="nil"/>
              <w:bottom w:val="nil"/>
              <w:right w:val="nil"/>
            </w:tcBorders>
            <w:shd w:val="clear" w:color="auto" w:fill="auto"/>
            <w:noWrap/>
            <w:vAlign w:val="bottom"/>
            <w:hideMark/>
          </w:tcPr>
          <w:p w14:paraId="08D64A2B"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1308 (26.1)</w:t>
            </w:r>
          </w:p>
        </w:tc>
        <w:tc>
          <w:tcPr>
            <w:tcW w:w="1138" w:type="pct"/>
            <w:tcBorders>
              <w:top w:val="nil"/>
              <w:left w:val="nil"/>
              <w:bottom w:val="nil"/>
              <w:right w:val="nil"/>
            </w:tcBorders>
            <w:shd w:val="clear" w:color="auto" w:fill="auto"/>
            <w:noWrap/>
            <w:vAlign w:val="bottom"/>
            <w:hideMark/>
          </w:tcPr>
          <w:p w14:paraId="1FE80D65"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w:t>
            </w:r>
          </w:p>
        </w:tc>
        <w:tc>
          <w:tcPr>
            <w:tcW w:w="725" w:type="pct"/>
            <w:tcBorders>
              <w:top w:val="nil"/>
              <w:left w:val="nil"/>
              <w:bottom w:val="nil"/>
              <w:right w:val="nil"/>
            </w:tcBorders>
            <w:shd w:val="clear" w:color="auto" w:fill="auto"/>
            <w:noWrap/>
            <w:vAlign w:val="bottom"/>
            <w:hideMark/>
          </w:tcPr>
          <w:p w14:paraId="245690E4" w14:textId="77777777" w:rsidR="00BD650A" w:rsidRPr="00286E0E" w:rsidRDefault="00BD650A" w:rsidP="00BD650A">
            <w:pPr>
              <w:jc w:val="center"/>
              <w:rPr>
                <w:rFonts w:ascii="Arial" w:hAnsi="Arial" w:cs="Arial"/>
                <w:sz w:val="20"/>
                <w:szCs w:val="20"/>
              </w:rPr>
            </w:pPr>
          </w:p>
        </w:tc>
      </w:tr>
      <w:tr w:rsidR="00286E0E" w:rsidRPr="00286E0E" w14:paraId="032B5C3A" w14:textId="77777777" w:rsidTr="00BD650A">
        <w:trPr>
          <w:trHeight w:val="320"/>
        </w:trPr>
        <w:tc>
          <w:tcPr>
            <w:tcW w:w="363" w:type="pct"/>
            <w:tcBorders>
              <w:top w:val="nil"/>
              <w:left w:val="nil"/>
              <w:bottom w:val="nil"/>
              <w:right w:val="nil"/>
            </w:tcBorders>
            <w:shd w:val="clear" w:color="auto" w:fill="auto"/>
            <w:noWrap/>
            <w:vAlign w:val="bottom"/>
            <w:hideMark/>
          </w:tcPr>
          <w:p w14:paraId="55E6381F" w14:textId="77777777" w:rsidR="00BD650A" w:rsidRPr="00286E0E" w:rsidRDefault="00BD650A" w:rsidP="00BD650A">
            <w:pPr>
              <w:rPr>
                <w:rFonts w:ascii="Arial" w:hAnsi="Arial" w:cs="Arial"/>
                <w:sz w:val="20"/>
                <w:szCs w:val="20"/>
              </w:rPr>
            </w:pPr>
            <w:r w:rsidRPr="00286E0E">
              <w:rPr>
                <w:rFonts w:ascii="Arial" w:hAnsi="Arial" w:cs="Arial"/>
                <w:sz w:val="20"/>
                <w:szCs w:val="20"/>
              </w:rPr>
              <w:t>2005</w:t>
            </w:r>
          </w:p>
        </w:tc>
        <w:tc>
          <w:tcPr>
            <w:tcW w:w="1071" w:type="pct"/>
            <w:tcBorders>
              <w:top w:val="nil"/>
              <w:left w:val="nil"/>
              <w:bottom w:val="nil"/>
              <w:right w:val="nil"/>
            </w:tcBorders>
            <w:shd w:val="clear" w:color="auto" w:fill="auto"/>
            <w:noWrap/>
            <w:vAlign w:val="bottom"/>
            <w:hideMark/>
          </w:tcPr>
          <w:p w14:paraId="7C03D41A"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w:t>
            </w:r>
          </w:p>
        </w:tc>
        <w:tc>
          <w:tcPr>
            <w:tcW w:w="839" w:type="pct"/>
            <w:tcBorders>
              <w:top w:val="nil"/>
              <w:left w:val="nil"/>
              <w:bottom w:val="nil"/>
              <w:right w:val="nil"/>
            </w:tcBorders>
            <w:shd w:val="clear" w:color="auto" w:fill="auto"/>
            <w:noWrap/>
            <w:vAlign w:val="bottom"/>
            <w:hideMark/>
          </w:tcPr>
          <w:p w14:paraId="39ECD74A"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1494 (3.9)</w:t>
            </w:r>
          </w:p>
        </w:tc>
        <w:tc>
          <w:tcPr>
            <w:tcW w:w="864" w:type="pct"/>
            <w:tcBorders>
              <w:top w:val="nil"/>
              <w:left w:val="nil"/>
              <w:bottom w:val="nil"/>
              <w:right w:val="nil"/>
            </w:tcBorders>
            <w:shd w:val="clear" w:color="auto" w:fill="auto"/>
            <w:noWrap/>
            <w:vAlign w:val="bottom"/>
            <w:hideMark/>
          </w:tcPr>
          <w:p w14:paraId="4E0C16D0"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1432 (26.5)</w:t>
            </w:r>
          </w:p>
        </w:tc>
        <w:tc>
          <w:tcPr>
            <w:tcW w:w="1138" w:type="pct"/>
            <w:tcBorders>
              <w:top w:val="nil"/>
              <w:left w:val="nil"/>
              <w:bottom w:val="nil"/>
              <w:right w:val="nil"/>
            </w:tcBorders>
            <w:shd w:val="clear" w:color="auto" w:fill="auto"/>
            <w:noWrap/>
            <w:vAlign w:val="bottom"/>
            <w:hideMark/>
          </w:tcPr>
          <w:p w14:paraId="40D3F6BD"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w:t>
            </w:r>
          </w:p>
        </w:tc>
        <w:tc>
          <w:tcPr>
            <w:tcW w:w="725" w:type="pct"/>
            <w:tcBorders>
              <w:top w:val="nil"/>
              <w:left w:val="nil"/>
              <w:bottom w:val="nil"/>
              <w:right w:val="nil"/>
            </w:tcBorders>
            <w:shd w:val="clear" w:color="auto" w:fill="auto"/>
            <w:noWrap/>
            <w:vAlign w:val="bottom"/>
            <w:hideMark/>
          </w:tcPr>
          <w:p w14:paraId="1EAD8DF3" w14:textId="77777777" w:rsidR="00BD650A" w:rsidRPr="00286E0E" w:rsidRDefault="00BD650A" w:rsidP="00BD650A">
            <w:pPr>
              <w:jc w:val="center"/>
              <w:rPr>
                <w:rFonts w:ascii="Arial" w:hAnsi="Arial" w:cs="Arial"/>
                <w:sz w:val="20"/>
                <w:szCs w:val="20"/>
              </w:rPr>
            </w:pPr>
          </w:p>
        </w:tc>
      </w:tr>
      <w:tr w:rsidR="00286E0E" w:rsidRPr="00286E0E" w14:paraId="201E6FFC" w14:textId="77777777" w:rsidTr="00BD650A">
        <w:trPr>
          <w:trHeight w:val="320"/>
        </w:trPr>
        <w:tc>
          <w:tcPr>
            <w:tcW w:w="363" w:type="pct"/>
            <w:tcBorders>
              <w:top w:val="nil"/>
              <w:left w:val="nil"/>
              <w:bottom w:val="nil"/>
              <w:right w:val="nil"/>
            </w:tcBorders>
            <w:shd w:val="clear" w:color="auto" w:fill="auto"/>
            <w:noWrap/>
            <w:vAlign w:val="bottom"/>
            <w:hideMark/>
          </w:tcPr>
          <w:p w14:paraId="317DD258" w14:textId="77777777" w:rsidR="00BD650A" w:rsidRPr="00286E0E" w:rsidRDefault="00BD650A" w:rsidP="00BD650A">
            <w:pPr>
              <w:rPr>
                <w:rFonts w:ascii="Arial" w:hAnsi="Arial" w:cs="Arial"/>
                <w:sz w:val="20"/>
                <w:szCs w:val="20"/>
              </w:rPr>
            </w:pPr>
            <w:r w:rsidRPr="00286E0E">
              <w:rPr>
                <w:rFonts w:ascii="Arial" w:hAnsi="Arial" w:cs="Arial"/>
                <w:sz w:val="20"/>
                <w:szCs w:val="20"/>
              </w:rPr>
              <w:t>2006</w:t>
            </w:r>
          </w:p>
        </w:tc>
        <w:tc>
          <w:tcPr>
            <w:tcW w:w="1071" w:type="pct"/>
            <w:tcBorders>
              <w:top w:val="nil"/>
              <w:left w:val="nil"/>
              <w:bottom w:val="nil"/>
              <w:right w:val="nil"/>
            </w:tcBorders>
            <w:shd w:val="clear" w:color="auto" w:fill="auto"/>
            <w:noWrap/>
            <w:vAlign w:val="bottom"/>
            <w:hideMark/>
          </w:tcPr>
          <w:p w14:paraId="42FB596E"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1602 (0.9)</w:t>
            </w:r>
          </w:p>
        </w:tc>
        <w:tc>
          <w:tcPr>
            <w:tcW w:w="839" w:type="pct"/>
            <w:tcBorders>
              <w:top w:val="nil"/>
              <w:left w:val="nil"/>
              <w:bottom w:val="nil"/>
              <w:right w:val="nil"/>
            </w:tcBorders>
            <w:shd w:val="clear" w:color="auto" w:fill="auto"/>
            <w:noWrap/>
            <w:vAlign w:val="bottom"/>
            <w:hideMark/>
          </w:tcPr>
          <w:p w14:paraId="3FA2AB2D"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1602 (3.9)</w:t>
            </w:r>
          </w:p>
        </w:tc>
        <w:tc>
          <w:tcPr>
            <w:tcW w:w="864" w:type="pct"/>
            <w:tcBorders>
              <w:top w:val="nil"/>
              <w:left w:val="nil"/>
              <w:bottom w:val="nil"/>
              <w:right w:val="nil"/>
            </w:tcBorders>
            <w:shd w:val="clear" w:color="auto" w:fill="auto"/>
            <w:noWrap/>
            <w:vAlign w:val="bottom"/>
            <w:hideMark/>
          </w:tcPr>
          <w:p w14:paraId="5E8DAB7F"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1534 (26.9)</w:t>
            </w:r>
          </w:p>
        </w:tc>
        <w:tc>
          <w:tcPr>
            <w:tcW w:w="1138" w:type="pct"/>
            <w:tcBorders>
              <w:top w:val="nil"/>
              <w:left w:val="nil"/>
              <w:bottom w:val="nil"/>
              <w:right w:val="nil"/>
            </w:tcBorders>
            <w:shd w:val="clear" w:color="auto" w:fill="auto"/>
            <w:noWrap/>
            <w:vAlign w:val="bottom"/>
            <w:hideMark/>
          </w:tcPr>
          <w:p w14:paraId="7BF91248"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w:t>
            </w:r>
          </w:p>
        </w:tc>
        <w:tc>
          <w:tcPr>
            <w:tcW w:w="725" w:type="pct"/>
            <w:tcBorders>
              <w:top w:val="nil"/>
              <w:left w:val="nil"/>
              <w:bottom w:val="nil"/>
              <w:right w:val="nil"/>
            </w:tcBorders>
            <w:shd w:val="clear" w:color="auto" w:fill="auto"/>
            <w:noWrap/>
            <w:vAlign w:val="bottom"/>
            <w:hideMark/>
          </w:tcPr>
          <w:p w14:paraId="1D3F4A9F" w14:textId="77777777" w:rsidR="00BD650A" w:rsidRPr="00286E0E" w:rsidRDefault="00BD650A" w:rsidP="00BD650A">
            <w:pPr>
              <w:jc w:val="center"/>
              <w:rPr>
                <w:rFonts w:ascii="Arial" w:hAnsi="Arial" w:cs="Arial"/>
                <w:sz w:val="20"/>
                <w:szCs w:val="20"/>
              </w:rPr>
            </w:pPr>
          </w:p>
        </w:tc>
      </w:tr>
      <w:tr w:rsidR="00286E0E" w:rsidRPr="00286E0E" w14:paraId="1ACA77CA" w14:textId="77777777" w:rsidTr="00BD650A">
        <w:trPr>
          <w:trHeight w:val="320"/>
        </w:trPr>
        <w:tc>
          <w:tcPr>
            <w:tcW w:w="363" w:type="pct"/>
            <w:tcBorders>
              <w:top w:val="nil"/>
              <w:left w:val="nil"/>
              <w:bottom w:val="nil"/>
              <w:right w:val="nil"/>
            </w:tcBorders>
            <w:shd w:val="clear" w:color="auto" w:fill="auto"/>
            <w:noWrap/>
            <w:vAlign w:val="bottom"/>
            <w:hideMark/>
          </w:tcPr>
          <w:p w14:paraId="4ABACF31" w14:textId="77777777" w:rsidR="00BD650A" w:rsidRPr="00286E0E" w:rsidRDefault="00BD650A" w:rsidP="00BD650A">
            <w:pPr>
              <w:rPr>
                <w:rFonts w:ascii="Arial" w:hAnsi="Arial" w:cs="Arial"/>
                <w:sz w:val="20"/>
                <w:szCs w:val="20"/>
              </w:rPr>
            </w:pPr>
            <w:r w:rsidRPr="00286E0E">
              <w:rPr>
                <w:rFonts w:ascii="Arial" w:hAnsi="Arial" w:cs="Arial"/>
                <w:sz w:val="20"/>
                <w:szCs w:val="20"/>
              </w:rPr>
              <w:t>2007</w:t>
            </w:r>
          </w:p>
        </w:tc>
        <w:tc>
          <w:tcPr>
            <w:tcW w:w="1071" w:type="pct"/>
            <w:tcBorders>
              <w:top w:val="nil"/>
              <w:left w:val="nil"/>
              <w:bottom w:val="nil"/>
              <w:right w:val="nil"/>
            </w:tcBorders>
            <w:shd w:val="clear" w:color="auto" w:fill="auto"/>
            <w:noWrap/>
            <w:vAlign w:val="bottom"/>
            <w:hideMark/>
          </w:tcPr>
          <w:p w14:paraId="7BAB70ED"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w:t>
            </w:r>
          </w:p>
        </w:tc>
        <w:tc>
          <w:tcPr>
            <w:tcW w:w="839" w:type="pct"/>
            <w:tcBorders>
              <w:top w:val="nil"/>
              <w:left w:val="nil"/>
              <w:bottom w:val="nil"/>
              <w:right w:val="nil"/>
            </w:tcBorders>
            <w:shd w:val="clear" w:color="auto" w:fill="auto"/>
            <w:noWrap/>
            <w:vAlign w:val="bottom"/>
            <w:hideMark/>
          </w:tcPr>
          <w:p w14:paraId="7B18240A"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1614 (3.9)</w:t>
            </w:r>
          </w:p>
        </w:tc>
        <w:tc>
          <w:tcPr>
            <w:tcW w:w="864" w:type="pct"/>
            <w:tcBorders>
              <w:top w:val="nil"/>
              <w:left w:val="nil"/>
              <w:bottom w:val="nil"/>
              <w:right w:val="nil"/>
            </w:tcBorders>
            <w:shd w:val="clear" w:color="auto" w:fill="auto"/>
            <w:noWrap/>
            <w:vAlign w:val="bottom"/>
            <w:hideMark/>
          </w:tcPr>
          <w:p w14:paraId="682B7BDB"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1554 (27.3)</w:t>
            </w:r>
          </w:p>
        </w:tc>
        <w:tc>
          <w:tcPr>
            <w:tcW w:w="1138" w:type="pct"/>
            <w:tcBorders>
              <w:top w:val="nil"/>
              <w:left w:val="nil"/>
              <w:bottom w:val="nil"/>
              <w:right w:val="nil"/>
            </w:tcBorders>
            <w:shd w:val="clear" w:color="auto" w:fill="auto"/>
            <w:noWrap/>
            <w:vAlign w:val="bottom"/>
            <w:hideMark/>
          </w:tcPr>
          <w:p w14:paraId="673B73DF"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w:t>
            </w:r>
          </w:p>
        </w:tc>
        <w:tc>
          <w:tcPr>
            <w:tcW w:w="725" w:type="pct"/>
            <w:tcBorders>
              <w:top w:val="nil"/>
              <w:left w:val="nil"/>
              <w:bottom w:val="nil"/>
              <w:right w:val="nil"/>
            </w:tcBorders>
            <w:shd w:val="clear" w:color="auto" w:fill="auto"/>
            <w:noWrap/>
            <w:vAlign w:val="bottom"/>
            <w:hideMark/>
          </w:tcPr>
          <w:p w14:paraId="6ED920C1" w14:textId="77777777" w:rsidR="00BD650A" w:rsidRPr="00286E0E" w:rsidRDefault="00BD650A" w:rsidP="00BD650A">
            <w:pPr>
              <w:jc w:val="center"/>
              <w:rPr>
                <w:rFonts w:ascii="Arial" w:hAnsi="Arial" w:cs="Arial"/>
                <w:sz w:val="20"/>
                <w:szCs w:val="20"/>
              </w:rPr>
            </w:pPr>
          </w:p>
        </w:tc>
      </w:tr>
      <w:tr w:rsidR="00286E0E" w:rsidRPr="00286E0E" w14:paraId="30352E0F" w14:textId="77777777" w:rsidTr="00BD650A">
        <w:trPr>
          <w:trHeight w:val="320"/>
        </w:trPr>
        <w:tc>
          <w:tcPr>
            <w:tcW w:w="363" w:type="pct"/>
            <w:tcBorders>
              <w:top w:val="nil"/>
              <w:left w:val="nil"/>
              <w:bottom w:val="nil"/>
              <w:right w:val="nil"/>
            </w:tcBorders>
            <w:shd w:val="clear" w:color="auto" w:fill="auto"/>
            <w:noWrap/>
            <w:vAlign w:val="bottom"/>
            <w:hideMark/>
          </w:tcPr>
          <w:p w14:paraId="6462349B" w14:textId="77777777" w:rsidR="00BD650A" w:rsidRPr="00286E0E" w:rsidRDefault="00BD650A" w:rsidP="00BD650A">
            <w:pPr>
              <w:rPr>
                <w:rFonts w:ascii="Arial" w:hAnsi="Arial" w:cs="Arial"/>
                <w:sz w:val="20"/>
                <w:szCs w:val="20"/>
              </w:rPr>
            </w:pPr>
            <w:r w:rsidRPr="00286E0E">
              <w:rPr>
                <w:rFonts w:ascii="Arial" w:hAnsi="Arial" w:cs="Arial"/>
                <w:sz w:val="20"/>
                <w:szCs w:val="20"/>
              </w:rPr>
              <w:t>2008</w:t>
            </w:r>
          </w:p>
        </w:tc>
        <w:tc>
          <w:tcPr>
            <w:tcW w:w="1071" w:type="pct"/>
            <w:tcBorders>
              <w:top w:val="nil"/>
              <w:left w:val="nil"/>
              <w:bottom w:val="nil"/>
              <w:right w:val="nil"/>
            </w:tcBorders>
            <w:shd w:val="clear" w:color="auto" w:fill="auto"/>
            <w:noWrap/>
            <w:vAlign w:val="bottom"/>
            <w:hideMark/>
          </w:tcPr>
          <w:p w14:paraId="26890F4D"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1604 (0.9)</w:t>
            </w:r>
          </w:p>
        </w:tc>
        <w:tc>
          <w:tcPr>
            <w:tcW w:w="839" w:type="pct"/>
            <w:tcBorders>
              <w:top w:val="nil"/>
              <w:left w:val="nil"/>
              <w:bottom w:val="nil"/>
              <w:right w:val="nil"/>
            </w:tcBorders>
            <w:shd w:val="clear" w:color="auto" w:fill="auto"/>
            <w:noWrap/>
            <w:vAlign w:val="bottom"/>
            <w:hideMark/>
          </w:tcPr>
          <w:p w14:paraId="731CD383"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1604 (3.8)</w:t>
            </w:r>
          </w:p>
        </w:tc>
        <w:tc>
          <w:tcPr>
            <w:tcW w:w="864" w:type="pct"/>
            <w:tcBorders>
              <w:top w:val="nil"/>
              <w:left w:val="nil"/>
              <w:bottom w:val="nil"/>
              <w:right w:val="nil"/>
            </w:tcBorders>
            <w:shd w:val="clear" w:color="auto" w:fill="auto"/>
            <w:noWrap/>
            <w:vAlign w:val="bottom"/>
            <w:hideMark/>
          </w:tcPr>
          <w:p w14:paraId="33EB40ED"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1556 (27.6)</w:t>
            </w:r>
          </w:p>
        </w:tc>
        <w:tc>
          <w:tcPr>
            <w:tcW w:w="1138" w:type="pct"/>
            <w:tcBorders>
              <w:top w:val="nil"/>
              <w:left w:val="nil"/>
              <w:bottom w:val="nil"/>
              <w:right w:val="nil"/>
            </w:tcBorders>
            <w:shd w:val="clear" w:color="auto" w:fill="auto"/>
            <w:noWrap/>
            <w:vAlign w:val="bottom"/>
            <w:hideMark/>
          </w:tcPr>
          <w:p w14:paraId="63269325"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w:t>
            </w:r>
          </w:p>
        </w:tc>
        <w:tc>
          <w:tcPr>
            <w:tcW w:w="725" w:type="pct"/>
            <w:tcBorders>
              <w:top w:val="nil"/>
              <w:left w:val="nil"/>
              <w:bottom w:val="nil"/>
              <w:right w:val="nil"/>
            </w:tcBorders>
            <w:shd w:val="clear" w:color="auto" w:fill="auto"/>
            <w:noWrap/>
            <w:vAlign w:val="bottom"/>
            <w:hideMark/>
          </w:tcPr>
          <w:p w14:paraId="59E7E47B" w14:textId="77777777" w:rsidR="00BD650A" w:rsidRPr="00286E0E" w:rsidRDefault="00BD650A" w:rsidP="00BD650A">
            <w:pPr>
              <w:jc w:val="center"/>
              <w:rPr>
                <w:rFonts w:ascii="Arial" w:hAnsi="Arial" w:cs="Arial"/>
                <w:sz w:val="20"/>
                <w:szCs w:val="20"/>
              </w:rPr>
            </w:pPr>
          </w:p>
        </w:tc>
      </w:tr>
      <w:tr w:rsidR="00286E0E" w:rsidRPr="00286E0E" w14:paraId="7BF11CA6" w14:textId="77777777" w:rsidTr="00BD650A">
        <w:trPr>
          <w:trHeight w:val="320"/>
        </w:trPr>
        <w:tc>
          <w:tcPr>
            <w:tcW w:w="363" w:type="pct"/>
            <w:tcBorders>
              <w:top w:val="nil"/>
              <w:left w:val="nil"/>
              <w:bottom w:val="nil"/>
              <w:right w:val="nil"/>
            </w:tcBorders>
            <w:shd w:val="clear" w:color="auto" w:fill="auto"/>
            <w:noWrap/>
            <w:vAlign w:val="bottom"/>
            <w:hideMark/>
          </w:tcPr>
          <w:p w14:paraId="0334B418" w14:textId="77777777" w:rsidR="00BD650A" w:rsidRPr="00286E0E" w:rsidRDefault="00BD650A" w:rsidP="00BD650A">
            <w:pPr>
              <w:rPr>
                <w:rFonts w:ascii="Arial" w:hAnsi="Arial" w:cs="Arial"/>
                <w:sz w:val="20"/>
                <w:szCs w:val="20"/>
              </w:rPr>
            </w:pPr>
            <w:r w:rsidRPr="00286E0E">
              <w:rPr>
                <w:rFonts w:ascii="Arial" w:hAnsi="Arial" w:cs="Arial"/>
                <w:sz w:val="20"/>
                <w:szCs w:val="20"/>
              </w:rPr>
              <w:t>2009</w:t>
            </w:r>
          </w:p>
        </w:tc>
        <w:tc>
          <w:tcPr>
            <w:tcW w:w="1071" w:type="pct"/>
            <w:tcBorders>
              <w:top w:val="nil"/>
              <w:left w:val="nil"/>
              <w:bottom w:val="nil"/>
              <w:right w:val="nil"/>
            </w:tcBorders>
            <w:shd w:val="clear" w:color="auto" w:fill="auto"/>
            <w:noWrap/>
            <w:vAlign w:val="bottom"/>
            <w:hideMark/>
          </w:tcPr>
          <w:p w14:paraId="17EDAA81"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w:t>
            </w:r>
          </w:p>
        </w:tc>
        <w:tc>
          <w:tcPr>
            <w:tcW w:w="839" w:type="pct"/>
            <w:tcBorders>
              <w:top w:val="nil"/>
              <w:left w:val="nil"/>
              <w:bottom w:val="nil"/>
              <w:right w:val="nil"/>
            </w:tcBorders>
            <w:shd w:val="clear" w:color="auto" w:fill="auto"/>
            <w:noWrap/>
            <w:vAlign w:val="bottom"/>
            <w:hideMark/>
          </w:tcPr>
          <w:p w14:paraId="13B2C9AC"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1512 (3.8)</w:t>
            </w:r>
          </w:p>
        </w:tc>
        <w:tc>
          <w:tcPr>
            <w:tcW w:w="864" w:type="pct"/>
            <w:tcBorders>
              <w:top w:val="nil"/>
              <w:left w:val="nil"/>
              <w:bottom w:val="nil"/>
              <w:right w:val="nil"/>
            </w:tcBorders>
            <w:shd w:val="clear" w:color="auto" w:fill="auto"/>
            <w:noWrap/>
            <w:vAlign w:val="bottom"/>
            <w:hideMark/>
          </w:tcPr>
          <w:p w14:paraId="4CEF7572"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1463 (27.9)</w:t>
            </w:r>
          </w:p>
        </w:tc>
        <w:tc>
          <w:tcPr>
            <w:tcW w:w="1138" w:type="pct"/>
            <w:tcBorders>
              <w:top w:val="nil"/>
              <w:left w:val="nil"/>
              <w:bottom w:val="nil"/>
              <w:right w:val="nil"/>
            </w:tcBorders>
            <w:shd w:val="clear" w:color="auto" w:fill="auto"/>
            <w:noWrap/>
            <w:vAlign w:val="bottom"/>
            <w:hideMark/>
          </w:tcPr>
          <w:p w14:paraId="19796577"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w:t>
            </w:r>
          </w:p>
        </w:tc>
        <w:tc>
          <w:tcPr>
            <w:tcW w:w="725" w:type="pct"/>
            <w:tcBorders>
              <w:top w:val="nil"/>
              <w:left w:val="nil"/>
              <w:bottom w:val="nil"/>
              <w:right w:val="nil"/>
            </w:tcBorders>
            <w:shd w:val="clear" w:color="auto" w:fill="auto"/>
            <w:noWrap/>
            <w:vAlign w:val="bottom"/>
            <w:hideMark/>
          </w:tcPr>
          <w:p w14:paraId="613651E8" w14:textId="77777777" w:rsidR="00BD650A" w:rsidRPr="00286E0E" w:rsidRDefault="00BD650A" w:rsidP="00BD650A">
            <w:pPr>
              <w:jc w:val="center"/>
              <w:rPr>
                <w:rFonts w:ascii="Arial" w:hAnsi="Arial" w:cs="Arial"/>
                <w:sz w:val="20"/>
                <w:szCs w:val="20"/>
              </w:rPr>
            </w:pPr>
          </w:p>
        </w:tc>
      </w:tr>
      <w:tr w:rsidR="00286E0E" w:rsidRPr="00286E0E" w14:paraId="10998F54" w14:textId="77777777" w:rsidTr="00BD650A">
        <w:trPr>
          <w:trHeight w:val="320"/>
        </w:trPr>
        <w:tc>
          <w:tcPr>
            <w:tcW w:w="363" w:type="pct"/>
            <w:tcBorders>
              <w:top w:val="nil"/>
              <w:left w:val="nil"/>
              <w:bottom w:val="nil"/>
              <w:right w:val="nil"/>
            </w:tcBorders>
            <w:shd w:val="clear" w:color="auto" w:fill="auto"/>
            <w:noWrap/>
            <w:vAlign w:val="bottom"/>
            <w:hideMark/>
          </w:tcPr>
          <w:p w14:paraId="6BE517AB" w14:textId="77777777" w:rsidR="00BD650A" w:rsidRPr="00286E0E" w:rsidRDefault="00BD650A" w:rsidP="00BD650A">
            <w:pPr>
              <w:rPr>
                <w:rFonts w:ascii="Arial" w:hAnsi="Arial" w:cs="Arial"/>
                <w:sz w:val="20"/>
                <w:szCs w:val="20"/>
              </w:rPr>
            </w:pPr>
            <w:r w:rsidRPr="00286E0E">
              <w:rPr>
                <w:rFonts w:ascii="Arial" w:hAnsi="Arial" w:cs="Arial"/>
                <w:sz w:val="20"/>
                <w:szCs w:val="20"/>
              </w:rPr>
              <w:t>2010</w:t>
            </w:r>
          </w:p>
        </w:tc>
        <w:tc>
          <w:tcPr>
            <w:tcW w:w="1071" w:type="pct"/>
            <w:tcBorders>
              <w:top w:val="nil"/>
              <w:left w:val="nil"/>
              <w:bottom w:val="nil"/>
              <w:right w:val="nil"/>
            </w:tcBorders>
            <w:shd w:val="clear" w:color="auto" w:fill="auto"/>
            <w:noWrap/>
            <w:vAlign w:val="bottom"/>
            <w:hideMark/>
          </w:tcPr>
          <w:p w14:paraId="4EC9F5A1"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1362 (0.9)</w:t>
            </w:r>
          </w:p>
        </w:tc>
        <w:tc>
          <w:tcPr>
            <w:tcW w:w="839" w:type="pct"/>
            <w:tcBorders>
              <w:top w:val="nil"/>
              <w:left w:val="nil"/>
              <w:bottom w:val="nil"/>
              <w:right w:val="nil"/>
            </w:tcBorders>
            <w:shd w:val="clear" w:color="auto" w:fill="auto"/>
            <w:noWrap/>
            <w:vAlign w:val="bottom"/>
            <w:hideMark/>
          </w:tcPr>
          <w:p w14:paraId="34E0FABB"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1363 (3.7)</w:t>
            </w:r>
          </w:p>
        </w:tc>
        <w:tc>
          <w:tcPr>
            <w:tcW w:w="864" w:type="pct"/>
            <w:tcBorders>
              <w:top w:val="nil"/>
              <w:left w:val="nil"/>
              <w:bottom w:val="nil"/>
              <w:right w:val="nil"/>
            </w:tcBorders>
            <w:shd w:val="clear" w:color="auto" w:fill="auto"/>
            <w:noWrap/>
            <w:vAlign w:val="bottom"/>
            <w:hideMark/>
          </w:tcPr>
          <w:p w14:paraId="35FF9839"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1311 (28.0)</w:t>
            </w:r>
          </w:p>
        </w:tc>
        <w:tc>
          <w:tcPr>
            <w:tcW w:w="1138" w:type="pct"/>
            <w:tcBorders>
              <w:top w:val="nil"/>
              <w:left w:val="nil"/>
              <w:bottom w:val="nil"/>
              <w:right w:val="nil"/>
            </w:tcBorders>
            <w:shd w:val="clear" w:color="auto" w:fill="auto"/>
            <w:noWrap/>
            <w:vAlign w:val="bottom"/>
            <w:hideMark/>
          </w:tcPr>
          <w:p w14:paraId="297F96B4"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w:t>
            </w:r>
          </w:p>
        </w:tc>
        <w:tc>
          <w:tcPr>
            <w:tcW w:w="725" w:type="pct"/>
            <w:tcBorders>
              <w:top w:val="nil"/>
              <w:left w:val="nil"/>
              <w:bottom w:val="nil"/>
              <w:right w:val="nil"/>
            </w:tcBorders>
            <w:shd w:val="clear" w:color="auto" w:fill="auto"/>
            <w:noWrap/>
            <w:vAlign w:val="bottom"/>
            <w:hideMark/>
          </w:tcPr>
          <w:p w14:paraId="1EC5429F" w14:textId="77777777" w:rsidR="00BD650A" w:rsidRPr="00286E0E" w:rsidRDefault="00BD650A" w:rsidP="00BD650A">
            <w:pPr>
              <w:jc w:val="center"/>
              <w:rPr>
                <w:rFonts w:ascii="Arial" w:hAnsi="Arial" w:cs="Arial"/>
                <w:sz w:val="20"/>
                <w:szCs w:val="20"/>
              </w:rPr>
            </w:pPr>
          </w:p>
        </w:tc>
      </w:tr>
      <w:tr w:rsidR="00286E0E" w:rsidRPr="00286E0E" w14:paraId="1F0D6F53" w14:textId="77777777" w:rsidTr="00BD650A">
        <w:trPr>
          <w:trHeight w:val="320"/>
        </w:trPr>
        <w:tc>
          <w:tcPr>
            <w:tcW w:w="363" w:type="pct"/>
            <w:tcBorders>
              <w:top w:val="nil"/>
              <w:left w:val="nil"/>
              <w:bottom w:val="nil"/>
              <w:right w:val="nil"/>
            </w:tcBorders>
            <w:shd w:val="clear" w:color="auto" w:fill="auto"/>
            <w:noWrap/>
            <w:vAlign w:val="bottom"/>
            <w:hideMark/>
          </w:tcPr>
          <w:p w14:paraId="6E1C3A84" w14:textId="77777777" w:rsidR="00BD650A" w:rsidRPr="00286E0E" w:rsidRDefault="00BD650A" w:rsidP="00BD650A">
            <w:pPr>
              <w:rPr>
                <w:rFonts w:ascii="Arial" w:hAnsi="Arial" w:cs="Arial"/>
                <w:sz w:val="20"/>
                <w:szCs w:val="20"/>
              </w:rPr>
            </w:pPr>
            <w:r w:rsidRPr="00286E0E">
              <w:rPr>
                <w:rFonts w:ascii="Arial" w:hAnsi="Arial" w:cs="Arial"/>
                <w:sz w:val="20"/>
                <w:szCs w:val="20"/>
              </w:rPr>
              <w:t>2011</w:t>
            </w:r>
          </w:p>
        </w:tc>
        <w:tc>
          <w:tcPr>
            <w:tcW w:w="1071" w:type="pct"/>
            <w:tcBorders>
              <w:top w:val="nil"/>
              <w:left w:val="nil"/>
              <w:bottom w:val="nil"/>
              <w:right w:val="nil"/>
            </w:tcBorders>
            <w:shd w:val="clear" w:color="auto" w:fill="auto"/>
            <w:noWrap/>
            <w:vAlign w:val="bottom"/>
            <w:hideMark/>
          </w:tcPr>
          <w:p w14:paraId="4BFDD236"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w:t>
            </w:r>
          </w:p>
        </w:tc>
        <w:tc>
          <w:tcPr>
            <w:tcW w:w="839" w:type="pct"/>
            <w:tcBorders>
              <w:top w:val="nil"/>
              <w:left w:val="nil"/>
              <w:bottom w:val="nil"/>
              <w:right w:val="nil"/>
            </w:tcBorders>
            <w:shd w:val="clear" w:color="auto" w:fill="auto"/>
            <w:noWrap/>
            <w:vAlign w:val="bottom"/>
            <w:hideMark/>
          </w:tcPr>
          <w:p w14:paraId="63764FFC"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1189 (3.7)</w:t>
            </w:r>
          </w:p>
        </w:tc>
        <w:tc>
          <w:tcPr>
            <w:tcW w:w="864" w:type="pct"/>
            <w:tcBorders>
              <w:top w:val="nil"/>
              <w:left w:val="nil"/>
              <w:bottom w:val="nil"/>
              <w:right w:val="nil"/>
            </w:tcBorders>
            <w:shd w:val="clear" w:color="auto" w:fill="auto"/>
            <w:noWrap/>
            <w:vAlign w:val="bottom"/>
            <w:hideMark/>
          </w:tcPr>
          <w:p w14:paraId="4CE765BD"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1155 (28.4)</w:t>
            </w:r>
          </w:p>
        </w:tc>
        <w:tc>
          <w:tcPr>
            <w:tcW w:w="1138" w:type="pct"/>
            <w:tcBorders>
              <w:top w:val="nil"/>
              <w:left w:val="nil"/>
              <w:bottom w:val="nil"/>
              <w:right w:val="nil"/>
            </w:tcBorders>
            <w:shd w:val="clear" w:color="auto" w:fill="auto"/>
            <w:noWrap/>
            <w:vAlign w:val="bottom"/>
            <w:hideMark/>
          </w:tcPr>
          <w:p w14:paraId="6436F2C7"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w:t>
            </w:r>
          </w:p>
        </w:tc>
        <w:tc>
          <w:tcPr>
            <w:tcW w:w="725" w:type="pct"/>
            <w:tcBorders>
              <w:top w:val="nil"/>
              <w:left w:val="nil"/>
              <w:bottom w:val="nil"/>
              <w:right w:val="nil"/>
            </w:tcBorders>
            <w:shd w:val="clear" w:color="auto" w:fill="auto"/>
            <w:noWrap/>
            <w:vAlign w:val="bottom"/>
            <w:hideMark/>
          </w:tcPr>
          <w:p w14:paraId="2B0CA472" w14:textId="77777777" w:rsidR="00BD650A" w:rsidRPr="00286E0E" w:rsidRDefault="00BD650A" w:rsidP="00BD650A">
            <w:pPr>
              <w:jc w:val="center"/>
              <w:rPr>
                <w:rFonts w:ascii="Arial" w:hAnsi="Arial" w:cs="Arial"/>
                <w:sz w:val="20"/>
                <w:szCs w:val="20"/>
              </w:rPr>
            </w:pPr>
          </w:p>
        </w:tc>
      </w:tr>
      <w:tr w:rsidR="00286E0E" w:rsidRPr="00286E0E" w14:paraId="1CC35332" w14:textId="77777777" w:rsidTr="00BD650A">
        <w:trPr>
          <w:trHeight w:val="320"/>
        </w:trPr>
        <w:tc>
          <w:tcPr>
            <w:tcW w:w="363" w:type="pct"/>
            <w:tcBorders>
              <w:top w:val="nil"/>
              <w:left w:val="nil"/>
              <w:bottom w:val="nil"/>
              <w:right w:val="nil"/>
            </w:tcBorders>
            <w:shd w:val="clear" w:color="auto" w:fill="auto"/>
            <w:noWrap/>
            <w:vAlign w:val="bottom"/>
            <w:hideMark/>
          </w:tcPr>
          <w:p w14:paraId="617488AF" w14:textId="77777777" w:rsidR="00BD650A" w:rsidRPr="00286E0E" w:rsidRDefault="00BD650A" w:rsidP="00BD650A">
            <w:pPr>
              <w:rPr>
                <w:rFonts w:ascii="Arial" w:hAnsi="Arial" w:cs="Arial"/>
                <w:sz w:val="20"/>
                <w:szCs w:val="20"/>
              </w:rPr>
            </w:pPr>
            <w:r w:rsidRPr="00286E0E">
              <w:rPr>
                <w:rFonts w:ascii="Arial" w:hAnsi="Arial" w:cs="Arial"/>
                <w:sz w:val="20"/>
                <w:szCs w:val="20"/>
              </w:rPr>
              <w:t>2015</w:t>
            </w:r>
          </w:p>
        </w:tc>
        <w:tc>
          <w:tcPr>
            <w:tcW w:w="1071" w:type="pct"/>
            <w:tcBorders>
              <w:top w:val="nil"/>
              <w:left w:val="nil"/>
              <w:bottom w:val="nil"/>
              <w:right w:val="nil"/>
            </w:tcBorders>
            <w:shd w:val="clear" w:color="auto" w:fill="auto"/>
            <w:noWrap/>
            <w:vAlign w:val="bottom"/>
            <w:hideMark/>
          </w:tcPr>
          <w:p w14:paraId="4EAC90FE"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432 (0.8)</w:t>
            </w:r>
          </w:p>
        </w:tc>
        <w:tc>
          <w:tcPr>
            <w:tcW w:w="839" w:type="pct"/>
            <w:tcBorders>
              <w:top w:val="nil"/>
              <w:left w:val="nil"/>
              <w:bottom w:val="nil"/>
              <w:right w:val="nil"/>
            </w:tcBorders>
            <w:shd w:val="clear" w:color="auto" w:fill="auto"/>
            <w:noWrap/>
            <w:vAlign w:val="bottom"/>
            <w:hideMark/>
          </w:tcPr>
          <w:p w14:paraId="4D433DEF"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432 (3.6)</w:t>
            </w:r>
          </w:p>
        </w:tc>
        <w:tc>
          <w:tcPr>
            <w:tcW w:w="864" w:type="pct"/>
            <w:tcBorders>
              <w:top w:val="nil"/>
              <w:left w:val="nil"/>
              <w:bottom w:val="nil"/>
              <w:right w:val="nil"/>
            </w:tcBorders>
            <w:shd w:val="clear" w:color="auto" w:fill="auto"/>
            <w:noWrap/>
            <w:vAlign w:val="bottom"/>
            <w:hideMark/>
          </w:tcPr>
          <w:p w14:paraId="27ABD59D"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411 (29.0)</w:t>
            </w:r>
          </w:p>
        </w:tc>
        <w:tc>
          <w:tcPr>
            <w:tcW w:w="1138" w:type="pct"/>
            <w:tcBorders>
              <w:top w:val="nil"/>
              <w:left w:val="nil"/>
              <w:bottom w:val="nil"/>
              <w:right w:val="nil"/>
            </w:tcBorders>
            <w:shd w:val="clear" w:color="auto" w:fill="auto"/>
            <w:noWrap/>
            <w:vAlign w:val="bottom"/>
            <w:hideMark/>
          </w:tcPr>
          <w:p w14:paraId="062EAF12"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w:t>
            </w:r>
          </w:p>
        </w:tc>
        <w:tc>
          <w:tcPr>
            <w:tcW w:w="725" w:type="pct"/>
            <w:tcBorders>
              <w:top w:val="nil"/>
              <w:left w:val="nil"/>
              <w:bottom w:val="nil"/>
              <w:right w:val="nil"/>
            </w:tcBorders>
            <w:shd w:val="clear" w:color="auto" w:fill="auto"/>
            <w:noWrap/>
            <w:vAlign w:val="bottom"/>
            <w:hideMark/>
          </w:tcPr>
          <w:p w14:paraId="47FF0082" w14:textId="77777777" w:rsidR="00BD650A" w:rsidRPr="00286E0E" w:rsidRDefault="00BD650A" w:rsidP="00BD650A">
            <w:pPr>
              <w:jc w:val="center"/>
              <w:rPr>
                <w:rFonts w:ascii="Arial" w:hAnsi="Arial" w:cs="Arial"/>
                <w:sz w:val="20"/>
                <w:szCs w:val="20"/>
              </w:rPr>
            </w:pPr>
          </w:p>
        </w:tc>
      </w:tr>
      <w:tr w:rsidR="00286E0E" w:rsidRPr="00286E0E" w14:paraId="6A2E83B9" w14:textId="77777777" w:rsidTr="00BD650A">
        <w:trPr>
          <w:trHeight w:val="320"/>
        </w:trPr>
        <w:tc>
          <w:tcPr>
            <w:tcW w:w="363" w:type="pct"/>
            <w:tcBorders>
              <w:top w:val="nil"/>
              <w:left w:val="nil"/>
              <w:bottom w:val="single" w:sz="4" w:space="0" w:color="auto"/>
              <w:right w:val="nil"/>
            </w:tcBorders>
            <w:shd w:val="clear" w:color="auto" w:fill="auto"/>
            <w:noWrap/>
            <w:vAlign w:val="bottom"/>
            <w:hideMark/>
          </w:tcPr>
          <w:p w14:paraId="0C5B6216" w14:textId="77777777" w:rsidR="00BD650A" w:rsidRPr="00286E0E" w:rsidRDefault="00BD650A" w:rsidP="00BD650A">
            <w:pPr>
              <w:rPr>
                <w:rFonts w:ascii="Arial" w:hAnsi="Arial" w:cs="Arial"/>
                <w:sz w:val="20"/>
                <w:szCs w:val="20"/>
              </w:rPr>
            </w:pPr>
            <w:r w:rsidRPr="00286E0E">
              <w:rPr>
                <w:rFonts w:ascii="Arial" w:hAnsi="Arial" w:cs="Arial"/>
                <w:sz w:val="20"/>
                <w:szCs w:val="20"/>
              </w:rPr>
              <w:t>2017</w:t>
            </w:r>
          </w:p>
        </w:tc>
        <w:tc>
          <w:tcPr>
            <w:tcW w:w="1071" w:type="pct"/>
            <w:tcBorders>
              <w:top w:val="nil"/>
              <w:left w:val="nil"/>
              <w:bottom w:val="single" w:sz="4" w:space="0" w:color="auto"/>
              <w:right w:val="nil"/>
            </w:tcBorders>
            <w:shd w:val="clear" w:color="auto" w:fill="auto"/>
            <w:noWrap/>
            <w:vAlign w:val="bottom"/>
            <w:hideMark/>
          </w:tcPr>
          <w:p w14:paraId="28CE8CF5"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w:t>
            </w:r>
          </w:p>
        </w:tc>
        <w:tc>
          <w:tcPr>
            <w:tcW w:w="839" w:type="pct"/>
            <w:tcBorders>
              <w:top w:val="nil"/>
              <w:left w:val="nil"/>
              <w:bottom w:val="single" w:sz="4" w:space="0" w:color="auto"/>
              <w:right w:val="nil"/>
            </w:tcBorders>
            <w:shd w:val="clear" w:color="auto" w:fill="auto"/>
            <w:noWrap/>
            <w:vAlign w:val="bottom"/>
            <w:hideMark/>
          </w:tcPr>
          <w:p w14:paraId="170257DE"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389 (3.5)</w:t>
            </w:r>
          </w:p>
        </w:tc>
        <w:tc>
          <w:tcPr>
            <w:tcW w:w="864" w:type="pct"/>
            <w:tcBorders>
              <w:top w:val="nil"/>
              <w:left w:val="nil"/>
              <w:bottom w:val="single" w:sz="4" w:space="0" w:color="auto"/>
              <w:right w:val="nil"/>
            </w:tcBorders>
            <w:shd w:val="clear" w:color="auto" w:fill="auto"/>
            <w:noWrap/>
            <w:vAlign w:val="bottom"/>
            <w:hideMark/>
          </w:tcPr>
          <w:p w14:paraId="4FF1905A"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380 (29.6)</w:t>
            </w:r>
          </w:p>
        </w:tc>
        <w:tc>
          <w:tcPr>
            <w:tcW w:w="1138" w:type="pct"/>
            <w:tcBorders>
              <w:top w:val="nil"/>
              <w:left w:val="nil"/>
              <w:bottom w:val="single" w:sz="4" w:space="0" w:color="auto"/>
              <w:right w:val="nil"/>
            </w:tcBorders>
            <w:shd w:val="clear" w:color="auto" w:fill="auto"/>
            <w:noWrap/>
            <w:vAlign w:val="bottom"/>
            <w:hideMark/>
          </w:tcPr>
          <w:p w14:paraId="013BA916" w14:textId="77777777" w:rsidR="00BD650A" w:rsidRPr="00286E0E" w:rsidRDefault="00BD650A" w:rsidP="00BD650A">
            <w:pPr>
              <w:jc w:val="center"/>
              <w:rPr>
                <w:rFonts w:ascii="Arial" w:hAnsi="Arial" w:cs="Arial"/>
                <w:sz w:val="20"/>
                <w:szCs w:val="20"/>
              </w:rPr>
            </w:pPr>
            <w:r w:rsidRPr="00286E0E">
              <w:rPr>
                <w:rFonts w:ascii="Arial" w:hAnsi="Arial" w:cs="Arial"/>
                <w:sz w:val="20"/>
                <w:szCs w:val="20"/>
              </w:rPr>
              <w:t>–</w:t>
            </w:r>
          </w:p>
        </w:tc>
        <w:tc>
          <w:tcPr>
            <w:tcW w:w="725" w:type="pct"/>
            <w:tcBorders>
              <w:top w:val="nil"/>
              <w:left w:val="nil"/>
              <w:bottom w:val="nil"/>
              <w:right w:val="nil"/>
            </w:tcBorders>
            <w:shd w:val="clear" w:color="auto" w:fill="auto"/>
            <w:noWrap/>
            <w:vAlign w:val="bottom"/>
            <w:hideMark/>
          </w:tcPr>
          <w:p w14:paraId="68D2630B" w14:textId="77777777" w:rsidR="00BD650A" w:rsidRPr="00286E0E" w:rsidRDefault="00BD650A" w:rsidP="00BD650A">
            <w:pPr>
              <w:jc w:val="center"/>
              <w:rPr>
                <w:rFonts w:ascii="Arial" w:hAnsi="Arial" w:cs="Arial"/>
                <w:sz w:val="20"/>
                <w:szCs w:val="20"/>
              </w:rPr>
            </w:pPr>
          </w:p>
        </w:tc>
      </w:tr>
      <w:tr w:rsidR="00BD650A" w:rsidRPr="00286E0E" w14:paraId="72BCCA4D" w14:textId="77777777" w:rsidTr="00BD650A">
        <w:trPr>
          <w:trHeight w:val="320"/>
        </w:trPr>
        <w:tc>
          <w:tcPr>
            <w:tcW w:w="5000" w:type="pct"/>
            <w:gridSpan w:val="6"/>
            <w:tcBorders>
              <w:top w:val="nil"/>
              <w:left w:val="nil"/>
              <w:bottom w:val="nil"/>
              <w:right w:val="nil"/>
            </w:tcBorders>
            <w:shd w:val="clear" w:color="auto" w:fill="auto"/>
            <w:noWrap/>
            <w:vAlign w:val="bottom"/>
            <w:hideMark/>
          </w:tcPr>
          <w:p w14:paraId="158036A3" w14:textId="77777777" w:rsidR="00BD650A" w:rsidRPr="00286E0E" w:rsidRDefault="00BD650A" w:rsidP="00BD650A">
            <w:pPr>
              <w:rPr>
                <w:rFonts w:ascii="Arial" w:hAnsi="Arial" w:cs="Arial"/>
                <w:sz w:val="20"/>
                <w:szCs w:val="20"/>
              </w:rPr>
            </w:pPr>
            <w:r w:rsidRPr="00286E0E">
              <w:rPr>
                <w:rFonts w:ascii="Arial" w:hAnsi="Arial" w:cs="Arial"/>
                <w:sz w:val="20"/>
                <w:szCs w:val="20"/>
              </w:rPr>
              <w:t>Note: Values are numbers of person-observations per study wave. The values in parenthesis gives the mean value of the variable.</w:t>
            </w:r>
          </w:p>
        </w:tc>
      </w:tr>
    </w:tbl>
    <w:p w14:paraId="44800FF9" w14:textId="77777777" w:rsidR="00BD650A" w:rsidRPr="00286E0E" w:rsidRDefault="00BD650A">
      <w:pPr>
        <w:rPr>
          <w:rFonts w:ascii="Times" w:hAnsi="Times"/>
        </w:rPr>
      </w:pPr>
    </w:p>
    <w:p w14:paraId="756E0449" w14:textId="77777777" w:rsidR="00BD650A" w:rsidRPr="00286E0E" w:rsidRDefault="00BD650A">
      <w:pPr>
        <w:rPr>
          <w:rFonts w:ascii="Times" w:hAnsi="Times"/>
        </w:rPr>
      </w:pPr>
      <w:r w:rsidRPr="00286E0E">
        <w:rPr>
          <w:rFonts w:ascii="Times" w:hAnsi="Times"/>
        </w:rPr>
        <w:br w:type="page"/>
      </w:r>
    </w:p>
    <w:p w14:paraId="42E4FEC9" w14:textId="226A2DDC" w:rsidR="00480021" w:rsidRPr="00286E0E" w:rsidRDefault="00C93D16">
      <w:pPr>
        <w:rPr>
          <w:rFonts w:ascii="Times" w:hAnsi="Times"/>
          <w:i/>
          <w:iCs/>
          <w:lang w:val="fi-FI"/>
        </w:rPr>
      </w:pPr>
      <w:r w:rsidRPr="00286E0E">
        <w:rPr>
          <w:rFonts w:ascii="Times" w:hAnsi="Times"/>
          <w:i/>
          <w:iCs/>
          <w:lang w:val="fi-FI"/>
        </w:rPr>
        <w:t>(Supplementary Table 1 continues …)</w:t>
      </w:r>
    </w:p>
    <w:tbl>
      <w:tblPr>
        <w:tblW w:w="5000" w:type="pct"/>
        <w:tblLook w:val="04A0" w:firstRow="1" w:lastRow="0" w:firstColumn="1" w:lastColumn="0" w:noHBand="0" w:noVBand="1"/>
      </w:tblPr>
      <w:tblGrid>
        <w:gridCol w:w="709"/>
        <w:gridCol w:w="1947"/>
        <w:gridCol w:w="1489"/>
        <w:gridCol w:w="1539"/>
        <w:gridCol w:w="2078"/>
        <w:gridCol w:w="1264"/>
      </w:tblGrid>
      <w:tr w:rsidR="00286E0E" w:rsidRPr="00286E0E" w14:paraId="42D38E9A" w14:textId="77777777" w:rsidTr="00F14930">
        <w:trPr>
          <w:trHeight w:val="320"/>
        </w:trPr>
        <w:tc>
          <w:tcPr>
            <w:tcW w:w="5000" w:type="pct"/>
            <w:gridSpan w:val="6"/>
            <w:tcBorders>
              <w:top w:val="single" w:sz="4" w:space="0" w:color="auto"/>
              <w:left w:val="nil"/>
              <w:bottom w:val="single" w:sz="4" w:space="0" w:color="auto"/>
              <w:right w:val="nil"/>
            </w:tcBorders>
            <w:shd w:val="clear" w:color="auto" w:fill="auto"/>
            <w:noWrap/>
            <w:vAlign w:val="bottom"/>
            <w:hideMark/>
          </w:tcPr>
          <w:p w14:paraId="5140ED11" w14:textId="77777777" w:rsidR="00C93D16" w:rsidRPr="00286E0E" w:rsidRDefault="00C93D16" w:rsidP="00F14930">
            <w:pPr>
              <w:jc w:val="center"/>
              <w:rPr>
                <w:rFonts w:ascii="Arial" w:hAnsi="Arial" w:cs="Arial"/>
                <w:b/>
                <w:bCs/>
                <w:sz w:val="20"/>
                <w:szCs w:val="20"/>
              </w:rPr>
            </w:pPr>
            <w:r w:rsidRPr="00286E0E">
              <w:rPr>
                <w:rFonts w:ascii="Arial" w:hAnsi="Arial" w:cs="Arial"/>
                <w:b/>
                <w:bCs/>
                <w:sz w:val="20"/>
                <w:szCs w:val="20"/>
              </w:rPr>
              <w:t>NLSY-YA</w:t>
            </w:r>
          </w:p>
        </w:tc>
      </w:tr>
      <w:tr w:rsidR="00286E0E" w:rsidRPr="00286E0E" w14:paraId="2A819E81" w14:textId="77777777" w:rsidTr="00F14930">
        <w:trPr>
          <w:trHeight w:val="320"/>
        </w:trPr>
        <w:tc>
          <w:tcPr>
            <w:tcW w:w="361" w:type="pct"/>
            <w:tcBorders>
              <w:top w:val="nil"/>
              <w:left w:val="nil"/>
              <w:bottom w:val="nil"/>
              <w:right w:val="nil"/>
            </w:tcBorders>
            <w:shd w:val="clear" w:color="auto" w:fill="auto"/>
            <w:noWrap/>
            <w:vAlign w:val="bottom"/>
            <w:hideMark/>
          </w:tcPr>
          <w:p w14:paraId="4912733A" w14:textId="77777777" w:rsidR="00C93D16" w:rsidRPr="00286E0E" w:rsidRDefault="00C93D16" w:rsidP="00F14930">
            <w:pPr>
              <w:rPr>
                <w:rFonts w:ascii="Arial" w:hAnsi="Arial" w:cs="Arial"/>
                <w:sz w:val="20"/>
                <w:szCs w:val="20"/>
              </w:rPr>
            </w:pPr>
            <w:r w:rsidRPr="00286E0E">
              <w:rPr>
                <w:rFonts w:ascii="Arial" w:hAnsi="Arial" w:cs="Arial"/>
                <w:sz w:val="20"/>
                <w:szCs w:val="20"/>
              </w:rPr>
              <w:t>Year</w:t>
            </w:r>
          </w:p>
        </w:tc>
        <w:tc>
          <w:tcPr>
            <w:tcW w:w="1096" w:type="pct"/>
            <w:tcBorders>
              <w:top w:val="nil"/>
              <w:left w:val="nil"/>
              <w:bottom w:val="nil"/>
              <w:right w:val="nil"/>
            </w:tcBorders>
            <w:shd w:val="clear" w:color="auto" w:fill="auto"/>
            <w:noWrap/>
            <w:vAlign w:val="bottom"/>
            <w:hideMark/>
          </w:tcPr>
          <w:p w14:paraId="63DB4445"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Attendance</w:t>
            </w:r>
          </w:p>
        </w:tc>
        <w:tc>
          <w:tcPr>
            <w:tcW w:w="824" w:type="pct"/>
            <w:tcBorders>
              <w:top w:val="nil"/>
              <w:left w:val="nil"/>
              <w:bottom w:val="nil"/>
              <w:right w:val="nil"/>
            </w:tcBorders>
            <w:shd w:val="clear" w:color="auto" w:fill="auto"/>
            <w:noWrap/>
            <w:vAlign w:val="bottom"/>
            <w:hideMark/>
          </w:tcPr>
          <w:p w14:paraId="6DD700DA"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Smoking</w:t>
            </w:r>
          </w:p>
        </w:tc>
        <w:tc>
          <w:tcPr>
            <w:tcW w:w="854" w:type="pct"/>
            <w:tcBorders>
              <w:top w:val="nil"/>
              <w:left w:val="nil"/>
              <w:bottom w:val="nil"/>
              <w:right w:val="nil"/>
            </w:tcBorders>
            <w:shd w:val="clear" w:color="auto" w:fill="auto"/>
            <w:noWrap/>
            <w:vAlign w:val="bottom"/>
            <w:hideMark/>
          </w:tcPr>
          <w:p w14:paraId="6C4899B6"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Alcohol</w:t>
            </w:r>
          </w:p>
        </w:tc>
        <w:tc>
          <w:tcPr>
            <w:tcW w:w="1174" w:type="pct"/>
            <w:tcBorders>
              <w:top w:val="nil"/>
              <w:left w:val="nil"/>
              <w:bottom w:val="single" w:sz="4" w:space="0" w:color="auto"/>
              <w:right w:val="nil"/>
            </w:tcBorders>
            <w:shd w:val="clear" w:color="auto" w:fill="auto"/>
            <w:noWrap/>
            <w:vAlign w:val="bottom"/>
            <w:hideMark/>
          </w:tcPr>
          <w:p w14:paraId="383DD853"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Physical inactivity</w:t>
            </w:r>
          </w:p>
        </w:tc>
        <w:tc>
          <w:tcPr>
            <w:tcW w:w="691" w:type="pct"/>
            <w:tcBorders>
              <w:top w:val="nil"/>
              <w:left w:val="nil"/>
              <w:bottom w:val="nil"/>
              <w:right w:val="nil"/>
            </w:tcBorders>
            <w:shd w:val="clear" w:color="auto" w:fill="auto"/>
            <w:noWrap/>
            <w:vAlign w:val="bottom"/>
            <w:hideMark/>
          </w:tcPr>
          <w:p w14:paraId="37A0AFB6"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Cannabis use</w:t>
            </w:r>
          </w:p>
        </w:tc>
      </w:tr>
      <w:tr w:rsidR="00286E0E" w:rsidRPr="00286E0E" w14:paraId="6522E247" w14:textId="77777777" w:rsidTr="00F14930">
        <w:trPr>
          <w:trHeight w:val="320"/>
        </w:trPr>
        <w:tc>
          <w:tcPr>
            <w:tcW w:w="361" w:type="pct"/>
            <w:tcBorders>
              <w:top w:val="single" w:sz="4" w:space="0" w:color="auto"/>
              <w:left w:val="nil"/>
              <w:bottom w:val="nil"/>
              <w:right w:val="nil"/>
            </w:tcBorders>
            <w:shd w:val="clear" w:color="auto" w:fill="auto"/>
            <w:noWrap/>
            <w:vAlign w:val="bottom"/>
            <w:hideMark/>
          </w:tcPr>
          <w:p w14:paraId="49AA75FB" w14:textId="77777777" w:rsidR="00C93D16" w:rsidRPr="00286E0E" w:rsidRDefault="00C93D16" w:rsidP="00F14930">
            <w:pPr>
              <w:rPr>
                <w:rFonts w:ascii="Arial" w:hAnsi="Arial" w:cs="Arial"/>
                <w:sz w:val="20"/>
                <w:szCs w:val="20"/>
              </w:rPr>
            </w:pPr>
            <w:r w:rsidRPr="00286E0E">
              <w:rPr>
                <w:rFonts w:ascii="Arial" w:hAnsi="Arial" w:cs="Arial"/>
                <w:sz w:val="20"/>
                <w:szCs w:val="20"/>
              </w:rPr>
              <w:t>1996</w:t>
            </w:r>
          </w:p>
        </w:tc>
        <w:tc>
          <w:tcPr>
            <w:tcW w:w="1096" w:type="pct"/>
            <w:tcBorders>
              <w:top w:val="single" w:sz="4" w:space="0" w:color="auto"/>
              <w:left w:val="nil"/>
              <w:bottom w:val="nil"/>
              <w:right w:val="nil"/>
            </w:tcBorders>
            <w:shd w:val="clear" w:color="auto" w:fill="auto"/>
            <w:noWrap/>
            <w:vAlign w:val="bottom"/>
            <w:hideMark/>
          </w:tcPr>
          <w:p w14:paraId="2B7D0416"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20 (100.0)</w:t>
            </w:r>
          </w:p>
        </w:tc>
        <w:tc>
          <w:tcPr>
            <w:tcW w:w="824" w:type="pct"/>
            <w:tcBorders>
              <w:top w:val="single" w:sz="4" w:space="0" w:color="auto"/>
              <w:left w:val="nil"/>
              <w:bottom w:val="nil"/>
              <w:right w:val="nil"/>
            </w:tcBorders>
            <w:shd w:val="clear" w:color="auto" w:fill="auto"/>
            <w:noWrap/>
            <w:vAlign w:val="bottom"/>
            <w:hideMark/>
          </w:tcPr>
          <w:p w14:paraId="76129B07"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7 (14.3)</w:t>
            </w:r>
          </w:p>
        </w:tc>
        <w:tc>
          <w:tcPr>
            <w:tcW w:w="854" w:type="pct"/>
            <w:tcBorders>
              <w:top w:val="single" w:sz="4" w:space="0" w:color="auto"/>
              <w:left w:val="nil"/>
              <w:bottom w:val="nil"/>
              <w:right w:val="nil"/>
            </w:tcBorders>
            <w:shd w:val="clear" w:color="auto" w:fill="auto"/>
            <w:noWrap/>
            <w:vAlign w:val="bottom"/>
            <w:hideMark/>
          </w:tcPr>
          <w:p w14:paraId="42D24FFB"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14 (0.0)</w:t>
            </w:r>
          </w:p>
        </w:tc>
        <w:tc>
          <w:tcPr>
            <w:tcW w:w="1174" w:type="pct"/>
            <w:tcBorders>
              <w:top w:val="nil"/>
              <w:left w:val="nil"/>
              <w:bottom w:val="nil"/>
              <w:right w:val="nil"/>
            </w:tcBorders>
            <w:shd w:val="clear" w:color="auto" w:fill="auto"/>
            <w:noWrap/>
            <w:vAlign w:val="bottom"/>
            <w:hideMark/>
          </w:tcPr>
          <w:p w14:paraId="19533484"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w:t>
            </w:r>
          </w:p>
        </w:tc>
        <w:tc>
          <w:tcPr>
            <w:tcW w:w="691" w:type="pct"/>
            <w:tcBorders>
              <w:top w:val="single" w:sz="4" w:space="0" w:color="auto"/>
              <w:left w:val="nil"/>
              <w:bottom w:val="nil"/>
              <w:right w:val="nil"/>
            </w:tcBorders>
            <w:shd w:val="clear" w:color="auto" w:fill="auto"/>
            <w:noWrap/>
            <w:vAlign w:val="bottom"/>
            <w:hideMark/>
          </w:tcPr>
          <w:p w14:paraId="281267BF"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15 (6.7)</w:t>
            </w:r>
          </w:p>
        </w:tc>
      </w:tr>
      <w:tr w:rsidR="00286E0E" w:rsidRPr="00286E0E" w14:paraId="31A33C2A" w14:textId="77777777" w:rsidTr="00F14930">
        <w:trPr>
          <w:trHeight w:val="320"/>
        </w:trPr>
        <w:tc>
          <w:tcPr>
            <w:tcW w:w="361" w:type="pct"/>
            <w:tcBorders>
              <w:top w:val="nil"/>
              <w:left w:val="nil"/>
              <w:bottom w:val="nil"/>
              <w:right w:val="nil"/>
            </w:tcBorders>
            <w:shd w:val="clear" w:color="auto" w:fill="auto"/>
            <w:noWrap/>
            <w:vAlign w:val="bottom"/>
            <w:hideMark/>
          </w:tcPr>
          <w:p w14:paraId="064F9A1C" w14:textId="77777777" w:rsidR="00C93D16" w:rsidRPr="00286E0E" w:rsidRDefault="00C93D16" w:rsidP="00F14930">
            <w:pPr>
              <w:rPr>
                <w:rFonts w:ascii="Arial" w:hAnsi="Arial" w:cs="Arial"/>
                <w:sz w:val="20"/>
                <w:szCs w:val="20"/>
              </w:rPr>
            </w:pPr>
            <w:r w:rsidRPr="00286E0E">
              <w:rPr>
                <w:rFonts w:ascii="Arial" w:hAnsi="Arial" w:cs="Arial"/>
                <w:sz w:val="20"/>
                <w:szCs w:val="20"/>
              </w:rPr>
              <w:t>1998</w:t>
            </w:r>
          </w:p>
        </w:tc>
        <w:tc>
          <w:tcPr>
            <w:tcW w:w="1096" w:type="pct"/>
            <w:tcBorders>
              <w:top w:val="nil"/>
              <w:left w:val="nil"/>
              <w:bottom w:val="nil"/>
              <w:right w:val="nil"/>
            </w:tcBorders>
            <w:shd w:val="clear" w:color="auto" w:fill="auto"/>
            <w:noWrap/>
            <w:vAlign w:val="bottom"/>
            <w:hideMark/>
          </w:tcPr>
          <w:p w14:paraId="36D7CF42"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86 (100.0)</w:t>
            </w:r>
          </w:p>
        </w:tc>
        <w:tc>
          <w:tcPr>
            <w:tcW w:w="824" w:type="pct"/>
            <w:tcBorders>
              <w:top w:val="nil"/>
              <w:left w:val="nil"/>
              <w:bottom w:val="nil"/>
              <w:right w:val="nil"/>
            </w:tcBorders>
            <w:shd w:val="clear" w:color="auto" w:fill="auto"/>
            <w:noWrap/>
            <w:vAlign w:val="bottom"/>
            <w:hideMark/>
          </w:tcPr>
          <w:p w14:paraId="1036DB77"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76 (17.1)</w:t>
            </w:r>
          </w:p>
        </w:tc>
        <w:tc>
          <w:tcPr>
            <w:tcW w:w="854" w:type="pct"/>
            <w:tcBorders>
              <w:top w:val="nil"/>
              <w:left w:val="nil"/>
              <w:bottom w:val="nil"/>
              <w:right w:val="nil"/>
            </w:tcBorders>
            <w:shd w:val="clear" w:color="auto" w:fill="auto"/>
            <w:noWrap/>
            <w:vAlign w:val="bottom"/>
            <w:hideMark/>
          </w:tcPr>
          <w:p w14:paraId="238E1875"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66 (1.5)</w:t>
            </w:r>
          </w:p>
        </w:tc>
        <w:tc>
          <w:tcPr>
            <w:tcW w:w="1174" w:type="pct"/>
            <w:tcBorders>
              <w:top w:val="nil"/>
              <w:left w:val="nil"/>
              <w:bottom w:val="nil"/>
              <w:right w:val="nil"/>
            </w:tcBorders>
            <w:shd w:val="clear" w:color="auto" w:fill="auto"/>
            <w:noWrap/>
            <w:vAlign w:val="bottom"/>
            <w:hideMark/>
          </w:tcPr>
          <w:p w14:paraId="1D4D0B23"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w:t>
            </w:r>
          </w:p>
        </w:tc>
        <w:tc>
          <w:tcPr>
            <w:tcW w:w="691" w:type="pct"/>
            <w:tcBorders>
              <w:top w:val="nil"/>
              <w:left w:val="nil"/>
              <w:bottom w:val="nil"/>
              <w:right w:val="nil"/>
            </w:tcBorders>
            <w:shd w:val="clear" w:color="auto" w:fill="auto"/>
            <w:noWrap/>
            <w:vAlign w:val="bottom"/>
            <w:hideMark/>
          </w:tcPr>
          <w:p w14:paraId="2FB0EDE5"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76 (17.1)</w:t>
            </w:r>
          </w:p>
        </w:tc>
      </w:tr>
      <w:tr w:rsidR="00286E0E" w:rsidRPr="00286E0E" w14:paraId="2D7220EB" w14:textId="77777777" w:rsidTr="00F14930">
        <w:trPr>
          <w:trHeight w:val="320"/>
        </w:trPr>
        <w:tc>
          <w:tcPr>
            <w:tcW w:w="361" w:type="pct"/>
            <w:tcBorders>
              <w:top w:val="nil"/>
              <w:left w:val="nil"/>
              <w:bottom w:val="nil"/>
              <w:right w:val="nil"/>
            </w:tcBorders>
            <w:shd w:val="clear" w:color="auto" w:fill="auto"/>
            <w:noWrap/>
            <w:vAlign w:val="bottom"/>
            <w:hideMark/>
          </w:tcPr>
          <w:p w14:paraId="5E47E628" w14:textId="77777777" w:rsidR="00C93D16" w:rsidRPr="00286E0E" w:rsidRDefault="00C93D16" w:rsidP="00F14930">
            <w:pPr>
              <w:rPr>
                <w:rFonts w:ascii="Arial" w:hAnsi="Arial" w:cs="Arial"/>
                <w:sz w:val="20"/>
                <w:szCs w:val="20"/>
              </w:rPr>
            </w:pPr>
            <w:r w:rsidRPr="00286E0E">
              <w:rPr>
                <w:rFonts w:ascii="Arial" w:hAnsi="Arial" w:cs="Arial"/>
                <w:sz w:val="20"/>
                <w:szCs w:val="20"/>
              </w:rPr>
              <w:t>2000</w:t>
            </w:r>
          </w:p>
        </w:tc>
        <w:tc>
          <w:tcPr>
            <w:tcW w:w="1096" w:type="pct"/>
            <w:tcBorders>
              <w:top w:val="nil"/>
              <w:left w:val="nil"/>
              <w:bottom w:val="nil"/>
              <w:right w:val="nil"/>
            </w:tcBorders>
            <w:shd w:val="clear" w:color="auto" w:fill="auto"/>
            <w:noWrap/>
            <w:vAlign w:val="bottom"/>
            <w:hideMark/>
          </w:tcPr>
          <w:p w14:paraId="075570A4"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236 (97.9)</w:t>
            </w:r>
          </w:p>
        </w:tc>
        <w:tc>
          <w:tcPr>
            <w:tcW w:w="824" w:type="pct"/>
            <w:tcBorders>
              <w:top w:val="nil"/>
              <w:left w:val="nil"/>
              <w:bottom w:val="nil"/>
              <w:right w:val="nil"/>
            </w:tcBorders>
            <w:shd w:val="clear" w:color="auto" w:fill="auto"/>
            <w:noWrap/>
            <w:vAlign w:val="bottom"/>
            <w:hideMark/>
          </w:tcPr>
          <w:p w14:paraId="73CEEA77"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236 (19.9)</w:t>
            </w:r>
          </w:p>
        </w:tc>
        <w:tc>
          <w:tcPr>
            <w:tcW w:w="854" w:type="pct"/>
            <w:tcBorders>
              <w:top w:val="nil"/>
              <w:left w:val="nil"/>
              <w:bottom w:val="nil"/>
              <w:right w:val="nil"/>
            </w:tcBorders>
            <w:shd w:val="clear" w:color="auto" w:fill="auto"/>
            <w:noWrap/>
            <w:vAlign w:val="bottom"/>
            <w:hideMark/>
          </w:tcPr>
          <w:p w14:paraId="6405BB7C"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214 (1.4)</w:t>
            </w:r>
          </w:p>
        </w:tc>
        <w:tc>
          <w:tcPr>
            <w:tcW w:w="1174" w:type="pct"/>
            <w:tcBorders>
              <w:top w:val="nil"/>
              <w:left w:val="nil"/>
              <w:bottom w:val="nil"/>
              <w:right w:val="nil"/>
            </w:tcBorders>
            <w:shd w:val="clear" w:color="auto" w:fill="auto"/>
            <w:noWrap/>
            <w:vAlign w:val="bottom"/>
            <w:hideMark/>
          </w:tcPr>
          <w:p w14:paraId="4AF65F62"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w:t>
            </w:r>
          </w:p>
        </w:tc>
        <w:tc>
          <w:tcPr>
            <w:tcW w:w="691" w:type="pct"/>
            <w:tcBorders>
              <w:top w:val="nil"/>
              <w:left w:val="nil"/>
              <w:bottom w:val="nil"/>
              <w:right w:val="nil"/>
            </w:tcBorders>
            <w:shd w:val="clear" w:color="auto" w:fill="auto"/>
            <w:noWrap/>
            <w:vAlign w:val="bottom"/>
            <w:hideMark/>
          </w:tcPr>
          <w:p w14:paraId="68B61C8C"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234 (9.4)</w:t>
            </w:r>
          </w:p>
        </w:tc>
      </w:tr>
      <w:tr w:rsidR="00286E0E" w:rsidRPr="00286E0E" w14:paraId="61F44E2B" w14:textId="77777777" w:rsidTr="00F14930">
        <w:trPr>
          <w:trHeight w:val="320"/>
        </w:trPr>
        <w:tc>
          <w:tcPr>
            <w:tcW w:w="361" w:type="pct"/>
            <w:tcBorders>
              <w:top w:val="nil"/>
              <w:left w:val="nil"/>
              <w:bottom w:val="nil"/>
              <w:right w:val="nil"/>
            </w:tcBorders>
            <w:shd w:val="clear" w:color="auto" w:fill="auto"/>
            <w:noWrap/>
            <w:vAlign w:val="bottom"/>
            <w:hideMark/>
          </w:tcPr>
          <w:p w14:paraId="0E65AD18" w14:textId="77777777" w:rsidR="00C93D16" w:rsidRPr="00286E0E" w:rsidRDefault="00C93D16" w:rsidP="00F14930">
            <w:pPr>
              <w:rPr>
                <w:rFonts w:ascii="Arial" w:hAnsi="Arial" w:cs="Arial"/>
                <w:sz w:val="20"/>
                <w:szCs w:val="20"/>
              </w:rPr>
            </w:pPr>
            <w:r w:rsidRPr="00286E0E">
              <w:rPr>
                <w:rFonts w:ascii="Arial" w:hAnsi="Arial" w:cs="Arial"/>
                <w:sz w:val="20"/>
                <w:szCs w:val="20"/>
              </w:rPr>
              <w:t>2002</w:t>
            </w:r>
          </w:p>
        </w:tc>
        <w:tc>
          <w:tcPr>
            <w:tcW w:w="1096" w:type="pct"/>
            <w:tcBorders>
              <w:top w:val="nil"/>
              <w:left w:val="nil"/>
              <w:bottom w:val="nil"/>
              <w:right w:val="nil"/>
            </w:tcBorders>
            <w:shd w:val="clear" w:color="auto" w:fill="auto"/>
            <w:noWrap/>
            <w:vAlign w:val="bottom"/>
            <w:hideMark/>
          </w:tcPr>
          <w:p w14:paraId="6DAE1D66"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423 (91.7)</w:t>
            </w:r>
          </w:p>
        </w:tc>
        <w:tc>
          <w:tcPr>
            <w:tcW w:w="824" w:type="pct"/>
            <w:tcBorders>
              <w:top w:val="nil"/>
              <w:left w:val="nil"/>
              <w:bottom w:val="nil"/>
              <w:right w:val="nil"/>
            </w:tcBorders>
            <w:shd w:val="clear" w:color="auto" w:fill="auto"/>
            <w:noWrap/>
            <w:vAlign w:val="bottom"/>
            <w:hideMark/>
          </w:tcPr>
          <w:p w14:paraId="4BAACE49"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423 (20.6)</w:t>
            </w:r>
          </w:p>
        </w:tc>
        <w:tc>
          <w:tcPr>
            <w:tcW w:w="854" w:type="pct"/>
            <w:tcBorders>
              <w:top w:val="nil"/>
              <w:left w:val="nil"/>
              <w:bottom w:val="nil"/>
              <w:right w:val="nil"/>
            </w:tcBorders>
            <w:shd w:val="clear" w:color="auto" w:fill="auto"/>
            <w:noWrap/>
            <w:vAlign w:val="bottom"/>
            <w:hideMark/>
          </w:tcPr>
          <w:p w14:paraId="72B8A6A6"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375 (4.3)</w:t>
            </w:r>
          </w:p>
        </w:tc>
        <w:tc>
          <w:tcPr>
            <w:tcW w:w="1174" w:type="pct"/>
            <w:tcBorders>
              <w:top w:val="nil"/>
              <w:left w:val="nil"/>
              <w:bottom w:val="nil"/>
              <w:right w:val="nil"/>
            </w:tcBorders>
            <w:shd w:val="clear" w:color="auto" w:fill="auto"/>
            <w:noWrap/>
            <w:vAlign w:val="bottom"/>
            <w:hideMark/>
          </w:tcPr>
          <w:p w14:paraId="30DE303B"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w:t>
            </w:r>
          </w:p>
        </w:tc>
        <w:tc>
          <w:tcPr>
            <w:tcW w:w="691" w:type="pct"/>
            <w:tcBorders>
              <w:top w:val="nil"/>
              <w:left w:val="nil"/>
              <w:bottom w:val="nil"/>
              <w:right w:val="nil"/>
            </w:tcBorders>
            <w:shd w:val="clear" w:color="auto" w:fill="auto"/>
            <w:noWrap/>
            <w:vAlign w:val="bottom"/>
            <w:hideMark/>
          </w:tcPr>
          <w:p w14:paraId="56ED2013"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422 (15.6)</w:t>
            </w:r>
          </w:p>
        </w:tc>
      </w:tr>
      <w:tr w:rsidR="00286E0E" w:rsidRPr="00286E0E" w14:paraId="0F543878" w14:textId="77777777" w:rsidTr="00F14930">
        <w:trPr>
          <w:trHeight w:val="320"/>
        </w:trPr>
        <w:tc>
          <w:tcPr>
            <w:tcW w:w="361" w:type="pct"/>
            <w:tcBorders>
              <w:top w:val="nil"/>
              <w:left w:val="nil"/>
              <w:bottom w:val="nil"/>
              <w:right w:val="nil"/>
            </w:tcBorders>
            <w:shd w:val="clear" w:color="auto" w:fill="auto"/>
            <w:noWrap/>
            <w:vAlign w:val="bottom"/>
            <w:hideMark/>
          </w:tcPr>
          <w:p w14:paraId="7467BC95" w14:textId="77777777" w:rsidR="00C93D16" w:rsidRPr="00286E0E" w:rsidRDefault="00C93D16" w:rsidP="00F14930">
            <w:pPr>
              <w:rPr>
                <w:rFonts w:ascii="Arial" w:hAnsi="Arial" w:cs="Arial"/>
                <w:sz w:val="20"/>
                <w:szCs w:val="20"/>
              </w:rPr>
            </w:pPr>
            <w:r w:rsidRPr="00286E0E">
              <w:rPr>
                <w:rFonts w:ascii="Arial" w:hAnsi="Arial" w:cs="Arial"/>
                <w:sz w:val="20"/>
                <w:szCs w:val="20"/>
              </w:rPr>
              <w:t>2004</w:t>
            </w:r>
          </w:p>
        </w:tc>
        <w:tc>
          <w:tcPr>
            <w:tcW w:w="1096" w:type="pct"/>
            <w:tcBorders>
              <w:top w:val="nil"/>
              <w:left w:val="nil"/>
              <w:bottom w:val="nil"/>
              <w:right w:val="nil"/>
            </w:tcBorders>
            <w:shd w:val="clear" w:color="auto" w:fill="auto"/>
            <w:noWrap/>
            <w:vAlign w:val="bottom"/>
            <w:hideMark/>
          </w:tcPr>
          <w:p w14:paraId="4ABA8EB9"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599 (82.6)</w:t>
            </w:r>
          </w:p>
        </w:tc>
        <w:tc>
          <w:tcPr>
            <w:tcW w:w="824" w:type="pct"/>
            <w:tcBorders>
              <w:top w:val="nil"/>
              <w:left w:val="nil"/>
              <w:bottom w:val="nil"/>
              <w:right w:val="nil"/>
            </w:tcBorders>
            <w:shd w:val="clear" w:color="auto" w:fill="auto"/>
            <w:noWrap/>
            <w:vAlign w:val="bottom"/>
            <w:hideMark/>
          </w:tcPr>
          <w:p w14:paraId="72022CF1"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598 (21.9)</w:t>
            </w:r>
          </w:p>
        </w:tc>
        <w:tc>
          <w:tcPr>
            <w:tcW w:w="854" w:type="pct"/>
            <w:tcBorders>
              <w:top w:val="nil"/>
              <w:left w:val="nil"/>
              <w:bottom w:val="nil"/>
              <w:right w:val="nil"/>
            </w:tcBorders>
            <w:shd w:val="clear" w:color="auto" w:fill="auto"/>
            <w:noWrap/>
            <w:vAlign w:val="bottom"/>
            <w:hideMark/>
          </w:tcPr>
          <w:p w14:paraId="5882FC4E"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528 (5.5)</w:t>
            </w:r>
          </w:p>
        </w:tc>
        <w:tc>
          <w:tcPr>
            <w:tcW w:w="1174" w:type="pct"/>
            <w:tcBorders>
              <w:top w:val="nil"/>
              <w:left w:val="nil"/>
              <w:bottom w:val="nil"/>
              <w:right w:val="nil"/>
            </w:tcBorders>
            <w:shd w:val="clear" w:color="auto" w:fill="auto"/>
            <w:noWrap/>
            <w:vAlign w:val="bottom"/>
            <w:hideMark/>
          </w:tcPr>
          <w:p w14:paraId="341625C3"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599 (23.5)</w:t>
            </w:r>
          </w:p>
        </w:tc>
        <w:tc>
          <w:tcPr>
            <w:tcW w:w="691" w:type="pct"/>
            <w:tcBorders>
              <w:top w:val="nil"/>
              <w:left w:val="nil"/>
              <w:bottom w:val="nil"/>
              <w:right w:val="nil"/>
            </w:tcBorders>
            <w:shd w:val="clear" w:color="auto" w:fill="auto"/>
            <w:noWrap/>
            <w:vAlign w:val="bottom"/>
            <w:hideMark/>
          </w:tcPr>
          <w:p w14:paraId="50B3731E"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595 (11.3)</w:t>
            </w:r>
          </w:p>
        </w:tc>
      </w:tr>
      <w:tr w:rsidR="00286E0E" w:rsidRPr="00286E0E" w14:paraId="5D664BA2" w14:textId="77777777" w:rsidTr="00F14930">
        <w:trPr>
          <w:trHeight w:val="320"/>
        </w:trPr>
        <w:tc>
          <w:tcPr>
            <w:tcW w:w="361" w:type="pct"/>
            <w:tcBorders>
              <w:top w:val="nil"/>
              <w:left w:val="nil"/>
              <w:bottom w:val="nil"/>
              <w:right w:val="nil"/>
            </w:tcBorders>
            <w:shd w:val="clear" w:color="auto" w:fill="auto"/>
            <w:noWrap/>
            <w:vAlign w:val="bottom"/>
            <w:hideMark/>
          </w:tcPr>
          <w:p w14:paraId="2D06FCA8" w14:textId="77777777" w:rsidR="00C93D16" w:rsidRPr="00286E0E" w:rsidRDefault="00C93D16" w:rsidP="00F14930">
            <w:pPr>
              <w:rPr>
                <w:rFonts w:ascii="Arial" w:hAnsi="Arial" w:cs="Arial"/>
                <w:sz w:val="20"/>
                <w:szCs w:val="20"/>
              </w:rPr>
            </w:pPr>
            <w:r w:rsidRPr="00286E0E">
              <w:rPr>
                <w:rFonts w:ascii="Arial" w:hAnsi="Arial" w:cs="Arial"/>
                <w:sz w:val="20"/>
                <w:szCs w:val="20"/>
              </w:rPr>
              <w:t>2006</w:t>
            </w:r>
          </w:p>
        </w:tc>
        <w:tc>
          <w:tcPr>
            <w:tcW w:w="1096" w:type="pct"/>
            <w:tcBorders>
              <w:top w:val="nil"/>
              <w:left w:val="nil"/>
              <w:bottom w:val="nil"/>
              <w:right w:val="nil"/>
            </w:tcBorders>
            <w:shd w:val="clear" w:color="auto" w:fill="auto"/>
            <w:noWrap/>
            <w:vAlign w:val="bottom"/>
            <w:hideMark/>
          </w:tcPr>
          <w:p w14:paraId="00178131"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769 (68.3)</w:t>
            </w:r>
          </w:p>
        </w:tc>
        <w:tc>
          <w:tcPr>
            <w:tcW w:w="824" w:type="pct"/>
            <w:tcBorders>
              <w:top w:val="nil"/>
              <w:left w:val="nil"/>
              <w:bottom w:val="nil"/>
              <w:right w:val="nil"/>
            </w:tcBorders>
            <w:shd w:val="clear" w:color="auto" w:fill="auto"/>
            <w:noWrap/>
            <w:vAlign w:val="bottom"/>
            <w:hideMark/>
          </w:tcPr>
          <w:p w14:paraId="20C3E535"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764 (24.2)</w:t>
            </w:r>
          </w:p>
        </w:tc>
        <w:tc>
          <w:tcPr>
            <w:tcW w:w="854" w:type="pct"/>
            <w:tcBorders>
              <w:top w:val="nil"/>
              <w:left w:val="nil"/>
              <w:bottom w:val="nil"/>
              <w:right w:val="nil"/>
            </w:tcBorders>
            <w:shd w:val="clear" w:color="auto" w:fill="auto"/>
            <w:noWrap/>
            <w:vAlign w:val="bottom"/>
            <w:hideMark/>
          </w:tcPr>
          <w:p w14:paraId="163CE2C5"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658 (8.1)</w:t>
            </w:r>
          </w:p>
        </w:tc>
        <w:tc>
          <w:tcPr>
            <w:tcW w:w="1174" w:type="pct"/>
            <w:tcBorders>
              <w:top w:val="nil"/>
              <w:left w:val="nil"/>
              <w:bottom w:val="nil"/>
              <w:right w:val="nil"/>
            </w:tcBorders>
            <w:shd w:val="clear" w:color="auto" w:fill="auto"/>
            <w:noWrap/>
            <w:vAlign w:val="bottom"/>
            <w:hideMark/>
          </w:tcPr>
          <w:p w14:paraId="38D46FBE"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768 (24.0)</w:t>
            </w:r>
          </w:p>
        </w:tc>
        <w:tc>
          <w:tcPr>
            <w:tcW w:w="691" w:type="pct"/>
            <w:tcBorders>
              <w:top w:val="nil"/>
              <w:left w:val="nil"/>
              <w:bottom w:val="nil"/>
              <w:right w:val="nil"/>
            </w:tcBorders>
            <w:shd w:val="clear" w:color="auto" w:fill="auto"/>
            <w:noWrap/>
            <w:vAlign w:val="bottom"/>
            <w:hideMark/>
          </w:tcPr>
          <w:p w14:paraId="48CF8D23"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751 (14.4)</w:t>
            </w:r>
          </w:p>
        </w:tc>
      </w:tr>
      <w:tr w:rsidR="00286E0E" w:rsidRPr="00286E0E" w14:paraId="71A95320" w14:textId="77777777" w:rsidTr="00F14930">
        <w:trPr>
          <w:trHeight w:val="320"/>
        </w:trPr>
        <w:tc>
          <w:tcPr>
            <w:tcW w:w="361" w:type="pct"/>
            <w:tcBorders>
              <w:top w:val="nil"/>
              <w:left w:val="nil"/>
              <w:bottom w:val="nil"/>
              <w:right w:val="nil"/>
            </w:tcBorders>
            <w:shd w:val="clear" w:color="auto" w:fill="auto"/>
            <w:noWrap/>
            <w:vAlign w:val="bottom"/>
            <w:hideMark/>
          </w:tcPr>
          <w:p w14:paraId="3870707A" w14:textId="77777777" w:rsidR="00C93D16" w:rsidRPr="00286E0E" w:rsidRDefault="00C93D16" w:rsidP="00F14930">
            <w:pPr>
              <w:rPr>
                <w:rFonts w:ascii="Arial" w:hAnsi="Arial" w:cs="Arial"/>
                <w:sz w:val="20"/>
                <w:szCs w:val="20"/>
              </w:rPr>
            </w:pPr>
            <w:r w:rsidRPr="00286E0E">
              <w:rPr>
                <w:rFonts w:ascii="Arial" w:hAnsi="Arial" w:cs="Arial"/>
                <w:sz w:val="20"/>
                <w:szCs w:val="20"/>
              </w:rPr>
              <w:t>2008</w:t>
            </w:r>
          </w:p>
        </w:tc>
        <w:tc>
          <w:tcPr>
            <w:tcW w:w="1096" w:type="pct"/>
            <w:tcBorders>
              <w:top w:val="nil"/>
              <w:left w:val="nil"/>
              <w:bottom w:val="nil"/>
              <w:right w:val="nil"/>
            </w:tcBorders>
            <w:shd w:val="clear" w:color="auto" w:fill="auto"/>
            <w:noWrap/>
            <w:vAlign w:val="bottom"/>
            <w:hideMark/>
          </w:tcPr>
          <w:p w14:paraId="4C97BE01"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890 (65.5)</w:t>
            </w:r>
          </w:p>
        </w:tc>
        <w:tc>
          <w:tcPr>
            <w:tcW w:w="824" w:type="pct"/>
            <w:tcBorders>
              <w:top w:val="nil"/>
              <w:left w:val="nil"/>
              <w:bottom w:val="nil"/>
              <w:right w:val="nil"/>
            </w:tcBorders>
            <w:shd w:val="clear" w:color="auto" w:fill="auto"/>
            <w:noWrap/>
            <w:vAlign w:val="bottom"/>
            <w:hideMark/>
          </w:tcPr>
          <w:p w14:paraId="7461035A"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885 (22.3)</w:t>
            </w:r>
          </w:p>
        </w:tc>
        <w:tc>
          <w:tcPr>
            <w:tcW w:w="854" w:type="pct"/>
            <w:tcBorders>
              <w:top w:val="nil"/>
              <w:left w:val="nil"/>
              <w:bottom w:val="nil"/>
              <w:right w:val="nil"/>
            </w:tcBorders>
            <w:shd w:val="clear" w:color="auto" w:fill="auto"/>
            <w:noWrap/>
            <w:vAlign w:val="bottom"/>
            <w:hideMark/>
          </w:tcPr>
          <w:p w14:paraId="48CA8F7A"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769 (7.4)</w:t>
            </w:r>
          </w:p>
        </w:tc>
        <w:tc>
          <w:tcPr>
            <w:tcW w:w="1174" w:type="pct"/>
            <w:tcBorders>
              <w:top w:val="nil"/>
              <w:left w:val="nil"/>
              <w:bottom w:val="nil"/>
              <w:right w:val="nil"/>
            </w:tcBorders>
            <w:shd w:val="clear" w:color="auto" w:fill="auto"/>
            <w:noWrap/>
            <w:vAlign w:val="bottom"/>
            <w:hideMark/>
          </w:tcPr>
          <w:p w14:paraId="1DEF17DC"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889 (26.2)</w:t>
            </w:r>
          </w:p>
        </w:tc>
        <w:tc>
          <w:tcPr>
            <w:tcW w:w="691" w:type="pct"/>
            <w:tcBorders>
              <w:top w:val="nil"/>
              <w:left w:val="nil"/>
              <w:bottom w:val="nil"/>
              <w:right w:val="nil"/>
            </w:tcBorders>
            <w:shd w:val="clear" w:color="auto" w:fill="auto"/>
            <w:noWrap/>
            <w:vAlign w:val="bottom"/>
            <w:hideMark/>
          </w:tcPr>
          <w:p w14:paraId="787312E8"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869 (15.1)</w:t>
            </w:r>
          </w:p>
        </w:tc>
      </w:tr>
      <w:tr w:rsidR="00286E0E" w:rsidRPr="00286E0E" w14:paraId="7752C5DE" w14:textId="77777777" w:rsidTr="00F14930">
        <w:trPr>
          <w:trHeight w:val="320"/>
        </w:trPr>
        <w:tc>
          <w:tcPr>
            <w:tcW w:w="361" w:type="pct"/>
            <w:tcBorders>
              <w:top w:val="nil"/>
              <w:left w:val="nil"/>
              <w:bottom w:val="nil"/>
              <w:right w:val="nil"/>
            </w:tcBorders>
            <w:shd w:val="clear" w:color="auto" w:fill="auto"/>
            <w:noWrap/>
            <w:vAlign w:val="bottom"/>
            <w:hideMark/>
          </w:tcPr>
          <w:p w14:paraId="07E6F4C7" w14:textId="77777777" w:rsidR="00C93D16" w:rsidRPr="00286E0E" w:rsidRDefault="00C93D16" w:rsidP="00F14930">
            <w:pPr>
              <w:rPr>
                <w:rFonts w:ascii="Arial" w:hAnsi="Arial" w:cs="Arial"/>
                <w:sz w:val="20"/>
                <w:szCs w:val="20"/>
              </w:rPr>
            </w:pPr>
            <w:r w:rsidRPr="00286E0E">
              <w:rPr>
                <w:rFonts w:ascii="Arial" w:hAnsi="Arial" w:cs="Arial"/>
                <w:sz w:val="20"/>
                <w:szCs w:val="20"/>
              </w:rPr>
              <w:t>2010</w:t>
            </w:r>
          </w:p>
        </w:tc>
        <w:tc>
          <w:tcPr>
            <w:tcW w:w="1096" w:type="pct"/>
            <w:tcBorders>
              <w:top w:val="nil"/>
              <w:left w:val="nil"/>
              <w:bottom w:val="nil"/>
              <w:right w:val="nil"/>
            </w:tcBorders>
            <w:shd w:val="clear" w:color="auto" w:fill="auto"/>
            <w:noWrap/>
            <w:vAlign w:val="bottom"/>
            <w:hideMark/>
          </w:tcPr>
          <w:p w14:paraId="42493D66"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874 (61.8)</w:t>
            </w:r>
          </w:p>
        </w:tc>
        <w:tc>
          <w:tcPr>
            <w:tcW w:w="824" w:type="pct"/>
            <w:tcBorders>
              <w:top w:val="nil"/>
              <w:left w:val="nil"/>
              <w:bottom w:val="nil"/>
              <w:right w:val="nil"/>
            </w:tcBorders>
            <w:shd w:val="clear" w:color="auto" w:fill="auto"/>
            <w:noWrap/>
            <w:vAlign w:val="bottom"/>
            <w:hideMark/>
          </w:tcPr>
          <w:p w14:paraId="0EC55A5C"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874 (21.6)</w:t>
            </w:r>
          </w:p>
        </w:tc>
        <w:tc>
          <w:tcPr>
            <w:tcW w:w="854" w:type="pct"/>
            <w:tcBorders>
              <w:top w:val="nil"/>
              <w:left w:val="nil"/>
              <w:bottom w:val="nil"/>
              <w:right w:val="nil"/>
            </w:tcBorders>
            <w:shd w:val="clear" w:color="auto" w:fill="auto"/>
            <w:noWrap/>
            <w:vAlign w:val="bottom"/>
            <w:hideMark/>
          </w:tcPr>
          <w:p w14:paraId="442828E7"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761 (8.2)</w:t>
            </w:r>
          </w:p>
        </w:tc>
        <w:tc>
          <w:tcPr>
            <w:tcW w:w="1174" w:type="pct"/>
            <w:tcBorders>
              <w:top w:val="nil"/>
              <w:left w:val="nil"/>
              <w:bottom w:val="nil"/>
              <w:right w:val="nil"/>
            </w:tcBorders>
            <w:shd w:val="clear" w:color="auto" w:fill="auto"/>
            <w:noWrap/>
            <w:vAlign w:val="bottom"/>
            <w:hideMark/>
          </w:tcPr>
          <w:p w14:paraId="53B60992"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872 (23.2)</w:t>
            </w:r>
          </w:p>
        </w:tc>
        <w:tc>
          <w:tcPr>
            <w:tcW w:w="691" w:type="pct"/>
            <w:tcBorders>
              <w:top w:val="nil"/>
              <w:left w:val="nil"/>
              <w:bottom w:val="nil"/>
              <w:right w:val="nil"/>
            </w:tcBorders>
            <w:shd w:val="clear" w:color="auto" w:fill="auto"/>
            <w:noWrap/>
            <w:vAlign w:val="bottom"/>
            <w:hideMark/>
          </w:tcPr>
          <w:p w14:paraId="099A1636"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858 (16.1)</w:t>
            </w:r>
          </w:p>
        </w:tc>
      </w:tr>
      <w:tr w:rsidR="00286E0E" w:rsidRPr="00286E0E" w14:paraId="408D4B96" w14:textId="77777777" w:rsidTr="00F14930">
        <w:trPr>
          <w:trHeight w:val="320"/>
        </w:trPr>
        <w:tc>
          <w:tcPr>
            <w:tcW w:w="361" w:type="pct"/>
            <w:tcBorders>
              <w:top w:val="nil"/>
              <w:left w:val="nil"/>
              <w:bottom w:val="nil"/>
              <w:right w:val="nil"/>
            </w:tcBorders>
            <w:shd w:val="clear" w:color="auto" w:fill="auto"/>
            <w:noWrap/>
            <w:vAlign w:val="bottom"/>
            <w:hideMark/>
          </w:tcPr>
          <w:p w14:paraId="3D7DD4F4" w14:textId="77777777" w:rsidR="00C93D16" w:rsidRPr="00286E0E" w:rsidRDefault="00C93D16" w:rsidP="00F14930">
            <w:pPr>
              <w:rPr>
                <w:rFonts w:ascii="Arial" w:hAnsi="Arial" w:cs="Arial"/>
                <w:sz w:val="20"/>
                <w:szCs w:val="20"/>
              </w:rPr>
            </w:pPr>
            <w:r w:rsidRPr="00286E0E">
              <w:rPr>
                <w:rFonts w:ascii="Arial" w:hAnsi="Arial" w:cs="Arial"/>
                <w:sz w:val="20"/>
                <w:szCs w:val="20"/>
              </w:rPr>
              <w:t>2012</w:t>
            </w:r>
          </w:p>
        </w:tc>
        <w:tc>
          <w:tcPr>
            <w:tcW w:w="1096" w:type="pct"/>
            <w:tcBorders>
              <w:top w:val="nil"/>
              <w:left w:val="nil"/>
              <w:bottom w:val="nil"/>
              <w:right w:val="nil"/>
            </w:tcBorders>
            <w:shd w:val="clear" w:color="auto" w:fill="auto"/>
            <w:noWrap/>
            <w:vAlign w:val="bottom"/>
            <w:hideMark/>
          </w:tcPr>
          <w:p w14:paraId="1F5F5F7F"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770 (51.3)</w:t>
            </w:r>
          </w:p>
        </w:tc>
        <w:tc>
          <w:tcPr>
            <w:tcW w:w="824" w:type="pct"/>
            <w:tcBorders>
              <w:top w:val="nil"/>
              <w:left w:val="nil"/>
              <w:bottom w:val="nil"/>
              <w:right w:val="nil"/>
            </w:tcBorders>
            <w:shd w:val="clear" w:color="auto" w:fill="auto"/>
            <w:noWrap/>
            <w:vAlign w:val="bottom"/>
            <w:hideMark/>
          </w:tcPr>
          <w:p w14:paraId="28DF5039"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768 (21.2)</w:t>
            </w:r>
          </w:p>
        </w:tc>
        <w:tc>
          <w:tcPr>
            <w:tcW w:w="854" w:type="pct"/>
            <w:tcBorders>
              <w:top w:val="nil"/>
              <w:left w:val="nil"/>
              <w:bottom w:val="nil"/>
              <w:right w:val="nil"/>
            </w:tcBorders>
            <w:shd w:val="clear" w:color="auto" w:fill="auto"/>
            <w:noWrap/>
            <w:vAlign w:val="bottom"/>
            <w:hideMark/>
          </w:tcPr>
          <w:p w14:paraId="1A156051"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669 (7.8)</w:t>
            </w:r>
          </w:p>
        </w:tc>
        <w:tc>
          <w:tcPr>
            <w:tcW w:w="1174" w:type="pct"/>
            <w:tcBorders>
              <w:top w:val="nil"/>
              <w:left w:val="nil"/>
              <w:bottom w:val="nil"/>
              <w:right w:val="nil"/>
            </w:tcBorders>
            <w:shd w:val="clear" w:color="auto" w:fill="auto"/>
            <w:noWrap/>
            <w:vAlign w:val="bottom"/>
            <w:hideMark/>
          </w:tcPr>
          <w:p w14:paraId="411CD373"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770 (22.7)</w:t>
            </w:r>
          </w:p>
        </w:tc>
        <w:tc>
          <w:tcPr>
            <w:tcW w:w="691" w:type="pct"/>
            <w:tcBorders>
              <w:top w:val="nil"/>
              <w:left w:val="nil"/>
              <w:bottom w:val="nil"/>
              <w:right w:val="nil"/>
            </w:tcBorders>
            <w:shd w:val="clear" w:color="auto" w:fill="auto"/>
            <w:noWrap/>
            <w:vAlign w:val="bottom"/>
            <w:hideMark/>
          </w:tcPr>
          <w:p w14:paraId="09E8BC52"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762 (17.5)</w:t>
            </w:r>
          </w:p>
        </w:tc>
      </w:tr>
      <w:tr w:rsidR="00286E0E" w:rsidRPr="00286E0E" w14:paraId="3895F062" w14:textId="77777777" w:rsidTr="00F14930">
        <w:trPr>
          <w:trHeight w:val="320"/>
        </w:trPr>
        <w:tc>
          <w:tcPr>
            <w:tcW w:w="361" w:type="pct"/>
            <w:tcBorders>
              <w:top w:val="nil"/>
              <w:left w:val="nil"/>
              <w:bottom w:val="nil"/>
              <w:right w:val="nil"/>
            </w:tcBorders>
            <w:shd w:val="clear" w:color="auto" w:fill="auto"/>
            <w:noWrap/>
            <w:vAlign w:val="bottom"/>
            <w:hideMark/>
          </w:tcPr>
          <w:p w14:paraId="0799A35F" w14:textId="77777777" w:rsidR="00C93D16" w:rsidRPr="00286E0E" w:rsidRDefault="00C93D16" w:rsidP="00F14930">
            <w:pPr>
              <w:rPr>
                <w:rFonts w:ascii="Arial" w:hAnsi="Arial" w:cs="Arial"/>
                <w:sz w:val="20"/>
                <w:szCs w:val="20"/>
              </w:rPr>
            </w:pPr>
            <w:r w:rsidRPr="00286E0E">
              <w:rPr>
                <w:rFonts w:ascii="Arial" w:hAnsi="Arial" w:cs="Arial"/>
                <w:sz w:val="20"/>
                <w:szCs w:val="20"/>
              </w:rPr>
              <w:t>2014</w:t>
            </w:r>
          </w:p>
        </w:tc>
        <w:tc>
          <w:tcPr>
            <w:tcW w:w="1096" w:type="pct"/>
            <w:tcBorders>
              <w:top w:val="nil"/>
              <w:left w:val="nil"/>
              <w:bottom w:val="nil"/>
              <w:right w:val="nil"/>
            </w:tcBorders>
            <w:shd w:val="clear" w:color="auto" w:fill="auto"/>
            <w:noWrap/>
            <w:vAlign w:val="bottom"/>
            <w:hideMark/>
          </w:tcPr>
          <w:p w14:paraId="2C1D19E0"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569 (36.0)</w:t>
            </w:r>
          </w:p>
        </w:tc>
        <w:tc>
          <w:tcPr>
            <w:tcW w:w="824" w:type="pct"/>
            <w:tcBorders>
              <w:top w:val="nil"/>
              <w:left w:val="nil"/>
              <w:bottom w:val="nil"/>
              <w:right w:val="nil"/>
            </w:tcBorders>
            <w:shd w:val="clear" w:color="auto" w:fill="auto"/>
            <w:noWrap/>
            <w:vAlign w:val="bottom"/>
            <w:hideMark/>
          </w:tcPr>
          <w:p w14:paraId="73768036"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568 (20.1)</w:t>
            </w:r>
          </w:p>
        </w:tc>
        <w:tc>
          <w:tcPr>
            <w:tcW w:w="854" w:type="pct"/>
            <w:tcBorders>
              <w:top w:val="nil"/>
              <w:left w:val="nil"/>
              <w:bottom w:val="nil"/>
              <w:right w:val="nil"/>
            </w:tcBorders>
            <w:shd w:val="clear" w:color="auto" w:fill="auto"/>
            <w:noWrap/>
            <w:vAlign w:val="bottom"/>
            <w:hideMark/>
          </w:tcPr>
          <w:p w14:paraId="24218FA8"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510 (9.8)</w:t>
            </w:r>
          </w:p>
        </w:tc>
        <w:tc>
          <w:tcPr>
            <w:tcW w:w="1174" w:type="pct"/>
            <w:tcBorders>
              <w:top w:val="nil"/>
              <w:left w:val="nil"/>
              <w:bottom w:val="nil"/>
              <w:right w:val="nil"/>
            </w:tcBorders>
            <w:shd w:val="clear" w:color="auto" w:fill="auto"/>
            <w:noWrap/>
            <w:vAlign w:val="bottom"/>
            <w:hideMark/>
          </w:tcPr>
          <w:p w14:paraId="3690D335"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567 (21.9)</w:t>
            </w:r>
          </w:p>
        </w:tc>
        <w:tc>
          <w:tcPr>
            <w:tcW w:w="691" w:type="pct"/>
            <w:tcBorders>
              <w:top w:val="nil"/>
              <w:left w:val="nil"/>
              <w:bottom w:val="nil"/>
              <w:right w:val="nil"/>
            </w:tcBorders>
            <w:shd w:val="clear" w:color="auto" w:fill="auto"/>
            <w:noWrap/>
            <w:vAlign w:val="bottom"/>
            <w:hideMark/>
          </w:tcPr>
          <w:p w14:paraId="6D03746A"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566 (19.8)</w:t>
            </w:r>
          </w:p>
        </w:tc>
      </w:tr>
      <w:tr w:rsidR="00286E0E" w:rsidRPr="00286E0E" w14:paraId="66265967" w14:textId="77777777" w:rsidTr="00F14930">
        <w:trPr>
          <w:trHeight w:val="320"/>
        </w:trPr>
        <w:tc>
          <w:tcPr>
            <w:tcW w:w="361" w:type="pct"/>
            <w:tcBorders>
              <w:top w:val="nil"/>
              <w:left w:val="nil"/>
              <w:bottom w:val="single" w:sz="4" w:space="0" w:color="auto"/>
              <w:right w:val="nil"/>
            </w:tcBorders>
            <w:shd w:val="clear" w:color="auto" w:fill="auto"/>
            <w:noWrap/>
            <w:vAlign w:val="bottom"/>
            <w:hideMark/>
          </w:tcPr>
          <w:p w14:paraId="6B33AC67" w14:textId="77777777" w:rsidR="00C93D16" w:rsidRPr="00286E0E" w:rsidRDefault="00C93D16" w:rsidP="00F14930">
            <w:pPr>
              <w:rPr>
                <w:rFonts w:ascii="Arial" w:hAnsi="Arial" w:cs="Arial"/>
                <w:sz w:val="20"/>
                <w:szCs w:val="20"/>
              </w:rPr>
            </w:pPr>
            <w:r w:rsidRPr="00286E0E">
              <w:rPr>
                <w:rFonts w:ascii="Arial" w:hAnsi="Arial" w:cs="Arial"/>
                <w:sz w:val="20"/>
                <w:szCs w:val="20"/>
              </w:rPr>
              <w:t>2016</w:t>
            </w:r>
          </w:p>
        </w:tc>
        <w:tc>
          <w:tcPr>
            <w:tcW w:w="1096" w:type="pct"/>
            <w:tcBorders>
              <w:top w:val="nil"/>
              <w:left w:val="nil"/>
              <w:bottom w:val="single" w:sz="4" w:space="0" w:color="auto"/>
              <w:right w:val="nil"/>
            </w:tcBorders>
            <w:shd w:val="clear" w:color="auto" w:fill="auto"/>
            <w:noWrap/>
            <w:vAlign w:val="bottom"/>
            <w:hideMark/>
          </w:tcPr>
          <w:p w14:paraId="3869CC3A"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390 (0.0)</w:t>
            </w:r>
          </w:p>
        </w:tc>
        <w:tc>
          <w:tcPr>
            <w:tcW w:w="824" w:type="pct"/>
            <w:tcBorders>
              <w:top w:val="nil"/>
              <w:left w:val="nil"/>
              <w:bottom w:val="single" w:sz="4" w:space="0" w:color="auto"/>
              <w:right w:val="nil"/>
            </w:tcBorders>
            <w:shd w:val="clear" w:color="auto" w:fill="auto"/>
            <w:noWrap/>
            <w:vAlign w:val="bottom"/>
            <w:hideMark/>
          </w:tcPr>
          <w:p w14:paraId="4DCC9A9F"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390 (18.7)</w:t>
            </w:r>
          </w:p>
        </w:tc>
        <w:tc>
          <w:tcPr>
            <w:tcW w:w="854" w:type="pct"/>
            <w:tcBorders>
              <w:top w:val="nil"/>
              <w:left w:val="nil"/>
              <w:bottom w:val="single" w:sz="4" w:space="0" w:color="auto"/>
              <w:right w:val="nil"/>
            </w:tcBorders>
            <w:shd w:val="clear" w:color="auto" w:fill="auto"/>
            <w:noWrap/>
            <w:vAlign w:val="bottom"/>
            <w:hideMark/>
          </w:tcPr>
          <w:p w14:paraId="3D549F87"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335 (7.8)</w:t>
            </w:r>
          </w:p>
        </w:tc>
        <w:tc>
          <w:tcPr>
            <w:tcW w:w="1174" w:type="pct"/>
            <w:tcBorders>
              <w:top w:val="nil"/>
              <w:left w:val="nil"/>
              <w:bottom w:val="single" w:sz="4" w:space="0" w:color="auto"/>
              <w:right w:val="nil"/>
            </w:tcBorders>
            <w:shd w:val="clear" w:color="auto" w:fill="auto"/>
            <w:noWrap/>
            <w:vAlign w:val="bottom"/>
            <w:hideMark/>
          </w:tcPr>
          <w:p w14:paraId="7278C8BE"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389 (23.9)</w:t>
            </w:r>
          </w:p>
        </w:tc>
        <w:tc>
          <w:tcPr>
            <w:tcW w:w="691" w:type="pct"/>
            <w:tcBorders>
              <w:top w:val="nil"/>
              <w:left w:val="nil"/>
              <w:bottom w:val="single" w:sz="4" w:space="0" w:color="auto"/>
              <w:right w:val="nil"/>
            </w:tcBorders>
            <w:shd w:val="clear" w:color="auto" w:fill="auto"/>
            <w:noWrap/>
            <w:vAlign w:val="bottom"/>
            <w:hideMark/>
          </w:tcPr>
          <w:p w14:paraId="1EBA24E6"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386 (21.2)</w:t>
            </w:r>
          </w:p>
        </w:tc>
      </w:tr>
      <w:tr w:rsidR="00286E0E" w:rsidRPr="00286E0E" w14:paraId="162E8BAC" w14:textId="77777777" w:rsidTr="00F14930">
        <w:trPr>
          <w:trHeight w:val="320"/>
        </w:trPr>
        <w:tc>
          <w:tcPr>
            <w:tcW w:w="5000" w:type="pct"/>
            <w:gridSpan w:val="6"/>
            <w:tcBorders>
              <w:top w:val="nil"/>
              <w:left w:val="nil"/>
              <w:bottom w:val="nil"/>
              <w:right w:val="nil"/>
            </w:tcBorders>
            <w:shd w:val="clear" w:color="auto" w:fill="auto"/>
            <w:noWrap/>
            <w:vAlign w:val="bottom"/>
            <w:hideMark/>
          </w:tcPr>
          <w:p w14:paraId="6840BA0E" w14:textId="77777777" w:rsidR="00C93D16" w:rsidRPr="00286E0E" w:rsidRDefault="00C93D16" w:rsidP="00F14930">
            <w:pPr>
              <w:rPr>
                <w:rFonts w:ascii="Arial" w:hAnsi="Arial" w:cs="Arial"/>
                <w:sz w:val="20"/>
                <w:szCs w:val="20"/>
              </w:rPr>
            </w:pPr>
            <w:r w:rsidRPr="00286E0E">
              <w:rPr>
                <w:rFonts w:ascii="Arial" w:hAnsi="Arial" w:cs="Arial"/>
                <w:sz w:val="20"/>
                <w:szCs w:val="20"/>
              </w:rPr>
              <w:t>Note: Values are numbers of person-observations per study wave. The values in parenthesis gives the percentage of person-observations endorsing the variable (0=no, 1=yes).</w:t>
            </w:r>
          </w:p>
        </w:tc>
      </w:tr>
      <w:tr w:rsidR="00286E0E" w:rsidRPr="00286E0E" w14:paraId="440F6CD1" w14:textId="77777777" w:rsidTr="00F14930">
        <w:trPr>
          <w:trHeight w:val="320"/>
        </w:trPr>
        <w:tc>
          <w:tcPr>
            <w:tcW w:w="361" w:type="pct"/>
            <w:tcBorders>
              <w:top w:val="nil"/>
              <w:left w:val="nil"/>
              <w:bottom w:val="nil"/>
              <w:right w:val="nil"/>
            </w:tcBorders>
            <w:shd w:val="clear" w:color="auto" w:fill="auto"/>
            <w:noWrap/>
            <w:vAlign w:val="bottom"/>
            <w:hideMark/>
          </w:tcPr>
          <w:p w14:paraId="12B0FE22" w14:textId="77777777" w:rsidR="00C93D16" w:rsidRPr="00286E0E" w:rsidRDefault="00C93D16" w:rsidP="00F14930">
            <w:pPr>
              <w:rPr>
                <w:rFonts w:ascii="Arial" w:hAnsi="Arial" w:cs="Arial"/>
                <w:sz w:val="20"/>
                <w:szCs w:val="20"/>
              </w:rPr>
            </w:pPr>
          </w:p>
        </w:tc>
        <w:tc>
          <w:tcPr>
            <w:tcW w:w="1096" w:type="pct"/>
            <w:tcBorders>
              <w:top w:val="nil"/>
              <w:left w:val="nil"/>
              <w:bottom w:val="nil"/>
              <w:right w:val="nil"/>
            </w:tcBorders>
            <w:shd w:val="clear" w:color="auto" w:fill="auto"/>
            <w:noWrap/>
            <w:vAlign w:val="bottom"/>
            <w:hideMark/>
          </w:tcPr>
          <w:p w14:paraId="2B121E1E" w14:textId="77777777" w:rsidR="00C93D16" w:rsidRPr="00286E0E" w:rsidRDefault="00C93D16" w:rsidP="00F14930">
            <w:pPr>
              <w:rPr>
                <w:sz w:val="20"/>
                <w:szCs w:val="20"/>
              </w:rPr>
            </w:pPr>
          </w:p>
        </w:tc>
        <w:tc>
          <w:tcPr>
            <w:tcW w:w="824" w:type="pct"/>
            <w:tcBorders>
              <w:top w:val="nil"/>
              <w:left w:val="nil"/>
              <w:bottom w:val="nil"/>
              <w:right w:val="nil"/>
            </w:tcBorders>
            <w:shd w:val="clear" w:color="auto" w:fill="auto"/>
            <w:noWrap/>
            <w:vAlign w:val="bottom"/>
            <w:hideMark/>
          </w:tcPr>
          <w:p w14:paraId="711A2E7A" w14:textId="77777777" w:rsidR="00C93D16" w:rsidRPr="00286E0E" w:rsidRDefault="00C93D16" w:rsidP="00F14930">
            <w:pPr>
              <w:jc w:val="center"/>
              <w:rPr>
                <w:sz w:val="20"/>
                <w:szCs w:val="20"/>
              </w:rPr>
            </w:pPr>
          </w:p>
        </w:tc>
        <w:tc>
          <w:tcPr>
            <w:tcW w:w="854" w:type="pct"/>
            <w:tcBorders>
              <w:top w:val="nil"/>
              <w:left w:val="nil"/>
              <w:bottom w:val="nil"/>
              <w:right w:val="nil"/>
            </w:tcBorders>
            <w:shd w:val="clear" w:color="auto" w:fill="auto"/>
            <w:noWrap/>
            <w:vAlign w:val="bottom"/>
            <w:hideMark/>
          </w:tcPr>
          <w:p w14:paraId="1475E666" w14:textId="77777777" w:rsidR="00C93D16" w:rsidRPr="00286E0E" w:rsidRDefault="00C93D16" w:rsidP="00F14930">
            <w:pPr>
              <w:jc w:val="center"/>
              <w:rPr>
                <w:sz w:val="20"/>
                <w:szCs w:val="20"/>
              </w:rPr>
            </w:pPr>
          </w:p>
        </w:tc>
        <w:tc>
          <w:tcPr>
            <w:tcW w:w="1174" w:type="pct"/>
            <w:tcBorders>
              <w:top w:val="nil"/>
              <w:left w:val="nil"/>
              <w:bottom w:val="nil"/>
              <w:right w:val="nil"/>
            </w:tcBorders>
            <w:shd w:val="clear" w:color="auto" w:fill="auto"/>
            <w:noWrap/>
            <w:vAlign w:val="bottom"/>
            <w:hideMark/>
          </w:tcPr>
          <w:p w14:paraId="0A149613" w14:textId="77777777" w:rsidR="00C93D16" w:rsidRPr="00286E0E" w:rsidRDefault="00C93D16" w:rsidP="00F14930">
            <w:pPr>
              <w:jc w:val="center"/>
              <w:rPr>
                <w:sz w:val="20"/>
                <w:szCs w:val="20"/>
              </w:rPr>
            </w:pPr>
          </w:p>
        </w:tc>
        <w:tc>
          <w:tcPr>
            <w:tcW w:w="691" w:type="pct"/>
            <w:tcBorders>
              <w:top w:val="nil"/>
              <w:left w:val="nil"/>
              <w:bottom w:val="nil"/>
              <w:right w:val="nil"/>
            </w:tcBorders>
            <w:shd w:val="clear" w:color="auto" w:fill="auto"/>
            <w:noWrap/>
            <w:vAlign w:val="bottom"/>
            <w:hideMark/>
          </w:tcPr>
          <w:p w14:paraId="52CE0129" w14:textId="77777777" w:rsidR="00C93D16" w:rsidRPr="00286E0E" w:rsidRDefault="00C93D16" w:rsidP="00F14930">
            <w:pPr>
              <w:jc w:val="center"/>
              <w:rPr>
                <w:sz w:val="20"/>
                <w:szCs w:val="20"/>
              </w:rPr>
            </w:pPr>
          </w:p>
        </w:tc>
      </w:tr>
      <w:tr w:rsidR="00286E0E" w:rsidRPr="00286E0E" w14:paraId="0077BA4D" w14:textId="77777777" w:rsidTr="00F14930">
        <w:trPr>
          <w:trHeight w:val="320"/>
        </w:trPr>
        <w:tc>
          <w:tcPr>
            <w:tcW w:w="361" w:type="pct"/>
            <w:tcBorders>
              <w:top w:val="single" w:sz="4" w:space="0" w:color="auto"/>
              <w:left w:val="nil"/>
              <w:bottom w:val="nil"/>
              <w:right w:val="nil"/>
            </w:tcBorders>
            <w:shd w:val="clear" w:color="auto" w:fill="auto"/>
            <w:noWrap/>
            <w:vAlign w:val="bottom"/>
            <w:hideMark/>
          </w:tcPr>
          <w:p w14:paraId="1ECE6F7C" w14:textId="77777777" w:rsidR="00C93D16" w:rsidRPr="00286E0E" w:rsidRDefault="00C93D16" w:rsidP="00F14930">
            <w:pPr>
              <w:rPr>
                <w:rFonts w:ascii="Arial" w:hAnsi="Arial" w:cs="Arial"/>
                <w:sz w:val="20"/>
                <w:szCs w:val="20"/>
              </w:rPr>
            </w:pPr>
            <w:r w:rsidRPr="00286E0E">
              <w:rPr>
                <w:rFonts w:ascii="Arial" w:hAnsi="Arial" w:cs="Arial"/>
                <w:sz w:val="20"/>
                <w:szCs w:val="20"/>
              </w:rPr>
              <w:t>Year</w:t>
            </w:r>
          </w:p>
        </w:tc>
        <w:tc>
          <w:tcPr>
            <w:tcW w:w="1096" w:type="pct"/>
            <w:tcBorders>
              <w:top w:val="single" w:sz="4" w:space="0" w:color="auto"/>
              <w:left w:val="nil"/>
              <w:bottom w:val="nil"/>
              <w:right w:val="nil"/>
            </w:tcBorders>
            <w:shd w:val="clear" w:color="auto" w:fill="auto"/>
            <w:noWrap/>
            <w:vAlign w:val="bottom"/>
            <w:hideMark/>
          </w:tcPr>
          <w:p w14:paraId="7097AE8D"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Depressive symptoms</w:t>
            </w:r>
          </w:p>
        </w:tc>
        <w:tc>
          <w:tcPr>
            <w:tcW w:w="824" w:type="pct"/>
            <w:tcBorders>
              <w:top w:val="single" w:sz="4" w:space="0" w:color="auto"/>
              <w:left w:val="nil"/>
              <w:bottom w:val="nil"/>
              <w:right w:val="nil"/>
            </w:tcBorders>
            <w:shd w:val="clear" w:color="auto" w:fill="auto"/>
            <w:noWrap/>
            <w:vAlign w:val="bottom"/>
            <w:hideMark/>
          </w:tcPr>
          <w:p w14:paraId="06105482"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Self-rated health</w:t>
            </w:r>
          </w:p>
        </w:tc>
        <w:tc>
          <w:tcPr>
            <w:tcW w:w="854" w:type="pct"/>
            <w:tcBorders>
              <w:top w:val="single" w:sz="4" w:space="0" w:color="auto"/>
              <w:left w:val="nil"/>
              <w:bottom w:val="nil"/>
              <w:right w:val="nil"/>
            </w:tcBorders>
            <w:shd w:val="clear" w:color="auto" w:fill="auto"/>
            <w:noWrap/>
            <w:vAlign w:val="bottom"/>
            <w:hideMark/>
          </w:tcPr>
          <w:p w14:paraId="3B86A750"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Body mass index</w:t>
            </w:r>
          </w:p>
        </w:tc>
        <w:tc>
          <w:tcPr>
            <w:tcW w:w="1174" w:type="pct"/>
            <w:tcBorders>
              <w:top w:val="single" w:sz="4" w:space="0" w:color="auto"/>
              <w:left w:val="nil"/>
              <w:bottom w:val="nil"/>
              <w:right w:val="nil"/>
            </w:tcBorders>
            <w:shd w:val="clear" w:color="auto" w:fill="auto"/>
            <w:noWrap/>
            <w:vAlign w:val="bottom"/>
            <w:hideMark/>
          </w:tcPr>
          <w:p w14:paraId="37CD88B9"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Psychological wellbeing</w:t>
            </w:r>
          </w:p>
        </w:tc>
        <w:tc>
          <w:tcPr>
            <w:tcW w:w="691" w:type="pct"/>
            <w:tcBorders>
              <w:top w:val="nil"/>
              <w:left w:val="nil"/>
              <w:bottom w:val="nil"/>
              <w:right w:val="nil"/>
            </w:tcBorders>
            <w:shd w:val="clear" w:color="auto" w:fill="auto"/>
            <w:noWrap/>
            <w:vAlign w:val="bottom"/>
            <w:hideMark/>
          </w:tcPr>
          <w:p w14:paraId="6302E0D2" w14:textId="77777777" w:rsidR="00C93D16" w:rsidRPr="00286E0E" w:rsidRDefault="00C93D16" w:rsidP="00F14930">
            <w:pPr>
              <w:jc w:val="center"/>
              <w:rPr>
                <w:rFonts w:ascii="Arial" w:hAnsi="Arial" w:cs="Arial"/>
                <w:sz w:val="20"/>
                <w:szCs w:val="20"/>
              </w:rPr>
            </w:pPr>
          </w:p>
        </w:tc>
      </w:tr>
      <w:tr w:rsidR="00286E0E" w:rsidRPr="00286E0E" w14:paraId="1C5C0CAE" w14:textId="77777777" w:rsidTr="00F14930">
        <w:trPr>
          <w:trHeight w:val="320"/>
        </w:trPr>
        <w:tc>
          <w:tcPr>
            <w:tcW w:w="361" w:type="pct"/>
            <w:tcBorders>
              <w:top w:val="single" w:sz="4" w:space="0" w:color="auto"/>
              <w:left w:val="nil"/>
              <w:bottom w:val="nil"/>
              <w:right w:val="nil"/>
            </w:tcBorders>
            <w:shd w:val="clear" w:color="auto" w:fill="auto"/>
            <w:noWrap/>
            <w:vAlign w:val="bottom"/>
            <w:hideMark/>
          </w:tcPr>
          <w:p w14:paraId="0C32BF91" w14:textId="77777777" w:rsidR="00C93D16" w:rsidRPr="00286E0E" w:rsidRDefault="00C93D16" w:rsidP="00F14930">
            <w:pPr>
              <w:rPr>
                <w:rFonts w:ascii="Arial" w:hAnsi="Arial" w:cs="Arial"/>
                <w:sz w:val="20"/>
                <w:szCs w:val="20"/>
              </w:rPr>
            </w:pPr>
            <w:r w:rsidRPr="00286E0E">
              <w:rPr>
                <w:rFonts w:ascii="Arial" w:hAnsi="Arial" w:cs="Arial"/>
                <w:sz w:val="20"/>
                <w:szCs w:val="20"/>
              </w:rPr>
              <w:t>1996</w:t>
            </w:r>
          </w:p>
        </w:tc>
        <w:tc>
          <w:tcPr>
            <w:tcW w:w="1096" w:type="pct"/>
            <w:tcBorders>
              <w:top w:val="single" w:sz="4" w:space="0" w:color="auto"/>
              <w:left w:val="nil"/>
              <w:bottom w:val="nil"/>
              <w:right w:val="nil"/>
            </w:tcBorders>
            <w:shd w:val="clear" w:color="auto" w:fill="auto"/>
            <w:noWrap/>
            <w:vAlign w:val="bottom"/>
            <w:hideMark/>
          </w:tcPr>
          <w:p w14:paraId="11EBDBDF"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20 (0.6)</w:t>
            </w:r>
          </w:p>
        </w:tc>
        <w:tc>
          <w:tcPr>
            <w:tcW w:w="824" w:type="pct"/>
            <w:tcBorders>
              <w:top w:val="single" w:sz="4" w:space="0" w:color="auto"/>
              <w:left w:val="nil"/>
              <w:bottom w:val="nil"/>
              <w:right w:val="nil"/>
            </w:tcBorders>
            <w:shd w:val="clear" w:color="auto" w:fill="auto"/>
            <w:noWrap/>
            <w:vAlign w:val="bottom"/>
            <w:hideMark/>
          </w:tcPr>
          <w:p w14:paraId="205EAFDA"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20 (3.9)</w:t>
            </w:r>
          </w:p>
        </w:tc>
        <w:tc>
          <w:tcPr>
            <w:tcW w:w="854" w:type="pct"/>
            <w:tcBorders>
              <w:top w:val="single" w:sz="4" w:space="0" w:color="auto"/>
              <w:left w:val="nil"/>
              <w:bottom w:val="nil"/>
              <w:right w:val="nil"/>
            </w:tcBorders>
            <w:shd w:val="clear" w:color="auto" w:fill="auto"/>
            <w:noWrap/>
            <w:vAlign w:val="bottom"/>
            <w:hideMark/>
          </w:tcPr>
          <w:p w14:paraId="6B8CF202"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19 (25.2)</w:t>
            </w:r>
          </w:p>
        </w:tc>
        <w:tc>
          <w:tcPr>
            <w:tcW w:w="1174" w:type="pct"/>
            <w:tcBorders>
              <w:top w:val="single" w:sz="4" w:space="0" w:color="auto"/>
              <w:left w:val="nil"/>
              <w:bottom w:val="nil"/>
              <w:right w:val="nil"/>
            </w:tcBorders>
            <w:shd w:val="clear" w:color="auto" w:fill="auto"/>
            <w:noWrap/>
            <w:vAlign w:val="bottom"/>
            <w:hideMark/>
          </w:tcPr>
          <w:p w14:paraId="192D1494"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w:t>
            </w:r>
          </w:p>
        </w:tc>
        <w:tc>
          <w:tcPr>
            <w:tcW w:w="691" w:type="pct"/>
            <w:tcBorders>
              <w:top w:val="nil"/>
              <w:left w:val="nil"/>
              <w:bottom w:val="nil"/>
              <w:right w:val="nil"/>
            </w:tcBorders>
            <w:shd w:val="clear" w:color="auto" w:fill="auto"/>
            <w:noWrap/>
            <w:vAlign w:val="bottom"/>
            <w:hideMark/>
          </w:tcPr>
          <w:p w14:paraId="717B258A" w14:textId="77777777" w:rsidR="00C93D16" w:rsidRPr="00286E0E" w:rsidRDefault="00C93D16" w:rsidP="00F14930">
            <w:pPr>
              <w:jc w:val="center"/>
              <w:rPr>
                <w:rFonts w:ascii="Arial" w:hAnsi="Arial" w:cs="Arial"/>
                <w:sz w:val="20"/>
                <w:szCs w:val="20"/>
              </w:rPr>
            </w:pPr>
          </w:p>
        </w:tc>
      </w:tr>
      <w:tr w:rsidR="00286E0E" w:rsidRPr="00286E0E" w14:paraId="001497EC" w14:textId="77777777" w:rsidTr="00F14930">
        <w:trPr>
          <w:trHeight w:val="320"/>
        </w:trPr>
        <w:tc>
          <w:tcPr>
            <w:tcW w:w="361" w:type="pct"/>
            <w:tcBorders>
              <w:top w:val="nil"/>
              <w:left w:val="nil"/>
              <w:bottom w:val="nil"/>
              <w:right w:val="nil"/>
            </w:tcBorders>
            <w:shd w:val="clear" w:color="auto" w:fill="auto"/>
            <w:noWrap/>
            <w:vAlign w:val="bottom"/>
            <w:hideMark/>
          </w:tcPr>
          <w:p w14:paraId="125F3845" w14:textId="77777777" w:rsidR="00C93D16" w:rsidRPr="00286E0E" w:rsidRDefault="00C93D16" w:rsidP="00F14930">
            <w:pPr>
              <w:rPr>
                <w:rFonts w:ascii="Arial" w:hAnsi="Arial" w:cs="Arial"/>
                <w:sz w:val="20"/>
                <w:szCs w:val="20"/>
              </w:rPr>
            </w:pPr>
            <w:r w:rsidRPr="00286E0E">
              <w:rPr>
                <w:rFonts w:ascii="Arial" w:hAnsi="Arial" w:cs="Arial"/>
                <w:sz w:val="20"/>
                <w:szCs w:val="20"/>
              </w:rPr>
              <w:t>1998</w:t>
            </w:r>
          </w:p>
        </w:tc>
        <w:tc>
          <w:tcPr>
            <w:tcW w:w="1096" w:type="pct"/>
            <w:tcBorders>
              <w:top w:val="nil"/>
              <w:left w:val="nil"/>
              <w:bottom w:val="nil"/>
              <w:right w:val="nil"/>
            </w:tcBorders>
            <w:shd w:val="clear" w:color="auto" w:fill="auto"/>
            <w:noWrap/>
            <w:vAlign w:val="bottom"/>
            <w:hideMark/>
          </w:tcPr>
          <w:p w14:paraId="69FE665C"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86 (0.7)</w:t>
            </w:r>
          </w:p>
        </w:tc>
        <w:tc>
          <w:tcPr>
            <w:tcW w:w="824" w:type="pct"/>
            <w:tcBorders>
              <w:top w:val="nil"/>
              <w:left w:val="nil"/>
              <w:bottom w:val="nil"/>
              <w:right w:val="nil"/>
            </w:tcBorders>
            <w:shd w:val="clear" w:color="auto" w:fill="auto"/>
            <w:noWrap/>
            <w:vAlign w:val="bottom"/>
            <w:hideMark/>
          </w:tcPr>
          <w:p w14:paraId="5FA9D992"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86 (4.0)</w:t>
            </w:r>
          </w:p>
        </w:tc>
        <w:tc>
          <w:tcPr>
            <w:tcW w:w="854" w:type="pct"/>
            <w:tcBorders>
              <w:top w:val="nil"/>
              <w:left w:val="nil"/>
              <w:bottom w:val="nil"/>
              <w:right w:val="nil"/>
            </w:tcBorders>
            <w:shd w:val="clear" w:color="auto" w:fill="auto"/>
            <w:noWrap/>
            <w:vAlign w:val="bottom"/>
            <w:hideMark/>
          </w:tcPr>
          <w:p w14:paraId="120CA370"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83 (25.5)</w:t>
            </w:r>
          </w:p>
        </w:tc>
        <w:tc>
          <w:tcPr>
            <w:tcW w:w="1174" w:type="pct"/>
            <w:tcBorders>
              <w:top w:val="nil"/>
              <w:left w:val="nil"/>
              <w:bottom w:val="nil"/>
              <w:right w:val="nil"/>
            </w:tcBorders>
            <w:shd w:val="clear" w:color="auto" w:fill="auto"/>
            <w:noWrap/>
            <w:vAlign w:val="bottom"/>
            <w:hideMark/>
          </w:tcPr>
          <w:p w14:paraId="09E6BAA9"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w:t>
            </w:r>
          </w:p>
        </w:tc>
        <w:tc>
          <w:tcPr>
            <w:tcW w:w="691" w:type="pct"/>
            <w:tcBorders>
              <w:top w:val="nil"/>
              <w:left w:val="nil"/>
              <w:bottom w:val="nil"/>
              <w:right w:val="nil"/>
            </w:tcBorders>
            <w:shd w:val="clear" w:color="auto" w:fill="auto"/>
            <w:noWrap/>
            <w:vAlign w:val="bottom"/>
            <w:hideMark/>
          </w:tcPr>
          <w:p w14:paraId="739396FF" w14:textId="77777777" w:rsidR="00C93D16" w:rsidRPr="00286E0E" w:rsidRDefault="00C93D16" w:rsidP="00F14930">
            <w:pPr>
              <w:jc w:val="center"/>
              <w:rPr>
                <w:rFonts w:ascii="Arial" w:hAnsi="Arial" w:cs="Arial"/>
                <w:sz w:val="20"/>
                <w:szCs w:val="20"/>
              </w:rPr>
            </w:pPr>
          </w:p>
        </w:tc>
      </w:tr>
      <w:tr w:rsidR="00286E0E" w:rsidRPr="00286E0E" w14:paraId="1DBC7D0A" w14:textId="77777777" w:rsidTr="00F14930">
        <w:trPr>
          <w:trHeight w:val="320"/>
        </w:trPr>
        <w:tc>
          <w:tcPr>
            <w:tcW w:w="361" w:type="pct"/>
            <w:tcBorders>
              <w:top w:val="nil"/>
              <w:left w:val="nil"/>
              <w:bottom w:val="nil"/>
              <w:right w:val="nil"/>
            </w:tcBorders>
            <w:shd w:val="clear" w:color="auto" w:fill="auto"/>
            <w:noWrap/>
            <w:vAlign w:val="bottom"/>
            <w:hideMark/>
          </w:tcPr>
          <w:p w14:paraId="3114DFC6" w14:textId="77777777" w:rsidR="00C93D16" w:rsidRPr="00286E0E" w:rsidRDefault="00C93D16" w:rsidP="00F14930">
            <w:pPr>
              <w:rPr>
                <w:rFonts w:ascii="Arial" w:hAnsi="Arial" w:cs="Arial"/>
                <w:sz w:val="20"/>
                <w:szCs w:val="20"/>
              </w:rPr>
            </w:pPr>
            <w:r w:rsidRPr="00286E0E">
              <w:rPr>
                <w:rFonts w:ascii="Arial" w:hAnsi="Arial" w:cs="Arial"/>
                <w:sz w:val="20"/>
                <w:szCs w:val="20"/>
              </w:rPr>
              <w:t>2000</w:t>
            </w:r>
          </w:p>
        </w:tc>
        <w:tc>
          <w:tcPr>
            <w:tcW w:w="1096" w:type="pct"/>
            <w:tcBorders>
              <w:top w:val="nil"/>
              <w:left w:val="nil"/>
              <w:bottom w:val="nil"/>
              <w:right w:val="nil"/>
            </w:tcBorders>
            <w:shd w:val="clear" w:color="auto" w:fill="auto"/>
            <w:noWrap/>
            <w:vAlign w:val="bottom"/>
            <w:hideMark/>
          </w:tcPr>
          <w:p w14:paraId="08D97AC3"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57 (0.6)</w:t>
            </w:r>
          </w:p>
        </w:tc>
        <w:tc>
          <w:tcPr>
            <w:tcW w:w="824" w:type="pct"/>
            <w:tcBorders>
              <w:top w:val="nil"/>
              <w:left w:val="nil"/>
              <w:bottom w:val="nil"/>
              <w:right w:val="nil"/>
            </w:tcBorders>
            <w:shd w:val="clear" w:color="auto" w:fill="auto"/>
            <w:noWrap/>
            <w:vAlign w:val="bottom"/>
            <w:hideMark/>
          </w:tcPr>
          <w:p w14:paraId="1A474510"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236 (3.8)</w:t>
            </w:r>
          </w:p>
        </w:tc>
        <w:tc>
          <w:tcPr>
            <w:tcW w:w="854" w:type="pct"/>
            <w:tcBorders>
              <w:top w:val="nil"/>
              <w:left w:val="nil"/>
              <w:bottom w:val="nil"/>
              <w:right w:val="nil"/>
            </w:tcBorders>
            <w:shd w:val="clear" w:color="auto" w:fill="auto"/>
            <w:noWrap/>
            <w:vAlign w:val="bottom"/>
            <w:hideMark/>
          </w:tcPr>
          <w:p w14:paraId="3B312F75"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235 (25.9)</w:t>
            </w:r>
          </w:p>
        </w:tc>
        <w:tc>
          <w:tcPr>
            <w:tcW w:w="1174" w:type="pct"/>
            <w:tcBorders>
              <w:top w:val="nil"/>
              <w:left w:val="nil"/>
              <w:bottom w:val="nil"/>
              <w:right w:val="nil"/>
            </w:tcBorders>
            <w:shd w:val="clear" w:color="auto" w:fill="auto"/>
            <w:noWrap/>
            <w:vAlign w:val="bottom"/>
            <w:hideMark/>
          </w:tcPr>
          <w:p w14:paraId="68F681A1"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w:t>
            </w:r>
          </w:p>
        </w:tc>
        <w:tc>
          <w:tcPr>
            <w:tcW w:w="691" w:type="pct"/>
            <w:tcBorders>
              <w:top w:val="nil"/>
              <w:left w:val="nil"/>
              <w:bottom w:val="nil"/>
              <w:right w:val="nil"/>
            </w:tcBorders>
            <w:shd w:val="clear" w:color="auto" w:fill="auto"/>
            <w:noWrap/>
            <w:vAlign w:val="bottom"/>
            <w:hideMark/>
          </w:tcPr>
          <w:p w14:paraId="53D7ED6E" w14:textId="77777777" w:rsidR="00C93D16" w:rsidRPr="00286E0E" w:rsidRDefault="00C93D16" w:rsidP="00F14930">
            <w:pPr>
              <w:jc w:val="center"/>
              <w:rPr>
                <w:rFonts w:ascii="Arial" w:hAnsi="Arial" w:cs="Arial"/>
                <w:sz w:val="20"/>
                <w:szCs w:val="20"/>
              </w:rPr>
            </w:pPr>
          </w:p>
        </w:tc>
      </w:tr>
      <w:tr w:rsidR="00286E0E" w:rsidRPr="00286E0E" w14:paraId="652B56E8" w14:textId="77777777" w:rsidTr="00F14930">
        <w:trPr>
          <w:trHeight w:val="320"/>
        </w:trPr>
        <w:tc>
          <w:tcPr>
            <w:tcW w:w="361" w:type="pct"/>
            <w:tcBorders>
              <w:top w:val="nil"/>
              <w:left w:val="nil"/>
              <w:bottom w:val="nil"/>
              <w:right w:val="nil"/>
            </w:tcBorders>
            <w:shd w:val="clear" w:color="auto" w:fill="auto"/>
            <w:noWrap/>
            <w:vAlign w:val="bottom"/>
            <w:hideMark/>
          </w:tcPr>
          <w:p w14:paraId="6315A792" w14:textId="77777777" w:rsidR="00C93D16" w:rsidRPr="00286E0E" w:rsidRDefault="00C93D16" w:rsidP="00F14930">
            <w:pPr>
              <w:rPr>
                <w:rFonts w:ascii="Arial" w:hAnsi="Arial" w:cs="Arial"/>
                <w:sz w:val="20"/>
                <w:szCs w:val="20"/>
              </w:rPr>
            </w:pPr>
            <w:r w:rsidRPr="00286E0E">
              <w:rPr>
                <w:rFonts w:ascii="Arial" w:hAnsi="Arial" w:cs="Arial"/>
                <w:sz w:val="20"/>
                <w:szCs w:val="20"/>
              </w:rPr>
              <w:t>2002</w:t>
            </w:r>
          </w:p>
        </w:tc>
        <w:tc>
          <w:tcPr>
            <w:tcW w:w="1096" w:type="pct"/>
            <w:tcBorders>
              <w:top w:val="nil"/>
              <w:left w:val="nil"/>
              <w:bottom w:val="nil"/>
              <w:right w:val="nil"/>
            </w:tcBorders>
            <w:shd w:val="clear" w:color="auto" w:fill="auto"/>
            <w:noWrap/>
            <w:vAlign w:val="bottom"/>
            <w:hideMark/>
          </w:tcPr>
          <w:p w14:paraId="50CA7C0E"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58 (0.7)</w:t>
            </w:r>
          </w:p>
        </w:tc>
        <w:tc>
          <w:tcPr>
            <w:tcW w:w="824" w:type="pct"/>
            <w:tcBorders>
              <w:top w:val="nil"/>
              <w:left w:val="nil"/>
              <w:bottom w:val="nil"/>
              <w:right w:val="nil"/>
            </w:tcBorders>
            <w:shd w:val="clear" w:color="auto" w:fill="auto"/>
            <w:noWrap/>
            <w:vAlign w:val="bottom"/>
            <w:hideMark/>
          </w:tcPr>
          <w:p w14:paraId="03061422"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423 (3.8)</w:t>
            </w:r>
          </w:p>
        </w:tc>
        <w:tc>
          <w:tcPr>
            <w:tcW w:w="854" w:type="pct"/>
            <w:tcBorders>
              <w:top w:val="nil"/>
              <w:left w:val="nil"/>
              <w:bottom w:val="nil"/>
              <w:right w:val="nil"/>
            </w:tcBorders>
            <w:shd w:val="clear" w:color="auto" w:fill="auto"/>
            <w:noWrap/>
            <w:vAlign w:val="bottom"/>
            <w:hideMark/>
          </w:tcPr>
          <w:p w14:paraId="1B3F172C"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413 (26.2)</w:t>
            </w:r>
          </w:p>
        </w:tc>
        <w:tc>
          <w:tcPr>
            <w:tcW w:w="1174" w:type="pct"/>
            <w:tcBorders>
              <w:top w:val="nil"/>
              <w:left w:val="nil"/>
              <w:bottom w:val="nil"/>
              <w:right w:val="nil"/>
            </w:tcBorders>
            <w:shd w:val="clear" w:color="auto" w:fill="auto"/>
            <w:noWrap/>
            <w:vAlign w:val="bottom"/>
            <w:hideMark/>
          </w:tcPr>
          <w:p w14:paraId="5E68BD04"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w:t>
            </w:r>
          </w:p>
        </w:tc>
        <w:tc>
          <w:tcPr>
            <w:tcW w:w="691" w:type="pct"/>
            <w:tcBorders>
              <w:top w:val="nil"/>
              <w:left w:val="nil"/>
              <w:bottom w:val="nil"/>
              <w:right w:val="nil"/>
            </w:tcBorders>
            <w:shd w:val="clear" w:color="auto" w:fill="auto"/>
            <w:noWrap/>
            <w:vAlign w:val="bottom"/>
            <w:hideMark/>
          </w:tcPr>
          <w:p w14:paraId="73281E9D" w14:textId="77777777" w:rsidR="00C93D16" w:rsidRPr="00286E0E" w:rsidRDefault="00C93D16" w:rsidP="00F14930">
            <w:pPr>
              <w:jc w:val="center"/>
              <w:rPr>
                <w:rFonts w:ascii="Arial" w:hAnsi="Arial" w:cs="Arial"/>
                <w:sz w:val="20"/>
                <w:szCs w:val="20"/>
              </w:rPr>
            </w:pPr>
          </w:p>
        </w:tc>
      </w:tr>
      <w:tr w:rsidR="00286E0E" w:rsidRPr="00286E0E" w14:paraId="0B8E4B5B" w14:textId="77777777" w:rsidTr="00F14930">
        <w:trPr>
          <w:trHeight w:val="320"/>
        </w:trPr>
        <w:tc>
          <w:tcPr>
            <w:tcW w:w="361" w:type="pct"/>
            <w:tcBorders>
              <w:top w:val="nil"/>
              <w:left w:val="nil"/>
              <w:bottom w:val="nil"/>
              <w:right w:val="nil"/>
            </w:tcBorders>
            <w:shd w:val="clear" w:color="auto" w:fill="auto"/>
            <w:noWrap/>
            <w:vAlign w:val="bottom"/>
            <w:hideMark/>
          </w:tcPr>
          <w:p w14:paraId="4AB1F572" w14:textId="77777777" w:rsidR="00C93D16" w:rsidRPr="00286E0E" w:rsidRDefault="00C93D16" w:rsidP="00F14930">
            <w:pPr>
              <w:rPr>
                <w:rFonts w:ascii="Arial" w:hAnsi="Arial" w:cs="Arial"/>
                <w:sz w:val="20"/>
                <w:szCs w:val="20"/>
              </w:rPr>
            </w:pPr>
            <w:r w:rsidRPr="00286E0E">
              <w:rPr>
                <w:rFonts w:ascii="Arial" w:hAnsi="Arial" w:cs="Arial"/>
                <w:sz w:val="20"/>
                <w:szCs w:val="20"/>
              </w:rPr>
              <w:t>2004</w:t>
            </w:r>
          </w:p>
        </w:tc>
        <w:tc>
          <w:tcPr>
            <w:tcW w:w="1096" w:type="pct"/>
            <w:tcBorders>
              <w:top w:val="nil"/>
              <w:left w:val="nil"/>
              <w:bottom w:val="nil"/>
              <w:right w:val="nil"/>
            </w:tcBorders>
            <w:shd w:val="clear" w:color="auto" w:fill="auto"/>
            <w:noWrap/>
            <w:vAlign w:val="bottom"/>
            <w:hideMark/>
          </w:tcPr>
          <w:p w14:paraId="2821F739"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598 (0.7)</w:t>
            </w:r>
          </w:p>
        </w:tc>
        <w:tc>
          <w:tcPr>
            <w:tcW w:w="824" w:type="pct"/>
            <w:tcBorders>
              <w:top w:val="nil"/>
              <w:left w:val="nil"/>
              <w:bottom w:val="nil"/>
              <w:right w:val="nil"/>
            </w:tcBorders>
            <w:shd w:val="clear" w:color="auto" w:fill="auto"/>
            <w:noWrap/>
            <w:vAlign w:val="bottom"/>
            <w:hideMark/>
          </w:tcPr>
          <w:p w14:paraId="3A161342"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599 (3.8)</w:t>
            </w:r>
          </w:p>
        </w:tc>
        <w:tc>
          <w:tcPr>
            <w:tcW w:w="854" w:type="pct"/>
            <w:tcBorders>
              <w:top w:val="nil"/>
              <w:left w:val="nil"/>
              <w:bottom w:val="nil"/>
              <w:right w:val="nil"/>
            </w:tcBorders>
            <w:shd w:val="clear" w:color="auto" w:fill="auto"/>
            <w:noWrap/>
            <w:vAlign w:val="bottom"/>
            <w:hideMark/>
          </w:tcPr>
          <w:p w14:paraId="7BEDA4BD"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594 (26.4)</w:t>
            </w:r>
          </w:p>
        </w:tc>
        <w:tc>
          <w:tcPr>
            <w:tcW w:w="1174" w:type="pct"/>
            <w:tcBorders>
              <w:top w:val="nil"/>
              <w:left w:val="nil"/>
              <w:bottom w:val="nil"/>
              <w:right w:val="nil"/>
            </w:tcBorders>
            <w:shd w:val="clear" w:color="auto" w:fill="auto"/>
            <w:noWrap/>
            <w:vAlign w:val="bottom"/>
            <w:hideMark/>
          </w:tcPr>
          <w:p w14:paraId="66D5D7BA"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w:t>
            </w:r>
          </w:p>
        </w:tc>
        <w:tc>
          <w:tcPr>
            <w:tcW w:w="691" w:type="pct"/>
            <w:tcBorders>
              <w:top w:val="nil"/>
              <w:left w:val="nil"/>
              <w:bottom w:val="nil"/>
              <w:right w:val="nil"/>
            </w:tcBorders>
            <w:shd w:val="clear" w:color="auto" w:fill="auto"/>
            <w:noWrap/>
            <w:vAlign w:val="bottom"/>
            <w:hideMark/>
          </w:tcPr>
          <w:p w14:paraId="34C1D828" w14:textId="77777777" w:rsidR="00C93D16" w:rsidRPr="00286E0E" w:rsidRDefault="00C93D16" w:rsidP="00F14930">
            <w:pPr>
              <w:jc w:val="center"/>
              <w:rPr>
                <w:rFonts w:ascii="Arial" w:hAnsi="Arial" w:cs="Arial"/>
                <w:sz w:val="20"/>
                <w:szCs w:val="20"/>
              </w:rPr>
            </w:pPr>
          </w:p>
        </w:tc>
      </w:tr>
      <w:tr w:rsidR="00286E0E" w:rsidRPr="00286E0E" w14:paraId="095DD34C" w14:textId="77777777" w:rsidTr="00F14930">
        <w:trPr>
          <w:trHeight w:val="320"/>
        </w:trPr>
        <w:tc>
          <w:tcPr>
            <w:tcW w:w="361" w:type="pct"/>
            <w:tcBorders>
              <w:top w:val="nil"/>
              <w:left w:val="nil"/>
              <w:bottom w:val="nil"/>
              <w:right w:val="nil"/>
            </w:tcBorders>
            <w:shd w:val="clear" w:color="auto" w:fill="auto"/>
            <w:noWrap/>
            <w:vAlign w:val="bottom"/>
            <w:hideMark/>
          </w:tcPr>
          <w:p w14:paraId="6CED86D9" w14:textId="77777777" w:rsidR="00C93D16" w:rsidRPr="00286E0E" w:rsidRDefault="00C93D16" w:rsidP="00F14930">
            <w:pPr>
              <w:rPr>
                <w:rFonts w:ascii="Arial" w:hAnsi="Arial" w:cs="Arial"/>
                <w:sz w:val="20"/>
                <w:szCs w:val="20"/>
              </w:rPr>
            </w:pPr>
            <w:r w:rsidRPr="00286E0E">
              <w:rPr>
                <w:rFonts w:ascii="Arial" w:hAnsi="Arial" w:cs="Arial"/>
                <w:sz w:val="20"/>
                <w:szCs w:val="20"/>
              </w:rPr>
              <w:t>2006</w:t>
            </w:r>
          </w:p>
        </w:tc>
        <w:tc>
          <w:tcPr>
            <w:tcW w:w="1096" w:type="pct"/>
            <w:tcBorders>
              <w:top w:val="nil"/>
              <w:left w:val="nil"/>
              <w:bottom w:val="nil"/>
              <w:right w:val="nil"/>
            </w:tcBorders>
            <w:shd w:val="clear" w:color="auto" w:fill="auto"/>
            <w:noWrap/>
            <w:vAlign w:val="bottom"/>
            <w:hideMark/>
          </w:tcPr>
          <w:p w14:paraId="6F5B13C9"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769 (0.7)</w:t>
            </w:r>
          </w:p>
        </w:tc>
        <w:tc>
          <w:tcPr>
            <w:tcW w:w="824" w:type="pct"/>
            <w:tcBorders>
              <w:top w:val="nil"/>
              <w:left w:val="nil"/>
              <w:bottom w:val="nil"/>
              <w:right w:val="nil"/>
            </w:tcBorders>
            <w:shd w:val="clear" w:color="auto" w:fill="auto"/>
            <w:noWrap/>
            <w:vAlign w:val="bottom"/>
            <w:hideMark/>
          </w:tcPr>
          <w:p w14:paraId="14130806"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769 (3.8)</w:t>
            </w:r>
          </w:p>
        </w:tc>
        <w:tc>
          <w:tcPr>
            <w:tcW w:w="854" w:type="pct"/>
            <w:tcBorders>
              <w:top w:val="nil"/>
              <w:left w:val="nil"/>
              <w:bottom w:val="nil"/>
              <w:right w:val="nil"/>
            </w:tcBorders>
            <w:shd w:val="clear" w:color="auto" w:fill="auto"/>
            <w:noWrap/>
            <w:vAlign w:val="bottom"/>
            <w:hideMark/>
          </w:tcPr>
          <w:p w14:paraId="3927875A"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763 (26.8)</w:t>
            </w:r>
          </w:p>
        </w:tc>
        <w:tc>
          <w:tcPr>
            <w:tcW w:w="1174" w:type="pct"/>
            <w:tcBorders>
              <w:top w:val="nil"/>
              <w:left w:val="nil"/>
              <w:bottom w:val="nil"/>
              <w:right w:val="nil"/>
            </w:tcBorders>
            <w:shd w:val="clear" w:color="auto" w:fill="auto"/>
            <w:noWrap/>
            <w:vAlign w:val="bottom"/>
            <w:hideMark/>
          </w:tcPr>
          <w:p w14:paraId="3C8051E0"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w:t>
            </w:r>
          </w:p>
        </w:tc>
        <w:tc>
          <w:tcPr>
            <w:tcW w:w="691" w:type="pct"/>
            <w:tcBorders>
              <w:top w:val="nil"/>
              <w:left w:val="nil"/>
              <w:bottom w:val="nil"/>
              <w:right w:val="nil"/>
            </w:tcBorders>
            <w:shd w:val="clear" w:color="auto" w:fill="auto"/>
            <w:noWrap/>
            <w:vAlign w:val="bottom"/>
            <w:hideMark/>
          </w:tcPr>
          <w:p w14:paraId="21D1D179" w14:textId="77777777" w:rsidR="00C93D16" w:rsidRPr="00286E0E" w:rsidRDefault="00C93D16" w:rsidP="00F14930">
            <w:pPr>
              <w:jc w:val="center"/>
              <w:rPr>
                <w:rFonts w:ascii="Arial" w:hAnsi="Arial" w:cs="Arial"/>
                <w:sz w:val="20"/>
                <w:szCs w:val="20"/>
              </w:rPr>
            </w:pPr>
          </w:p>
        </w:tc>
      </w:tr>
      <w:tr w:rsidR="00286E0E" w:rsidRPr="00286E0E" w14:paraId="122A0BF3" w14:textId="77777777" w:rsidTr="00F14930">
        <w:trPr>
          <w:trHeight w:val="320"/>
        </w:trPr>
        <w:tc>
          <w:tcPr>
            <w:tcW w:w="361" w:type="pct"/>
            <w:tcBorders>
              <w:top w:val="nil"/>
              <w:left w:val="nil"/>
              <w:bottom w:val="nil"/>
              <w:right w:val="nil"/>
            </w:tcBorders>
            <w:shd w:val="clear" w:color="auto" w:fill="auto"/>
            <w:noWrap/>
            <w:vAlign w:val="bottom"/>
            <w:hideMark/>
          </w:tcPr>
          <w:p w14:paraId="6F7FB0E5" w14:textId="77777777" w:rsidR="00C93D16" w:rsidRPr="00286E0E" w:rsidRDefault="00C93D16" w:rsidP="00F14930">
            <w:pPr>
              <w:rPr>
                <w:rFonts w:ascii="Arial" w:hAnsi="Arial" w:cs="Arial"/>
                <w:sz w:val="20"/>
                <w:szCs w:val="20"/>
              </w:rPr>
            </w:pPr>
            <w:r w:rsidRPr="00286E0E">
              <w:rPr>
                <w:rFonts w:ascii="Arial" w:hAnsi="Arial" w:cs="Arial"/>
                <w:sz w:val="20"/>
                <w:szCs w:val="20"/>
              </w:rPr>
              <w:t>2008</w:t>
            </w:r>
          </w:p>
        </w:tc>
        <w:tc>
          <w:tcPr>
            <w:tcW w:w="1096" w:type="pct"/>
            <w:tcBorders>
              <w:top w:val="nil"/>
              <w:left w:val="nil"/>
              <w:bottom w:val="nil"/>
              <w:right w:val="nil"/>
            </w:tcBorders>
            <w:shd w:val="clear" w:color="auto" w:fill="auto"/>
            <w:noWrap/>
            <w:vAlign w:val="bottom"/>
            <w:hideMark/>
          </w:tcPr>
          <w:p w14:paraId="10B23A6E"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888 (0.7)</w:t>
            </w:r>
          </w:p>
        </w:tc>
        <w:tc>
          <w:tcPr>
            <w:tcW w:w="824" w:type="pct"/>
            <w:tcBorders>
              <w:top w:val="nil"/>
              <w:left w:val="nil"/>
              <w:bottom w:val="nil"/>
              <w:right w:val="nil"/>
            </w:tcBorders>
            <w:shd w:val="clear" w:color="auto" w:fill="auto"/>
            <w:noWrap/>
            <w:vAlign w:val="bottom"/>
            <w:hideMark/>
          </w:tcPr>
          <w:p w14:paraId="20783D8B"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890 (3.8)</w:t>
            </w:r>
          </w:p>
        </w:tc>
        <w:tc>
          <w:tcPr>
            <w:tcW w:w="854" w:type="pct"/>
            <w:tcBorders>
              <w:top w:val="nil"/>
              <w:left w:val="nil"/>
              <w:bottom w:val="nil"/>
              <w:right w:val="nil"/>
            </w:tcBorders>
            <w:shd w:val="clear" w:color="auto" w:fill="auto"/>
            <w:noWrap/>
            <w:vAlign w:val="bottom"/>
            <w:hideMark/>
          </w:tcPr>
          <w:p w14:paraId="3FDDBE16"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882 (26.8)</w:t>
            </w:r>
          </w:p>
        </w:tc>
        <w:tc>
          <w:tcPr>
            <w:tcW w:w="1174" w:type="pct"/>
            <w:tcBorders>
              <w:top w:val="nil"/>
              <w:left w:val="nil"/>
              <w:bottom w:val="nil"/>
              <w:right w:val="nil"/>
            </w:tcBorders>
            <w:shd w:val="clear" w:color="auto" w:fill="auto"/>
            <w:noWrap/>
            <w:vAlign w:val="bottom"/>
            <w:hideMark/>
          </w:tcPr>
          <w:p w14:paraId="38D21B7F"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w:t>
            </w:r>
          </w:p>
        </w:tc>
        <w:tc>
          <w:tcPr>
            <w:tcW w:w="691" w:type="pct"/>
            <w:tcBorders>
              <w:top w:val="nil"/>
              <w:left w:val="nil"/>
              <w:bottom w:val="nil"/>
              <w:right w:val="nil"/>
            </w:tcBorders>
            <w:shd w:val="clear" w:color="auto" w:fill="auto"/>
            <w:noWrap/>
            <w:vAlign w:val="bottom"/>
            <w:hideMark/>
          </w:tcPr>
          <w:p w14:paraId="6F75B83E" w14:textId="77777777" w:rsidR="00C93D16" w:rsidRPr="00286E0E" w:rsidRDefault="00C93D16" w:rsidP="00F14930">
            <w:pPr>
              <w:jc w:val="center"/>
              <w:rPr>
                <w:rFonts w:ascii="Arial" w:hAnsi="Arial" w:cs="Arial"/>
                <w:sz w:val="20"/>
                <w:szCs w:val="20"/>
              </w:rPr>
            </w:pPr>
          </w:p>
        </w:tc>
      </w:tr>
      <w:tr w:rsidR="00286E0E" w:rsidRPr="00286E0E" w14:paraId="416256B7" w14:textId="77777777" w:rsidTr="00F14930">
        <w:trPr>
          <w:trHeight w:val="320"/>
        </w:trPr>
        <w:tc>
          <w:tcPr>
            <w:tcW w:w="361" w:type="pct"/>
            <w:tcBorders>
              <w:top w:val="nil"/>
              <w:left w:val="nil"/>
              <w:bottom w:val="nil"/>
              <w:right w:val="nil"/>
            </w:tcBorders>
            <w:shd w:val="clear" w:color="auto" w:fill="auto"/>
            <w:noWrap/>
            <w:vAlign w:val="bottom"/>
            <w:hideMark/>
          </w:tcPr>
          <w:p w14:paraId="721932A1" w14:textId="77777777" w:rsidR="00C93D16" w:rsidRPr="00286E0E" w:rsidRDefault="00C93D16" w:rsidP="00F14930">
            <w:pPr>
              <w:rPr>
                <w:rFonts w:ascii="Arial" w:hAnsi="Arial" w:cs="Arial"/>
                <w:sz w:val="20"/>
                <w:szCs w:val="20"/>
              </w:rPr>
            </w:pPr>
            <w:r w:rsidRPr="00286E0E">
              <w:rPr>
                <w:rFonts w:ascii="Arial" w:hAnsi="Arial" w:cs="Arial"/>
                <w:sz w:val="20"/>
                <w:szCs w:val="20"/>
              </w:rPr>
              <w:t>2010</w:t>
            </w:r>
          </w:p>
        </w:tc>
        <w:tc>
          <w:tcPr>
            <w:tcW w:w="1096" w:type="pct"/>
            <w:tcBorders>
              <w:top w:val="nil"/>
              <w:left w:val="nil"/>
              <w:bottom w:val="nil"/>
              <w:right w:val="nil"/>
            </w:tcBorders>
            <w:shd w:val="clear" w:color="auto" w:fill="auto"/>
            <w:noWrap/>
            <w:vAlign w:val="bottom"/>
            <w:hideMark/>
          </w:tcPr>
          <w:p w14:paraId="4BB84406"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874 (0.6)</w:t>
            </w:r>
          </w:p>
        </w:tc>
        <w:tc>
          <w:tcPr>
            <w:tcW w:w="824" w:type="pct"/>
            <w:tcBorders>
              <w:top w:val="nil"/>
              <w:left w:val="nil"/>
              <w:bottom w:val="nil"/>
              <w:right w:val="nil"/>
            </w:tcBorders>
            <w:shd w:val="clear" w:color="auto" w:fill="auto"/>
            <w:noWrap/>
            <w:vAlign w:val="bottom"/>
            <w:hideMark/>
          </w:tcPr>
          <w:p w14:paraId="771665A1"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874 (3.8)</w:t>
            </w:r>
          </w:p>
        </w:tc>
        <w:tc>
          <w:tcPr>
            <w:tcW w:w="854" w:type="pct"/>
            <w:tcBorders>
              <w:top w:val="nil"/>
              <w:left w:val="nil"/>
              <w:bottom w:val="nil"/>
              <w:right w:val="nil"/>
            </w:tcBorders>
            <w:shd w:val="clear" w:color="auto" w:fill="auto"/>
            <w:noWrap/>
            <w:vAlign w:val="bottom"/>
            <w:hideMark/>
          </w:tcPr>
          <w:p w14:paraId="3145CE52"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865 (26.8)</w:t>
            </w:r>
          </w:p>
        </w:tc>
        <w:tc>
          <w:tcPr>
            <w:tcW w:w="1174" w:type="pct"/>
            <w:tcBorders>
              <w:top w:val="nil"/>
              <w:left w:val="nil"/>
              <w:bottom w:val="nil"/>
              <w:right w:val="nil"/>
            </w:tcBorders>
            <w:shd w:val="clear" w:color="auto" w:fill="auto"/>
            <w:noWrap/>
            <w:vAlign w:val="bottom"/>
            <w:hideMark/>
          </w:tcPr>
          <w:p w14:paraId="5E08EAF1"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w:t>
            </w:r>
          </w:p>
        </w:tc>
        <w:tc>
          <w:tcPr>
            <w:tcW w:w="691" w:type="pct"/>
            <w:tcBorders>
              <w:top w:val="nil"/>
              <w:left w:val="nil"/>
              <w:bottom w:val="nil"/>
              <w:right w:val="nil"/>
            </w:tcBorders>
            <w:shd w:val="clear" w:color="auto" w:fill="auto"/>
            <w:noWrap/>
            <w:vAlign w:val="bottom"/>
            <w:hideMark/>
          </w:tcPr>
          <w:p w14:paraId="172A0083" w14:textId="77777777" w:rsidR="00C93D16" w:rsidRPr="00286E0E" w:rsidRDefault="00C93D16" w:rsidP="00F14930">
            <w:pPr>
              <w:jc w:val="center"/>
              <w:rPr>
                <w:rFonts w:ascii="Arial" w:hAnsi="Arial" w:cs="Arial"/>
                <w:sz w:val="20"/>
                <w:szCs w:val="20"/>
              </w:rPr>
            </w:pPr>
          </w:p>
        </w:tc>
      </w:tr>
      <w:tr w:rsidR="00286E0E" w:rsidRPr="00286E0E" w14:paraId="4ABB1A7A" w14:textId="77777777" w:rsidTr="00F14930">
        <w:trPr>
          <w:trHeight w:val="320"/>
        </w:trPr>
        <w:tc>
          <w:tcPr>
            <w:tcW w:w="361" w:type="pct"/>
            <w:tcBorders>
              <w:top w:val="nil"/>
              <w:left w:val="nil"/>
              <w:bottom w:val="nil"/>
              <w:right w:val="nil"/>
            </w:tcBorders>
            <w:shd w:val="clear" w:color="auto" w:fill="auto"/>
            <w:noWrap/>
            <w:vAlign w:val="bottom"/>
            <w:hideMark/>
          </w:tcPr>
          <w:p w14:paraId="74A57C00" w14:textId="77777777" w:rsidR="00C93D16" w:rsidRPr="00286E0E" w:rsidRDefault="00C93D16" w:rsidP="00F14930">
            <w:pPr>
              <w:rPr>
                <w:rFonts w:ascii="Arial" w:hAnsi="Arial" w:cs="Arial"/>
                <w:sz w:val="20"/>
                <w:szCs w:val="20"/>
              </w:rPr>
            </w:pPr>
            <w:r w:rsidRPr="00286E0E">
              <w:rPr>
                <w:rFonts w:ascii="Arial" w:hAnsi="Arial" w:cs="Arial"/>
                <w:sz w:val="20"/>
                <w:szCs w:val="20"/>
              </w:rPr>
              <w:t>2012</w:t>
            </w:r>
          </w:p>
        </w:tc>
        <w:tc>
          <w:tcPr>
            <w:tcW w:w="1096" w:type="pct"/>
            <w:tcBorders>
              <w:top w:val="nil"/>
              <w:left w:val="nil"/>
              <w:bottom w:val="nil"/>
              <w:right w:val="nil"/>
            </w:tcBorders>
            <w:shd w:val="clear" w:color="auto" w:fill="auto"/>
            <w:noWrap/>
            <w:vAlign w:val="bottom"/>
            <w:hideMark/>
          </w:tcPr>
          <w:p w14:paraId="0B92FDD2"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473 (0.6)</w:t>
            </w:r>
          </w:p>
        </w:tc>
        <w:tc>
          <w:tcPr>
            <w:tcW w:w="824" w:type="pct"/>
            <w:tcBorders>
              <w:top w:val="nil"/>
              <w:left w:val="nil"/>
              <w:bottom w:val="nil"/>
              <w:right w:val="nil"/>
            </w:tcBorders>
            <w:shd w:val="clear" w:color="auto" w:fill="auto"/>
            <w:noWrap/>
            <w:vAlign w:val="bottom"/>
            <w:hideMark/>
          </w:tcPr>
          <w:p w14:paraId="21201178"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770 (3.8)</w:t>
            </w:r>
          </w:p>
        </w:tc>
        <w:tc>
          <w:tcPr>
            <w:tcW w:w="854" w:type="pct"/>
            <w:tcBorders>
              <w:top w:val="nil"/>
              <w:left w:val="nil"/>
              <w:bottom w:val="nil"/>
              <w:right w:val="nil"/>
            </w:tcBorders>
            <w:shd w:val="clear" w:color="auto" w:fill="auto"/>
            <w:noWrap/>
            <w:vAlign w:val="bottom"/>
            <w:hideMark/>
          </w:tcPr>
          <w:p w14:paraId="664AFA90"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762 (27.2)</w:t>
            </w:r>
          </w:p>
        </w:tc>
        <w:tc>
          <w:tcPr>
            <w:tcW w:w="1174" w:type="pct"/>
            <w:tcBorders>
              <w:top w:val="nil"/>
              <w:left w:val="nil"/>
              <w:bottom w:val="nil"/>
              <w:right w:val="nil"/>
            </w:tcBorders>
            <w:shd w:val="clear" w:color="auto" w:fill="auto"/>
            <w:noWrap/>
            <w:vAlign w:val="bottom"/>
            <w:hideMark/>
          </w:tcPr>
          <w:p w14:paraId="657B5B93"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w:t>
            </w:r>
          </w:p>
        </w:tc>
        <w:tc>
          <w:tcPr>
            <w:tcW w:w="691" w:type="pct"/>
            <w:tcBorders>
              <w:top w:val="nil"/>
              <w:left w:val="nil"/>
              <w:bottom w:val="nil"/>
              <w:right w:val="nil"/>
            </w:tcBorders>
            <w:shd w:val="clear" w:color="auto" w:fill="auto"/>
            <w:noWrap/>
            <w:vAlign w:val="bottom"/>
            <w:hideMark/>
          </w:tcPr>
          <w:p w14:paraId="4874FA82" w14:textId="77777777" w:rsidR="00C93D16" w:rsidRPr="00286E0E" w:rsidRDefault="00C93D16" w:rsidP="00F14930">
            <w:pPr>
              <w:jc w:val="center"/>
              <w:rPr>
                <w:rFonts w:ascii="Arial" w:hAnsi="Arial" w:cs="Arial"/>
                <w:sz w:val="20"/>
                <w:szCs w:val="20"/>
              </w:rPr>
            </w:pPr>
          </w:p>
        </w:tc>
      </w:tr>
      <w:tr w:rsidR="00286E0E" w:rsidRPr="00286E0E" w14:paraId="3B8F25B8" w14:textId="77777777" w:rsidTr="00F14930">
        <w:trPr>
          <w:trHeight w:val="320"/>
        </w:trPr>
        <w:tc>
          <w:tcPr>
            <w:tcW w:w="361" w:type="pct"/>
            <w:tcBorders>
              <w:top w:val="nil"/>
              <w:left w:val="nil"/>
              <w:bottom w:val="nil"/>
              <w:right w:val="nil"/>
            </w:tcBorders>
            <w:shd w:val="clear" w:color="auto" w:fill="auto"/>
            <w:noWrap/>
            <w:vAlign w:val="bottom"/>
            <w:hideMark/>
          </w:tcPr>
          <w:p w14:paraId="06F39E94" w14:textId="77777777" w:rsidR="00C93D16" w:rsidRPr="00286E0E" w:rsidRDefault="00C93D16" w:rsidP="00F14930">
            <w:pPr>
              <w:rPr>
                <w:rFonts w:ascii="Arial" w:hAnsi="Arial" w:cs="Arial"/>
                <w:sz w:val="20"/>
                <w:szCs w:val="20"/>
              </w:rPr>
            </w:pPr>
            <w:r w:rsidRPr="00286E0E">
              <w:rPr>
                <w:rFonts w:ascii="Arial" w:hAnsi="Arial" w:cs="Arial"/>
                <w:sz w:val="20"/>
                <w:szCs w:val="20"/>
              </w:rPr>
              <w:t>2014</w:t>
            </w:r>
          </w:p>
        </w:tc>
        <w:tc>
          <w:tcPr>
            <w:tcW w:w="1096" w:type="pct"/>
            <w:tcBorders>
              <w:top w:val="nil"/>
              <w:left w:val="nil"/>
              <w:bottom w:val="nil"/>
              <w:right w:val="nil"/>
            </w:tcBorders>
            <w:shd w:val="clear" w:color="auto" w:fill="auto"/>
            <w:noWrap/>
            <w:vAlign w:val="bottom"/>
            <w:hideMark/>
          </w:tcPr>
          <w:p w14:paraId="4B174897"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259 (0.5)</w:t>
            </w:r>
          </w:p>
        </w:tc>
        <w:tc>
          <w:tcPr>
            <w:tcW w:w="824" w:type="pct"/>
            <w:tcBorders>
              <w:top w:val="nil"/>
              <w:left w:val="nil"/>
              <w:bottom w:val="nil"/>
              <w:right w:val="nil"/>
            </w:tcBorders>
            <w:shd w:val="clear" w:color="auto" w:fill="auto"/>
            <w:noWrap/>
            <w:vAlign w:val="bottom"/>
            <w:hideMark/>
          </w:tcPr>
          <w:p w14:paraId="5748A4DE"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569 (3.6)</w:t>
            </w:r>
          </w:p>
        </w:tc>
        <w:tc>
          <w:tcPr>
            <w:tcW w:w="854" w:type="pct"/>
            <w:tcBorders>
              <w:top w:val="nil"/>
              <w:left w:val="nil"/>
              <w:bottom w:val="nil"/>
              <w:right w:val="nil"/>
            </w:tcBorders>
            <w:shd w:val="clear" w:color="auto" w:fill="auto"/>
            <w:noWrap/>
            <w:vAlign w:val="bottom"/>
            <w:hideMark/>
          </w:tcPr>
          <w:p w14:paraId="18E9B497"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565 (27.7)</w:t>
            </w:r>
          </w:p>
        </w:tc>
        <w:tc>
          <w:tcPr>
            <w:tcW w:w="1174" w:type="pct"/>
            <w:tcBorders>
              <w:top w:val="nil"/>
              <w:left w:val="nil"/>
              <w:bottom w:val="nil"/>
              <w:right w:val="nil"/>
            </w:tcBorders>
            <w:shd w:val="clear" w:color="auto" w:fill="auto"/>
            <w:noWrap/>
            <w:vAlign w:val="bottom"/>
            <w:hideMark/>
          </w:tcPr>
          <w:p w14:paraId="58C1B376"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w:t>
            </w:r>
          </w:p>
        </w:tc>
        <w:tc>
          <w:tcPr>
            <w:tcW w:w="691" w:type="pct"/>
            <w:tcBorders>
              <w:top w:val="nil"/>
              <w:left w:val="nil"/>
              <w:bottom w:val="nil"/>
              <w:right w:val="nil"/>
            </w:tcBorders>
            <w:shd w:val="clear" w:color="auto" w:fill="auto"/>
            <w:noWrap/>
            <w:vAlign w:val="bottom"/>
            <w:hideMark/>
          </w:tcPr>
          <w:p w14:paraId="1A0E8EF6" w14:textId="77777777" w:rsidR="00C93D16" w:rsidRPr="00286E0E" w:rsidRDefault="00C93D16" w:rsidP="00F14930">
            <w:pPr>
              <w:jc w:val="center"/>
              <w:rPr>
                <w:rFonts w:ascii="Arial" w:hAnsi="Arial" w:cs="Arial"/>
                <w:sz w:val="20"/>
                <w:szCs w:val="20"/>
              </w:rPr>
            </w:pPr>
          </w:p>
        </w:tc>
      </w:tr>
      <w:tr w:rsidR="00286E0E" w:rsidRPr="00286E0E" w14:paraId="150471F7" w14:textId="77777777" w:rsidTr="00F14930">
        <w:trPr>
          <w:trHeight w:val="320"/>
        </w:trPr>
        <w:tc>
          <w:tcPr>
            <w:tcW w:w="361" w:type="pct"/>
            <w:tcBorders>
              <w:top w:val="nil"/>
              <w:left w:val="nil"/>
              <w:bottom w:val="single" w:sz="4" w:space="0" w:color="auto"/>
              <w:right w:val="nil"/>
            </w:tcBorders>
            <w:shd w:val="clear" w:color="auto" w:fill="auto"/>
            <w:noWrap/>
            <w:vAlign w:val="bottom"/>
            <w:hideMark/>
          </w:tcPr>
          <w:p w14:paraId="7DA6E014" w14:textId="77777777" w:rsidR="00C93D16" w:rsidRPr="00286E0E" w:rsidRDefault="00C93D16" w:rsidP="00F14930">
            <w:pPr>
              <w:rPr>
                <w:rFonts w:ascii="Arial" w:hAnsi="Arial" w:cs="Arial"/>
                <w:sz w:val="20"/>
                <w:szCs w:val="20"/>
              </w:rPr>
            </w:pPr>
            <w:r w:rsidRPr="00286E0E">
              <w:rPr>
                <w:rFonts w:ascii="Arial" w:hAnsi="Arial" w:cs="Arial"/>
                <w:sz w:val="20"/>
                <w:szCs w:val="20"/>
              </w:rPr>
              <w:t>2016</w:t>
            </w:r>
          </w:p>
        </w:tc>
        <w:tc>
          <w:tcPr>
            <w:tcW w:w="1096" w:type="pct"/>
            <w:tcBorders>
              <w:top w:val="nil"/>
              <w:left w:val="nil"/>
              <w:bottom w:val="single" w:sz="4" w:space="0" w:color="auto"/>
              <w:right w:val="nil"/>
            </w:tcBorders>
            <w:shd w:val="clear" w:color="auto" w:fill="auto"/>
            <w:noWrap/>
            <w:vAlign w:val="bottom"/>
            <w:hideMark/>
          </w:tcPr>
          <w:p w14:paraId="05EF501D"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218 (0.6)</w:t>
            </w:r>
          </w:p>
        </w:tc>
        <w:tc>
          <w:tcPr>
            <w:tcW w:w="824" w:type="pct"/>
            <w:tcBorders>
              <w:top w:val="nil"/>
              <w:left w:val="nil"/>
              <w:bottom w:val="single" w:sz="4" w:space="0" w:color="auto"/>
              <w:right w:val="nil"/>
            </w:tcBorders>
            <w:shd w:val="clear" w:color="auto" w:fill="auto"/>
            <w:noWrap/>
            <w:vAlign w:val="bottom"/>
            <w:hideMark/>
          </w:tcPr>
          <w:p w14:paraId="48E10AED"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390 (3.6)</w:t>
            </w:r>
          </w:p>
        </w:tc>
        <w:tc>
          <w:tcPr>
            <w:tcW w:w="854" w:type="pct"/>
            <w:tcBorders>
              <w:top w:val="nil"/>
              <w:left w:val="nil"/>
              <w:bottom w:val="single" w:sz="4" w:space="0" w:color="auto"/>
              <w:right w:val="nil"/>
            </w:tcBorders>
            <w:shd w:val="clear" w:color="auto" w:fill="auto"/>
            <w:noWrap/>
            <w:vAlign w:val="bottom"/>
            <w:hideMark/>
          </w:tcPr>
          <w:p w14:paraId="7C6D0E3F"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387 (28.4)</w:t>
            </w:r>
          </w:p>
        </w:tc>
        <w:tc>
          <w:tcPr>
            <w:tcW w:w="1174" w:type="pct"/>
            <w:tcBorders>
              <w:top w:val="nil"/>
              <w:left w:val="nil"/>
              <w:bottom w:val="single" w:sz="4" w:space="0" w:color="auto"/>
              <w:right w:val="nil"/>
            </w:tcBorders>
            <w:shd w:val="clear" w:color="auto" w:fill="auto"/>
            <w:noWrap/>
            <w:vAlign w:val="bottom"/>
            <w:hideMark/>
          </w:tcPr>
          <w:p w14:paraId="7EC87328"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w:t>
            </w:r>
          </w:p>
        </w:tc>
        <w:tc>
          <w:tcPr>
            <w:tcW w:w="691" w:type="pct"/>
            <w:tcBorders>
              <w:top w:val="nil"/>
              <w:left w:val="nil"/>
              <w:bottom w:val="nil"/>
              <w:right w:val="nil"/>
            </w:tcBorders>
            <w:shd w:val="clear" w:color="auto" w:fill="auto"/>
            <w:noWrap/>
            <w:vAlign w:val="bottom"/>
            <w:hideMark/>
          </w:tcPr>
          <w:p w14:paraId="6AF6B180" w14:textId="77777777" w:rsidR="00C93D16" w:rsidRPr="00286E0E" w:rsidRDefault="00C93D16" w:rsidP="00F14930">
            <w:pPr>
              <w:jc w:val="center"/>
              <w:rPr>
                <w:rFonts w:ascii="Arial" w:hAnsi="Arial" w:cs="Arial"/>
                <w:sz w:val="20"/>
                <w:szCs w:val="20"/>
              </w:rPr>
            </w:pPr>
          </w:p>
        </w:tc>
      </w:tr>
      <w:tr w:rsidR="00C93D16" w:rsidRPr="00286E0E" w14:paraId="753AAB49" w14:textId="77777777" w:rsidTr="00F14930">
        <w:trPr>
          <w:trHeight w:val="320"/>
        </w:trPr>
        <w:tc>
          <w:tcPr>
            <w:tcW w:w="5000" w:type="pct"/>
            <w:gridSpan w:val="6"/>
            <w:tcBorders>
              <w:top w:val="nil"/>
              <w:left w:val="nil"/>
              <w:bottom w:val="nil"/>
              <w:right w:val="nil"/>
            </w:tcBorders>
            <w:shd w:val="clear" w:color="auto" w:fill="auto"/>
            <w:noWrap/>
            <w:vAlign w:val="bottom"/>
            <w:hideMark/>
          </w:tcPr>
          <w:p w14:paraId="6694CAF3" w14:textId="77777777" w:rsidR="00C93D16" w:rsidRPr="00286E0E" w:rsidRDefault="00C93D16" w:rsidP="00F14930">
            <w:pPr>
              <w:rPr>
                <w:rFonts w:ascii="Arial" w:hAnsi="Arial" w:cs="Arial"/>
                <w:sz w:val="20"/>
                <w:szCs w:val="20"/>
              </w:rPr>
            </w:pPr>
            <w:r w:rsidRPr="00286E0E">
              <w:rPr>
                <w:rFonts w:ascii="Arial" w:hAnsi="Arial" w:cs="Arial"/>
                <w:sz w:val="20"/>
                <w:szCs w:val="20"/>
              </w:rPr>
              <w:t>Note: Values are numbers of person-observations per study wave. The values in parenthesis gives the mean value of the variable.</w:t>
            </w:r>
          </w:p>
        </w:tc>
      </w:tr>
    </w:tbl>
    <w:p w14:paraId="1358D06F" w14:textId="77777777" w:rsidR="00C93D16" w:rsidRPr="00286E0E" w:rsidRDefault="00C93D16">
      <w:pPr>
        <w:rPr>
          <w:rFonts w:ascii="Times" w:hAnsi="Times"/>
        </w:rPr>
      </w:pPr>
    </w:p>
    <w:p w14:paraId="720DCE0A" w14:textId="77777777" w:rsidR="00480021" w:rsidRPr="00286E0E" w:rsidRDefault="00480021">
      <w:pPr>
        <w:rPr>
          <w:rFonts w:ascii="Times" w:hAnsi="Times"/>
        </w:rPr>
      </w:pPr>
      <w:r w:rsidRPr="00286E0E">
        <w:rPr>
          <w:rFonts w:ascii="Times" w:hAnsi="Times"/>
        </w:rPr>
        <w:br w:type="page"/>
      </w:r>
    </w:p>
    <w:p w14:paraId="7BC2A543" w14:textId="1E21A722" w:rsidR="00480021" w:rsidRPr="00286E0E" w:rsidRDefault="00C93D16">
      <w:pPr>
        <w:rPr>
          <w:rFonts w:ascii="Times" w:hAnsi="Times"/>
          <w:i/>
          <w:iCs/>
          <w:lang w:val="fi-FI"/>
        </w:rPr>
      </w:pPr>
      <w:r w:rsidRPr="00286E0E">
        <w:rPr>
          <w:rFonts w:ascii="Times" w:hAnsi="Times"/>
          <w:i/>
          <w:iCs/>
          <w:lang w:val="fi-FI"/>
        </w:rPr>
        <w:t>(Supplementary Table 1 continues …)</w:t>
      </w:r>
    </w:p>
    <w:tbl>
      <w:tblPr>
        <w:tblW w:w="5000" w:type="pct"/>
        <w:tblLook w:val="04A0" w:firstRow="1" w:lastRow="0" w:firstColumn="1" w:lastColumn="0" w:noHBand="0" w:noVBand="1"/>
      </w:tblPr>
      <w:tblGrid>
        <w:gridCol w:w="709"/>
        <w:gridCol w:w="1947"/>
        <w:gridCol w:w="1489"/>
        <w:gridCol w:w="1539"/>
        <w:gridCol w:w="2078"/>
        <w:gridCol w:w="1264"/>
      </w:tblGrid>
      <w:tr w:rsidR="00286E0E" w:rsidRPr="00286E0E" w14:paraId="27839124" w14:textId="77777777" w:rsidTr="00F14930">
        <w:trPr>
          <w:trHeight w:val="320"/>
        </w:trPr>
        <w:tc>
          <w:tcPr>
            <w:tcW w:w="5000" w:type="pct"/>
            <w:gridSpan w:val="6"/>
            <w:tcBorders>
              <w:top w:val="single" w:sz="4" w:space="0" w:color="auto"/>
              <w:left w:val="nil"/>
              <w:bottom w:val="single" w:sz="4" w:space="0" w:color="auto"/>
              <w:right w:val="nil"/>
            </w:tcBorders>
            <w:shd w:val="clear" w:color="auto" w:fill="auto"/>
            <w:noWrap/>
            <w:vAlign w:val="bottom"/>
            <w:hideMark/>
          </w:tcPr>
          <w:p w14:paraId="46618DA3" w14:textId="77777777" w:rsidR="00C93D16" w:rsidRPr="00286E0E" w:rsidRDefault="00C93D16" w:rsidP="00F14930">
            <w:pPr>
              <w:jc w:val="center"/>
              <w:rPr>
                <w:rFonts w:ascii="Arial" w:hAnsi="Arial" w:cs="Arial"/>
                <w:b/>
                <w:bCs/>
                <w:sz w:val="20"/>
                <w:szCs w:val="20"/>
              </w:rPr>
            </w:pPr>
            <w:r w:rsidRPr="00286E0E">
              <w:rPr>
                <w:rFonts w:ascii="Arial" w:hAnsi="Arial" w:cs="Arial"/>
                <w:b/>
                <w:bCs/>
                <w:sz w:val="20"/>
                <w:szCs w:val="20"/>
              </w:rPr>
              <w:t>PSID-TA</w:t>
            </w:r>
          </w:p>
        </w:tc>
      </w:tr>
      <w:tr w:rsidR="00286E0E" w:rsidRPr="00286E0E" w14:paraId="4367947C" w14:textId="77777777" w:rsidTr="00F14930">
        <w:trPr>
          <w:trHeight w:val="320"/>
        </w:trPr>
        <w:tc>
          <w:tcPr>
            <w:tcW w:w="361" w:type="pct"/>
            <w:tcBorders>
              <w:top w:val="nil"/>
              <w:left w:val="nil"/>
              <w:bottom w:val="single" w:sz="4" w:space="0" w:color="auto"/>
              <w:right w:val="nil"/>
            </w:tcBorders>
            <w:shd w:val="clear" w:color="auto" w:fill="auto"/>
            <w:noWrap/>
            <w:vAlign w:val="bottom"/>
            <w:hideMark/>
          </w:tcPr>
          <w:p w14:paraId="7D63CD45" w14:textId="77777777" w:rsidR="00C93D16" w:rsidRPr="00286E0E" w:rsidRDefault="00C93D16" w:rsidP="00F14930">
            <w:pPr>
              <w:rPr>
                <w:rFonts w:ascii="Arial" w:hAnsi="Arial" w:cs="Arial"/>
                <w:sz w:val="20"/>
                <w:szCs w:val="20"/>
              </w:rPr>
            </w:pPr>
            <w:r w:rsidRPr="00286E0E">
              <w:rPr>
                <w:rFonts w:ascii="Arial" w:hAnsi="Arial" w:cs="Arial"/>
                <w:sz w:val="20"/>
                <w:szCs w:val="20"/>
              </w:rPr>
              <w:t>Year</w:t>
            </w:r>
          </w:p>
        </w:tc>
        <w:tc>
          <w:tcPr>
            <w:tcW w:w="1096" w:type="pct"/>
            <w:tcBorders>
              <w:top w:val="nil"/>
              <w:left w:val="nil"/>
              <w:bottom w:val="single" w:sz="4" w:space="0" w:color="auto"/>
              <w:right w:val="nil"/>
            </w:tcBorders>
            <w:shd w:val="clear" w:color="auto" w:fill="auto"/>
            <w:noWrap/>
            <w:vAlign w:val="bottom"/>
            <w:hideMark/>
          </w:tcPr>
          <w:p w14:paraId="78C6BCEF"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Attendance</w:t>
            </w:r>
          </w:p>
        </w:tc>
        <w:tc>
          <w:tcPr>
            <w:tcW w:w="824" w:type="pct"/>
            <w:tcBorders>
              <w:top w:val="nil"/>
              <w:left w:val="nil"/>
              <w:bottom w:val="single" w:sz="4" w:space="0" w:color="auto"/>
              <w:right w:val="nil"/>
            </w:tcBorders>
            <w:shd w:val="clear" w:color="auto" w:fill="auto"/>
            <w:noWrap/>
            <w:vAlign w:val="bottom"/>
            <w:hideMark/>
          </w:tcPr>
          <w:p w14:paraId="7B4B1A2D"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Smoking</w:t>
            </w:r>
          </w:p>
        </w:tc>
        <w:tc>
          <w:tcPr>
            <w:tcW w:w="854" w:type="pct"/>
            <w:tcBorders>
              <w:top w:val="nil"/>
              <w:left w:val="nil"/>
              <w:bottom w:val="single" w:sz="4" w:space="0" w:color="auto"/>
              <w:right w:val="nil"/>
            </w:tcBorders>
            <w:shd w:val="clear" w:color="auto" w:fill="auto"/>
            <w:noWrap/>
            <w:vAlign w:val="bottom"/>
            <w:hideMark/>
          </w:tcPr>
          <w:p w14:paraId="0B382C35"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Alcohol</w:t>
            </w:r>
          </w:p>
        </w:tc>
        <w:tc>
          <w:tcPr>
            <w:tcW w:w="1174" w:type="pct"/>
            <w:tcBorders>
              <w:top w:val="nil"/>
              <w:left w:val="nil"/>
              <w:bottom w:val="single" w:sz="4" w:space="0" w:color="auto"/>
              <w:right w:val="nil"/>
            </w:tcBorders>
            <w:shd w:val="clear" w:color="auto" w:fill="auto"/>
            <w:noWrap/>
            <w:vAlign w:val="bottom"/>
            <w:hideMark/>
          </w:tcPr>
          <w:p w14:paraId="0504AA79"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Physical inactivity</w:t>
            </w:r>
          </w:p>
        </w:tc>
        <w:tc>
          <w:tcPr>
            <w:tcW w:w="691" w:type="pct"/>
            <w:tcBorders>
              <w:top w:val="nil"/>
              <w:left w:val="nil"/>
              <w:bottom w:val="single" w:sz="4" w:space="0" w:color="auto"/>
              <w:right w:val="nil"/>
            </w:tcBorders>
            <w:shd w:val="clear" w:color="auto" w:fill="auto"/>
            <w:noWrap/>
            <w:vAlign w:val="bottom"/>
            <w:hideMark/>
          </w:tcPr>
          <w:p w14:paraId="1F0CA6CC"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Cannabis use</w:t>
            </w:r>
          </w:p>
        </w:tc>
      </w:tr>
      <w:tr w:rsidR="00286E0E" w:rsidRPr="00286E0E" w14:paraId="37A3D55C" w14:textId="77777777" w:rsidTr="00F14930">
        <w:trPr>
          <w:trHeight w:val="320"/>
        </w:trPr>
        <w:tc>
          <w:tcPr>
            <w:tcW w:w="361" w:type="pct"/>
            <w:tcBorders>
              <w:top w:val="nil"/>
              <w:left w:val="nil"/>
              <w:bottom w:val="nil"/>
              <w:right w:val="nil"/>
            </w:tcBorders>
            <w:shd w:val="clear" w:color="auto" w:fill="auto"/>
            <w:noWrap/>
            <w:vAlign w:val="bottom"/>
            <w:hideMark/>
          </w:tcPr>
          <w:p w14:paraId="77B8319C" w14:textId="77777777" w:rsidR="00C93D16" w:rsidRPr="00286E0E" w:rsidRDefault="00C93D16" w:rsidP="00F14930">
            <w:pPr>
              <w:rPr>
                <w:rFonts w:ascii="Arial" w:hAnsi="Arial" w:cs="Arial"/>
                <w:sz w:val="20"/>
                <w:szCs w:val="20"/>
              </w:rPr>
            </w:pPr>
            <w:r w:rsidRPr="00286E0E">
              <w:rPr>
                <w:rFonts w:ascii="Arial" w:hAnsi="Arial" w:cs="Arial"/>
                <w:sz w:val="20"/>
                <w:szCs w:val="20"/>
              </w:rPr>
              <w:t>2005</w:t>
            </w:r>
          </w:p>
        </w:tc>
        <w:tc>
          <w:tcPr>
            <w:tcW w:w="1096" w:type="pct"/>
            <w:tcBorders>
              <w:top w:val="nil"/>
              <w:left w:val="nil"/>
              <w:bottom w:val="nil"/>
              <w:right w:val="nil"/>
            </w:tcBorders>
            <w:shd w:val="clear" w:color="auto" w:fill="auto"/>
            <w:noWrap/>
            <w:vAlign w:val="bottom"/>
            <w:hideMark/>
          </w:tcPr>
          <w:p w14:paraId="70542255"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81 (100.0)</w:t>
            </w:r>
          </w:p>
        </w:tc>
        <w:tc>
          <w:tcPr>
            <w:tcW w:w="824" w:type="pct"/>
            <w:tcBorders>
              <w:top w:val="nil"/>
              <w:left w:val="nil"/>
              <w:bottom w:val="nil"/>
              <w:right w:val="nil"/>
            </w:tcBorders>
            <w:shd w:val="clear" w:color="auto" w:fill="auto"/>
            <w:noWrap/>
            <w:vAlign w:val="bottom"/>
            <w:hideMark/>
          </w:tcPr>
          <w:p w14:paraId="66B61009"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81 (18.5)</w:t>
            </w:r>
          </w:p>
        </w:tc>
        <w:tc>
          <w:tcPr>
            <w:tcW w:w="854" w:type="pct"/>
            <w:tcBorders>
              <w:top w:val="nil"/>
              <w:left w:val="nil"/>
              <w:bottom w:val="nil"/>
              <w:right w:val="nil"/>
            </w:tcBorders>
            <w:shd w:val="clear" w:color="auto" w:fill="auto"/>
            <w:noWrap/>
            <w:vAlign w:val="bottom"/>
            <w:hideMark/>
          </w:tcPr>
          <w:p w14:paraId="71921E88"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80 (2.5)</w:t>
            </w:r>
          </w:p>
        </w:tc>
        <w:tc>
          <w:tcPr>
            <w:tcW w:w="1174" w:type="pct"/>
            <w:tcBorders>
              <w:top w:val="nil"/>
              <w:left w:val="nil"/>
              <w:bottom w:val="nil"/>
              <w:right w:val="nil"/>
            </w:tcBorders>
            <w:shd w:val="clear" w:color="auto" w:fill="auto"/>
            <w:noWrap/>
            <w:vAlign w:val="bottom"/>
            <w:hideMark/>
          </w:tcPr>
          <w:p w14:paraId="0DAA2B84"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81 (18.5)</w:t>
            </w:r>
          </w:p>
        </w:tc>
        <w:tc>
          <w:tcPr>
            <w:tcW w:w="691" w:type="pct"/>
            <w:tcBorders>
              <w:top w:val="nil"/>
              <w:left w:val="nil"/>
              <w:bottom w:val="nil"/>
              <w:right w:val="nil"/>
            </w:tcBorders>
            <w:shd w:val="clear" w:color="auto" w:fill="auto"/>
            <w:noWrap/>
            <w:vAlign w:val="bottom"/>
            <w:hideMark/>
          </w:tcPr>
          <w:p w14:paraId="54540DD7"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81 (21.0)</w:t>
            </w:r>
          </w:p>
        </w:tc>
      </w:tr>
      <w:tr w:rsidR="00286E0E" w:rsidRPr="00286E0E" w14:paraId="75CFB5C5" w14:textId="77777777" w:rsidTr="00F14930">
        <w:trPr>
          <w:trHeight w:val="320"/>
        </w:trPr>
        <w:tc>
          <w:tcPr>
            <w:tcW w:w="361" w:type="pct"/>
            <w:tcBorders>
              <w:top w:val="nil"/>
              <w:left w:val="nil"/>
              <w:bottom w:val="nil"/>
              <w:right w:val="nil"/>
            </w:tcBorders>
            <w:shd w:val="clear" w:color="auto" w:fill="auto"/>
            <w:noWrap/>
            <w:vAlign w:val="bottom"/>
            <w:hideMark/>
          </w:tcPr>
          <w:p w14:paraId="233D059D" w14:textId="77777777" w:rsidR="00C93D16" w:rsidRPr="00286E0E" w:rsidRDefault="00C93D16" w:rsidP="00F14930">
            <w:pPr>
              <w:rPr>
                <w:rFonts w:ascii="Arial" w:hAnsi="Arial" w:cs="Arial"/>
                <w:sz w:val="20"/>
                <w:szCs w:val="20"/>
              </w:rPr>
            </w:pPr>
            <w:r w:rsidRPr="00286E0E">
              <w:rPr>
                <w:rFonts w:ascii="Arial" w:hAnsi="Arial" w:cs="Arial"/>
                <w:sz w:val="20"/>
                <w:szCs w:val="20"/>
              </w:rPr>
              <w:t>2007</w:t>
            </w:r>
          </w:p>
        </w:tc>
        <w:tc>
          <w:tcPr>
            <w:tcW w:w="1096" w:type="pct"/>
            <w:tcBorders>
              <w:top w:val="nil"/>
              <w:left w:val="nil"/>
              <w:bottom w:val="nil"/>
              <w:right w:val="nil"/>
            </w:tcBorders>
            <w:shd w:val="clear" w:color="auto" w:fill="auto"/>
            <w:noWrap/>
            <w:vAlign w:val="bottom"/>
            <w:hideMark/>
          </w:tcPr>
          <w:p w14:paraId="770D0DAE"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146 (100.0)</w:t>
            </w:r>
          </w:p>
        </w:tc>
        <w:tc>
          <w:tcPr>
            <w:tcW w:w="824" w:type="pct"/>
            <w:tcBorders>
              <w:top w:val="nil"/>
              <w:left w:val="nil"/>
              <w:bottom w:val="nil"/>
              <w:right w:val="nil"/>
            </w:tcBorders>
            <w:shd w:val="clear" w:color="auto" w:fill="auto"/>
            <w:noWrap/>
            <w:vAlign w:val="bottom"/>
            <w:hideMark/>
          </w:tcPr>
          <w:p w14:paraId="4AD2CE83"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145 (24.8)</w:t>
            </w:r>
          </w:p>
        </w:tc>
        <w:tc>
          <w:tcPr>
            <w:tcW w:w="854" w:type="pct"/>
            <w:tcBorders>
              <w:top w:val="nil"/>
              <w:left w:val="nil"/>
              <w:bottom w:val="nil"/>
              <w:right w:val="nil"/>
            </w:tcBorders>
            <w:shd w:val="clear" w:color="auto" w:fill="auto"/>
            <w:noWrap/>
            <w:vAlign w:val="bottom"/>
            <w:hideMark/>
          </w:tcPr>
          <w:p w14:paraId="14494CA3"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146 (7.5)</w:t>
            </w:r>
          </w:p>
        </w:tc>
        <w:tc>
          <w:tcPr>
            <w:tcW w:w="1174" w:type="pct"/>
            <w:tcBorders>
              <w:top w:val="nil"/>
              <w:left w:val="nil"/>
              <w:bottom w:val="nil"/>
              <w:right w:val="nil"/>
            </w:tcBorders>
            <w:shd w:val="clear" w:color="auto" w:fill="auto"/>
            <w:noWrap/>
            <w:vAlign w:val="bottom"/>
            <w:hideMark/>
          </w:tcPr>
          <w:p w14:paraId="5B0DC2E9"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146 (35.6)</w:t>
            </w:r>
          </w:p>
        </w:tc>
        <w:tc>
          <w:tcPr>
            <w:tcW w:w="691" w:type="pct"/>
            <w:tcBorders>
              <w:top w:val="nil"/>
              <w:left w:val="nil"/>
              <w:bottom w:val="nil"/>
              <w:right w:val="nil"/>
            </w:tcBorders>
            <w:shd w:val="clear" w:color="auto" w:fill="auto"/>
            <w:noWrap/>
            <w:vAlign w:val="bottom"/>
            <w:hideMark/>
          </w:tcPr>
          <w:p w14:paraId="39FB393D"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146 (21.9)</w:t>
            </w:r>
          </w:p>
        </w:tc>
      </w:tr>
      <w:tr w:rsidR="00286E0E" w:rsidRPr="00286E0E" w14:paraId="3DE11D78" w14:textId="77777777" w:rsidTr="00F14930">
        <w:trPr>
          <w:trHeight w:val="320"/>
        </w:trPr>
        <w:tc>
          <w:tcPr>
            <w:tcW w:w="361" w:type="pct"/>
            <w:tcBorders>
              <w:top w:val="nil"/>
              <w:left w:val="nil"/>
              <w:bottom w:val="nil"/>
              <w:right w:val="nil"/>
            </w:tcBorders>
            <w:shd w:val="clear" w:color="auto" w:fill="auto"/>
            <w:noWrap/>
            <w:vAlign w:val="bottom"/>
            <w:hideMark/>
          </w:tcPr>
          <w:p w14:paraId="3C7D33E3" w14:textId="77777777" w:rsidR="00C93D16" w:rsidRPr="00286E0E" w:rsidRDefault="00C93D16" w:rsidP="00F14930">
            <w:pPr>
              <w:rPr>
                <w:rFonts w:ascii="Arial" w:hAnsi="Arial" w:cs="Arial"/>
                <w:sz w:val="20"/>
                <w:szCs w:val="20"/>
              </w:rPr>
            </w:pPr>
            <w:r w:rsidRPr="00286E0E">
              <w:rPr>
                <w:rFonts w:ascii="Arial" w:hAnsi="Arial" w:cs="Arial"/>
                <w:sz w:val="20"/>
                <w:szCs w:val="20"/>
              </w:rPr>
              <w:t>2009</w:t>
            </w:r>
          </w:p>
        </w:tc>
        <w:tc>
          <w:tcPr>
            <w:tcW w:w="1096" w:type="pct"/>
            <w:tcBorders>
              <w:top w:val="nil"/>
              <w:left w:val="nil"/>
              <w:bottom w:val="nil"/>
              <w:right w:val="nil"/>
            </w:tcBorders>
            <w:shd w:val="clear" w:color="auto" w:fill="auto"/>
            <w:noWrap/>
            <w:vAlign w:val="bottom"/>
            <w:hideMark/>
          </w:tcPr>
          <w:p w14:paraId="2A3C65E8"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210 (77.6)</w:t>
            </w:r>
          </w:p>
        </w:tc>
        <w:tc>
          <w:tcPr>
            <w:tcW w:w="824" w:type="pct"/>
            <w:tcBorders>
              <w:top w:val="nil"/>
              <w:left w:val="nil"/>
              <w:bottom w:val="nil"/>
              <w:right w:val="nil"/>
            </w:tcBorders>
            <w:shd w:val="clear" w:color="auto" w:fill="auto"/>
            <w:noWrap/>
            <w:vAlign w:val="bottom"/>
            <w:hideMark/>
          </w:tcPr>
          <w:p w14:paraId="6A1E31F9"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210 (21.4)</w:t>
            </w:r>
          </w:p>
        </w:tc>
        <w:tc>
          <w:tcPr>
            <w:tcW w:w="854" w:type="pct"/>
            <w:tcBorders>
              <w:top w:val="nil"/>
              <w:left w:val="nil"/>
              <w:bottom w:val="nil"/>
              <w:right w:val="nil"/>
            </w:tcBorders>
            <w:shd w:val="clear" w:color="auto" w:fill="auto"/>
            <w:noWrap/>
            <w:vAlign w:val="bottom"/>
            <w:hideMark/>
          </w:tcPr>
          <w:p w14:paraId="236FFC3E"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209 (5.7)</w:t>
            </w:r>
          </w:p>
        </w:tc>
        <w:tc>
          <w:tcPr>
            <w:tcW w:w="1174" w:type="pct"/>
            <w:tcBorders>
              <w:top w:val="nil"/>
              <w:left w:val="nil"/>
              <w:bottom w:val="nil"/>
              <w:right w:val="nil"/>
            </w:tcBorders>
            <w:shd w:val="clear" w:color="auto" w:fill="auto"/>
            <w:noWrap/>
            <w:vAlign w:val="bottom"/>
            <w:hideMark/>
          </w:tcPr>
          <w:p w14:paraId="1A2CA7C0"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210 (45.7)</w:t>
            </w:r>
          </w:p>
        </w:tc>
        <w:tc>
          <w:tcPr>
            <w:tcW w:w="691" w:type="pct"/>
            <w:tcBorders>
              <w:top w:val="nil"/>
              <w:left w:val="nil"/>
              <w:bottom w:val="nil"/>
              <w:right w:val="nil"/>
            </w:tcBorders>
            <w:shd w:val="clear" w:color="auto" w:fill="auto"/>
            <w:noWrap/>
            <w:vAlign w:val="bottom"/>
            <w:hideMark/>
          </w:tcPr>
          <w:p w14:paraId="3E2C2054"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210 (24.8)</w:t>
            </w:r>
          </w:p>
        </w:tc>
      </w:tr>
      <w:tr w:rsidR="00286E0E" w:rsidRPr="00286E0E" w14:paraId="6E380649" w14:textId="77777777" w:rsidTr="00F14930">
        <w:trPr>
          <w:trHeight w:val="320"/>
        </w:trPr>
        <w:tc>
          <w:tcPr>
            <w:tcW w:w="361" w:type="pct"/>
            <w:tcBorders>
              <w:top w:val="nil"/>
              <w:left w:val="nil"/>
              <w:bottom w:val="nil"/>
              <w:right w:val="nil"/>
            </w:tcBorders>
            <w:shd w:val="clear" w:color="auto" w:fill="auto"/>
            <w:noWrap/>
            <w:vAlign w:val="bottom"/>
            <w:hideMark/>
          </w:tcPr>
          <w:p w14:paraId="00344E1A" w14:textId="77777777" w:rsidR="00C93D16" w:rsidRPr="00286E0E" w:rsidRDefault="00C93D16" w:rsidP="00F14930">
            <w:pPr>
              <w:rPr>
                <w:rFonts w:ascii="Arial" w:hAnsi="Arial" w:cs="Arial"/>
                <w:sz w:val="20"/>
                <w:szCs w:val="20"/>
              </w:rPr>
            </w:pPr>
            <w:r w:rsidRPr="00286E0E">
              <w:rPr>
                <w:rFonts w:ascii="Arial" w:hAnsi="Arial" w:cs="Arial"/>
                <w:sz w:val="20"/>
                <w:szCs w:val="20"/>
              </w:rPr>
              <w:t>2011</w:t>
            </w:r>
          </w:p>
        </w:tc>
        <w:tc>
          <w:tcPr>
            <w:tcW w:w="1096" w:type="pct"/>
            <w:tcBorders>
              <w:top w:val="nil"/>
              <w:left w:val="nil"/>
              <w:bottom w:val="nil"/>
              <w:right w:val="nil"/>
            </w:tcBorders>
            <w:shd w:val="clear" w:color="auto" w:fill="auto"/>
            <w:noWrap/>
            <w:vAlign w:val="bottom"/>
            <w:hideMark/>
          </w:tcPr>
          <w:p w14:paraId="71A4F630"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242 (61.6)</w:t>
            </w:r>
          </w:p>
        </w:tc>
        <w:tc>
          <w:tcPr>
            <w:tcW w:w="824" w:type="pct"/>
            <w:tcBorders>
              <w:top w:val="nil"/>
              <w:left w:val="nil"/>
              <w:bottom w:val="nil"/>
              <w:right w:val="nil"/>
            </w:tcBorders>
            <w:shd w:val="clear" w:color="auto" w:fill="auto"/>
            <w:noWrap/>
            <w:vAlign w:val="bottom"/>
            <w:hideMark/>
          </w:tcPr>
          <w:p w14:paraId="608578DD"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242 (20.7)</w:t>
            </w:r>
          </w:p>
        </w:tc>
        <w:tc>
          <w:tcPr>
            <w:tcW w:w="854" w:type="pct"/>
            <w:tcBorders>
              <w:top w:val="nil"/>
              <w:left w:val="nil"/>
              <w:bottom w:val="nil"/>
              <w:right w:val="nil"/>
            </w:tcBorders>
            <w:shd w:val="clear" w:color="auto" w:fill="auto"/>
            <w:noWrap/>
            <w:vAlign w:val="bottom"/>
            <w:hideMark/>
          </w:tcPr>
          <w:p w14:paraId="7B7A8E06"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241 (5.8)</w:t>
            </w:r>
          </w:p>
        </w:tc>
        <w:tc>
          <w:tcPr>
            <w:tcW w:w="1174" w:type="pct"/>
            <w:tcBorders>
              <w:top w:val="nil"/>
              <w:left w:val="nil"/>
              <w:bottom w:val="nil"/>
              <w:right w:val="nil"/>
            </w:tcBorders>
            <w:shd w:val="clear" w:color="auto" w:fill="auto"/>
            <w:noWrap/>
            <w:vAlign w:val="bottom"/>
            <w:hideMark/>
          </w:tcPr>
          <w:p w14:paraId="27A770EB"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242 (60.3)</w:t>
            </w:r>
          </w:p>
        </w:tc>
        <w:tc>
          <w:tcPr>
            <w:tcW w:w="691" w:type="pct"/>
            <w:tcBorders>
              <w:top w:val="nil"/>
              <w:left w:val="nil"/>
              <w:bottom w:val="nil"/>
              <w:right w:val="nil"/>
            </w:tcBorders>
            <w:shd w:val="clear" w:color="auto" w:fill="auto"/>
            <w:noWrap/>
            <w:vAlign w:val="bottom"/>
            <w:hideMark/>
          </w:tcPr>
          <w:p w14:paraId="5DA3C135"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242 (28.9)</w:t>
            </w:r>
          </w:p>
        </w:tc>
      </w:tr>
      <w:tr w:rsidR="00286E0E" w:rsidRPr="00286E0E" w14:paraId="01D9F1AA" w14:textId="77777777" w:rsidTr="00F14930">
        <w:trPr>
          <w:trHeight w:val="320"/>
        </w:trPr>
        <w:tc>
          <w:tcPr>
            <w:tcW w:w="361" w:type="pct"/>
            <w:tcBorders>
              <w:top w:val="nil"/>
              <w:left w:val="nil"/>
              <w:bottom w:val="nil"/>
              <w:right w:val="nil"/>
            </w:tcBorders>
            <w:shd w:val="clear" w:color="auto" w:fill="auto"/>
            <w:noWrap/>
            <w:vAlign w:val="bottom"/>
            <w:hideMark/>
          </w:tcPr>
          <w:p w14:paraId="76561E45" w14:textId="77777777" w:rsidR="00C93D16" w:rsidRPr="00286E0E" w:rsidRDefault="00C93D16" w:rsidP="00F14930">
            <w:pPr>
              <w:rPr>
                <w:rFonts w:ascii="Arial" w:hAnsi="Arial" w:cs="Arial"/>
                <w:sz w:val="20"/>
                <w:szCs w:val="20"/>
              </w:rPr>
            </w:pPr>
            <w:r w:rsidRPr="00286E0E">
              <w:rPr>
                <w:rFonts w:ascii="Arial" w:hAnsi="Arial" w:cs="Arial"/>
                <w:sz w:val="20"/>
                <w:szCs w:val="20"/>
              </w:rPr>
              <w:t>2013</w:t>
            </w:r>
          </w:p>
        </w:tc>
        <w:tc>
          <w:tcPr>
            <w:tcW w:w="1096" w:type="pct"/>
            <w:tcBorders>
              <w:top w:val="nil"/>
              <w:left w:val="nil"/>
              <w:bottom w:val="nil"/>
              <w:right w:val="nil"/>
            </w:tcBorders>
            <w:shd w:val="clear" w:color="auto" w:fill="auto"/>
            <w:noWrap/>
            <w:vAlign w:val="bottom"/>
            <w:hideMark/>
          </w:tcPr>
          <w:p w14:paraId="60D431BA"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223 (57.0)</w:t>
            </w:r>
          </w:p>
        </w:tc>
        <w:tc>
          <w:tcPr>
            <w:tcW w:w="824" w:type="pct"/>
            <w:tcBorders>
              <w:top w:val="nil"/>
              <w:left w:val="nil"/>
              <w:bottom w:val="nil"/>
              <w:right w:val="nil"/>
            </w:tcBorders>
            <w:shd w:val="clear" w:color="auto" w:fill="auto"/>
            <w:noWrap/>
            <w:vAlign w:val="bottom"/>
            <w:hideMark/>
          </w:tcPr>
          <w:p w14:paraId="4784A5BB"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223 (20.6)</w:t>
            </w:r>
          </w:p>
        </w:tc>
        <w:tc>
          <w:tcPr>
            <w:tcW w:w="854" w:type="pct"/>
            <w:tcBorders>
              <w:top w:val="nil"/>
              <w:left w:val="nil"/>
              <w:bottom w:val="nil"/>
              <w:right w:val="nil"/>
            </w:tcBorders>
            <w:shd w:val="clear" w:color="auto" w:fill="auto"/>
            <w:noWrap/>
            <w:vAlign w:val="bottom"/>
            <w:hideMark/>
          </w:tcPr>
          <w:p w14:paraId="46D6C5C2"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222 (5.9)</w:t>
            </w:r>
          </w:p>
        </w:tc>
        <w:tc>
          <w:tcPr>
            <w:tcW w:w="1174" w:type="pct"/>
            <w:tcBorders>
              <w:top w:val="nil"/>
              <w:left w:val="nil"/>
              <w:bottom w:val="nil"/>
              <w:right w:val="nil"/>
            </w:tcBorders>
            <w:shd w:val="clear" w:color="auto" w:fill="auto"/>
            <w:noWrap/>
            <w:vAlign w:val="bottom"/>
            <w:hideMark/>
          </w:tcPr>
          <w:p w14:paraId="386D809D"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223 (57.9)</w:t>
            </w:r>
          </w:p>
        </w:tc>
        <w:tc>
          <w:tcPr>
            <w:tcW w:w="691" w:type="pct"/>
            <w:tcBorders>
              <w:top w:val="nil"/>
              <w:left w:val="nil"/>
              <w:bottom w:val="nil"/>
              <w:right w:val="nil"/>
            </w:tcBorders>
            <w:shd w:val="clear" w:color="auto" w:fill="auto"/>
            <w:noWrap/>
            <w:vAlign w:val="bottom"/>
            <w:hideMark/>
          </w:tcPr>
          <w:p w14:paraId="5BEBD868"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223 (27.4)</w:t>
            </w:r>
          </w:p>
        </w:tc>
      </w:tr>
      <w:tr w:rsidR="00286E0E" w:rsidRPr="00286E0E" w14:paraId="42E3E84C" w14:textId="77777777" w:rsidTr="00F14930">
        <w:trPr>
          <w:trHeight w:val="320"/>
        </w:trPr>
        <w:tc>
          <w:tcPr>
            <w:tcW w:w="361" w:type="pct"/>
            <w:tcBorders>
              <w:top w:val="nil"/>
              <w:left w:val="nil"/>
              <w:bottom w:val="nil"/>
              <w:right w:val="nil"/>
            </w:tcBorders>
            <w:shd w:val="clear" w:color="auto" w:fill="auto"/>
            <w:noWrap/>
            <w:vAlign w:val="bottom"/>
            <w:hideMark/>
          </w:tcPr>
          <w:p w14:paraId="2118BF1B" w14:textId="77777777" w:rsidR="00C93D16" w:rsidRPr="00286E0E" w:rsidRDefault="00C93D16" w:rsidP="00F14930">
            <w:pPr>
              <w:rPr>
                <w:rFonts w:ascii="Arial" w:hAnsi="Arial" w:cs="Arial"/>
                <w:sz w:val="20"/>
                <w:szCs w:val="20"/>
              </w:rPr>
            </w:pPr>
            <w:r w:rsidRPr="00286E0E">
              <w:rPr>
                <w:rFonts w:ascii="Arial" w:hAnsi="Arial" w:cs="Arial"/>
                <w:sz w:val="20"/>
                <w:szCs w:val="20"/>
              </w:rPr>
              <w:t>2015</w:t>
            </w:r>
          </w:p>
        </w:tc>
        <w:tc>
          <w:tcPr>
            <w:tcW w:w="1096" w:type="pct"/>
            <w:tcBorders>
              <w:top w:val="nil"/>
              <w:left w:val="nil"/>
              <w:bottom w:val="nil"/>
              <w:right w:val="nil"/>
            </w:tcBorders>
            <w:shd w:val="clear" w:color="auto" w:fill="auto"/>
            <w:noWrap/>
            <w:vAlign w:val="bottom"/>
            <w:hideMark/>
          </w:tcPr>
          <w:p w14:paraId="4D683910"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160 (41.3)</w:t>
            </w:r>
          </w:p>
        </w:tc>
        <w:tc>
          <w:tcPr>
            <w:tcW w:w="824" w:type="pct"/>
            <w:tcBorders>
              <w:top w:val="nil"/>
              <w:left w:val="nil"/>
              <w:bottom w:val="nil"/>
              <w:right w:val="nil"/>
            </w:tcBorders>
            <w:shd w:val="clear" w:color="auto" w:fill="auto"/>
            <w:noWrap/>
            <w:vAlign w:val="bottom"/>
            <w:hideMark/>
          </w:tcPr>
          <w:p w14:paraId="32620BE1"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160 (20.6)</w:t>
            </w:r>
          </w:p>
        </w:tc>
        <w:tc>
          <w:tcPr>
            <w:tcW w:w="854" w:type="pct"/>
            <w:tcBorders>
              <w:top w:val="nil"/>
              <w:left w:val="nil"/>
              <w:bottom w:val="nil"/>
              <w:right w:val="nil"/>
            </w:tcBorders>
            <w:shd w:val="clear" w:color="auto" w:fill="auto"/>
            <w:noWrap/>
            <w:vAlign w:val="bottom"/>
            <w:hideMark/>
          </w:tcPr>
          <w:p w14:paraId="766E943F"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160 (3.8)</w:t>
            </w:r>
          </w:p>
        </w:tc>
        <w:tc>
          <w:tcPr>
            <w:tcW w:w="1174" w:type="pct"/>
            <w:tcBorders>
              <w:top w:val="nil"/>
              <w:left w:val="nil"/>
              <w:bottom w:val="nil"/>
              <w:right w:val="nil"/>
            </w:tcBorders>
            <w:shd w:val="clear" w:color="auto" w:fill="auto"/>
            <w:noWrap/>
            <w:vAlign w:val="bottom"/>
            <w:hideMark/>
          </w:tcPr>
          <w:p w14:paraId="0B3A291B"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160 (66.9)</w:t>
            </w:r>
          </w:p>
        </w:tc>
        <w:tc>
          <w:tcPr>
            <w:tcW w:w="691" w:type="pct"/>
            <w:tcBorders>
              <w:top w:val="nil"/>
              <w:left w:val="nil"/>
              <w:bottom w:val="nil"/>
              <w:right w:val="nil"/>
            </w:tcBorders>
            <w:shd w:val="clear" w:color="auto" w:fill="auto"/>
            <w:noWrap/>
            <w:vAlign w:val="bottom"/>
            <w:hideMark/>
          </w:tcPr>
          <w:p w14:paraId="514799CB"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160 (28.8)</w:t>
            </w:r>
          </w:p>
        </w:tc>
      </w:tr>
      <w:tr w:rsidR="00286E0E" w:rsidRPr="00286E0E" w14:paraId="239652D8" w14:textId="77777777" w:rsidTr="00F14930">
        <w:trPr>
          <w:trHeight w:val="320"/>
        </w:trPr>
        <w:tc>
          <w:tcPr>
            <w:tcW w:w="361" w:type="pct"/>
            <w:tcBorders>
              <w:top w:val="nil"/>
              <w:left w:val="nil"/>
              <w:bottom w:val="single" w:sz="4" w:space="0" w:color="auto"/>
              <w:right w:val="nil"/>
            </w:tcBorders>
            <w:shd w:val="clear" w:color="auto" w:fill="auto"/>
            <w:noWrap/>
            <w:vAlign w:val="bottom"/>
            <w:hideMark/>
          </w:tcPr>
          <w:p w14:paraId="3C53867F" w14:textId="77777777" w:rsidR="00C93D16" w:rsidRPr="00286E0E" w:rsidRDefault="00C93D16" w:rsidP="00F14930">
            <w:pPr>
              <w:rPr>
                <w:rFonts w:ascii="Arial" w:hAnsi="Arial" w:cs="Arial"/>
                <w:sz w:val="20"/>
                <w:szCs w:val="20"/>
              </w:rPr>
            </w:pPr>
            <w:r w:rsidRPr="00286E0E">
              <w:rPr>
                <w:rFonts w:ascii="Arial" w:hAnsi="Arial" w:cs="Arial"/>
                <w:sz w:val="20"/>
                <w:szCs w:val="20"/>
              </w:rPr>
              <w:t>2017</w:t>
            </w:r>
          </w:p>
        </w:tc>
        <w:tc>
          <w:tcPr>
            <w:tcW w:w="1096" w:type="pct"/>
            <w:tcBorders>
              <w:top w:val="nil"/>
              <w:left w:val="nil"/>
              <w:bottom w:val="single" w:sz="4" w:space="0" w:color="auto"/>
              <w:right w:val="nil"/>
            </w:tcBorders>
            <w:shd w:val="clear" w:color="auto" w:fill="auto"/>
            <w:noWrap/>
            <w:vAlign w:val="bottom"/>
            <w:hideMark/>
          </w:tcPr>
          <w:p w14:paraId="6B5B9CA3"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109 (0.0)</w:t>
            </w:r>
          </w:p>
        </w:tc>
        <w:tc>
          <w:tcPr>
            <w:tcW w:w="824" w:type="pct"/>
            <w:tcBorders>
              <w:top w:val="nil"/>
              <w:left w:val="nil"/>
              <w:bottom w:val="single" w:sz="4" w:space="0" w:color="auto"/>
              <w:right w:val="nil"/>
            </w:tcBorders>
            <w:shd w:val="clear" w:color="auto" w:fill="auto"/>
            <w:noWrap/>
            <w:vAlign w:val="bottom"/>
            <w:hideMark/>
          </w:tcPr>
          <w:p w14:paraId="349505A3"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109 (21.1)</w:t>
            </w:r>
          </w:p>
        </w:tc>
        <w:tc>
          <w:tcPr>
            <w:tcW w:w="854" w:type="pct"/>
            <w:tcBorders>
              <w:top w:val="nil"/>
              <w:left w:val="nil"/>
              <w:bottom w:val="single" w:sz="4" w:space="0" w:color="auto"/>
              <w:right w:val="nil"/>
            </w:tcBorders>
            <w:shd w:val="clear" w:color="auto" w:fill="auto"/>
            <w:noWrap/>
            <w:vAlign w:val="bottom"/>
            <w:hideMark/>
          </w:tcPr>
          <w:p w14:paraId="540611C2"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108 (4.6)</w:t>
            </w:r>
          </w:p>
        </w:tc>
        <w:tc>
          <w:tcPr>
            <w:tcW w:w="1174" w:type="pct"/>
            <w:tcBorders>
              <w:top w:val="nil"/>
              <w:left w:val="nil"/>
              <w:bottom w:val="single" w:sz="4" w:space="0" w:color="auto"/>
              <w:right w:val="nil"/>
            </w:tcBorders>
            <w:shd w:val="clear" w:color="auto" w:fill="auto"/>
            <w:noWrap/>
            <w:vAlign w:val="bottom"/>
            <w:hideMark/>
          </w:tcPr>
          <w:p w14:paraId="07E42DA0"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109 (19.3)</w:t>
            </w:r>
          </w:p>
        </w:tc>
        <w:tc>
          <w:tcPr>
            <w:tcW w:w="691" w:type="pct"/>
            <w:tcBorders>
              <w:top w:val="nil"/>
              <w:left w:val="nil"/>
              <w:bottom w:val="single" w:sz="4" w:space="0" w:color="auto"/>
              <w:right w:val="nil"/>
            </w:tcBorders>
            <w:shd w:val="clear" w:color="auto" w:fill="auto"/>
            <w:noWrap/>
            <w:vAlign w:val="bottom"/>
            <w:hideMark/>
          </w:tcPr>
          <w:p w14:paraId="57B7070D"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109 (41.3)</w:t>
            </w:r>
          </w:p>
        </w:tc>
      </w:tr>
      <w:tr w:rsidR="00286E0E" w:rsidRPr="00286E0E" w14:paraId="46A08DD3" w14:textId="77777777" w:rsidTr="00F14930">
        <w:trPr>
          <w:trHeight w:val="320"/>
        </w:trPr>
        <w:tc>
          <w:tcPr>
            <w:tcW w:w="5000" w:type="pct"/>
            <w:gridSpan w:val="6"/>
            <w:tcBorders>
              <w:top w:val="nil"/>
              <w:left w:val="nil"/>
              <w:bottom w:val="nil"/>
              <w:right w:val="nil"/>
            </w:tcBorders>
            <w:shd w:val="clear" w:color="auto" w:fill="auto"/>
            <w:noWrap/>
            <w:vAlign w:val="bottom"/>
            <w:hideMark/>
          </w:tcPr>
          <w:p w14:paraId="58F4E921" w14:textId="77777777" w:rsidR="00C93D16" w:rsidRPr="00286E0E" w:rsidRDefault="00C93D16" w:rsidP="00F14930">
            <w:pPr>
              <w:rPr>
                <w:rFonts w:ascii="Arial" w:hAnsi="Arial" w:cs="Arial"/>
                <w:sz w:val="20"/>
                <w:szCs w:val="20"/>
              </w:rPr>
            </w:pPr>
            <w:r w:rsidRPr="00286E0E">
              <w:rPr>
                <w:rFonts w:ascii="Arial" w:hAnsi="Arial" w:cs="Arial"/>
                <w:sz w:val="20"/>
                <w:szCs w:val="20"/>
              </w:rPr>
              <w:t>Note: Values are numbers of person-observations per study wave. The values in parenthesis gives the percentage of person-observations endorsing the variable (0=no, 1=yes).</w:t>
            </w:r>
          </w:p>
        </w:tc>
      </w:tr>
      <w:tr w:rsidR="00286E0E" w:rsidRPr="00286E0E" w14:paraId="5B2A17D1" w14:textId="77777777" w:rsidTr="00F14930">
        <w:trPr>
          <w:trHeight w:val="320"/>
        </w:trPr>
        <w:tc>
          <w:tcPr>
            <w:tcW w:w="361" w:type="pct"/>
            <w:tcBorders>
              <w:top w:val="nil"/>
              <w:left w:val="nil"/>
              <w:bottom w:val="nil"/>
              <w:right w:val="nil"/>
            </w:tcBorders>
            <w:shd w:val="clear" w:color="auto" w:fill="auto"/>
            <w:noWrap/>
            <w:vAlign w:val="bottom"/>
            <w:hideMark/>
          </w:tcPr>
          <w:p w14:paraId="186DB4A4" w14:textId="77777777" w:rsidR="00C93D16" w:rsidRPr="00286E0E" w:rsidRDefault="00C93D16" w:rsidP="00F14930">
            <w:pPr>
              <w:rPr>
                <w:rFonts w:ascii="Arial" w:hAnsi="Arial" w:cs="Arial"/>
                <w:sz w:val="20"/>
                <w:szCs w:val="20"/>
              </w:rPr>
            </w:pPr>
          </w:p>
        </w:tc>
        <w:tc>
          <w:tcPr>
            <w:tcW w:w="1096" w:type="pct"/>
            <w:tcBorders>
              <w:top w:val="nil"/>
              <w:left w:val="nil"/>
              <w:bottom w:val="nil"/>
              <w:right w:val="nil"/>
            </w:tcBorders>
            <w:shd w:val="clear" w:color="auto" w:fill="auto"/>
            <w:noWrap/>
            <w:vAlign w:val="bottom"/>
            <w:hideMark/>
          </w:tcPr>
          <w:p w14:paraId="43B7BB04" w14:textId="77777777" w:rsidR="00C93D16" w:rsidRPr="00286E0E" w:rsidRDefault="00C93D16" w:rsidP="00F14930">
            <w:pPr>
              <w:rPr>
                <w:sz w:val="20"/>
                <w:szCs w:val="20"/>
              </w:rPr>
            </w:pPr>
          </w:p>
        </w:tc>
        <w:tc>
          <w:tcPr>
            <w:tcW w:w="824" w:type="pct"/>
            <w:tcBorders>
              <w:top w:val="nil"/>
              <w:left w:val="nil"/>
              <w:bottom w:val="nil"/>
              <w:right w:val="nil"/>
            </w:tcBorders>
            <w:shd w:val="clear" w:color="auto" w:fill="auto"/>
            <w:noWrap/>
            <w:vAlign w:val="bottom"/>
            <w:hideMark/>
          </w:tcPr>
          <w:p w14:paraId="7A8E4E35" w14:textId="77777777" w:rsidR="00C93D16" w:rsidRPr="00286E0E" w:rsidRDefault="00C93D16" w:rsidP="00F14930">
            <w:pPr>
              <w:jc w:val="center"/>
              <w:rPr>
                <w:sz w:val="20"/>
                <w:szCs w:val="20"/>
              </w:rPr>
            </w:pPr>
          </w:p>
        </w:tc>
        <w:tc>
          <w:tcPr>
            <w:tcW w:w="854" w:type="pct"/>
            <w:tcBorders>
              <w:top w:val="nil"/>
              <w:left w:val="nil"/>
              <w:bottom w:val="nil"/>
              <w:right w:val="nil"/>
            </w:tcBorders>
            <w:shd w:val="clear" w:color="auto" w:fill="auto"/>
            <w:noWrap/>
            <w:vAlign w:val="bottom"/>
            <w:hideMark/>
          </w:tcPr>
          <w:p w14:paraId="405B4B94" w14:textId="77777777" w:rsidR="00C93D16" w:rsidRPr="00286E0E" w:rsidRDefault="00C93D16" w:rsidP="00F14930">
            <w:pPr>
              <w:jc w:val="center"/>
              <w:rPr>
                <w:sz w:val="20"/>
                <w:szCs w:val="20"/>
              </w:rPr>
            </w:pPr>
          </w:p>
        </w:tc>
        <w:tc>
          <w:tcPr>
            <w:tcW w:w="1174" w:type="pct"/>
            <w:tcBorders>
              <w:top w:val="nil"/>
              <w:left w:val="nil"/>
              <w:bottom w:val="nil"/>
              <w:right w:val="nil"/>
            </w:tcBorders>
            <w:shd w:val="clear" w:color="auto" w:fill="auto"/>
            <w:noWrap/>
            <w:vAlign w:val="bottom"/>
            <w:hideMark/>
          </w:tcPr>
          <w:p w14:paraId="096F3E37" w14:textId="77777777" w:rsidR="00C93D16" w:rsidRPr="00286E0E" w:rsidRDefault="00C93D16" w:rsidP="00F14930">
            <w:pPr>
              <w:jc w:val="center"/>
              <w:rPr>
                <w:sz w:val="20"/>
                <w:szCs w:val="20"/>
              </w:rPr>
            </w:pPr>
          </w:p>
        </w:tc>
        <w:tc>
          <w:tcPr>
            <w:tcW w:w="691" w:type="pct"/>
            <w:tcBorders>
              <w:top w:val="nil"/>
              <w:left w:val="nil"/>
              <w:bottom w:val="nil"/>
              <w:right w:val="nil"/>
            </w:tcBorders>
            <w:shd w:val="clear" w:color="auto" w:fill="auto"/>
            <w:noWrap/>
            <w:vAlign w:val="bottom"/>
            <w:hideMark/>
          </w:tcPr>
          <w:p w14:paraId="0BB28878" w14:textId="77777777" w:rsidR="00C93D16" w:rsidRPr="00286E0E" w:rsidRDefault="00C93D16" w:rsidP="00F14930">
            <w:pPr>
              <w:jc w:val="center"/>
              <w:rPr>
                <w:sz w:val="20"/>
                <w:szCs w:val="20"/>
              </w:rPr>
            </w:pPr>
          </w:p>
        </w:tc>
      </w:tr>
      <w:tr w:rsidR="00286E0E" w:rsidRPr="00286E0E" w14:paraId="0E4D0C44" w14:textId="77777777" w:rsidTr="00F14930">
        <w:trPr>
          <w:trHeight w:val="320"/>
        </w:trPr>
        <w:tc>
          <w:tcPr>
            <w:tcW w:w="361" w:type="pct"/>
            <w:tcBorders>
              <w:top w:val="single" w:sz="4" w:space="0" w:color="auto"/>
              <w:left w:val="nil"/>
              <w:bottom w:val="nil"/>
              <w:right w:val="nil"/>
            </w:tcBorders>
            <w:shd w:val="clear" w:color="auto" w:fill="auto"/>
            <w:noWrap/>
            <w:vAlign w:val="bottom"/>
            <w:hideMark/>
          </w:tcPr>
          <w:p w14:paraId="78E09DEA" w14:textId="77777777" w:rsidR="00C93D16" w:rsidRPr="00286E0E" w:rsidRDefault="00C93D16" w:rsidP="00F14930">
            <w:pPr>
              <w:rPr>
                <w:rFonts w:ascii="Arial" w:hAnsi="Arial" w:cs="Arial"/>
                <w:sz w:val="20"/>
                <w:szCs w:val="20"/>
              </w:rPr>
            </w:pPr>
            <w:r w:rsidRPr="00286E0E">
              <w:rPr>
                <w:rFonts w:ascii="Arial" w:hAnsi="Arial" w:cs="Arial"/>
                <w:sz w:val="20"/>
                <w:szCs w:val="20"/>
              </w:rPr>
              <w:t>Year</w:t>
            </w:r>
          </w:p>
        </w:tc>
        <w:tc>
          <w:tcPr>
            <w:tcW w:w="1096" w:type="pct"/>
            <w:tcBorders>
              <w:top w:val="single" w:sz="4" w:space="0" w:color="auto"/>
              <w:left w:val="nil"/>
              <w:bottom w:val="nil"/>
              <w:right w:val="nil"/>
            </w:tcBorders>
            <w:shd w:val="clear" w:color="auto" w:fill="auto"/>
            <w:noWrap/>
            <w:vAlign w:val="bottom"/>
            <w:hideMark/>
          </w:tcPr>
          <w:p w14:paraId="5C1716E9"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Depressive symptoms</w:t>
            </w:r>
          </w:p>
        </w:tc>
        <w:tc>
          <w:tcPr>
            <w:tcW w:w="824" w:type="pct"/>
            <w:tcBorders>
              <w:top w:val="single" w:sz="4" w:space="0" w:color="auto"/>
              <w:left w:val="nil"/>
              <w:bottom w:val="nil"/>
              <w:right w:val="nil"/>
            </w:tcBorders>
            <w:shd w:val="clear" w:color="auto" w:fill="auto"/>
            <w:noWrap/>
            <w:vAlign w:val="bottom"/>
            <w:hideMark/>
          </w:tcPr>
          <w:p w14:paraId="7CD6E10D"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Self-rated health</w:t>
            </w:r>
          </w:p>
        </w:tc>
        <w:tc>
          <w:tcPr>
            <w:tcW w:w="854" w:type="pct"/>
            <w:tcBorders>
              <w:top w:val="single" w:sz="4" w:space="0" w:color="auto"/>
              <w:left w:val="nil"/>
              <w:bottom w:val="nil"/>
              <w:right w:val="nil"/>
            </w:tcBorders>
            <w:shd w:val="clear" w:color="auto" w:fill="auto"/>
            <w:noWrap/>
            <w:vAlign w:val="bottom"/>
            <w:hideMark/>
          </w:tcPr>
          <w:p w14:paraId="5A84ABF4"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Body mass index</w:t>
            </w:r>
          </w:p>
        </w:tc>
        <w:tc>
          <w:tcPr>
            <w:tcW w:w="1174" w:type="pct"/>
            <w:tcBorders>
              <w:top w:val="single" w:sz="4" w:space="0" w:color="auto"/>
              <w:left w:val="nil"/>
              <w:bottom w:val="nil"/>
              <w:right w:val="nil"/>
            </w:tcBorders>
            <w:shd w:val="clear" w:color="auto" w:fill="auto"/>
            <w:noWrap/>
            <w:vAlign w:val="bottom"/>
            <w:hideMark/>
          </w:tcPr>
          <w:p w14:paraId="2EC58FC6"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Psychological wellbeing</w:t>
            </w:r>
          </w:p>
        </w:tc>
        <w:tc>
          <w:tcPr>
            <w:tcW w:w="691" w:type="pct"/>
            <w:tcBorders>
              <w:top w:val="nil"/>
              <w:left w:val="nil"/>
              <w:bottom w:val="nil"/>
              <w:right w:val="nil"/>
            </w:tcBorders>
            <w:shd w:val="clear" w:color="auto" w:fill="auto"/>
            <w:noWrap/>
            <w:vAlign w:val="bottom"/>
            <w:hideMark/>
          </w:tcPr>
          <w:p w14:paraId="6C297A7D" w14:textId="77777777" w:rsidR="00C93D16" w:rsidRPr="00286E0E" w:rsidRDefault="00C93D16" w:rsidP="00F14930">
            <w:pPr>
              <w:jc w:val="center"/>
              <w:rPr>
                <w:rFonts w:ascii="Arial" w:hAnsi="Arial" w:cs="Arial"/>
                <w:sz w:val="20"/>
                <w:szCs w:val="20"/>
              </w:rPr>
            </w:pPr>
          </w:p>
        </w:tc>
      </w:tr>
      <w:tr w:rsidR="00286E0E" w:rsidRPr="00286E0E" w14:paraId="783CA606" w14:textId="77777777" w:rsidTr="00F14930">
        <w:trPr>
          <w:trHeight w:val="320"/>
        </w:trPr>
        <w:tc>
          <w:tcPr>
            <w:tcW w:w="361" w:type="pct"/>
            <w:tcBorders>
              <w:top w:val="single" w:sz="4" w:space="0" w:color="auto"/>
              <w:left w:val="nil"/>
              <w:bottom w:val="nil"/>
              <w:right w:val="nil"/>
            </w:tcBorders>
            <w:shd w:val="clear" w:color="auto" w:fill="auto"/>
            <w:noWrap/>
            <w:vAlign w:val="bottom"/>
            <w:hideMark/>
          </w:tcPr>
          <w:p w14:paraId="3CDC541C" w14:textId="77777777" w:rsidR="00C93D16" w:rsidRPr="00286E0E" w:rsidRDefault="00C93D16" w:rsidP="00F14930">
            <w:pPr>
              <w:rPr>
                <w:rFonts w:ascii="Arial" w:hAnsi="Arial" w:cs="Arial"/>
                <w:sz w:val="20"/>
                <w:szCs w:val="20"/>
              </w:rPr>
            </w:pPr>
            <w:r w:rsidRPr="00286E0E">
              <w:rPr>
                <w:rFonts w:ascii="Arial" w:hAnsi="Arial" w:cs="Arial"/>
                <w:sz w:val="20"/>
                <w:szCs w:val="20"/>
              </w:rPr>
              <w:t>2005</w:t>
            </w:r>
          </w:p>
        </w:tc>
        <w:tc>
          <w:tcPr>
            <w:tcW w:w="1096" w:type="pct"/>
            <w:tcBorders>
              <w:top w:val="single" w:sz="4" w:space="0" w:color="auto"/>
              <w:left w:val="nil"/>
              <w:bottom w:val="nil"/>
              <w:right w:val="nil"/>
            </w:tcBorders>
            <w:shd w:val="clear" w:color="auto" w:fill="auto"/>
            <w:noWrap/>
            <w:vAlign w:val="bottom"/>
            <w:hideMark/>
          </w:tcPr>
          <w:p w14:paraId="6B9393FB"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81 (0.6)</w:t>
            </w:r>
          </w:p>
        </w:tc>
        <w:tc>
          <w:tcPr>
            <w:tcW w:w="824" w:type="pct"/>
            <w:tcBorders>
              <w:top w:val="single" w:sz="4" w:space="0" w:color="auto"/>
              <w:left w:val="nil"/>
              <w:bottom w:val="nil"/>
              <w:right w:val="nil"/>
            </w:tcBorders>
            <w:shd w:val="clear" w:color="auto" w:fill="auto"/>
            <w:noWrap/>
            <w:vAlign w:val="bottom"/>
            <w:hideMark/>
          </w:tcPr>
          <w:p w14:paraId="17A0EDE9"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81 (4.1)</w:t>
            </w:r>
          </w:p>
        </w:tc>
        <w:tc>
          <w:tcPr>
            <w:tcW w:w="854" w:type="pct"/>
            <w:tcBorders>
              <w:top w:val="single" w:sz="4" w:space="0" w:color="auto"/>
              <w:left w:val="nil"/>
              <w:bottom w:val="nil"/>
              <w:right w:val="nil"/>
            </w:tcBorders>
            <w:shd w:val="clear" w:color="auto" w:fill="auto"/>
            <w:noWrap/>
            <w:vAlign w:val="bottom"/>
            <w:hideMark/>
          </w:tcPr>
          <w:p w14:paraId="13D3C283"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80 (24.3)</w:t>
            </w:r>
          </w:p>
        </w:tc>
        <w:tc>
          <w:tcPr>
            <w:tcW w:w="1174" w:type="pct"/>
            <w:tcBorders>
              <w:top w:val="single" w:sz="4" w:space="0" w:color="auto"/>
              <w:left w:val="nil"/>
              <w:bottom w:val="nil"/>
              <w:right w:val="nil"/>
            </w:tcBorders>
            <w:shd w:val="clear" w:color="auto" w:fill="auto"/>
            <w:noWrap/>
            <w:vAlign w:val="bottom"/>
            <w:hideMark/>
          </w:tcPr>
          <w:p w14:paraId="3DD9DE47"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81 (5.2)</w:t>
            </w:r>
          </w:p>
        </w:tc>
        <w:tc>
          <w:tcPr>
            <w:tcW w:w="691" w:type="pct"/>
            <w:tcBorders>
              <w:top w:val="nil"/>
              <w:left w:val="nil"/>
              <w:bottom w:val="nil"/>
              <w:right w:val="nil"/>
            </w:tcBorders>
            <w:shd w:val="clear" w:color="auto" w:fill="auto"/>
            <w:noWrap/>
            <w:vAlign w:val="bottom"/>
            <w:hideMark/>
          </w:tcPr>
          <w:p w14:paraId="6A311698" w14:textId="77777777" w:rsidR="00C93D16" w:rsidRPr="00286E0E" w:rsidRDefault="00C93D16" w:rsidP="00F14930">
            <w:pPr>
              <w:jc w:val="center"/>
              <w:rPr>
                <w:rFonts w:ascii="Arial" w:hAnsi="Arial" w:cs="Arial"/>
                <w:sz w:val="20"/>
                <w:szCs w:val="20"/>
              </w:rPr>
            </w:pPr>
          </w:p>
        </w:tc>
      </w:tr>
      <w:tr w:rsidR="00286E0E" w:rsidRPr="00286E0E" w14:paraId="6796EF77" w14:textId="77777777" w:rsidTr="00F14930">
        <w:trPr>
          <w:trHeight w:val="320"/>
        </w:trPr>
        <w:tc>
          <w:tcPr>
            <w:tcW w:w="361" w:type="pct"/>
            <w:tcBorders>
              <w:top w:val="nil"/>
              <w:left w:val="nil"/>
              <w:bottom w:val="nil"/>
              <w:right w:val="nil"/>
            </w:tcBorders>
            <w:shd w:val="clear" w:color="auto" w:fill="auto"/>
            <w:noWrap/>
            <w:vAlign w:val="bottom"/>
            <w:hideMark/>
          </w:tcPr>
          <w:p w14:paraId="49BA2818" w14:textId="77777777" w:rsidR="00C93D16" w:rsidRPr="00286E0E" w:rsidRDefault="00C93D16" w:rsidP="00F14930">
            <w:pPr>
              <w:rPr>
                <w:rFonts w:ascii="Arial" w:hAnsi="Arial" w:cs="Arial"/>
                <w:sz w:val="20"/>
                <w:szCs w:val="20"/>
              </w:rPr>
            </w:pPr>
            <w:r w:rsidRPr="00286E0E">
              <w:rPr>
                <w:rFonts w:ascii="Arial" w:hAnsi="Arial" w:cs="Arial"/>
                <w:sz w:val="20"/>
                <w:szCs w:val="20"/>
              </w:rPr>
              <w:t>2007</w:t>
            </w:r>
          </w:p>
        </w:tc>
        <w:tc>
          <w:tcPr>
            <w:tcW w:w="1096" w:type="pct"/>
            <w:tcBorders>
              <w:top w:val="nil"/>
              <w:left w:val="nil"/>
              <w:bottom w:val="nil"/>
              <w:right w:val="nil"/>
            </w:tcBorders>
            <w:shd w:val="clear" w:color="auto" w:fill="auto"/>
            <w:noWrap/>
            <w:vAlign w:val="bottom"/>
            <w:hideMark/>
          </w:tcPr>
          <w:p w14:paraId="05A0FA90"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146 (0.7)</w:t>
            </w:r>
          </w:p>
        </w:tc>
        <w:tc>
          <w:tcPr>
            <w:tcW w:w="824" w:type="pct"/>
            <w:tcBorders>
              <w:top w:val="nil"/>
              <w:left w:val="nil"/>
              <w:bottom w:val="nil"/>
              <w:right w:val="nil"/>
            </w:tcBorders>
            <w:shd w:val="clear" w:color="auto" w:fill="auto"/>
            <w:noWrap/>
            <w:vAlign w:val="bottom"/>
            <w:hideMark/>
          </w:tcPr>
          <w:p w14:paraId="0BB911A0"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146 (3.9)</w:t>
            </w:r>
          </w:p>
        </w:tc>
        <w:tc>
          <w:tcPr>
            <w:tcW w:w="854" w:type="pct"/>
            <w:tcBorders>
              <w:top w:val="nil"/>
              <w:left w:val="nil"/>
              <w:bottom w:val="nil"/>
              <w:right w:val="nil"/>
            </w:tcBorders>
            <w:shd w:val="clear" w:color="auto" w:fill="auto"/>
            <w:noWrap/>
            <w:vAlign w:val="bottom"/>
            <w:hideMark/>
          </w:tcPr>
          <w:p w14:paraId="55E5DA26"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145 (25.6)</w:t>
            </w:r>
          </w:p>
        </w:tc>
        <w:tc>
          <w:tcPr>
            <w:tcW w:w="1174" w:type="pct"/>
            <w:tcBorders>
              <w:top w:val="nil"/>
              <w:left w:val="nil"/>
              <w:bottom w:val="nil"/>
              <w:right w:val="nil"/>
            </w:tcBorders>
            <w:shd w:val="clear" w:color="auto" w:fill="auto"/>
            <w:noWrap/>
            <w:vAlign w:val="bottom"/>
            <w:hideMark/>
          </w:tcPr>
          <w:p w14:paraId="6DEED864"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146 (5.2)</w:t>
            </w:r>
          </w:p>
        </w:tc>
        <w:tc>
          <w:tcPr>
            <w:tcW w:w="691" w:type="pct"/>
            <w:tcBorders>
              <w:top w:val="nil"/>
              <w:left w:val="nil"/>
              <w:bottom w:val="nil"/>
              <w:right w:val="nil"/>
            </w:tcBorders>
            <w:shd w:val="clear" w:color="auto" w:fill="auto"/>
            <w:noWrap/>
            <w:vAlign w:val="bottom"/>
            <w:hideMark/>
          </w:tcPr>
          <w:p w14:paraId="7EF06671" w14:textId="77777777" w:rsidR="00C93D16" w:rsidRPr="00286E0E" w:rsidRDefault="00C93D16" w:rsidP="00F14930">
            <w:pPr>
              <w:jc w:val="center"/>
              <w:rPr>
                <w:rFonts w:ascii="Arial" w:hAnsi="Arial" w:cs="Arial"/>
                <w:sz w:val="20"/>
                <w:szCs w:val="20"/>
              </w:rPr>
            </w:pPr>
          </w:p>
        </w:tc>
      </w:tr>
      <w:tr w:rsidR="00286E0E" w:rsidRPr="00286E0E" w14:paraId="02CA790C" w14:textId="77777777" w:rsidTr="00F14930">
        <w:trPr>
          <w:trHeight w:val="320"/>
        </w:trPr>
        <w:tc>
          <w:tcPr>
            <w:tcW w:w="361" w:type="pct"/>
            <w:tcBorders>
              <w:top w:val="nil"/>
              <w:left w:val="nil"/>
              <w:bottom w:val="nil"/>
              <w:right w:val="nil"/>
            </w:tcBorders>
            <w:shd w:val="clear" w:color="auto" w:fill="auto"/>
            <w:noWrap/>
            <w:vAlign w:val="bottom"/>
            <w:hideMark/>
          </w:tcPr>
          <w:p w14:paraId="246D9028" w14:textId="77777777" w:rsidR="00C93D16" w:rsidRPr="00286E0E" w:rsidRDefault="00C93D16" w:rsidP="00F14930">
            <w:pPr>
              <w:rPr>
                <w:rFonts w:ascii="Arial" w:hAnsi="Arial" w:cs="Arial"/>
                <w:sz w:val="20"/>
                <w:szCs w:val="20"/>
              </w:rPr>
            </w:pPr>
            <w:r w:rsidRPr="00286E0E">
              <w:rPr>
                <w:rFonts w:ascii="Arial" w:hAnsi="Arial" w:cs="Arial"/>
                <w:sz w:val="20"/>
                <w:szCs w:val="20"/>
              </w:rPr>
              <w:t>2009</w:t>
            </w:r>
          </w:p>
        </w:tc>
        <w:tc>
          <w:tcPr>
            <w:tcW w:w="1096" w:type="pct"/>
            <w:tcBorders>
              <w:top w:val="nil"/>
              <w:left w:val="nil"/>
              <w:bottom w:val="nil"/>
              <w:right w:val="nil"/>
            </w:tcBorders>
            <w:shd w:val="clear" w:color="auto" w:fill="auto"/>
            <w:noWrap/>
            <w:vAlign w:val="bottom"/>
            <w:hideMark/>
          </w:tcPr>
          <w:p w14:paraId="1A4025E6"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210 (0.6)</w:t>
            </w:r>
          </w:p>
        </w:tc>
        <w:tc>
          <w:tcPr>
            <w:tcW w:w="824" w:type="pct"/>
            <w:tcBorders>
              <w:top w:val="nil"/>
              <w:left w:val="nil"/>
              <w:bottom w:val="nil"/>
              <w:right w:val="nil"/>
            </w:tcBorders>
            <w:shd w:val="clear" w:color="auto" w:fill="auto"/>
            <w:noWrap/>
            <w:vAlign w:val="bottom"/>
            <w:hideMark/>
          </w:tcPr>
          <w:p w14:paraId="29FABA74"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210 (3.9)</w:t>
            </w:r>
          </w:p>
        </w:tc>
        <w:tc>
          <w:tcPr>
            <w:tcW w:w="854" w:type="pct"/>
            <w:tcBorders>
              <w:top w:val="nil"/>
              <w:left w:val="nil"/>
              <w:bottom w:val="nil"/>
              <w:right w:val="nil"/>
            </w:tcBorders>
            <w:shd w:val="clear" w:color="auto" w:fill="auto"/>
            <w:noWrap/>
            <w:vAlign w:val="bottom"/>
            <w:hideMark/>
          </w:tcPr>
          <w:p w14:paraId="12CFBC13"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207 (26.0)</w:t>
            </w:r>
          </w:p>
        </w:tc>
        <w:tc>
          <w:tcPr>
            <w:tcW w:w="1174" w:type="pct"/>
            <w:tcBorders>
              <w:top w:val="nil"/>
              <w:left w:val="nil"/>
              <w:bottom w:val="nil"/>
              <w:right w:val="nil"/>
            </w:tcBorders>
            <w:shd w:val="clear" w:color="auto" w:fill="auto"/>
            <w:noWrap/>
            <w:vAlign w:val="bottom"/>
            <w:hideMark/>
          </w:tcPr>
          <w:p w14:paraId="466EE6C4"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210 (5.2)</w:t>
            </w:r>
          </w:p>
        </w:tc>
        <w:tc>
          <w:tcPr>
            <w:tcW w:w="691" w:type="pct"/>
            <w:tcBorders>
              <w:top w:val="nil"/>
              <w:left w:val="nil"/>
              <w:bottom w:val="nil"/>
              <w:right w:val="nil"/>
            </w:tcBorders>
            <w:shd w:val="clear" w:color="auto" w:fill="auto"/>
            <w:noWrap/>
            <w:vAlign w:val="bottom"/>
            <w:hideMark/>
          </w:tcPr>
          <w:p w14:paraId="2797BA15" w14:textId="77777777" w:rsidR="00C93D16" w:rsidRPr="00286E0E" w:rsidRDefault="00C93D16" w:rsidP="00F14930">
            <w:pPr>
              <w:jc w:val="center"/>
              <w:rPr>
                <w:rFonts w:ascii="Arial" w:hAnsi="Arial" w:cs="Arial"/>
                <w:sz w:val="20"/>
                <w:szCs w:val="20"/>
              </w:rPr>
            </w:pPr>
          </w:p>
        </w:tc>
      </w:tr>
      <w:tr w:rsidR="00286E0E" w:rsidRPr="00286E0E" w14:paraId="685E3599" w14:textId="77777777" w:rsidTr="00F14930">
        <w:trPr>
          <w:trHeight w:val="320"/>
        </w:trPr>
        <w:tc>
          <w:tcPr>
            <w:tcW w:w="361" w:type="pct"/>
            <w:tcBorders>
              <w:top w:val="nil"/>
              <w:left w:val="nil"/>
              <w:bottom w:val="nil"/>
              <w:right w:val="nil"/>
            </w:tcBorders>
            <w:shd w:val="clear" w:color="auto" w:fill="auto"/>
            <w:noWrap/>
            <w:vAlign w:val="bottom"/>
            <w:hideMark/>
          </w:tcPr>
          <w:p w14:paraId="2C92646D" w14:textId="77777777" w:rsidR="00C93D16" w:rsidRPr="00286E0E" w:rsidRDefault="00C93D16" w:rsidP="00F14930">
            <w:pPr>
              <w:rPr>
                <w:rFonts w:ascii="Arial" w:hAnsi="Arial" w:cs="Arial"/>
                <w:sz w:val="20"/>
                <w:szCs w:val="20"/>
              </w:rPr>
            </w:pPr>
            <w:r w:rsidRPr="00286E0E">
              <w:rPr>
                <w:rFonts w:ascii="Arial" w:hAnsi="Arial" w:cs="Arial"/>
                <w:sz w:val="20"/>
                <w:szCs w:val="20"/>
              </w:rPr>
              <w:t>2011</w:t>
            </w:r>
          </w:p>
        </w:tc>
        <w:tc>
          <w:tcPr>
            <w:tcW w:w="1096" w:type="pct"/>
            <w:tcBorders>
              <w:top w:val="nil"/>
              <w:left w:val="nil"/>
              <w:bottom w:val="nil"/>
              <w:right w:val="nil"/>
            </w:tcBorders>
            <w:shd w:val="clear" w:color="auto" w:fill="auto"/>
            <w:noWrap/>
            <w:vAlign w:val="bottom"/>
            <w:hideMark/>
          </w:tcPr>
          <w:p w14:paraId="072383BE"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242 (0.6)</w:t>
            </w:r>
          </w:p>
        </w:tc>
        <w:tc>
          <w:tcPr>
            <w:tcW w:w="824" w:type="pct"/>
            <w:tcBorders>
              <w:top w:val="nil"/>
              <w:left w:val="nil"/>
              <w:bottom w:val="nil"/>
              <w:right w:val="nil"/>
            </w:tcBorders>
            <w:shd w:val="clear" w:color="auto" w:fill="auto"/>
            <w:noWrap/>
            <w:vAlign w:val="bottom"/>
            <w:hideMark/>
          </w:tcPr>
          <w:p w14:paraId="7881C7D8"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242 (3.8)</w:t>
            </w:r>
          </w:p>
        </w:tc>
        <w:tc>
          <w:tcPr>
            <w:tcW w:w="854" w:type="pct"/>
            <w:tcBorders>
              <w:top w:val="nil"/>
              <w:left w:val="nil"/>
              <w:bottom w:val="nil"/>
              <w:right w:val="nil"/>
            </w:tcBorders>
            <w:shd w:val="clear" w:color="auto" w:fill="auto"/>
            <w:noWrap/>
            <w:vAlign w:val="bottom"/>
            <w:hideMark/>
          </w:tcPr>
          <w:p w14:paraId="25DC8FAC"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240 (26.4)</w:t>
            </w:r>
          </w:p>
        </w:tc>
        <w:tc>
          <w:tcPr>
            <w:tcW w:w="1174" w:type="pct"/>
            <w:tcBorders>
              <w:top w:val="nil"/>
              <w:left w:val="nil"/>
              <w:bottom w:val="nil"/>
              <w:right w:val="nil"/>
            </w:tcBorders>
            <w:shd w:val="clear" w:color="auto" w:fill="auto"/>
            <w:noWrap/>
            <w:vAlign w:val="bottom"/>
            <w:hideMark/>
          </w:tcPr>
          <w:p w14:paraId="19808A09"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242 (5.1)</w:t>
            </w:r>
          </w:p>
        </w:tc>
        <w:tc>
          <w:tcPr>
            <w:tcW w:w="691" w:type="pct"/>
            <w:tcBorders>
              <w:top w:val="nil"/>
              <w:left w:val="nil"/>
              <w:bottom w:val="nil"/>
              <w:right w:val="nil"/>
            </w:tcBorders>
            <w:shd w:val="clear" w:color="auto" w:fill="auto"/>
            <w:noWrap/>
            <w:vAlign w:val="bottom"/>
            <w:hideMark/>
          </w:tcPr>
          <w:p w14:paraId="733C38DC" w14:textId="77777777" w:rsidR="00C93D16" w:rsidRPr="00286E0E" w:rsidRDefault="00C93D16" w:rsidP="00F14930">
            <w:pPr>
              <w:jc w:val="center"/>
              <w:rPr>
                <w:rFonts w:ascii="Arial" w:hAnsi="Arial" w:cs="Arial"/>
                <w:sz w:val="20"/>
                <w:szCs w:val="20"/>
              </w:rPr>
            </w:pPr>
          </w:p>
        </w:tc>
      </w:tr>
      <w:tr w:rsidR="00286E0E" w:rsidRPr="00286E0E" w14:paraId="4AB09A52" w14:textId="77777777" w:rsidTr="00F14930">
        <w:trPr>
          <w:trHeight w:val="320"/>
        </w:trPr>
        <w:tc>
          <w:tcPr>
            <w:tcW w:w="361" w:type="pct"/>
            <w:tcBorders>
              <w:top w:val="nil"/>
              <w:left w:val="nil"/>
              <w:bottom w:val="nil"/>
              <w:right w:val="nil"/>
            </w:tcBorders>
            <w:shd w:val="clear" w:color="auto" w:fill="auto"/>
            <w:noWrap/>
            <w:vAlign w:val="bottom"/>
            <w:hideMark/>
          </w:tcPr>
          <w:p w14:paraId="013B1B28" w14:textId="77777777" w:rsidR="00C93D16" w:rsidRPr="00286E0E" w:rsidRDefault="00C93D16" w:rsidP="00F14930">
            <w:pPr>
              <w:rPr>
                <w:rFonts w:ascii="Arial" w:hAnsi="Arial" w:cs="Arial"/>
                <w:sz w:val="20"/>
                <w:szCs w:val="20"/>
              </w:rPr>
            </w:pPr>
            <w:r w:rsidRPr="00286E0E">
              <w:rPr>
                <w:rFonts w:ascii="Arial" w:hAnsi="Arial" w:cs="Arial"/>
                <w:sz w:val="20"/>
                <w:szCs w:val="20"/>
              </w:rPr>
              <w:t>2013</w:t>
            </w:r>
          </w:p>
        </w:tc>
        <w:tc>
          <w:tcPr>
            <w:tcW w:w="1096" w:type="pct"/>
            <w:tcBorders>
              <w:top w:val="nil"/>
              <w:left w:val="nil"/>
              <w:bottom w:val="nil"/>
              <w:right w:val="nil"/>
            </w:tcBorders>
            <w:shd w:val="clear" w:color="auto" w:fill="auto"/>
            <w:noWrap/>
            <w:vAlign w:val="bottom"/>
            <w:hideMark/>
          </w:tcPr>
          <w:p w14:paraId="538D8893"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223 (0.6)</w:t>
            </w:r>
          </w:p>
        </w:tc>
        <w:tc>
          <w:tcPr>
            <w:tcW w:w="824" w:type="pct"/>
            <w:tcBorders>
              <w:top w:val="nil"/>
              <w:left w:val="nil"/>
              <w:bottom w:val="nil"/>
              <w:right w:val="nil"/>
            </w:tcBorders>
            <w:shd w:val="clear" w:color="auto" w:fill="auto"/>
            <w:noWrap/>
            <w:vAlign w:val="bottom"/>
            <w:hideMark/>
          </w:tcPr>
          <w:p w14:paraId="77BD4E56"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223 (3.8)</w:t>
            </w:r>
          </w:p>
        </w:tc>
        <w:tc>
          <w:tcPr>
            <w:tcW w:w="854" w:type="pct"/>
            <w:tcBorders>
              <w:top w:val="nil"/>
              <w:left w:val="nil"/>
              <w:bottom w:val="nil"/>
              <w:right w:val="nil"/>
            </w:tcBorders>
            <w:shd w:val="clear" w:color="auto" w:fill="auto"/>
            <w:noWrap/>
            <w:vAlign w:val="bottom"/>
            <w:hideMark/>
          </w:tcPr>
          <w:p w14:paraId="347323DE"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221 (27.5)</w:t>
            </w:r>
          </w:p>
        </w:tc>
        <w:tc>
          <w:tcPr>
            <w:tcW w:w="1174" w:type="pct"/>
            <w:tcBorders>
              <w:top w:val="nil"/>
              <w:left w:val="nil"/>
              <w:bottom w:val="nil"/>
              <w:right w:val="nil"/>
            </w:tcBorders>
            <w:shd w:val="clear" w:color="auto" w:fill="auto"/>
            <w:noWrap/>
            <w:vAlign w:val="bottom"/>
            <w:hideMark/>
          </w:tcPr>
          <w:p w14:paraId="4033C168"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223 (5.0)</w:t>
            </w:r>
          </w:p>
        </w:tc>
        <w:tc>
          <w:tcPr>
            <w:tcW w:w="691" w:type="pct"/>
            <w:tcBorders>
              <w:top w:val="nil"/>
              <w:left w:val="nil"/>
              <w:bottom w:val="nil"/>
              <w:right w:val="nil"/>
            </w:tcBorders>
            <w:shd w:val="clear" w:color="auto" w:fill="auto"/>
            <w:noWrap/>
            <w:vAlign w:val="bottom"/>
            <w:hideMark/>
          </w:tcPr>
          <w:p w14:paraId="1C8F90BE" w14:textId="77777777" w:rsidR="00C93D16" w:rsidRPr="00286E0E" w:rsidRDefault="00C93D16" w:rsidP="00F14930">
            <w:pPr>
              <w:jc w:val="center"/>
              <w:rPr>
                <w:rFonts w:ascii="Arial" w:hAnsi="Arial" w:cs="Arial"/>
                <w:sz w:val="20"/>
                <w:szCs w:val="20"/>
              </w:rPr>
            </w:pPr>
          </w:p>
        </w:tc>
      </w:tr>
      <w:tr w:rsidR="00286E0E" w:rsidRPr="00286E0E" w14:paraId="46626674" w14:textId="77777777" w:rsidTr="00F14930">
        <w:trPr>
          <w:trHeight w:val="320"/>
        </w:trPr>
        <w:tc>
          <w:tcPr>
            <w:tcW w:w="361" w:type="pct"/>
            <w:tcBorders>
              <w:top w:val="nil"/>
              <w:left w:val="nil"/>
              <w:bottom w:val="nil"/>
              <w:right w:val="nil"/>
            </w:tcBorders>
            <w:shd w:val="clear" w:color="auto" w:fill="auto"/>
            <w:noWrap/>
            <w:vAlign w:val="bottom"/>
            <w:hideMark/>
          </w:tcPr>
          <w:p w14:paraId="741D18B3" w14:textId="77777777" w:rsidR="00C93D16" w:rsidRPr="00286E0E" w:rsidRDefault="00C93D16" w:rsidP="00F14930">
            <w:pPr>
              <w:rPr>
                <w:rFonts w:ascii="Arial" w:hAnsi="Arial" w:cs="Arial"/>
                <w:sz w:val="20"/>
                <w:szCs w:val="20"/>
              </w:rPr>
            </w:pPr>
            <w:r w:rsidRPr="00286E0E">
              <w:rPr>
                <w:rFonts w:ascii="Arial" w:hAnsi="Arial" w:cs="Arial"/>
                <w:sz w:val="20"/>
                <w:szCs w:val="20"/>
              </w:rPr>
              <w:t>2015</w:t>
            </w:r>
          </w:p>
        </w:tc>
        <w:tc>
          <w:tcPr>
            <w:tcW w:w="1096" w:type="pct"/>
            <w:tcBorders>
              <w:top w:val="nil"/>
              <w:left w:val="nil"/>
              <w:bottom w:val="nil"/>
              <w:right w:val="nil"/>
            </w:tcBorders>
            <w:shd w:val="clear" w:color="auto" w:fill="auto"/>
            <w:noWrap/>
            <w:vAlign w:val="bottom"/>
            <w:hideMark/>
          </w:tcPr>
          <w:p w14:paraId="1B496DDC"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160 (0.6)</w:t>
            </w:r>
          </w:p>
        </w:tc>
        <w:tc>
          <w:tcPr>
            <w:tcW w:w="824" w:type="pct"/>
            <w:tcBorders>
              <w:top w:val="nil"/>
              <w:left w:val="nil"/>
              <w:bottom w:val="nil"/>
              <w:right w:val="nil"/>
            </w:tcBorders>
            <w:shd w:val="clear" w:color="auto" w:fill="auto"/>
            <w:noWrap/>
            <w:vAlign w:val="bottom"/>
            <w:hideMark/>
          </w:tcPr>
          <w:p w14:paraId="6B085AE0"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160 (3.6)</w:t>
            </w:r>
          </w:p>
        </w:tc>
        <w:tc>
          <w:tcPr>
            <w:tcW w:w="854" w:type="pct"/>
            <w:tcBorders>
              <w:top w:val="nil"/>
              <w:left w:val="nil"/>
              <w:bottom w:val="nil"/>
              <w:right w:val="nil"/>
            </w:tcBorders>
            <w:shd w:val="clear" w:color="auto" w:fill="auto"/>
            <w:noWrap/>
            <w:vAlign w:val="bottom"/>
            <w:hideMark/>
          </w:tcPr>
          <w:p w14:paraId="3A9327EE"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158 (28.5)</w:t>
            </w:r>
          </w:p>
        </w:tc>
        <w:tc>
          <w:tcPr>
            <w:tcW w:w="1174" w:type="pct"/>
            <w:tcBorders>
              <w:top w:val="nil"/>
              <w:left w:val="nil"/>
              <w:bottom w:val="nil"/>
              <w:right w:val="nil"/>
            </w:tcBorders>
            <w:shd w:val="clear" w:color="auto" w:fill="auto"/>
            <w:noWrap/>
            <w:vAlign w:val="bottom"/>
            <w:hideMark/>
          </w:tcPr>
          <w:p w14:paraId="3A6FA64F"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160 (5.0)</w:t>
            </w:r>
          </w:p>
        </w:tc>
        <w:tc>
          <w:tcPr>
            <w:tcW w:w="691" w:type="pct"/>
            <w:tcBorders>
              <w:top w:val="nil"/>
              <w:left w:val="nil"/>
              <w:bottom w:val="nil"/>
              <w:right w:val="nil"/>
            </w:tcBorders>
            <w:shd w:val="clear" w:color="auto" w:fill="auto"/>
            <w:noWrap/>
            <w:vAlign w:val="bottom"/>
            <w:hideMark/>
          </w:tcPr>
          <w:p w14:paraId="684BFE29" w14:textId="77777777" w:rsidR="00C93D16" w:rsidRPr="00286E0E" w:rsidRDefault="00C93D16" w:rsidP="00F14930">
            <w:pPr>
              <w:jc w:val="center"/>
              <w:rPr>
                <w:rFonts w:ascii="Arial" w:hAnsi="Arial" w:cs="Arial"/>
                <w:sz w:val="20"/>
                <w:szCs w:val="20"/>
              </w:rPr>
            </w:pPr>
          </w:p>
        </w:tc>
      </w:tr>
      <w:tr w:rsidR="00286E0E" w:rsidRPr="00286E0E" w14:paraId="655C6CA1" w14:textId="77777777" w:rsidTr="00F14930">
        <w:trPr>
          <w:trHeight w:val="320"/>
        </w:trPr>
        <w:tc>
          <w:tcPr>
            <w:tcW w:w="361" w:type="pct"/>
            <w:tcBorders>
              <w:top w:val="nil"/>
              <w:left w:val="nil"/>
              <w:bottom w:val="single" w:sz="4" w:space="0" w:color="auto"/>
              <w:right w:val="nil"/>
            </w:tcBorders>
            <w:shd w:val="clear" w:color="auto" w:fill="auto"/>
            <w:noWrap/>
            <w:vAlign w:val="bottom"/>
            <w:hideMark/>
          </w:tcPr>
          <w:p w14:paraId="480137C6" w14:textId="77777777" w:rsidR="00C93D16" w:rsidRPr="00286E0E" w:rsidRDefault="00C93D16" w:rsidP="00F14930">
            <w:pPr>
              <w:rPr>
                <w:rFonts w:ascii="Arial" w:hAnsi="Arial" w:cs="Arial"/>
                <w:sz w:val="20"/>
                <w:szCs w:val="20"/>
              </w:rPr>
            </w:pPr>
            <w:r w:rsidRPr="00286E0E">
              <w:rPr>
                <w:rFonts w:ascii="Arial" w:hAnsi="Arial" w:cs="Arial"/>
                <w:sz w:val="20"/>
                <w:szCs w:val="20"/>
              </w:rPr>
              <w:t>2017</w:t>
            </w:r>
          </w:p>
        </w:tc>
        <w:tc>
          <w:tcPr>
            <w:tcW w:w="1096" w:type="pct"/>
            <w:tcBorders>
              <w:top w:val="nil"/>
              <w:left w:val="nil"/>
              <w:bottom w:val="single" w:sz="4" w:space="0" w:color="auto"/>
              <w:right w:val="nil"/>
            </w:tcBorders>
            <w:shd w:val="clear" w:color="auto" w:fill="auto"/>
            <w:noWrap/>
            <w:vAlign w:val="bottom"/>
            <w:hideMark/>
          </w:tcPr>
          <w:p w14:paraId="71C57347"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109 (0.6)</w:t>
            </w:r>
          </w:p>
        </w:tc>
        <w:tc>
          <w:tcPr>
            <w:tcW w:w="824" w:type="pct"/>
            <w:tcBorders>
              <w:top w:val="nil"/>
              <w:left w:val="nil"/>
              <w:bottom w:val="single" w:sz="4" w:space="0" w:color="auto"/>
              <w:right w:val="nil"/>
            </w:tcBorders>
            <w:shd w:val="clear" w:color="auto" w:fill="auto"/>
            <w:noWrap/>
            <w:vAlign w:val="bottom"/>
            <w:hideMark/>
          </w:tcPr>
          <w:p w14:paraId="3EE46E84"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109 (3.6)</w:t>
            </w:r>
          </w:p>
        </w:tc>
        <w:tc>
          <w:tcPr>
            <w:tcW w:w="854" w:type="pct"/>
            <w:tcBorders>
              <w:top w:val="nil"/>
              <w:left w:val="nil"/>
              <w:bottom w:val="single" w:sz="4" w:space="0" w:color="auto"/>
              <w:right w:val="nil"/>
            </w:tcBorders>
            <w:shd w:val="clear" w:color="auto" w:fill="auto"/>
            <w:noWrap/>
            <w:vAlign w:val="bottom"/>
            <w:hideMark/>
          </w:tcPr>
          <w:p w14:paraId="5C70A461"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106 (29.4)</w:t>
            </w:r>
          </w:p>
        </w:tc>
        <w:tc>
          <w:tcPr>
            <w:tcW w:w="1174" w:type="pct"/>
            <w:tcBorders>
              <w:top w:val="nil"/>
              <w:left w:val="nil"/>
              <w:bottom w:val="single" w:sz="4" w:space="0" w:color="auto"/>
              <w:right w:val="nil"/>
            </w:tcBorders>
            <w:shd w:val="clear" w:color="auto" w:fill="auto"/>
            <w:noWrap/>
            <w:vAlign w:val="bottom"/>
            <w:hideMark/>
          </w:tcPr>
          <w:p w14:paraId="685F02B0" w14:textId="77777777" w:rsidR="00C93D16" w:rsidRPr="00286E0E" w:rsidRDefault="00C93D16" w:rsidP="00F14930">
            <w:pPr>
              <w:jc w:val="center"/>
              <w:rPr>
                <w:rFonts w:ascii="Arial" w:hAnsi="Arial" w:cs="Arial"/>
                <w:sz w:val="20"/>
                <w:szCs w:val="20"/>
              </w:rPr>
            </w:pPr>
            <w:r w:rsidRPr="00286E0E">
              <w:rPr>
                <w:rFonts w:ascii="Arial" w:hAnsi="Arial" w:cs="Arial"/>
                <w:sz w:val="20"/>
                <w:szCs w:val="20"/>
              </w:rPr>
              <w:t>109 (5.1)</w:t>
            </w:r>
          </w:p>
        </w:tc>
        <w:tc>
          <w:tcPr>
            <w:tcW w:w="691" w:type="pct"/>
            <w:tcBorders>
              <w:top w:val="nil"/>
              <w:left w:val="nil"/>
              <w:bottom w:val="nil"/>
              <w:right w:val="nil"/>
            </w:tcBorders>
            <w:shd w:val="clear" w:color="auto" w:fill="auto"/>
            <w:noWrap/>
            <w:vAlign w:val="bottom"/>
            <w:hideMark/>
          </w:tcPr>
          <w:p w14:paraId="1FF717E5" w14:textId="77777777" w:rsidR="00C93D16" w:rsidRPr="00286E0E" w:rsidRDefault="00C93D16" w:rsidP="00F14930">
            <w:pPr>
              <w:jc w:val="center"/>
              <w:rPr>
                <w:rFonts w:ascii="Arial" w:hAnsi="Arial" w:cs="Arial"/>
                <w:sz w:val="20"/>
                <w:szCs w:val="20"/>
              </w:rPr>
            </w:pPr>
          </w:p>
        </w:tc>
      </w:tr>
      <w:tr w:rsidR="00C93D16" w:rsidRPr="00286E0E" w14:paraId="5B277838" w14:textId="77777777" w:rsidTr="00F14930">
        <w:trPr>
          <w:trHeight w:val="320"/>
        </w:trPr>
        <w:tc>
          <w:tcPr>
            <w:tcW w:w="5000" w:type="pct"/>
            <w:gridSpan w:val="6"/>
            <w:tcBorders>
              <w:top w:val="nil"/>
              <w:left w:val="nil"/>
              <w:bottom w:val="nil"/>
              <w:right w:val="nil"/>
            </w:tcBorders>
            <w:shd w:val="clear" w:color="auto" w:fill="auto"/>
            <w:noWrap/>
            <w:vAlign w:val="bottom"/>
            <w:hideMark/>
          </w:tcPr>
          <w:p w14:paraId="25C03E6C" w14:textId="77777777" w:rsidR="00C93D16" w:rsidRPr="00286E0E" w:rsidRDefault="00C93D16" w:rsidP="00F14930">
            <w:pPr>
              <w:rPr>
                <w:rFonts w:ascii="Arial" w:hAnsi="Arial" w:cs="Arial"/>
                <w:sz w:val="20"/>
                <w:szCs w:val="20"/>
              </w:rPr>
            </w:pPr>
            <w:r w:rsidRPr="00286E0E">
              <w:rPr>
                <w:rFonts w:ascii="Arial" w:hAnsi="Arial" w:cs="Arial"/>
                <w:sz w:val="20"/>
                <w:szCs w:val="20"/>
              </w:rPr>
              <w:t>Note: Values are numbers of person-observations per study wave. The values in parenthesis gives the mean value of the variable.</w:t>
            </w:r>
          </w:p>
        </w:tc>
      </w:tr>
    </w:tbl>
    <w:p w14:paraId="0BC958D5" w14:textId="77777777" w:rsidR="00C93D16" w:rsidRPr="00286E0E" w:rsidRDefault="00C93D16">
      <w:pPr>
        <w:rPr>
          <w:rFonts w:ascii="Times" w:hAnsi="Times"/>
        </w:rPr>
      </w:pPr>
    </w:p>
    <w:p w14:paraId="58F1519F" w14:textId="77777777" w:rsidR="00480021" w:rsidRPr="00286E0E" w:rsidRDefault="00480021">
      <w:pPr>
        <w:rPr>
          <w:rFonts w:ascii="Times" w:hAnsi="Times"/>
        </w:rPr>
      </w:pPr>
      <w:r w:rsidRPr="00286E0E">
        <w:rPr>
          <w:rFonts w:ascii="Times" w:hAnsi="Times"/>
        </w:rPr>
        <w:br w:type="page"/>
      </w:r>
    </w:p>
    <w:p w14:paraId="1E68A1B8" w14:textId="2394DBF4" w:rsidR="00C93D16" w:rsidRPr="00286E0E" w:rsidRDefault="00C93D16">
      <w:pPr>
        <w:rPr>
          <w:rFonts w:ascii="Times" w:hAnsi="Times"/>
          <w:i/>
          <w:iCs/>
          <w:lang w:val="fi-FI"/>
        </w:rPr>
      </w:pPr>
      <w:r w:rsidRPr="00286E0E">
        <w:rPr>
          <w:rFonts w:ascii="Times" w:hAnsi="Times"/>
          <w:i/>
          <w:iCs/>
          <w:lang w:val="fi-FI"/>
        </w:rPr>
        <w:t>(Supplementary Table 1 continues …)</w:t>
      </w:r>
    </w:p>
    <w:tbl>
      <w:tblPr>
        <w:tblW w:w="5000" w:type="pct"/>
        <w:tblLook w:val="04A0" w:firstRow="1" w:lastRow="0" w:firstColumn="1" w:lastColumn="0" w:noHBand="0" w:noVBand="1"/>
      </w:tblPr>
      <w:tblGrid>
        <w:gridCol w:w="709"/>
        <w:gridCol w:w="1947"/>
        <w:gridCol w:w="1489"/>
        <w:gridCol w:w="1539"/>
        <w:gridCol w:w="2078"/>
        <w:gridCol w:w="1264"/>
      </w:tblGrid>
      <w:tr w:rsidR="00286E0E" w:rsidRPr="00286E0E" w14:paraId="099674BC" w14:textId="77777777" w:rsidTr="00C93D16">
        <w:trPr>
          <w:trHeight w:val="320"/>
        </w:trPr>
        <w:tc>
          <w:tcPr>
            <w:tcW w:w="5000" w:type="pct"/>
            <w:gridSpan w:val="6"/>
            <w:tcBorders>
              <w:top w:val="single" w:sz="4" w:space="0" w:color="auto"/>
              <w:left w:val="nil"/>
              <w:bottom w:val="single" w:sz="4" w:space="0" w:color="auto"/>
              <w:right w:val="nil"/>
            </w:tcBorders>
            <w:shd w:val="clear" w:color="auto" w:fill="auto"/>
            <w:noWrap/>
            <w:vAlign w:val="bottom"/>
            <w:hideMark/>
          </w:tcPr>
          <w:p w14:paraId="61B576AB" w14:textId="77777777" w:rsidR="00C93D16" w:rsidRPr="00286E0E" w:rsidRDefault="00C93D16" w:rsidP="00C93D16">
            <w:pPr>
              <w:jc w:val="center"/>
              <w:rPr>
                <w:rFonts w:ascii="Arial" w:hAnsi="Arial" w:cs="Arial"/>
                <w:b/>
                <w:bCs/>
                <w:sz w:val="20"/>
                <w:szCs w:val="20"/>
              </w:rPr>
            </w:pPr>
            <w:r w:rsidRPr="00286E0E">
              <w:rPr>
                <w:rFonts w:ascii="Arial" w:hAnsi="Arial" w:cs="Arial"/>
                <w:b/>
                <w:bCs/>
                <w:sz w:val="20"/>
                <w:szCs w:val="20"/>
              </w:rPr>
              <w:t>HRS</w:t>
            </w:r>
          </w:p>
        </w:tc>
      </w:tr>
      <w:tr w:rsidR="00286E0E" w:rsidRPr="00286E0E" w14:paraId="07916860" w14:textId="77777777" w:rsidTr="00C93D16">
        <w:trPr>
          <w:trHeight w:val="320"/>
        </w:trPr>
        <w:tc>
          <w:tcPr>
            <w:tcW w:w="361" w:type="pct"/>
            <w:tcBorders>
              <w:top w:val="nil"/>
              <w:left w:val="nil"/>
              <w:bottom w:val="nil"/>
              <w:right w:val="nil"/>
            </w:tcBorders>
            <w:shd w:val="clear" w:color="auto" w:fill="auto"/>
            <w:noWrap/>
            <w:vAlign w:val="bottom"/>
            <w:hideMark/>
          </w:tcPr>
          <w:p w14:paraId="6C091860" w14:textId="77777777" w:rsidR="00C93D16" w:rsidRPr="00286E0E" w:rsidRDefault="00C93D16" w:rsidP="00C93D16">
            <w:pPr>
              <w:rPr>
                <w:rFonts w:ascii="Arial" w:hAnsi="Arial" w:cs="Arial"/>
                <w:sz w:val="20"/>
                <w:szCs w:val="20"/>
              </w:rPr>
            </w:pPr>
            <w:r w:rsidRPr="00286E0E">
              <w:rPr>
                <w:rFonts w:ascii="Arial" w:hAnsi="Arial" w:cs="Arial"/>
                <w:sz w:val="20"/>
                <w:szCs w:val="20"/>
              </w:rPr>
              <w:t>Year</w:t>
            </w:r>
          </w:p>
        </w:tc>
        <w:tc>
          <w:tcPr>
            <w:tcW w:w="1096" w:type="pct"/>
            <w:tcBorders>
              <w:top w:val="nil"/>
              <w:left w:val="nil"/>
              <w:bottom w:val="nil"/>
              <w:right w:val="nil"/>
            </w:tcBorders>
            <w:shd w:val="clear" w:color="auto" w:fill="auto"/>
            <w:noWrap/>
            <w:vAlign w:val="bottom"/>
            <w:hideMark/>
          </w:tcPr>
          <w:p w14:paraId="33F9110A"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Attendance</w:t>
            </w:r>
          </w:p>
        </w:tc>
        <w:tc>
          <w:tcPr>
            <w:tcW w:w="824" w:type="pct"/>
            <w:tcBorders>
              <w:top w:val="nil"/>
              <w:left w:val="nil"/>
              <w:bottom w:val="nil"/>
              <w:right w:val="nil"/>
            </w:tcBorders>
            <w:shd w:val="clear" w:color="auto" w:fill="auto"/>
            <w:noWrap/>
            <w:vAlign w:val="bottom"/>
            <w:hideMark/>
          </w:tcPr>
          <w:p w14:paraId="750F7157"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Smoking</w:t>
            </w:r>
          </w:p>
        </w:tc>
        <w:tc>
          <w:tcPr>
            <w:tcW w:w="854" w:type="pct"/>
            <w:tcBorders>
              <w:top w:val="nil"/>
              <w:left w:val="nil"/>
              <w:bottom w:val="nil"/>
              <w:right w:val="nil"/>
            </w:tcBorders>
            <w:shd w:val="clear" w:color="auto" w:fill="auto"/>
            <w:noWrap/>
            <w:vAlign w:val="bottom"/>
            <w:hideMark/>
          </w:tcPr>
          <w:p w14:paraId="6C7C0619"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Alcohol</w:t>
            </w:r>
          </w:p>
        </w:tc>
        <w:tc>
          <w:tcPr>
            <w:tcW w:w="1174" w:type="pct"/>
            <w:tcBorders>
              <w:top w:val="nil"/>
              <w:left w:val="nil"/>
              <w:bottom w:val="nil"/>
              <w:right w:val="nil"/>
            </w:tcBorders>
            <w:shd w:val="clear" w:color="auto" w:fill="auto"/>
            <w:noWrap/>
            <w:vAlign w:val="bottom"/>
            <w:hideMark/>
          </w:tcPr>
          <w:p w14:paraId="6D02D1B5"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Physical inactivity</w:t>
            </w:r>
          </w:p>
        </w:tc>
        <w:tc>
          <w:tcPr>
            <w:tcW w:w="691" w:type="pct"/>
            <w:tcBorders>
              <w:top w:val="nil"/>
              <w:left w:val="nil"/>
              <w:bottom w:val="nil"/>
              <w:right w:val="nil"/>
            </w:tcBorders>
            <w:shd w:val="clear" w:color="auto" w:fill="auto"/>
            <w:noWrap/>
            <w:vAlign w:val="bottom"/>
            <w:hideMark/>
          </w:tcPr>
          <w:p w14:paraId="20340ADC"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Cannabis use</w:t>
            </w:r>
          </w:p>
        </w:tc>
      </w:tr>
      <w:tr w:rsidR="00286E0E" w:rsidRPr="00286E0E" w14:paraId="6D6A0475" w14:textId="77777777" w:rsidTr="00C93D16">
        <w:trPr>
          <w:trHeight w:val="320"/>
        </w:trPr>
        <w:tc>
          <w:tcPr>
            <w:tcW w:w="361" w:type="pct"/>
            <w:tcBorders>
              <w:top w:val="single" w:sz="4" w:space="0" w:color="auto"/>
              <w:left w:val="nil"/>
              <w:bottom w:val="nil"/>
              <w:right w:val="nil"/>
            </w:tcBorders>
            <w:shd w:val="clear" w:color="auto" w:fill="auto"/>
            <w:noWrap/>
            <w:vAlign w:val="bottom"/>
            <w:hideMark/>
          </w:tcPr>
          <w:p w14:paraId="705DE52B" w14:textId="77777777" w:rsidR="00C93D16" w:rsidRPr="00286E0E" w:rsidRDefault="00C93D16" w:rsidP="00C93D16">
            <w:pPr>
              <w:rPr>
                <w:rFonts w:ascii="Arial" w:hAnsi="Arial" w:cs="Arial"/>
                <w:sz w:val="20"/>
                <w:szCs w:val="20"/>
              </w:rPr>
            </w:pPr>
            <w:r w:rsidRPr="00286E0E">
              <w:rPr>
                <w:rFonts w:ascii="Arial" w:hAnsi="Arial" w:cs="Arial"/>
                <w:sz w:val="20"/>
                <w:szCs w:val="20"/>
              </w:rPr>
              <w:t>2004</w:t>
            </w:r>
          </w:p>
        </w:tc>
        <w:tc>
          <w:tcPr>
            <w:tcW w:w="1096" w:type="pct"/>
            <w:tcBorders>
              <w:top w:val="single" w:sz="4" w:space="0" w:color="auto"/>
              <w:left w:val="nil"/>
              <w:bottom w:val="nil"/>
              <w:right w:val="nil"/>
            </w:tcBorders>
            <w:shd w:val="clear" w:color="auto" w:fill="auto"/>
            <w:noWrap/>
            <w:vAlign w:val="bottom"/>
            <w:hideMark/>
          </w:tcPr>
          <w:p w14:paraId="5D2D8899"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1811 (100.0)</w:t>
            </w:r>
          </w:p>
        </w:tc>
        <w:tc>
          <w:tcPr>
            <w:tcW w:w="824" w:type="pct"/>
            <w:tcBorders>
              <w:top w:val="single" w:sz="4" w:space="0" w:color="auto"/>
              <w:left w:val="nil"/>
              <w:bottom w:val="nil"/>
              <w:right w:val="nil"/>
            </w:tcBorders>
            <w:shd w:val="clear" w:color="auto" w:fill="auto"/>
            <w:noWrap/>
            <w:vAlign w:val="bottom"/>
            <w:hideMark/>
          </w:tcPr>
          <w:p w14:paraId="36DE37AA"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1798 (12.2)</w:t>
            </w:r>
          </w:p>
        </w:tc>
        <w:tc>
          <w:tcPr>
            <w:tcW w:w="854" w:type="pct"/>
            <w:tcBorders>
              <w:top w:val="single" w:sz="4" w:space="0" w:color="auto"/>
              <w:left w:val="nil"/>
              <w:bottom w:val="nil"/>
              <w:right w:val="nil"/>
            </w:tcBorders>
            <w:shd w:val="clear" w:color="auto" w:fill="auto"/>
            <w:noWrap/>
            <w:vAlign w:val="bottom"/>
            <w:hideMark/>
          </w:tcPr>
          <w:p w14:paraId="060A45AF"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1515 (1.2)</w:t>
            </w:r>
          </w:p>
        </w:tc>
        <w:tc>
          <w:tcPr>
            <w:tcW w:w="1174" w:type="pct"/>
            <w:tcBorders>
              <w:top w:val="single" w:sz="4" w:space="0" w:color="auto"/>
              <w:left w:val="nil"/>
              <w:bottom w:val="nil"/>
              <w:right w:val="nil"/>
            </w:tcBorders>
            <w:shd w:val="clear" w:color="auto" w:fill="auto"/>
            <w:noWrap/>
            <w:vAlign w:val="bottom"/>
            <w:hideMark/>
          </w:tcPr>
          <w:p w14:paraId="532004A5"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w:t>
            </w:r>
          </w:p>
        </w:tc>
        <w:tc>
          <w:tcPr>
            <w:tcW w:w="691" w:type="pct"/>
            <w:tcBorders>
              <w:top w:val="single" w:sz="4" w:space="0" w:color="auto"/>
              <w:left w:val="nil"/>
              <w:bottom w:val="nil"/>
              <w:right w:val="nil"/>
            </w:tcBorders>
            <w:shd w:val="clear" w:color="auto" w:fill="auto"/>
            <w:noWrap/>
            <w:vAlign w:val="bottom"/>
            <w:hideMark/>
          </w:tcPr>
          <w:p w14:paraId="0E5EFF04"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w:t>
            </w:r>
          </w:p>
        </w:tc>
      </w:tr>
      <w:tr w:rsidR="00286E0E" w:rsidRPr="00286E0E" w14:paraId="707262EF" w14:textId="77777777" w:rsidTr="00C93D16">
        <w:trPr>
          <w:trHeight w:val="320"/>
        </w:trPr>
        <w:tc>
          <w:tcPr>
            <w:tcW w:w="361" w:type="pct"/>
            <w:tcBorders>
              <w:top w:val="nil"/>
              <w:left w:val="nil"/>
              <w:bottom w:val="nil"/>
              <w:right w:val="nil"/>
            </w:tcBorders>
            <w:shd w:val="clear" w:color="auto" w:fill="auto"/>
            <w:noWrap/>
            <w:vAlign w:val="bottom"/>
            <w:hideMark/>
          </w:tcPr>
          <w:p w14:paraId="1739EBB3" w14:textId="77777777" w:rsidR="00C93D16" w:rsidRPr="00286E0E" w:rsidRDefault="00C93D16" w:rsidP="00C93D16">
            <w:pPr>
              <w:rPr>
                <w:rFonts w:ascii="Arial" w:hAnsi="Arial" w:cs="Arial"/>
                <w:sz w:val="20"/>
                <w:szCs w:val="20"/>
              </w:rPr>
            </w:pPr>
            <w:r w:rsidRPr="00286E0E">
              <w:rPr>
                <w:rFonts w:ascii="Arial" w:hAnsi="Arial" w:cs="Arial"/>
                <w:sz w:val="20"/>
                <w:szCs w:val="20"/>
              </w:rPr>
              <w:t>2006</w:t>
            </w:r>
          </w:p>
        </w:tc>
        <w:tc>
          <w:tcPr>
            <w:tcW w:w="1096" w:type="pct"/>
            <w:tcBorders>
              <w:top w:val="nil"/>
              <w:left w:val="nil"/>
              <w:bottom w:val="nil"/>
              <w:right w:val="nil"/>
            </w:tcBorders>
            <w:shd w:val="clear" w:color="auto" w:fill="auto"/>
            <w:noWrap/>
            <w:vAlign w:val="bottom"/>
            <w:hideMark/>
          </w:tcPr>
          <w:p w14:paraId="2413FAC9"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2261 (100.0)</w:t>
            </w:r>
          </w:p>
        </w:tc>
        <w:tc>
          <w:tcPr>
            <w:tcW w:w="824" w:type="pct"/>
            <w:tcBorders>
              <w:top w:val="nil"/>
              <w:left w:val="nil"/>
              <w:bottom w:val="nil"/>
              <w:right w:val="nil"/>
            </w:tcBorders>
            <w:shd w:val="clear" w:color="auto" w:fill="auto"/>
            <w:noWrap/>
            <w:vAlign w:val="bottom"/>
            <w:hideMark/>
          </w:tcPr>
          <w:p w14:paraId="2D88B2CF"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2245 (11.4)</w:t>
            </w:r>
          </w:p>
        </w:tc>
        <w:tc>
          <w:tcPr>
            <w:tcW w:w="854" w:type="pct"/>
            <w:tcBorders>
              <w:top w:val="nil"/>
              <w:left w:val="nil"/>
              <w:bottom w:val="nil"/>
              <w:right w:val="nil"/>
            </w:tcBorders>
            <w:shd w:val="clear" w:color="auto" w:fill="auto"/>
            <w:noWrap/>
            <w:vAlign w:val="bottom"/>
            <w:hideMark/>
          </w:tcPr>
          <w:p w14:paraId="7040751B"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1871 (1.2)</w:t>
            </w:r>
          </w:p>
        </w:tc>
        <w:tc>
          <w:tcPr>
            <w:tcW w:w="1174" w:type="pct"/>
            <w:tcBorders>
              <w:top w:val="nil"/>
              <w:left w:val="nil"/>
              <w:bottom w:val="nil"/>
              <w:right w:val="nil"/>
            </w:tcBorders>
            <w:shd w:val="clear" w:color="auto" w:fill="auto"/>
            <w:noWrap/>
            <w:vAlign w:val="bottom"/>
            <w:hideMark/>
          </w:tcPr>
          <w:p w14:paraId="73D978B4"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2261 (39.7)</w:t>
            </w:r>
          </w:p>
        </w:tc>
        <w:tc>
          <w:tcPr>
            <w:tcW w:w="691" w:type="pct"/>
            <w:tcBorders>
              <w:top w:val="nil"/>
              <w:left w:val="nil"/>
              <w:bottom w:val="nil"/>
              <w:right w:val="nil"/>
            </w:tcBorders>
            <w:shd w:val="clear" w:color="auto" w:fill="auto"/>
            <w:noWrap/>
            <w:vAlign w:val="bottom"/>
            <w:hideMark/>
          </w:tcPr>
          <w:p w14:paraId="78F880CE"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w:t>
            </w:r>
          </w:p>
        </w:tc>
      </w:tr>
      <w:tr w:rsidR="00286E0E" w:rsidRPr="00286E0E" w14:paraId="06F109A9" w14:textId="77777777" w:rsidTr="00C93D16">
        <w:trPr>
          <w:trHeight w:val="320"/>
        </w:trPr>
        <w:tc>
          <w:tcPr>
            <w:tcW w:w="361" w:type="pct"/>
            <w:tcBorders>
              <w:top w:val="nil"/>
              <w:left w:val="nil"/>
              <w:bottom w:val="nil"/>
              <w:right w:val="nil"/>
            </w:tcBorders>
            <w:shd w:val="clear" w:color="auto" w:fill="auto"/>
            <w:noWrap/>
            <w:vAlign w:val="bottom"/>
            <w:hideMark/>
          </w:tcPr>
          <w:p w14:paraId="6F4A4DA7" w14:textId="77777777" w:rsidR="00C93D16" w:rsidRPr="00286E0E" w:rsidRDefault="00C93D16" w:rsidP="00C93D16">
            <w:pPr>
              <w:rPr>
                <w:rFonts w:ascii="Arial" w:hAnsi="Arial" w:cs="Arial"/>
                <w:sz w:val="20"/>
                <w:szCs w:val="20"/>
              </w:rPr>
            </w:pPr>
            <w:r w:rsidRPr="00286E0E">
              <w:rPr>
                <w:rFonts w:ascii="Arial" w:hAnsi="Arial" w:cs="Arial"/>
                <w:sz w:val="20"/>
                <w:szCs w:val="20"/>
              </w:rPr>
              <w:t>2008</w:t>
            </w:r>
          </w:p>
        </w:tc>
        <w:tc>
          <w:tcPr>
            <w:tcW w:w="1096" w:type="pct"/>
            <w:tcBorders>
              <w:top w:val="nil"/>
              <w:left w:val="nil"/>
              <w:bottom w:val="nil"/>
              <w:right w:val="nil"/>
            </w:tcBorders>
            <w:shd w:val="clear" w:color="auto" w:fill="auto"/>
            <w:noWrap/>
            <w:vAlign w:val="bottom"/>
            <w:hideMark/>
          </w:tcPr>
          <w:p w14:paraId="1091EFFD"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2469 (80.4)</w:t>
            </w:r>
          </w:p>
        </w:tc>
        <w:tc>
          <w:tcPr>
            <w:tcW w:w="824" w:type="pct"/>
            <w:tcBorders>
              <w:top w:val="nil"/>
              <w:left w:val="nil"/>
              <w:bottom w:val="nil"/>
              <w:right w:val="nil"/>
            </w:tcBorders>
            <w:shd w:val="clear" w:color="auto" w:fill="auto"/>
            <w:noWrap/>
            <w:vAlign w:val="bottom"/>
            <w:hideMark/>
          </w:tcPr>
          <w:p w14:paraId="49B07B2D"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2453 (11.4)</w:t>
            </w:r>
          </w:p>
        </w:tc>
        <w:tc>
          <w:tcPr>
            <w:tcW w:w="854" w:type="pct"/>
            <w:tcBorders>
              <w:top w:val="nil"/>
              <w:left w:val="nil"/>
              <w:bottom w:val="nil"/>
              <w:right w:val="nil"/>
            </w:tcBorders>
            <w:shd w:val="clear" w:color="auto" w:fill="auto"/>
            <w:noWrap/>
            <w:vAlign w:val="bottom"/>
            <w:hideMark/>
          </w:tcPr>
          <w:p w14:paraId="12724504"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2092 (1.3)</w:t>
            </w:r>
          </w:p>
        </w:tc>
        <w:tc>
          <w:tcPr>
            <w:tcW w:w="1174" w:type="pct"/>
            <w:tcBorders>
              <w:top w:val="nil"/>
              <w:left w:val="nil"/>
              <w:bottom w:val="nil"/>
              <w:right w:val="nil"/>
            </w:tcBorders>
            <w:shd w:val="clear" w:color="auto" w:fill="auto"/>
            <w:noWrap/>
            <w:vAlign w:val="bottom"/>
            <w:hideMark/>
          </w:tcPr>
          <w:p w14:paraId="44CE71DC"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2469 (43.2)</w:t>
            </w:r>
          </w:p>
        </w:tc>
        <w:tc>
          <w:tcPr>
            <w:tcW w:w="691" w:type="pct"/>
            <w:tcBorders>
              <w:top w:val="nil"/>
              <w:left w:val="nil"/>
              <w:bottom w:val="nil"/>
              <w:right w:val="nil"/>
            </w:tcBorders>
            <w:shd w:val="clear" w:color="auto" w:fill="auto"/>
            <w:noWrap/>
            <w:vAlign w:val="bottom"/>
            <w:hideMark/>
          </w:tcPr>
          <w:p w14:paraId="3EF2E2BC"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w:t>
            </w:r>
          </w:p>
        </w:tc>
      </w:tr>
      <w:tr w:rsidR="00286E0E" w:rsidRPr="00286E0E" w14:paraId="0AC3F859" w14:textId="77777777" w:rsidTr="00C93D16">
        <w:trPr>
          <w:trHeight w:val="320"/>
        </w:trPr>
        <w:tc>
          <w:tcPr>
            <w:tcW w:w="361" w:type="pct"/>
            <w:tcBorders>
              <w:top w:val="nil"/>
              <w:left w:val="nil"/>
              <w:bottom w:val="nil"/>
              <w:right w:val="nil"/>
            </w:tcBorders>
            <w:shd w:val="clear" w:color="auto" w:fill="auto"/>
            <w:noWrap/>
            <w:vAlign w:val="bottom"/>
            <w:hideMark/>
          </w:tcPr>
          <w:p w14:paraId="680C572F" w14:textId="77777777" w:rsidR="00C93D16" w:rsidRPr="00286E0E" w:rsidRDefault="00C93D16" w:rsidP="00C93D16">
            <w:pPr>
              <w:rPr>
                <w:rFonts w:ascii="Arial" w:hAnsi="Arial" w:cs="Arial"/>
                <w:sz w:val="20"/>
                <w:szCs w:val="20"/>
              </w:rPr>
            </w:pPr>
            <w:r w:rsidRPr="00286E0E">
              <w:rPr>
                <w:rFonts w:ascii="Arial" w:hAnsi="Arial" w:cs="Arial"/>
                <w:sz w:val="20"/>
                <w:szCs w:val="20"/>
              </w:rPr>
              <w:t>2010</w:t>
            </w:r>
          </w:p>
        </w:tc>
        <w:tc>
          <w:tcPr>
            <w:tcW w:w="1096" w:type="pct"/>
            <w:tcBorders>
              <w:top w:val="nil"/>
              <w:left w:val="nil"/>
              <w:bottom w:val="nil"/>
              <w:right w:val="nil"/>
            </w:tcBorders>
            <w:shd w:val="clear" w:color="auto" w:fill="auto"/>
            <w:noWrap/>
            <w:vAlign w:val="bottom"/>
            <w:hideMark/>
          </w:tcPr>
          <w:p w14:paraId="3C798828"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2421 (64.3)</w:t>
            </w:r>
          </w:p>
        </w:tc>
        <w:tc>
          <w:tcPr>
            <w:tcW w:w="824" w:type="pct"/>
            <w:tcBorders>
              <w:top w:val="nil"/>
              <w:left w:val="nil"/>
              <w:bottom w:val="nil"/>
              <w:right w:val="nil"/>
            </w:tcBorders>
            <w:shd w:val="clear" w:color="auto" w:fill="auto"/>
            <w:noWrap/>
            <w:vAlign w:val="bottom"/>
            <w:hideMark/>
          </w:tcPr>
          <w:p w14:paraId="1D693775"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2404 (10.8)</w:t>
            </w:r>
          </w:p>
        </w:tc>
        <w:tc>
          <w:tcPr>
            <w:tcW w:w="854" w:type="pct"/>
            <w:tcBorders>
              <w:top w:val="nil"/>
              <w:left w:val="nil"/>
              <w:bottom w:val="nil"/>
              <w:right w:val="nil"/>
            </w:tcBorders>
            <w:shd w:val="clear" w:color="auto" w:fill="auto"/>
            <w:noWrap/>
            <w:vAlign w:val="bottom"/>
            <w:hideMark/>
          </w:tcPr>
          <w:p w14:paraId="68813D92"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2044 (1.2)</w:t>
            </w:r>
          </w:p>
        </w:tc>
        <w:tc>
          <w:tcPr>
            <w:tcW w:w="1174" w:type="pct"/>
            <w:tcBorders>
              <w:top w:val="nil"/>
              <w:left w:val="nil"/>
              <w:bottom w:val="nil"/>
              <w:right w:val="nil"/>
            </w:tcBorders>
            <w:shd w:val="clear" w:color="auto" w:fill="auto"/>
            <w:noWrap/>
            <w:vAlign w:val="bottom"/>
            <w:hideMark/>
          </w:tcPr>
          <w:p w14:paraId="4124017A"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2419 (48.6)</w:t>
            </w:r>
          </w:p>
        </w:tc>
        <w:tc>
          <w:tcPr>
            <w:tcW w:w="691" w:type="pct"/>
            <w:tcBorders>
              <w:top w:val="nil"/>
              <w:left w:val="nil"/>
              <w:bottom w:val="nil"/>
              <w:right w:val="nil"/>
            </w:tcBorders>
            <w:shd w:val="clear" w:color="auto" w:fill="auto"/>
            <w:noWrap/>
            <w:vAlign w:val="bottom"/>
            <w:hideMark/>
          </w:tcPr>
          <w:p w14:paraId="1D596D54"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w:t>
            </w:r>
          </w:p>
        </w:tc>
      </w:tr>
      <w:tr w:rsidR="00286E0E" w:rsidRPr="00286E0E" w14:paraId="6FCE0187" w14:textId="77777777" w:rsidTr="00C93D16">
        <w:trPr>
          <w:trHeight w:val="320"/>
        </w:trPr>
        <w:tc>
          <w:tcPr>
            <w:tcW w:w="361" w:type="pct"/>
            <w:tcBorders>
              <w:top w:val="nil"/>
              <w:left w:val="nil"/>
              <w:bottom w:val="nil"/>
              <w:right w:val="nil"/>
            </w:tcBorders>
            <w:shd w:val="clear" w:color="auto" w:fill="auto"/>
            <w:noWrap/>
            <w:vAlign w:val="bottom"/>
            <w:hideMark/>
          </w:tcPr>
          <w:p w14:paraId="1B1B3717" w14:textId="77777777" w:rsidR="00C93D16" w:rsidRPr="00286E0E" w:rsidRDefault="00C93D16" w:rsidP="00C93D16">
            <w:pPr>
              <w:rPr>
                <w:rFonts w:ascii="Arial" w:hAnsi="Arial" w:cs="Arial"/>
                <w:sz w:val="20"/>
                <w:szCs w:val="20"/>
              </w:rPr>
            </w:pPr>
            <w:r w:rsidRPr="00286E0E">
              <w:rPr>
                <w:rFonts w:ascii="Arial" w:hAnsi="Arial" w:cs="Arial"/>
                <w:sz w:val="20"/>
                <w:szCs w:val="20"/>
              </w:rPr>
              <w:t>2012</w:t>
            </w:r>
          </w:p>
        </w:tc>
        <w:tc>
          <w:tcPr>
            <w:tcW w:w="1096" w:type="pct"/>
            <w:tcBorders>
              <w:top w:val="nil"/>
              <w:left w:val="nil"/>
              <w:bottom w:val="nil"/>
              <w:right w:val="nil"/>
            </w:tcBorders>
            <w:shd w:val="clear" w:color="auto" w:fill="auto"/>
            <w:noWrap/>
            <w:vAlign w:val="bottom"/>
            <w:hideMark/>
          </w:tcPr>
          <w:p w14:paraId="7E1D2F24"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2218 (52.9)</w:t>
            </w:r>
          </w:p>
        </w:tc>
        <w:tc>
          <w:tcPr>
            <w:tcW w:w="824" w:type="pct"/>
            <w:tcBorders>
              <w:top w:val="nil"/>
              <w:left w:val="nil"/>
              <w:bottom w:val="nil"/>
              <w:right w:val="nil"/>
            </w:tcBorders>
            <w:shd w:val="clear" w:color="auto" w:fill="auto"/>
            <w:noWrap/>
            <w:vAlign w:val="bottom"/>
            <w:hideMark/>
          </w:tcPr>
          <w:p w14:paraId="40A6645A"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2205 (10.8)</w:t>
            </w:r>
          </w:p>
        </w:tc>
        <w:tc>
          <w:tcPr>
            <w:tcW w:w="854" w:type="pct"/>
            <w:tcBorders>
              <w:top w:val="nil"/>
              <w:left w:val="nil"/>
              <w:bottom w:val="nil"/>
              <w:right w:val="nil"/>
            </w:tcBorders>
            <w:shd w:val="clear" w:color="auto" w:fill="auto"/>
            <w:noWrap/>
            <w:vAlign w:val="bottom"/>
            <w:hideMark/>
          </w:tcPr>
          <w:p w14:paraId="4A64964E"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1858 (1.3)</w:t>
            </w:r>
          </w:p>
        </w:tc>
        <w:tc>
          <w:tcPr>
            <w:tcW w:w="1174" w:type="pct"/>
            <w:tcBorders>
              <w:top w:val="nil"/>
              <w:left w:val="nil"/>
              <w:bottom w:val="nil"/>
              <w:right w:val="nil"/>
            </w:tcBorders>
            <w:shd w:val="clear" w:color="auto" w:fill="auto"/>
            <w:noWrap/>
            <w:vAlign w:val="bottom"/>
            <w:hideMark/>
          </w:tcPr>
          <w:p w14:paraId="0FE6FE5D"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2218 (49.4)</w:t>
            </w:r>
          </w:p>
        </w:tc>
        <w:tc>
          <w:tcPr>
            <w:tcW w:w="691" w:type="pct"/>
            <w:tcBorders>
              <w:top w:val="nil"/>
              <w:left w:val="nil"/>
              <w:bottom w:val="nil"/>
              <w:right w:val="nil"/>
            </w:tcBorders>
            <w:shd w:val="clear" w:color="auto" w:fill="auto"/>
            <w:noWrap/>
            <w:vAlign w:val="bottom"/>
            <w:hideMark/>
          </w:tcPr>
          <w:p w14:paraId="2BB8E8F6"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w:t>
            </w:r>
          </w:p>
        </w:tc>
      </w:tr>
      <w:tr w:rsidR="00286E0E" w:rsidRPr="00286E0E" w14:paraId="7472F360" w14:textId="77777777" w:rsidTr="00C93D16">
        <w:trPr>
          <w:trHeight w:val="320"/>
        </w:trPr>
        <w:tc>
          <w:tcPr>
            <w:tcW w:w="361" w:type="pct"/>
            <w:tcBorders>
              <w:top w:val="nil"/>
              <w:left w:val="nil"/>
              <w:bottom w:val="nil"/>
              <w:right w:val="nil"/>
            </w:tcBorders>
            <w:shd w:val="clear" w:color="auto" w:fill="auto"/>
            <w:noWrap/>
            <w:vAlign w:val="bottom"/>
            <w:hideMark/>
          </w:tcPr>
          <w:p w14:paraId="4D1D81EB" w14:textId="77777777" w:rsidR="00C93D16" w:rsidRPr="00286E0E" w:rsidRDefault="00C93D16" w:rsidP="00C93D16">
            <w:pPr>
              <w:rPr>
                <w:rFonts w:ascii="Arial" w:hAnsi="Arial" w:cs="Arial"/>
                <w:sz w:val="20"/>
                <w:szCs w:val="20"/>
              </w:rPr>
            </w:pPr>
            <w:r w:rsidRPr="00286E0E">
              <w:rPr>
                <w:rFonts w:ascii="Arial" w:hAnsi="Arial" w:cs="Arial"/>
                <w:sz w:val="20"/>
                <w:szCs w:val="20"/>
              </w:rPr>
              <w:t>2014</w:t>
            </w:r>
          </w:p>
        </w:tc>
        <w:tc>
          <w:tcPr>
            <w:tcW w:w="1096" w:type="pct"/>
            <w:tcBorders>
              <w:top w:val="nil"/>
              <w:left w:val="nil"/>
              <w:bottom w:val="nil"/>
              <w:right w:val="nil"/>
            </w:tcBorders>
            <w:shd w:val="clear" w:color="auto" w:fill="auto"/>
            <w:noWrap/>
            <w:vAlign w:val="bottom"/>
            <w:hideMark/>
          </w:tcPr>
          <w:p w14:paraId="000DE12D"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1800 (42.4)</w:t>
            </w:r>
          </w:p>
        </w:tc>
        <w:tc>
          <w:tcPr>
            <w:tcW w:w="824" w:type="pct"/>
            <w:tcBorders>
              <w:top w:val="nil"/>
              <w:left w:val="nil"/>
              <w:bottom w:val="nil"/>
              <w:right w:val="nil"/>
            </w:tcBorders>
            <w:shd w:val="clear" w:color="auto" w:fill="auto"/>
            <w:noWrap/>
            <w:vAlign w:val="bottom"/>
            <w:hideMark/>
          </w:tcPr>
          <w:p w14:paraId="2F8435CB"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978 (17.9)</w:t>
            </w:r>
          </w:p>
        </w:tc>
        <w:tc>
          <w:tcPr>
            <w:tcW w:w="854" w:type="pct"/>
            <w:tcBorders>
              <w:top w:val="nil"/>
              <w:left w:val="nil"/>
              <w:bottom w:val="nil"/>
              <w:right w:val="nil"/>
            </w:tcBorders>
            <w:shd w:val="clear" w:color="auto" w:fill="auto"/>
            <w:noWrap/>
            <w:vAlign w:val="bottom"/>
            <w:hideMark/>
          </w:tcPr>
          <w:p w14:paraId="7E107A4B"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1488 (1.6)</w:t>
            </w:r>
          </w:p>
        </w:tc>
        <w:tc>
          <w:tcPr>
            <w:tcW w:w="1174" w:type="pct"/>
            <w:tcBorders>
              <w:top w:val="nil"/>
              <w:left w:val="nil"/>
              <w:bottom w:val="nil"/>
              <w:right w:val="nil"/>
            </w:tcBorders>
            <w:shd w:val="clear" w:color="auto" w:fill="auto"/>
            <w:noWrap/>
            <w:vAlign w:val="bottom"/>
            <w:hideMark/>
          </w:tcPr>
          <w:p w14:paraId="59309D02"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1797 (51.4)</w:t>
            </w:r>
          </w:p>
        </w:tc>
        <w:tc>
          <w:tcPr>
            <w:tcW w:w="691" w:type="pct"/>
            <w:tcBorders>
              <w:top w:val="nil"/>
              <w:left w:val="nil"/>
              <w:bottom w:val="nil"/>
              <w:right w:val="nil"/>
            </w:tcBorders>
            <w:shd w:val="clear" w:color="auto" w:fill="auto"/>
            <w:noWrap/>
            <w:vAlign w:val="bottom"/>
            <w:hideMark/>
          </w:tcPr>
          <w:p w14:paraId="3904490B"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w:t>
            </w:r>
          </w:p>
        </w:tc>
      </w:tr>
      <w:tr w:rsidR="00286E0E" w:rsidRPr="00286E0E" w14:paraId="14A33407" w14:textId="77777777" w:rsidTr="00C93D16">
        <w:trPr>
          <w:trHeight w:val="320"/>
        </w:trPr>
        <w:tc>
          <w:tcPr>
            <w:tcW w:w="361" w:type="pct"/>
            <w:tcBorders>
              <w:top w:val="nil"/>
              <w:left w:val="nil"/>
              <w:bottom w:val="nil"/>
              <w:right w:val="nil"/>
            </w:tcBorders>
            <w:shd w:val="clear" w:color="auto" w:fill="auto"/>
            <w:noWrap/>
            <w:vAlign w:val="bottom"/>
            <w:hideMark/>
          </w:tcPr>
          <w:p w14:paraId="78EF958B" w14:textId="77777777" w:rsidR="00C93D16" w:rsidRPr="00286E0E" w:rsidRDefault="00C93D16" w:rsidP="00C93D16">
            <w:pPr>
              <w:rPr>
                <w:rFonts w:ascii="Arial" w:hAnsi="Arial" w:cs="Arial"/>
                <w:sz w:val="20"/>
                <w:szCs w:val="20"/>
              </w:rPr>
            </w:pPr>
            <w:r w:rsidRPr="00286E0E">
              <w:rPr>
                <w:rFonts w:ascii="Arial" w:hAnsi="Arial" w:cs="Arial"/>
                <w:sz w:val="20"/>
                <w:szCs w:val="20"/>
              </w:rPr>
              <w:t>2016</w:t>
            </w:r>
          </w:p>
        </w:tc>
        <w:tc>
          <w:tcPr>
            <w:tcW w:w="1096" w:type="pct"/>
            <w:tcBorders>
              <w:top w:val="nil"/>
              <w:left w:val="nil"/>
              <w:bottom w:val="nil"/>
              <w:right w:val="nil"/>
            </w:tcBorders>
            <w:shd w:val="clear" w:color="auto" w:fill="auto"/>
            <w:noWrap/>
            <w:vAlign w:val="bottom"/>
            <w:hideMark/>
          </w:tcPr>
          <w:p w14:paraId="1A48F673"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1290 (24.8)</w:t>
            </w:r>
          </w:p>
        </w:tc>
        <w:tc>
          <w:tcPr>
            <w:tcW w:w="824" w:type="pct"/>
            <w:tcBorders>
              <w:top w:val="nil"/>
              <w:left w:val="nil"/>
              <w:bottom w:val="nil"/>
              <w:right w:val="nil"/>
            </w:tcBorders>
            <w:shd w:val="clear" w:color="auto" w:fill="auto"/>
            <w:noWrap/>
            <w:vAlign w:val="bottom"/>
            <w:hideMark/>
          </w:tcPr>
          <w:p w14:paraId="7C23647A"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711 (16.9)</w:t>
            </w:r>
          </w:p>
        </w:tc>
        <w:tc>
          <w:tcPr>
            <w:tcW w:w="854" w:type="pct"/>
            <w:tcBorders>
              <w:top w:val="nil"/>
              <w:left w:val="nil"/>
              <w:bottom w:val="nil"/>
              <w:right w:val="nil"/>
            </w:tcBorders>
            <w:shd w:val="clear" w:color="auto" w:fill="auto"/>
            <w:noWrap/>
            <w:vAlign w:val="bottom"/>
            <w:hideMark/>
          </w:tcPr>
          <w:p w14:paraId="74D2A031"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1085 (1.3)</w:t>
            </w:r>
          </w:p>
        </w:tc>
        <w:tc>
          <w:tcPr>
            <w:tcW w:w="1174" w:type="pct"/>
            <w:tcBorders>
              <w:top w:val="nil"/>
              <w:left w:val="nil"/>
              <w:bottom w:val="nil"/>
              <w:right w:val="nil"/>
            </w:tcBorders>
            <w:shd w:val="clear" w:color="auto" w:fill="auto"/>
            <w:noWrap/>
            <w:vAlign w:val="bottom"/>
            <w:hideMark/>
          </w:tcPr>
          <w:p w14:paraId="4F586C04"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1287 (52.9)</w:t>
            </w:r>
          </w:p>
        </w:tc>
        <w:tc>
          <w:tcPr>
            <w:tcW w:w="691" w:type="pct"/>
            <w:tcBorders>
              <w:top w:val="nil"/>
              <w:left w:val="nil"/>
              <w:bottom w:val="nil"/>
              <w:right w:val="nil"/>
            </w:tcBorders>
            <w:shd w:val="clear" w:color="auto" w:fill="auto"/>
            <w:noWrap/>
            <w:vAlign w:val="bottom"/>
            <w:hideMark/>
          </w:tcPr>
          <w:p w14:paraId="0E34A4CE"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w:t>
            </w:r>
          </w:p>
        </w:tc>
      </w:tr>
      <w:tr w:rsidR="00286E0E" w:rsidRPr="00286E0E" w14:paraId="07A5EF1A" w14:textId="77777777" w:rsidTr="00C93D16">
        <w:trPr>
          <w:trHeight w:val="320"/>
        </w:trPr>
        <w:tc>
          <w:tcPr>
            <w:tcW w:w="361" w:type="pct"/>
            <w:tcBorders>
              <w:top w:val="nil"/>
              <w:left w:val="nil"/>
              <w:bottom w:val="single" w:sz="4" w:space="0" w:color="auto"/>
              <w:right w:val="nil"/>
            </w:tcBorders>
            <w:shd w:val="clear" w:color="auto" w:fill="auto"/>
            <w:noWrap/>
            <w:vAlign w:val="bottom"/>
            <w:hideMark/>
          </w:tcPr>
          <w:p w14:paraId="540FA511" w14:textId="77777777" w:rsidR="00C93D16" w:rsidRPr="00286E0E" w:rsidRDefault="00C93D16" w:rsidP="00C93D16">
            <w:pPr>
              <w:rPr>
                <w:rFonts w:ascii="Arial" w:hAnsi="Arial" w:cs="Arial"/>
                <w:sz w:val="20"/>
                <w:szCs w:val="20"/>
              </w:rPr>
            </w:pPr>
            <w:r w:rsidRPr="00286E0E">
              <w:rPr>
                <w:rFonts w:ascii="Arial" w:hAnsi="Arial" w:cs="Arial"/>
                <w:sz w:val="20"/>
                <w:szCs w:val="20"/>
              </w:rPr>
              <w:t>2018</w:t>
            </w:r>
          </w:p>
        </w:tc>
        <w:tc>
          <w:tcPr>
            <w:tcW w:w="1096" w:type="pct"/>
            <w:tcBorders>
              <w:top w:val="nil"/>
              <w:left w:val="nil"/>
              <w:bottom w:val="single" w:sz="4" w:space="0" w:color="auto"/>
              <w:right w:val="nil"/>
            </w:tcBorders>
            <w:shd w:val="clear" w:color="auto" w:fill="auto"/>
            <w:noWrap/>
            <w:vAlign w:val="bottom"/>
            <w:hideMark/>
          </w:tcPr>
          <w:p w14:paraId="773C63AD"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791 (0.0)</w:t>
            </w:r>
          </w:p>
        </w:tc>
        <w:tc>
          <w:tcPr>
            <w:tcW w:w="824" w:type="pct"/>
            <w:tcBorders>
              <w:top w:val="nil"/>
              <w:left w:val="nil"/>
              <w:bottom w:val="single" w:sz="4" w:space="0" w:color="auto"/>
              <w:right w:val="nil"/>
            </w:tcBorders>
            <w:shd w:val="clear" w:color="auto" w:fill="auto"/>
            <w:noWrap/>
            <w:vAlign w:val="bottom"/>
            <w:hideMark/>
          </w:tcPr>
          <w:p w14:paraId="62C8D044"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437 (15.1)</w:t>
            </w:r>
          </w:p>
        </w:tc>
        <w:tc>
          <w:tcPr>
            <w:tcW w:w="854" w:type="pct"/>
            <w:tcBorders>
              <w:top w:val="nil"/>
              <w:left w:val="nil"/>
              <w:bottom w:val="single" w:sz="4" w:space="0" w:color="auto"/>
              <w:right w:val="nil"/>
            </w:tcBorders>
            <w:shd w:val="clear" w:color="auto" w:fill="auto"/>
            <w:noWrap/>
            <w:vAlign w:val="bottom"/>
            <w:hideMark/>
          </w:tcPr>
          <w:p w14:paraId="4CEABA9C"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642 (1.4)</w:t>
            </w:r>
          </w:p>
        </w:tc>
        <w:tc>
          <w:tcPr>
            <w:tcW w:w="1174" w:type="pct"/>
            <w:tcBorders>
              <w:top w:val="nil"/>
              <w:left w:val="nil"/>
              <w:bottom w:val="single" w:sz="4" w:space="0" w:color="auto"/>
              <w:right w:val="nil"/>
            </w:tcBorders>
            <w:shd w:val="clear" w:color="auto" w:fill="auto"/>
            <w:noWrap/>
            <w:vAlign w:val="bottom"/>
            <w:hideMark/>
          </w:tcPr>
          <w:p w14:paraId="6405E0D1"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791 (57.5)</w:t>
            </w:r>
          </w:p>
        </w:tc>
        <w:tc>
          <w:tcPr>
            <w:tcW w:w="691" w:type="pct"/>
            <w:tcBorders>
              <w:top w:val="nil"/>
              <w:left w:val="nil"/>
              <w:bottom w:val="single" w:sz="4" w:space="0" w:color="auto"/>
              <w:right w:val="nil"/>
            </w:tcBorders>
            <w:shd w:val="clear" w:color="auto" w:fill="auto"/>
            <w:noWrap/>
            <w:vAlign w:val="bottom"/>
            <w:hideMark/>
          </w:tcPr>
          <w:p w14:paraId="508E8C37"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w:t>
            </w:r>
          </w:p>
        </w:tc>
      </w:tr>
      <w:tr w:rsidR="00286E0E" w:rsidRPr="00286E0E" w14:paraId="3C7CF7A5" w14:textId="77777777" w:rsidTr="00C93D16">
        <w:trPr>
          <w:trHeight w:val="320"/>
        </w:trPr>
        <w:tc>
          <w:tcPr>
            <w:tcW w:w="5000" w:type="pct"/>
            <w:gridSpan w:val="6"/>
            <w:tcBorders>
              <w:top w:val="nil"/>
              <w:left w:val="nil"/>
              <w:bottom w:val="nil"/>
              <w:right w:val="nil"/>
            </w:tcBorders>
            <w:shd w:val="clear" w:color="auto" w:fill="auto"/>
            <w:noWrap/>
            <w:vAlign w:val="bottom"/>
            <w:hideMark/>
          </w:tcPr>
          <w:p w14:paraId="03D2791D" w14:textId="77777777" w:rsidR="00C93D16" w:rsidRPr="00286E0E" w:rsidRDefault="00C93D16" w:rsidP="00C93D16">
            <w:pPr>
              <w:rPr>
                <w:rFonts w:ascii="Arial" w:hAnsi="Arial" w:cs="Arial"/>
                <w:sz w:val="20"/>
                <w:szCs w:val="20"/>
              </w:rPr>
            </w:pPr>
            <w:r w:rsidRPr="00286E0E">
              <w:rPr>
                <w:rFonts w:ascii="Arial" w:hAnsi="Arial" w:cs="Arial"/>
                <w:sz w:val="20"/>
                <w:szCs w:val="20"/>
              </w:rPr>
              <w:t>Note: Values are numbers of person-observations per study wave. The values in parenthesis gives the percentage of person-observations endorsing the variable (0=no, 1=yes).</w:t>
            </w:r>
          </w:p>
        </w:tc>
      </w:tr>
      <w:tr w:rsidR="00286E0E" w:rsidRPr="00286E0E" w14:paraId="395CA023" w14:textId="77777777" w:rsidTr="00C93D16">
        <w:trPr>
          <w:trHeight w:val="320"/>
        </w:trPr>
        <w:tc>
          <w:tcPr>
            <w:tcW w:w="361" w:type="pct"/>
            <w:tcBorders>
              <w:top w:val="nil"/>
              <w:left w:val="nil"/>
              <w:bottom w:val="nil"/>
              <w:right w:val="nil"/>
            </w:tcBorders>
            <w:shd w:val="clear" w:color="auto" w:fill="auto"/>
            <w:noWrap/>
            <w:vAlign w:val="bottom"/>
            <w:hideMark/>
          </w:tcPr>
          <w:p w14:paraId="213551EE" w14:textId="77777777" w:rsidR="00C93D16" w:rsidRPr="00286E0E" w:rsidRDefault="00C93D16" w:rsidP="00C93D16">
            <w:pPr>
              <w:rPr>
                <w:rFonts w:ascii="Arial" w:hAnsi="Arial" w:cs="Arial"/>
                <w:sz w:val="20"/>
                <w:szCs w:val="20"/>
              </w:rPr>
            </w:pPr>
          </w:p>
        </w:tc>
        <w:tc>
          <w:tcPr>
            <w:tcW w:w="1096" w:type="pct"/>
            <w:tcBorders>
              <w:top w:val="nil"/>
              <w:left w:val="nil"/>
              <w:bottom w:val="nil"/>
              <w:right w:val="nil"/>
            </w:tcBorders>
            <w:shd w:val="clear" w:color="auto" w:fill="auto"/>
            <w:noWrap/>
            <w:vAlign w:val="bottom"/>
            <w:hideMark/>
          </w:tcPr>
          <w:p w14:paraId="1594DAE6" w14:textId="77777777" w:rsidR="00C93D16" w:rsidRPr="00286E0E" w:rsidRDefault="00C93D16" w:rsidP="00C93D16">
            <w:pPr>
              <w:rPr>
                <w:sz w:val="20"/>
                <w:szCs w:val="20"/>
              </w:rPr>
            </w:pPr>
          </w:p>
        </w:tc>
        <w:tc>
          <w:tcPr>
            <w:tcW w:w="824" w:type="pct"/>
            <w:tcBorders>
              <w:top w:val="nil"/>
              <w:left w:val="nil"/>
              <w:bottom w:val="nil"/>
              <w:right w:val="nil"/>
            </w:tcBorders>
            <w:shd w:val="clear" w:color="auto" w:fill="auto"/>
            <w:noWrap/>
            <w:vAlign w:val="bottom"/>
            <w:hideMark/>
          </w:tcPr>
          <w:p w14:paraId="0A9E6F51" w14:textId="77777777" w:rsidR="00C93D16" w:rsidRPr="00286E0E" w:rsidRDefault="00C93D16" w:rsidP="00C93D16">
            <w:pPr>
              <w:jc w:val="center"/>
              <w:rPr>
                <w:sz w:val="20"/>
                <w:szCs w:val="20"/>
              </w:rPr>
            </w:pPr>
          </w:p>
        </w:tc>
        <w:tc>
          <w:tcPr>
            <w:tcW w:w="854" w:type="pct"/>
            <w:tcBorders>
              <w:top w:val="nil"/>
              <w:left w:val="nil"/>
              <w:bottom w:val="nil"/>
              <w:right w:val="nil"/>
            </w:tcBorders>
            <w:shd w:val="clear" w:color="auto" w:fill="auto"/>
            <w:noWrap/>
            <w:vAlign w:val="bottom"/>
            <w:hideMark/>
          </w:tcPr>
          <w:p w14:paraId="7B212E05" w14:textId="77777777" w:rsidR="00C93D16" w:rsidRPr="00286E0E" w:rsidRDefault="00C93D16" w:rsidP="00C93D16">
            <w:pPr>
              <w:jc w:val="center"/>
              <w:rPr>
                <w:sz w:val="20"/>
                <w:szCs w:val="20"/>
              </w:rPr>
            </w:pPr>
          </w:p>
        </w:tc>
        <w:tc>
          <w:tcPr>
            <w:tcW w:w="1174" w:type="pct"/>
            <w:tcBorders>
              <w:top w:val="nil"/>
              <w:left w:val="nil"/>
              <w:bottom w:val="nil"/>
              <w:right w:val="nil"/>
            </w:tcBorders>
            <w:shd w:val="clear" w:color="auto" w:fill="auto"/>
            <w:noWrap/>
            <w:vAlign w:val="bottom"/>
            <w:hideMark/>
          </w:tcPr>
          <w:p w14:paraId="42EF6D7A" w14:textId="77777777" w:rsidR="00C93D16" w:rsidRPr="00286E0E" w:rsidRDefault="00C93D16" w:rsidP="00C93D16">
            <w:pPr>
              <w:jc w:val="center"/>
              <w:rPr>
                <w:sz w:val="20"/>
                <w:szCs w:val="20"/>
              </w:rPr>
            </w:pPr>
          </w:p>
        </w:tc>
        <w:tc>
          <w:tcPr>
            <w:tcW w:w="691" w:type="pct"/>
            <w:tcBorders>
              <w:top w:val="nil"/>
              <w:left w:val="nil"/>
              <w:bottom w:val="nil"/>
              <w:right w:val="nil"/>
            </w:tcBorders>
            <w:shd w:val="clear" w:color="auto" w:fill="auto"/>
            <w:noWrap/>
            <w:vAlign w:val="bottom"/>
            <w:hideMark/>
          </w:tcPr>
          <w:p w14:paraId="7647BE4E" w14:textId="77777777" w:rsidR="00C93D16" w:rsidRPr="00286E0E" w:rsidRDefault="00C93D16" w:rsidP="00C93D16">
            <w:pPr>
              <w:jc w:val="center"/>
              <w:rPr>
                <w:sz w:val="20"/>
                <w:szCs w:val="20"/>
              </w:rPr>
            </w:pPr>
          </w:p>
        </w:tc>
      </w:tr>
      <w:tr w:rsidR="00286E0E" w:rsidRPr="00286E0E" w14:paraId="5E90C4B7" w14:textId="77777777" w:rsidTr="00C93D16">
        <w:trPr>
          <w:trHeight w:val="320"/>
        </w:trPr>
        <w:tc>
          <w:tcPr>
            <w:tcW w:w="361" w:type="pct"/>
            <w:tcBorders>
              <w:top w:val="single" w:sz="4" w:space="0" w:color="auto"/>
              <w:left w:val="nil"/>
              <w:bottom w:val="nil"/>
              <w:right w:val="nil"/>
            </w:tcBorders>
            <w:shd w:val="clear" w:color="auto" w:fill="auto"/>
            <w:noWrap/>
            <w:vAlign w:val="bottom"/>
            <w:hideMark/>
          </w:tcPr>
          <w:p w14:paraId="31782479" w14:textId="77777777" w:rsidR="00C93D16" w:rsidRPr="00286E0E" w:rsidRDefault="00C93D16" w:rsidP="00C93D16">
            <w:pPr>
              <w:rPr>
                <w:rFonts w:ascii="Arial" w:hAnsi="Arial" w:cs="Arial"/>
                <w:sz w:val="20"/>
                <w:szCs w:val="20"/>
              </w:rPr>
            </w:pPr>
            <w:r w:rsidRPr="00286E0E">
              <w:rPr>
                <w:rFonts w:ascii="Arial" w:hAnsi="Arial" w:cs="Arial"/>
                <w:sz w:val="20"/>
                <w:szCs w:val="20"/>
              </w:rPr>
              <w:t>Year</w:t>
            </w:r>
          </w:p>
        </w:tc>
        <w:tc>
          <w:tcPr>
            <w:tcW w:w="1096" w:type="pct"/>
            <w:tcBorders>
              <w:top w:val="single" w:sz="4" w:space="0" w:color="auto"/>
              <w:left w:val="nil"/>
              <w:bottom w:val="nil"/>
              <w:right w:val="nil"/>
            </w:tcBorders>
            <w:shd w:val="clear" w:color="auto" w:fill="auto"/>
            <w:noWrap/>
            <w:vAlign w:val="bottom"/>
            <w:hideMark/>
          </w:tcPr>
          <w:p w14:paraId="691C13EA"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Depressive symptoms</w:t>
            </w:r>
          </w:p>
        </w:tc>
        <w:tc>
          <w:tcPr>
            <w:tcW w:w="824" w:type="pct"/>
            <w:tcBorders>
              <w:top w:val="single" w:sz="4" w:space="0" w:color="auto"/>
              <w:left w:val="nil"/>
              <w:bottom w:val="nil"/>
              <w:right w:val="nil"/>
            </w:tcBorders>
            <w:shd w:val="clear" w:color="auto" w:fill="auto"/>
            <w:noWrap/>
            <w:vAlign w:val="bottom"/>
            <w:hideMark/>
          </w:tcPr>
          <w:p w14:paraId="7534EFAA"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Self-rated health</w:t>
            </w:r>
          </w:p>
        </w:tc>
        <w:tc>
          <w:tcPr>
            <w:tcW w:w="854" w:type="pct"/>
            <w:tcBorders>
              <w:top w:val="single" w:sz="4" w:space="0" w:color="auto"/>
              <w:left w:val="nil"/>
              <w:bottom w:val="nil"/>
              <w:right w:val="nil"/>
            </w:tcBorders>
            <w:shd w:val="clear" w:color="auto" w:fill="auto"/>
            <w:noWrap/>
            <w:vAlign w:val="bottom"/>
            <w:hideMark/>
          </w:tcPr>
          <w:p w14:paraId="0ADB5009"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Body mass index</w:t>
            </w:r>
          </w:p>
        </w:tc>
        <w:tc>
          <w:tcPr>
            <w:tcW w:w="1174" w:type="pct"/>
            <w:tcBorders>
              <w:top w:val="single" w:sz="4" w:space="0" w:color="auto"/>
              <w:left w:val="nil"/>
              <w:bottom w:val="nil"/>
              <w:right w:val="nil"/>
            </w:tcBorders>
            <w:shd w:val="clear" w:color="auto" w:fill="auto"/>
            <w:noWrap/>
            <w:vAlign w:val="bottom"/>
            <w:hideMark/>
          </w:tcPr>
          <w:p w14:paraId="1A9A25BD"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Psychological wellbeing</w:t>
            </w:r>
          </w:p>
        </w:tc>
        <w:tc>
          <w:tcPr>
            <w:tcW w:w="691" w:type="pct"/>
            <w:tcBorders>
              <w:top w:val="nil"/>
              <w:left w:val="nil"/>
              <w:bottom w:val="nil"/>
              <w:right w:val="nil"/>
            </w:tcBorders>
            <w:shd w:val="clear" w:color="auto" w:fill="auto"/>
            <w:noWrap/>
            <w:vAlign w:val="bottom"/>
            <w:hideMark/>
          </w:tcPr>
          <w:p w14:paraId="26A68D8B" w14:textId="77777777" w:rsidR="00C93D16" w:rsidRPr="00286E0E" w:rsidRDefault="00C93D16" w:rsidP="00C93D16">
            <w:pPr>
              <w:jc w:val="center"/>
              <w:rPr>
                <w:rFonts w:ascii="Arial" w:hAnsi="Arial" w:cs="Arial"/>
                <w:sz w:val="20"/>
                <w:szCs w:val="20"/>
              </w:rPr>
            </w:pPr>
          </w:p>
        </w:tc>
      </w:tr>
      <w:tr w:rsidR="00286E0E" w:rsidRPr="00286E0E" w14:paraId="548D765B" w14:textId="77777777" w:rsidTr="00C93D16">
        <w:trPr>
          <w:trHeight w:val="320"/>
        </w:trPr>
        <w:tc>
          <w:tcPr>
            <w:tcW w:w="361" w:type="pct"/>
            <w:tcBorders>
              <w:top w:val="single" w:sz="4" w:space="0" w:color="auto"/>
              <w:left w:val="nil"/>
              <w:bottom w:val="nil"/>
              <w:right w:val="nil"/>
            </w:tcBorders>
            <w:shd w:val="clear" w:color="auto" w:fill="auto"/>
            <w:noWrap/>
            <w:vAlign w:val="bottom"/>
            <w:hideMark/>
          </w:tcPr>
          <w:p w14:paraId="72D79BA9" w14:textId="77777777" w:rsidR="00C93D16" w:rsidRPr="00286E0E" w:rsidRDefault="00C93D16" w:rsidP="00C93D16">
            <w:pPr>
              <w:rPr>
                <w:rFonts w:ascii="Arial" w:hAnsi="Arial" w:cs="Arial"/>
                <w:sz w:val="20"/>
                <w:szCs w:val="20"/>
              </w:rPr>
            </w:pPr>
            <w:r w:rsidRPr="00286E0E">
              <w:rPr>
                <w:rFonts w:ascii="Arial" w:hAnsi="Arial" w:cs="Arial"/>
                <w:sz w:val="20"/>
                <w:szCs w:val="20"/>
              </w:rPr>
              <w:t>2004</w:t>
            </w:r>
          </w:p>
        </w:tc>
        <w:tc>
          <w:tcPr>
            <w:tcW w:w="1096" w:type="pct"/>
            <w:tcBorders>
              <w:top w:val="single" w:sz="4" w:space="0" w:color="auto"/>
              <w:left w:val="nil"/>
              <w:bottom w:val="nil"/>
              <w:right w:val="nil"/>
            </w:tcBorders>
            <w:shd w:val="clear" w:color="auto" w:fill="auto"/>
            <w:noWrap/>
            <w:vAlign w:val="bottom"/>
            <w:hideMark/>
          </w:tcPr>
          <w:p w14:paraId="547B93E9"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1715 (1.5)</w:t>
            </w:r>
          </w:p>
        </w:tc>
        <w:tc>
          <w:tcPr>
            <w:tcW w:w="824" w:type="pct"/>
            <w:tcBorders>
              <w:top w:val="single" w:sz="4" w:space="0" w:color="auto"/>
              <w:left w:val="nil"/>
              <w:bottom w:val="nil"/>
              <w:right w:val="nil"/>
            </w:tcBorders>
            <w:shd w:val="clear" w:color="auto" w:fill="auto"/>
            <w:noWrap/>
            <w:vAlign w:val="bottom"/>
            <w:hideMark/>
          </w:tcPr>
          <w:p w14:paraId="23E632AE"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1810 (3.1)</w:t>
            </w:r>
          </w:p>
        </w:tc>
        <w:tc>
          <w:tcPr>
            <w:tcW w:w="854" w:type="pct"/>
            <w:tcBorders>
              <w:top w:val="single" w:sz="4" w:space="0" w:color="auto"/>
              <w:left w:val="nil"/>
              <w:bottom w:val="nil"/>
              <w:right w:val="nil"/>
            </w:tcBorders>
            <w:shd w:val="clear" w:color="auto" w:fill="auto"/>
            <w:noWrap/>
            <w:vAlign w:val="bottom"/>
            <w:hideMark/>
          </w:tcPr>
          <w:p w14:paraId="5132F94D"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1782 (27.8)</w:t>
            </w:r>
          </w:p>
        </w:tc>
        <w:tc>
          <w:tcPr>
            <w:tcW w:w="1174" w:type="pct"/>
            <w:tcBorders>
              <w:top w:val="single" w:sz="4" w:space="0" w:color="auto"/>
              <w:left w:val="nil"/>
              <w:bottom w:val="nil"/>
              <w:right w:val="nil"/>
            </w:tcBorders>
            <w:shd w:val="clear" w:color="auto" w:fill="auto"/>
            <w:noWrap/>
            <w:vAlign w:val="bottom"/>
            <w:hideMark/>
          </w:tcPr>
          <w:p w14:paraId="2B92F2BD"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w:t>
            </w:r>
          </w:p>
        </w:tc>
        <w:tc>
          <w:tcPr>
            <w:tcW w:w="691" w:type="pct"/>
            <w:tcBorders>
              <w:top w:val="nil"/>
              <w:left w:val="nil"/>
              <w:bottom w:val="nil"/>
              <w:right w:val="nil"/>
            </w:tcBorders>
            <w:shd w:val="clear" w:color="auto" w:fill="auto"/>
            <w:noWrap/>
            <w:vAlign w:val="bottom"/>
            <w:hideMark/>
          </w:tcPr>
          <w:p w14:paraId="3F77087D" w14:textId="77777777" w:rsidR="00C93D16" w:rsidRPr="00286E0E" w:rsidRDefault="00C93D16" w:rsidP="00C93D16">
            <w:pPr>
              <w:jc w:val="center"/>
              <w:rPr>
                <w:rFonts w:ascii="Arial" w:hAnsi="Arial" w:cs="Arial"/>
                <w:sz w:val="20"/>
                <w:szCs w:val="20"/>
              </w:rPr>
            </w:pPr>
          </w:p>
        </w:tc>
      </w:tr>
      <w:tr w:rsidR="00286E0E" w:rsidRPr="00286E0E" w14:paraId="5995CE78" w14:textId="77777777" w:rsidTr="00C93D16">
        <w:trPr>
          <w:trHeight w:val="320"/>
        </w:trPr>
        <w:tc>
          <w:tcPr>
            <w:tcW w:w="361" w:type="pct"/>
            <w:tcBorders>
              <w:top w:val="nil"/>
              <w:left w:val="nil"/>
              <w:bottom w:val="nil"/>
              <w:right w:val="nil"/>
            </w:tcBorders>
            <w:shd w:val="clear" w:color="auto" w:fill="auto"/>
            <w:noWrap/>
            <w:vAlign w:val="bottom"/>
            <w:hideMark/>
          </w:tcPr>
          <w:p w14:paraId="52025DD2" w14:textId="77777777" w:rsidR="00C93D16" w:rsidRPr="00286E0E" w:rsidRDefault="00C93D16" w:rsidP="00C93D16">
            <w:pPr>
              <w:rPr>
                <w:rFonts w:ascii="Arial" w:hAnsi="Arial" w:cs="Arial"/>
                <w:sz w:val="20"/>
                <w:szCs w:val="20"/>
              </w:rPr>
            </w:pPr>
            <w:r w:rsidRPr="00286E0E">
              <w:rPr>
                <w:rFonts w:ascii="Arial" w:hAnsi="Arial" w:cs="Arial"/>
                <w:sz w:val="20"/>
                <w:szCs w:val="20"/>
              </w:rPr>
              <w:t>2006</w:t>
            </w:r>
          </w:p>
        </w:tc>
        <w:tc>
          <w:tcPr>
            <w:tcW w:w="1096" w:type="pct"/>
            <w:tcBorders>
              <w:top w:val="nil"/>
              <w:left w:val="nil"/>
              <w:bottom w:val="nil"/>
              <w:right w:val="nil"/>
            </w:tcBorders>
            <w:shd w:val="clear" w:color="auto" w:fill="auto"/>
            <w:noWrap/>
            <w:vAlign w:val="bottom"/>
            <w:hideMark/>
          </w:tcPr>
          <w:p w14:paraId="3FD6162F"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2162 (1.6)</w:t>
            </w:r>
          </w:p>
        </w:tc>
        <w:tc>
          <w:tcPr>
            <w:tcW w:w="824" w:type="pct"/>
            <w:tcBorders>
              <w:top w:val="nil"/>
              <w:left w:val="nil"/>
              <w:bottom w:val="nil"/>
              <w:right w:val="nil"/>
            </w:tcBorders>
            <w:shd w:val="clear" w:color="auto" w:fill="auto"/>
            <w:noWrap/>
            <w:vAlign w:val="bottom"/>
            <w:hideMark/>
          </w:tcPr>
          <w:p w14:paraId="131DDB33"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2257 (3.0)</w:t>
            </w:r>
          </w:p>
        </w:tc>
        <w:tc>
          <w:tcPr>
            <w:tcW w:w="854" w:type="pct"/>
            <w:tcBorders>
              <w:top w:val="nil"/>
              <w:left w:val="nil"/>
              <w:bottom w:val="nil"/>
              <w:right w:val="nil"/>
            </w:tcBorders>
            <w:shd w:val="clear" w:color="auto" w:fill="auto"/>
            <w:noWrap/>
            <w:vAlign w:val="bottom"/>
            <w:hideMark/>
          </w:tcPr>
          <w:p w14:paraId="7B6EE9FF"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2228 (28.2)</w:t>
            </w:r>
          </w:p>
        </w:tc>
        <w:tc>
          <w:tcPr>
            <w:tcW w:w="1174" w:type="pct"/>
            <w:tcBorders>
              <w:top w:val="nil"/>
              <w:left w:val="nil"/>
              <w:bottom w:val="nil"/>
              <w:right w:val="nil"/>
            </w:tcBorders>
            <w:shd w:val="clear" w:color="auto" w:fill="auto"/>
            <w:noWrap/>
            <w:vAlign w:val="bottom"/>
            <w:hideMark/>
          </w:tcPr>
          <w:p w14:paraId="6913DDDC"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970 (4.1)</w:t>
            </w:r>
          </w:p>
        </w:tc>
        <w:tc>
          <w:tcPr>
            <w:tcW w:w="691" w:type="pct"/>
            <w:tcBorders>
              <w:top w:val="nil"/>
              <w:left w:val="nil"/>
              <w:bottom w:val="nil"/>
              <w:right w:val="nil"/>
            </w:tcBorders>
            <w:shd w:val="clear" w:color="auto" w:fill="auto"/>
            <w:noWrap/>
            <w:vAlign w:val="bottom"/>
            <w:hideMark/>
          </w:tcPr>
          <w:p w14:paraId="3A333570" w14:textId="77777777" w:rsidR="00C93D16" w:rsidRPr="00286E0E" w:rsidRDefault="00C93D16" w:rsidP="00C93D16">
            <w:pPr>
              <w:jc w:val="center"/>
              <w:rPr>
                <w:rFonts w:ascii="Arial" w:hAnsi="Arial" w:cs="Arial"/>
                <w:sz w:val="20"/>
                <w:szCs w:val="20"/>
              </w:rPr>
            </w:pPr>
          </w:p>
        </w:tc>
      </w:tr>
      <w:tr w:rsidR="00286E0E" w:rsidRPr="00286E0E" w14:paraId="4F4A84DE" w14:textId="77777777" w:rsidTr="00C93D16">
        <w:trPr>
          <w:trHeight w:val="320"/>
        </w:trPr>
        <w:tc>
          <w:tcPr>
            <w:tcW w:w="361" w:type="pct"/>
            <w:tcBorders>
              <w:top w:val="nil"/>
              <w:left w:val="nil"/>
              <w:bottom w:val="nil"/>
              <w:right w:val="nil"/>
            </w:tcBorders>
            <w:shd w:val="clear" w:color="auto" w:fill="auto"/>
            <w:noWrap/>
            <w:vAlign w:val="bottom"/>
            <w:hideMark/>
          </w:tcPr>
          <w:p w14:paraId="631EC80E" w14:textId="77777777" w:rsidR="00C93D16" w:rsidRPr="00286E0E" w:rsidRDefault="00C93D16" w:rsidP="00C93D16">
            <w:pPr>
              <w:rPr>
                <w:rFonts w:ascii="Arial" w:hAnsi="Arial" w:cs="Arial"/>
                <w:sz w:val="20"/>
                <w:szCs w:val="20"/>
              </w:rPr>
            </w:pPr>
            <w:r w:rsidRPr="00286E0E">
              <w:rPr>
                <w:rFonts w:ascii="Arial" w:hAnsi="Arial" w:cs="Arial"/>
                <w:sz w:val="20"/>
                <w:szCs w:val="20"/>
              </w:rPr>
              <w:t>2008</w:t>
            </w:r>
          </w:p>
        </w:tc>
        <w:tc>
          <w:tcPr>
            <w:tcW w:w="1096" w:type="pct"/>
            <w:tcBorders>
              <w:top w:val="nil"/>
              <w:left w:val="nil"/>
              <w:bottom w:val="nil"/>
              <w:right w:val="nil"/>
            </w:tcBorders>
            <w:shd w:val="clear" w:color="auto" w:fill="auto"/>
            <w:noWrap/>
            <w:vAlign w:val="bottom"/>
            <w:hideMark/>
          </w:tcPr>
          <w:p w14:paraId="2EEDA198"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2317 (1.6)</w:t>
            </w:r>
          </w:p>
        </w:tc>
        <w:tc>
          <w:tcPr>
            <w:tcW w:w="824" w:type="pct"/>
            <w:tcBorders>
              <w:top w:val="nil"/>
              <w:left w:val="nil"/>
              <w:bottom w:val="nil"/>
              <w:right w:val="nil"/>
            </w:tcBorders>
            <w:shd w:val="clear" w:color="auto" w:fill="auto"/>
            <w:noWrap/>
            <w:vAlign w:val="bottom"/>
            <w:hideMark/>
          </w:tcPr>
          <w:p w14:paraId="6D5D1C42"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2467 (2.9)</w:t>
            </w:r>
          </w:p>
        </w:tc>
        <w:tc>
          <w:tcPr>
            <w:tcW w:w="854" w:type="pct"/>
            <w:tcBorders>
              <w:top w:val="nil"/>
              <w:left w:val="nil"/>
              <w:bottom w:val="nil"/>
              <w:right w:val="nil"/>
            </w:tcBorders>
            <w:shd w:val="clear" w:color="auto" w:fill="auto"/>
            <w:noWrap/>
            <w:vAlign w:val="bottom"/>
            <w:hideMark/>
          </w:tcPr>
          <w:p w14:paraId="2811FA3A"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2428 (28.3)</w:t>
            </w:r>
          </w:p>
        </w:tc>
        <w:tc>
          <w:tcPr>
            <w:tcW w:w="1174" w:type="pct"/>
            <w:tcBorders>
              <w:top w:val="nil"/>
              <w:left w:val="nil"/>
              <w:bottom w:val="nil"/>
              <w:right w:val="nil"/>
            </w:tcBorders>
            <w:shd w:val="clear" w:color="auto" w:fill="auto"/>
            <w:noWrap/>
            <w:vAlign w:val="bottom"/>
            <w:hideMark/>
          </w:tcPr>
          <w:p w14:paraId="54B94C6D"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1001 (4.5)</w:t>
            </w:r>
          </w:p>
        </w:tc>
        <w:tc>
          <w:tcPr>
            <w:tcW w:w="691" w:type="pct"/>
            <w:tcBorders>
              <w:top w:val="nil"/>
              <w:left w:val="nil"/>
              <w:bottom w:val="nil"/>
              <w:right w:val="nil"/>
            </w:tcBorders>
            <w:shd w:val="clear" w:color="auto" w:fill="auto"/>
            <w:noWrap/>
            <w:vAlign w:val="bottom"/>
            <w:hideMark/>
          </w:tcPr>
          <w:p w14:paraId="63B5C4C4" w14:textId="77777777" w:rsidR="00C93D16" w:rsidRPr="00286E0E" w:rsidRDefault="00C93D16" w:rsidP="00C93D16">
            <w:pPr>
              <w:jc w:val="center"/>
              <w:rPr>
                <w:rFonts w:ascii="Arial" w:hAnsi="Arial" w:cs="Arial"/>
                <w:sz w:val="20"/>
                <w:szCs w:val="20"/>
              </w:rPr>
            </w:pPr>
          </w:p>
        </w:tc>
      </w:tr>
      <w:tr w:rsidR="00286E0E" w:rsidRPr="00286E0E" w14:paraId="5F4B2939" w14:textId="77777777" w:rsidTr="00C93D16">
        <w:trPr>
          <w:trHeight w:val="320"/>
        </w:trPr>
        <w:tc>
          <w:tcPr>
            <w:tcW w:w="361" w:type="pct"/>
            <w:tcBorders>
              <w:top w:val="nil"/>
              <w:left w:val="nil"/>
              <w:bottom w:val="nil"/>
              <w:right w:val="nil"/>
            </w:tcBorders>
            <w:shd w:val="clear" w:color="auto" w:fill="auto"/>
            <w:noWrap/>
            <w:vAlign w:val="bottom"/>
            <w:hideMark/>
          </w:tcPr>
          <w:p w14:paraId="78D8278A" w14:textId="77777777" w:rsidR="00C93D16" w:rsidRPr="00286E0E" w:rsidRDefault="00C93D16" w:rsidP="00C93D16">
            <w:pPr>
              <w:rPr>
                <w:rFonts w:ascii="Arial" w:hAnsi="Arial" w:cs="Arial"/>
                <w:sz w:val="20"/>
                <w:szCs w:val="20"/>
              </w:rPr>
            </w:pPr>
            <w:r w:rsidRPr="00286E0E">
              <w:rPr>
                <w:rFonts w:ascii="Arial" w:hAnsi="Arial" w:cs="Arial"/>
                <w:sz w:val="20"/>
                <w:szCs w:val="20"/>
              </w:rPr>
              <w:t>2010</w:t>
            </w:r>
          </w:p>
        </w:tc>
        <w:tc>
          <w:tcPr>
            <w:tcW w:w="1096" w:type="pct"/>
            <w:tcBorders>
              <w:top w:val="nil"/>
              <w:left w:val="nil"/>
              <w:bottom w:val="nil"/>
              <w:right w:val="nil"/>
            </w:tcBorders>
            <w:shd w:val="clear" w:color="auto" w:fill="auto"/>
            <w:noWrap/>
            <w:vAlign w:val="bottom"/>
            <w:hideMark/>
          </w:tcPr>
          <w:p w14:paraId="1771D2BF"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2198 (1.7)</w:t>
            </w:r>
          </w:p>
        </w:tc>
        <w:tc>
          <w:tcPr>
            <w:tcW w:w="824" w:type="pct"/>
            <w:tcBorders>
              <w:top w:val="nil"/>
              <w:left w:val="nil"/>
              <w:bottom w:val="nil"/>
              <w:right w:val="nil"/>
            </w:tcBorders>
            <w:shd w:val="clear" w:color="auto" w:fill="auto"/>
            <w:noWrap/>
            <w:vAlign w:val="bottom"/>
            <w:hideMark/>
          </w:tcPr>
          <w:p w14:paraId="04AE9560"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2419 (2.9)</w:t>
            </w:r>
          </w:p>
        </w:tc>
        <w:tc>
          <w:tcPr>
            <w:tcW w:w="854" w:type="pct"/>
            <w:tcBorders>
              <w:top w:val="nil"/>
              <w:left w:val="nil"/>
              <w:bottom w:val="nil"/>
              <w:right w:val="nil"/>
            </w:tcBorders>
            <w:shd w:val="clear" w:color="auto" w:fill="auto"/>
            <w:noWrap/>
            <w:vAlign w:val="bottom"/>
            <w:hideMark/>
          </w:tcPr>
          <w:p w14:paraId="38A528E4"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2378 (28.2)</w:t>
            </w:r>
          </w:p>
        </w:tc>
        <w:tc>
          <w:tcPr>
            <w:tcW w:w="1174" w:type="pct"/>
            <w:tcBorders>
              <w:top w:val="nil"/>
              <w:left w:val="nil"/>
              <w:bottom w:val="nil"/>
              <w:right w:val="nil"/>
            </w:tcBorders>
            <w:shd w:val="clear" w:color="auto" w:fill="auto"/>
            <w:noWrap/>
            <w:vAlign w:val="bottom"/>
            <w:hideMark/>
          </w:tcPr>
          <w:p w14:paraId="331E8254"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932 (4.5)</w:t>
            </w:r>
          </w:p>
        </w:tc>
        <w:tc>
          <w:tcPr>
            <w:tcW w:w="691" w:type="pct"/>
            <w:tcBorders>
              <w:top w:val="nil"/>
              <w:left w:val="nil"/>
              <w:bottom w:val="nil"/>
              <w:right w:val="nil"/>
            </w:tcBorders>
            <w:shd w:val="clear" w:color="auto" w:fill="auto"/>
            <w:noWrap/>
            <w:vAlign w:val="bottom"/>
            <w:hideMark/>
          </w:tcPr>
          <w:p w14:paraId="347A9FA4" w14:textId="77777777" w:rsidR="00C93D16" w:rsidRPr="00286E0E" w:rsidRDefault="00C93D16" w:rsidP="00C93D16">
            <w:pPr>
              <w:jc w:val="center"/>
              <w:rPr>
                <w:rFonts w:ascii="Arial" w:hAnsi="Arial" w:cs="Arial"/>
                <w:sz w:val="20"/>
                <w:szCs w:val="20"/>
              </w:rPr>
            </w:pPr>
          </w:p>
        </w:tc>
      </w:tr>
      <w:tr w:rsidR="00286E0E" w:rsidRPr="00286E0E" w14:paraId="11B1124F" w14:textId="77777777" w:rsidTr="00C93D16">
        <w:trPr>
          <w:trHeight w:val="320"/>
        </w:trPr>
        <w:tc>
          <w:tcPr>
            <w:tcW w:w="361" w:type="pct"/>
            <w:tcBorders>
              <w:top w:val="nil"/>
              <w:left w:val="nil"/>
              <w:bottom w:val="nil"/>
              <w:right w:val="nil"/>
            </w:tcBorders>
            <w:shd w:val="clear" w:color="auto" w:fill="auto"/>
            <w:noWrap/>
            <w:vAlign w:val="bottom"/>
            <w:hideMark/>
          </w:tcPr>
          <w:p w14:paraId="617956F5" w14:textId="77777777" w:rsidR="00C93D16" w:rsidRPr="00286E0E" w:rsidRDefault="00C93D16" w:rsidP="00C93D16">
            <w:pPr>
              <w:rPr>
                <w:rFonts w:ascii="Arial" w:hAnsi="Arial" w:cs="Arial"/>
                <w:sz w:val="20"/>
                <w:szCs w:val="20"/>
              </w:rPr>
            </w:pPr>
            <w:r w:rsidRPr="00286E0E">
              <w:rPr>
                <w:rFonts w:ascii="Arial" w:hAnsi="Arial" w:cs="Arial"/>
                <w:sz w:val="20"/>
                <w:szCs w:val="20"/>
              </w:rPr>
              <w:t>2012</w:t>
            </w:r>
          </w:p>
        </w:tc>
        <w:tc>
          <w:tcPr>
            <w:tcW w:w="1096" w:type="pct"/>
            <w:tcBorders>
              <w:top w:val="nil"/>
              <w:left w:val="nil"/>
              <w:bottom w:val="nil"/>
              <w:right w:val="nil"/>
            </w:tcBorders>
            <w:shd w:val="clear" w:color="auto" w:fill="auto"/>
            <w:noWrap/>
            <w:vAlign w:val="bottom"/>
            <w:hideMark/>
          </w:tcPr>
          <w:p w14:paraId="0709DA63"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2009 (1.7)</w:t>
            </w:r>
          </w:p>
        </w:tc>
        <w:tc>
          <w:tcPr>
            <w:tcW w:w="824" w:type="pct"/>
            <w:tcBorders>
              <w:top w:val="nil"/>
              <w:left w:val="nil"/>
              <w:bottom w:val="nil"/>
              <w:right w:val="nil"/>
            </w:tcBorders>
            <w:shd w:val="clear" w:color="auto" w:fill="auto"/>
            <w:noWrap/>
            <w:vAlign w:val="bottom"/>
            <w:hideMark/>
          </w:tcPr>
          <w:p w14:paraId="200BB23A"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2216 (2.9)</w:t>
            </w:r>
          </w:p>
        </w:tc>
        <w:tc>
          <w:tcPr>
            <w:tcW w:w="854" w:type="pct"/>
            <w:tcBorders>
              <w:top w:val="nil"/>
              <w:left w:val="nil"/>
              <w:bottom w:val="nil"/>
              <w:right w:val="nil"/>
            </w:tcBorders>
            <w:shd w:val="clear" w:color="auto" w:fill="auto"/>
            <w:noWrap/>
            <w:vAlign w:val="bottom"/>
            <w:hideMark/>
          </w:tcPr>
          <w:p w14:paraId="7BC11FA0"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2187 (28.1)</w:t>
            </w:r>
          </w:p>
        </w:tc>
        <w:tc>
          <w:tcPr>
            <w:tcW w:w="1174" w:type="pct"/>
            <w:tcBorders>
              <w:top w:val="nil"/>
              <w:left w:val="nil"/>
              <w:bottom w:val="nil"/>
              <w:right w:val="nil"/>
            </w:tcBorders>
            <w:shd w:val="clear" w:color="auto" w:fill="auto"/>
            <w:noWrap/>
            <w:vAlign w:val="bottom"/>
            <w:hideMark/>
          </w:tcPr>
          <w:p w14:paraId="3AE7450C"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782 (4.4)</w:t>
            </w:r>
          </w:p>
        </w:tc>
        <w:tc>
          <w:tcPr>
            <w:tcW w:w="691" w:type="pct"/>
            <w:tcBorders>
              <w:top w:val="nil"/>
              <w:left w:val="nil"/>
              <w:bottom w:val="nil"/>
              <w:right w:val="nil"/>
            </w:tcBorders>
            <w:shd w:val="clear" w:color="auto" w:fill="auto"/>
            <w:noWrap/>
            <w:vAlign w:val="bottom"/>
            <w:hideMark/>
          </w:tcPr>
          <w:p w14:paraId="5550A404" w14:textId="77777777" w:rsidR="00C93D16" w:rsidRPr="00286E0E" w:rsidRDefault="00C93D16" w:rsidP="00C93D16">
            <w:pPr>
              <w:jc w:val="center"/>
              <w:rPr>
                <w:rFonts w:ascii="Arial" w:hAnsi="Arial" w:cs="Arial"/>
                <w:sz w:val="20"/>
                <w:szCs w:val="20"/>
              </w:rPr>
            </w:pPr>
          </w:p>
        </w:tc>
      </w:tr>
      <w:tr w:rsidR="00286E0E" w:rsidRPr="00286E0E" w14:paraId="31363741" w14:textId="77777777" w:rsidTr="00C93D16">
        <w:trPr>
          <w:trHeight w:val="320"/>
        </w:trPr>
        <w:tc>
          <w:tcPr>
            <w:tcW w:w="361" w:type="pct"/>
            <w:tcBorders>
              <w:top w:val="nil"/>
              <w:left w:val="nil"/>
              <w:bottom w:val="nil"/>
              <w:right w:val="nil"/>
            </w:tcBorders>
            <w:shd w:val="clear" w:color="auto" w:fill="auto"/>
            <w:noWrap/>
            <w:vAlign w:val="bottom"/>
            <w:hideMark/>
          </w:tcPr>
          <w:p w14:paraId="511826E8" w14:textId="77777777" w:rsidR="00C93D16" w:rsidRPr="00286E0E" w:rsidRDefault="00C93D16" w:rsidP="00C93D16">
            <w:pPr>
              <w:rPr>
                <w:rFonts w:ascii="Arial" w:hAnsi="Arial" w:cs="Arial"/>
                <w:sz w:val="20"/>
                <w:szCs w:val="20"/>
              </w:rPr>
            </w:pPr>
            <w:r w:rsidRPr="00286E0E">
              <w:rPr>
                <w:rFonts w:ascii="Arial" w:hAnsi="Arial" w:cs="Arial"/>
                <w:sz w:val="20"/>
                <w:szCs w:val="20"/>
              </w:rPr>
              <w:t>2014</w:t>
            </w:r>
          </w:p>
        </w:tc>
        <w:tc>
          <w:tcPr>
            <w:tcW w:w="1096" w:type="pct"/>
            <w:tcBorders>
              <w:top w:val="nil"/>
              <w:left w:val="nil"/>
              <w:bottom w:val="nil"/>
              <w:right w:val="nil"/>
            </w:tcBorders>
            <w:shd w:val="clear" w:color="auto" w:fill="auto"/>
            <w:noWrap/>
            <w:vAlign w:val="bottom"/>
            <w:hideMark/>
          </w:tcPr>
          <w:p w14:paraId="269973B1"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1617 (1.8)</w:t>
            </w:r>
          </w:p>
        </w:tc>
        <w:tc>
          <w:tcPr>
            <w:tcW w:w="824" w:type="pct"/>
            <w:tcBorders>
              <w:top w:val="nil"/>
              <w:left w:val="nil"/>
              <w:bottom w:val="nil"/>
              <w:right w:val="nil"/>
            </w:tcBorders>
            <w:shd w:val="clear" w:color="auto" w:fill="auto"/>
            <w:noWrap/>
            <w:vAlign w:val="bottom"/>
            <w:hideMark/>
          </w:tcPr>
          <w:p w14:paraId="67F805DF"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1799 (2.8)</w:t>
            </w:r>
          </w:p>
        </w:tc>
        <w:tc>
          <w:tcPr>
            <w:tcW w:w="854" w:type="pct"/>
            <w:tcBorders>
              <w:top w:val="nil"/>
              <w:left w:val="nil"/>
              <w:bottom w:val="nil"/>
              <w:right w:val="nil"/>
            </w:tcBorders>
            <w:shd w:val="clear" w:color="auto" w:fill="auto"/>
            <w:noWrap/>
            <w:vAlign w:val="bottom"/>
            <w:hideMark/>
          </w:tcPr>
          <w:p w14:paraId="31061B2C"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915 (28.5)</w:t>
            </w:r>
          </w:p>
        </w:tc>
        <w:tc>
          <w:tcPr>
            <w:tcW w:w="1174" w:type="pct"/>
            <w:tcBorders>
              <w:top w:val="nil"/>
              <w:left w:val="nil"/>
              <w:bottom w:val="nil"/>
              <w:right w:val="nil"/>
            </w:tcBorders>
            <w:shd w:val="clear" w:color="auto" w:fill="auto"/>
            <w:noWrap/>
            <w:vAlign w:val="bottom"/>
            <w:hideMark/>
          </w:tcPr>
          <w:p w14:paraId="524D34AF"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723 (4.4)</w:t>
            </w:r>
          </w:p>
        </w:tc>
        <w:tc>
          <w:tcPr>
            <w:tcW w:w="691" w:type="pct"/>
            <w:tcBorders>
              <w:top w:val="nil"/>
              <w:left w:val="nil"/>
              <w:bottom w:val="nil"/>
              <w:right w:val="nil"/>
            </w:tcBorders>
            <w:shd w:val="clear" w:color="auto" w:fill="auto"/>
            <w:noWrap/>
            <w:vAlign w:val="bottom"/>
            <w:hideMark/>
          </w:tcPr>
          <w:p w14:paraId="76EB0546" w14:textId="77777777" w:rsidR="00C93D16" w:rsidRPr="00286E0E" w:rsidRDefault="00C93D16" w:rsidP="00C93D16">
            <w:pPr>
              <w:jc w:val="center"/>
              <w:rPr>
                <w:rFonts w:ascii="Arial" w:hAnsi="Arial" w:cs="Arial"/>
                <w:sz w:val="20"/>
                <w:szCs w:val="20"/>
              </w:rPr>
            </w:pPr>
          </w:p>
        </w:tc>
      </w:tr>
      <w:tr w:rsidR="00286E0E" w:rsidRPr="00286E0E" w14:paraId="07DF6CDE" w14:textId="77777777" w:rsidTr="00C93D16">
        <w:trPr>
          <w:trHeight w:val="320"/>
        </w:trPr>
        <w:tc>
          <w:tcPr>
            <w:tcW w:w="361" w:type="pct"/>
            <w:tcBorders>
              <w:top w:val="nil"/>
              <w:left w:val="nil"/>
              <w:bottom w:val="nil"/>
              <w:right w:val="nil"/>
            </w:tcBorders>
            <w:shd w:val="clear" w:color="auto" w:fill="auto"/>
            <w:noWrap/>
            <w:vAlign w:val="bottom"/>
            <w:hideMark/>
          </w:tcPr>
          <w:p w14:paraId="07F296F4" w14:textId="77777777" w:rsidR="00C93D16" w:rsidRPr="00286E0E" w:rsidRDefault="00C93D16" w:rsidP="00C93D16">
            <w:pPr>
              <w:rPr>
                <w:rFonts w:ascii="Arial" w:hAnsi="Arial" w:cs="Arial"/>
                <w:sz w:val="20"/>
                <w:szCs w:val="20"/>
              </w:rPr>
            </w:pPr>
            <w:r w:rsidRPr="00286E0E">
              <w:rPr>
                <w:rFonts w:ascii="Arial" w:hAnsi="Arial" w:cs="Arial"/>
                <w:sz w:val="20"/>
                <w:szCs w:val="20"/>
              </w:rPr>
              <w:t>2016</w:t>
            </w:r>
          </w:p>
        </w:tc>
        <w:tc>
          <w:tcPr>
            <w:tcW w:w="1096" w:type="pct"/>
            <w:tcBorders>
              <w:top w:val="nil"/>
              <w:left w:val="nil"/>
              <w:bottom w:val="nil"/>
              <w:right w:val="nil"/>
            </w:tcBorders>
            <w:shd w:val="clear" w:color="auto" w:fill="auto"/>
            <w:noWrap/>
            <w:vAlign w:val="bottom"/>
            <w:hideMark/>
          </w:tcPr>
          <w:p w14:paraId="0095B60F"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1140 (1.9)</w:t>
            </w:r>
          </w:p>
        </w:tc>
        <w:tc>
          <w:tcPr>
            <w:tcW w:w="824" w:type="pct"/>
            <w:tcBorders>
              <w:top w:val="nil"/>
              <w:left w:val="nil"/>
              <w:bottom w:val="nil"/>
              <w:right w:val="nil"/>
            </w:tcBorders>
            <w:shd w:val="clear" w:color="auto" w:fill="auto"/>
            <w:noWrap/>
            <w:vAlign w:val="bottom"/>
            <w:hideMark/>
          </w:tcPr>
          <w:p w14:paraId="0A75FF65"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1287 (2.8)</w:t>
            </w:r>
          </w:p>
        </w:tc>
        <w:tc>
          <w:tcPr>
            <w:tcW w:w="854" w:type="pct"/>
            <w:tcBorders>
              <w:top w:val="nil"/>
              <w:left w:val="nil"/>
              <w:bottom w:val="nil"/>
              <w:right w:val="nil"/>
            </w:tcBorders>
            <w:shd w:val="clear" w:color="auto" w:fill="auto"/>
            <w:noWrap/>
            <w:vAlign w:val="bottom"/>
            <w:hideMark/>
          </w:tcPr>
          <w:p w14:paraId="6BD38408"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588 (28.4)</w:t>
            </w:r>
          </w:p>
        </w:tc>
        <w:tc>
          <w:tcPr>
            <w:tcW w:w="1174" w:type="pct"/>
            <w:tcBorders>
              <w:top w:val="nil"/>
              <w:left w:val="nil"/>
              <w:bottom w:val="nil"/>
              <w:right w:val="nil"/>
            </w:tcBorders>
            <w:shd w:val="clear" w:color="auto" w:fill="auto"/>
            <w:noWrap/>
            <w:vAlign w:val="bottom"/>
            <w:hideMark/>
          </w:tcPr>
          <w:p w14:paraId="2C7D110B"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386 (4.3)</w:t>
            </w:r>
          </w:p>
        </w:tc>
        <w:tc>
          <w:tcPr>
            <w:tcW w:w="691" w:type="pct"/>
            <w:tcBorders>
              <w:top w:val="nil"/>
              <w:left w:val="nil"/>
              <w:bottom w:val="nil"/>
              <w:right w:val="nil"/>
            </w:tcBorders>
            <w:shd w:val="clear" w:color="auto" w:fill="auto"/>
            <w:noWrap/>
            <w:vAlign w:val="bottom"/>
            <w:hideMark/>
          </w:tcPr>
          <w:p w14:paraId="5503A50B" w14:textId="77777777" w:rsidR="00C93D16" w:rsidRPr="00286E0E" w:rsidRDefault="00C93D16" w:rsidP="00C93D16">
            <w:pPr>
              <w:jc w:val="center"/>
              <w:rPr>
                <w:rFonts w:ascii="Arial" w:hAnsi="Arial" w:cs="Arial"/>
                <w:sz w:val="20"/>
                <w:szCs w:val="20"/>
              </w:rPr>
            </w:pPr>
          </w:p>
        </w:tc>
      </w:tr>
      <w:tr w:rsidR="00286E0E" w:rsidRPr="00286E0E" w14:paraId="19D7AC0A" w14:textId="77777777" w:rsidTr="00C93D16">
        <w:trPr>
          <w:trHeight w:val="320"/>
        </w:trPr>
        <w:tc>
          <w:tcPr>
            <w:tcW w:w="361" w:type="pct"/>
            <w:tcBorders>
              <w:top w:val="nil"/>
              <w:left w:val="nil"/>
              <w:bottom w:val="single" w:sz="4" w:space="0" w:color="auto"/>
              <w:right w:val="nil"/>
            </w:tcBorders>
            <w:shd w:val="clear" w:color="auto" w:fill="auto"/>
            <w:noWrap/>
            <w:vAlign w:val="bottom"/>
            <w:hideMark/>
          </w:tcPr>
          <w:p w14:paraId="21603A45" w14:textId="77777777" w:rsidR="00C93D16" w:rsidRPr="00286E0E" w:rsidRDefault="00C93D16" w:rsidP="00C93D16">
            <w:pPr>
              <w:rPr>
                <w:rFonts w:ascii="Arial" w:hAnsi="Arial" w:cs="Arial"/>
                <w:sz w:val="20"/>
                <w:szCs w:val="20"/>
              </w:rPr>
            </w:pPr>
            <w:r w:rsidRPr="00286E0E">
              <w:rPr>
                <w:rFonts w:ascii="Arial" w:hAnsi="Arial" w:cs="Arial"/>
                <w:sz w:val="20"/>
                <w:szCs w:val="20"/>
              </w:rPr>
              <w:t>2018</w:t>
            </w:r>
          </w:p>
        </w:tc>
        <w:tc>
          <w:tcPr>
            <w:tcW w:w="1096" w:type="pct"/>
            <w:tcBorders>
              <w:top w:val="nil"/>
              <w:left w:val="nil"/>
              <w:bottom w:val="single" w:sz="4" w:space="0" w:color="auto"/>
              <w:right w:val="nil"/>
            </w:tcBorders>
            <w:shd w:val="clear" w:color="auto" w:fill="auto"/>
            <w:noWrap/>
            <w:vAlign w:val="bottom"/>
            <w:hideMark/>
          </w:tcPr>
          <w:p w14:paraId="03A836B2"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685 (2.6)</w:t>
            </w:r>
          </w:p>
        </w:tc>
        <w:tc>
          <w:tcPr>
            <w:tcW w:w="824" w:type="pct"/>
            <w:tcBorders>
              <w:top w:val="nil"/>
              <w:left w:val="nil"/>
              <w:bottom w:val="single" w:sz="4" w:space="0" w:color="auto"/>
              <w:right w:val="nil"/>
            </w:tcBorders>
            <w:shd w:val="clear" w:color="auto" w:fill="auto"/>
            <w:noWrap/>
            <w:vAlign w:val="bottom"/>
            <w:hideMark/>
          </w:tcPr>
          <w:p w14:paraId="67470508"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790 (2.7)</w:t>
            </w:r>
          </w:p>
        </w:tc>
        <w:tc>
          <w:tcPr>
            <w:tcW w:w="854" w:type="pct"/>
            <w:tcBorders>
              <w:top w:val="nil"/>
              <w:left w:val="nil"/>
              <w:bottom w:val="single" w:sz="4" w:space="0" w:color="auto"/>
              <w:right w:val="nil"/>
            </w:tcBorders>
            <w:shd w:val="clear" w:color="auto" w:fill="auto"/>
            <w:noWrap/>
            <w:vAlign w:val="bottom"/>
            <w:hideMark/>
          </w:tcPr>
          <w:p w14:paraId="2A98F0DB"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422 (28.2)</w:t>
            </w:r>
          </w:p>
        </w:tc>
        <w:tc>
          <w:tcPr>
            <w:tcW w:w="1174" w:type="pct"/>
            <w:tcBorders>
              <w:top w:val="nil"/>
              <w:left w:val="nil"/>
              <w:bottom w:val="single" w:sz="4" w:space="0" w:color="auto"/>
              <w:right w:val="nil"/>
            </w:tcBorders>
            <w:shd w:val="clear" w:color="auto" w:fill="auto"/>
            <w:noWrap/>
            <w:vAlign w:val="bottom"/>
            <w:hideMark/>
          </w:tcPr>
          <w:p w14:paraId="485CB915" w14:textId="77777777" w:rsidR="00C93D16" w:rsidRPr="00286E0E" w:rsidRDefault="00C93D16" w:rsidP="00C93D16">
            <w:pPr>
              <w:jc w:val="center"/>
              <w:rPr>
                <w:rFonts w:ascii="Arial" w:hAnsi="Arial" w:cs="Arial"/>
                <w:sz w:val="20"/>
                <w:szCs w:val="20"/>
              </w:rPr>
            </w:pPr>
            <w:r w:rsidRPr="00286E0E">
              <w:rPr>
                <w:rFonts w:ascii="Arial" w:hAnsi="Arial" w:cs="Arial"/>
                <w:sz w:val="20"/>
                <w:szCs w:val="20"/>
              </w:rPr>
              <w:t>256 (4.3)</w:t>
            </w:r>
          </w:p>
        </w:tc>
        <w:tc>
          <w:tcPr>
            <w:tcW w:w="691" w:type="pct"/>
            <w:tcBorders>
              <w:top w:val="nil"/>
              <w:left w:val="nil"/>
              <w:bottom w:val="nil"/>
              <w:right w:val="nil"/>
            </w:tcBorders>
            <w:shd w:val="clear" w:color="auto" w:fill="auto"/>
            <w:noWrap/>
            <w:vAlign w:val="bottom"/>
            <w:hideMark/>
          </w:tcPr>
          <w:p w14:paraId="283524F6" w14:textId="77777777" w:rsidR="00C93D16" w:rsidRPr="00286E0E" w:rsidRDefault="00C93D16" w:rsidP="00C93D16">
            <w:pPr>
              <w:jc w:val="center"/>
              <w:rPr>
                <w:rFonts w:ascii="Arial" w:hAnsi="Arial" w:cs="Arial"/>
                <w:sz w:val="20"/>
                <w:szCs w:val="20"/>
              </w:rPr>
            </w:pPr>
          </w:p>
        </w:tc>
      </w:tr>
      <w:tr w:rsidR="00C93D16" w:rsidRPr="00286E0E" w14:paraId="646827F8" w14:textId="77777777" w:rsidTr="00C93D16">
        <w:trPr>
          <w:trHeight w:val="320"/>
        </w:trPr>
        <w:tc>
          <w:tcPr>
            <w:tcW w:w="5000" w:type="pct"/>
            <w:gridSpan w:val="6"/>
            <w:tcBorders>
              <w:top w:val="nil"/>
              <w:left w:val="nil"/>
              <w:bottom w:val="nil"/>
              <w:right w:val="nil"/>
            </w:tcBorders>
            <w:shd w:val="clear" w:color="auto" w:fill="auto"/>
            <w:noWrap/>
            <w:vAlign w:val="bottom"/>
            <w:hideMark/>
          </w:tcPr>
          <w:p w14:paraId="01EFB7BB" w14:textId="77777777" w:rsidR="00C93D16" w:rsidRPr="00286E0E" w:rsidRDefault="00C93D16" w:rsidP="00C93D16">
            <w:pPr>
              <w:rPr>
                <w:rFonts w:ascii="Arial" w:hAnsi="Arial" w:cs="Arial"/>
                <w:sz w:val="20"/>
                <w:szCs w:val="20"/>
              </w:rPr>
            </w:pPr>
            <w:r w:rsidRPr="00286E0E">
              <w:rPr>
                <w:rFonts w:ascii="Arial" w:hAnsi="Arial" w:cs="Arial"/>
                <w:sz w:val="20"/>
                <w:szCs w:val="20"/>
              </w:rPr>
              <w:t>Note: Values are numbers of person-observations per study wave. The values in parenthesis gives the mean value of the variable.</w:t>
            </w:r>
          </w:p>
        </w:tc>
      </w:tr>
    </w:tbl>
    <w:p w14:paraId="0C1B9855" w14:textId="77777777" w:rsidR="00C93D16" w:rsidRPr="00286E0E" w:rsidRDefault="00C93D16">
      <w:pPr>
        <w:rPr>
          <w:rFonts w:ascii="Times" w:hAnsi="Times"/>
        </w:rPr>
      </w:pPr>
    </w:p>
    <w:p w14:paraId="057DFE58" w14:textId="77777777" w:rsidR="00C93D16" w:rsidRPr="00286E0E" w:rsidRDefault="00C93D16">
      <w:pPr>
        <w:rPr>
          <w:rFonts w:ascii="Times" w:hAnsi="Times"/>
        </w:rPr>
      </w:pPr>
      <w:r w:rsidRPr="00286E0E">
        <w:rPr>
          <w:rFonts w:ascii="Times" w:hAnsi="Times"/>
        </w:rPr>
        <w:br w:type="page"/>
      </w:r>
    </w:p>
    <w:p w14:paraId="5230CECD" w14:textId="77777777" w:rsidR="00FE2356" w:rsidRPr="00286E0E" w:rsidRDefault="00FE2356">
      <w:pPr>
        <w:rPr>
          <w:rFonts w:ascii="Times" w:hAnsi="Times"/>
        </w:rPr>
      </w:pPr>
    </w:p>
    <w:tbl>
      <w:tblPr>
        <w:tblW w:w="9026" w:type="dxa"/>
        <w:tblLook w:val="04A0" w:firstRow="1" w:lastRow="0" w:firstColumn="1" w:lastColumn="0" w:noHBand="0" w:noVBand="1"/>
      </w:tblPr>
      <w:tblGrid>
        <w:gridCol w:w="3140"/>
        <w:gridCol w:w="2511"/>
        <w:gridCol w:w="2612"/>
        <w:gridCol w:w="763"/>
      </w:tblGrid>
      <w:tr w:rsidR="00286E0E" w:rsidRPr="00286E0E" w14:paraId="18051E96" w14:textId="77777777" w:rsidTr="00FE2356">
        <w:trPr>
          <w:trHeight w:val="320"/>
        </w:trPr>
        <w:tc>
          <w:tcPr>
            <w:tcW w:w="9026" w:type="dxa"/>
            <w:gridSpan w:val="4"/>
            <w:tcBorders>
              <w:top w:val="nil"/>
              <w:left w:val="nil"/>
              <w:bottom w:val="single" w:sz="4" w:space="0" w:color="auto"/>
              <w:right w:val="nil"/>
            </w:tcBorders>
            <w:shd w:val="clear" w:color="auto" w:fill="auto"/>
            <w:noWrap/>
            <w:vAlign w:val="bottom"/>
            <w:hideMark/>
          </w:tcPr>
          <w:p w14:paraId="0F38FB15" w14:textId="77777777" w:rsidR="00FE2356" w:rsidRPr="00286E0E" w:rsidRDefault="00FE2356">
            <w:pPr>
              <w:rPr>
                <w:rFonts w:ascii="Arial" w:hAnsi="Arial" w:cs="Arial"/>
              </w:rPr>
            </w:pPr>
            <w:r w:rsidRPr="00286E0E">
              <w:rPr>
                <w:rFonts w:ascii="Arial" w:hAnsi="Arial" w:cs="Arial"/>
                <w:b/>
                <w:bCs/>
              </w:rPr>
              <w:t>Supplementary Table 2.</w:t>
            </w:r>
            <w:r w:rsidRPr="00286E0E">
              <w:rPr>
                <w:rFonts w:ascii="Arial" w:hAnsi="Arial" w:cs="Arial"/>
              </w:rPr>
              <w:t xml:space="preserve"> Meta-analytic estimates for the piecewise regerssion models for trends before and after change from active to inactive religious attendance.</w:t>
            </w:r>
          </w:p>
        </w:tc>
      </w:tr>
      <w:tr w:rsidR="00286E0E" w:rsidRPr="00286E0E" w14:paraId="0128B1F0" w14:textId="77777777" w:rsidTr="00FE2356">
        <w:trPr>
          <w:trHeight w:val="320"/>
        </w:trPr>
        <w:tc>
          <w:tcPr>
            <w:tcW w:w="3143" w:type="dxa"/>
            <w:tcBorders>
              <w:top w:val="nil"/>
              <w:left w:val="nil"/>
              <w:bottom w:val="single" w:sz="4" w:space="0" w:color="auto"/>
              <w:right w:val="nil"/>
            </w:tcBorders>
            <w:shd w:val="clear" w:color="auto" w:fill="auto"/>
            <w:noWrap/>
            <w:vAlign w:val="bottom"/>
            <w:hideMark/>
          </w:tcPr>
          <w:p w14:paraId="17731EAF" w14:textId="77777777" w:rsidR="00FE2356" w:rsidRPr="00286E0E" w:rsidRDefault="00FE2356">
            <w:pPr>
              <w:rPr>
                <w:rFonts w:ascii="Arial" w:hAnsi="Arial" w:cs="Arial"/>
              </w:rPr>
            </w:pPr>
            <w:r w:rsidRPr="00286E0E">
              <w:rPr>
                <w:rFonts w:ascii="Arial" w:hAnsi="Arial" w:cs="Arial"/>
              </w:rPr>
              <w:t>Variable</w:t>
            </w:r>
          </w:p>
        </w:tc>
        <w:tc>
          <w:tcPr>
            <w:tcW w:w="2512" w:type="dxa"/>
            <w:tcBorders>
              <w:top w:val="nil"/>
              <w:left w:val="nil"/>
              <w:bottom w:val="single" w:sz="4" w:space="0" w:color="auto"/>
              <w:right w:val="nil"/>
            </w:tcBorders>
            <w:shd w:val="clear" w:color="auto" w:fill="auto"/>
            <w:noWrap/>
            <w:vAlign w:val="bottom"/>
            <w:hideMark/>
          </w:tcPr>
          <w:p w14:paraId="366CF046" w14:textId="77777777" w:rsidR="00FE2356" w:rsidRPr="00286E0E" w:rsidRDefault="00FE2356">
            <w:pPr>
              <w:jc w:val="center"/>
              <w:rPr>
                <w:rFonts w:ascii="Arial" w:hAnsi="Arial" w:cs="Arial"/>
              </w:rPr>
            </w:pPr>
            <w:r w:rsidRPr="00286E0E">
              <w:rPr>
                <w:rFonts w:ascii="Arial" w:hAnsi="Arial" w:cs="Arial"/>
              </w:rPr>
              <w:t>Before</w:t>
            </w:r>
          </w:p>
        </w:tc>
        <w:tc>
          <w:tcPr>
            <w:tcW w:w="2613" w:type="dxa"/>
            <w:tcBorders>
              <w:top w:val="nil"/>
              <w:left w:val="nil"/>
              <w:bottom w:val="single" w:sz="4" w:space="0" w:color="auto"/>
              <w:right w:val="nil"/>
            </w:tcBorders>
            <w:shd w:val="clear" w:color="auto" w:fill="auto"/>
            <w:noWrap/>
            <w:vAlign w:val="bottom"/>
            <w:hideMark/>
          </w:tcPr>
          <w:p w14:paraId="0C4A78F6" w14:textId="77777777" w:rsidR="00FE2356" w:rsidRPr="00286E0E" w:rsidRDefault="00FE2356">
            <w:pPr>
              <w:jc w:val="center"/>
              <w:rPr>
                <w:rFonts w:ascii="Arial" w:hAnsi="Arial" w:cs="Arial"/>
              </w:rPr>
            </w:pPr>
            <w:r w:rsidRPr="00286E0E">
              <w:rPr>
                <w:rFonts w:ascii="Arial" w:hAnsi="Arial" w:cs="Arial"/>
              </w:rPr>
              <w:t>After</w:t>
            </w:r>
          </w:p>
        </w:tc>
        <w:tc>
          <w:tcPr>
            <w:tcW w:w="758" w:type="dxa"/>
            <w:tcBorders>
              <w:top w:val="nil"/>
              <w:left w:val="nil"/>
              <w:bottom w:val="single" w:sz="4" w:space="0" w:color="auto"/>
              <w:right w:val="nil"/>
            </w:tcBorders>
            <w:shd w:val="clear" w:color="auto" w:fill="auto"/>
            <w:noWrap/>
            <w:vAlign w:val="bottom"/>
            <w:hideMark/>
          </w:tcPr>
          <w:p w14:paraId="200F2C71" w14:textId="77777777" w:rsidR="00FE2356" w:rsidRPr="00286E0E" w:rsidRDefault="00FE2356">
            <w:pPr>
              <w:jc w:val="center"/>
              <w:rPr>
                <w:rFonts w:ascii="Arial" w:hAnsi="Arial" w:cs="Arial"/>
              </w:rPr>
            </w:pPr>
            <w:r w:rsidRPr="00286E0E">
              <w:rPr>
                <w:rFonts w:ascii="Arial" w:hAnsi="Arial" w:cs="Arial"/>
              </w:rPr>
              <w:t>p(int)</w:t>
            </w:r>
          </w:p>
        </w:tc>
      </w:tr>
      <w:tr w:rsidR="00286E0E" w:rsidRPr="00286E0E" w14:paraId="29D37B0F" w14:textId="77777777" w:rsidTr="00FE2356">
        <w:trPr>
          <w:trHeight w:val="320"/>
        </w:trPr>
        <w:tc>
          <w:tcPr>
            <w:tcW w:w="3143" w:type="dxa"/>
            <w:tcBorders>
              <w:top w:val="nil"/>
              <w:left w:val="nil"/>
              <w:bottom w:val="nil"/>
              <w:right w:val="nil"/>
            </w:tcBorders>
            <w:shd w:val="clear" w:color="auto" w:fill="auto"/>
            <w:noWrap/>
            <w:vAlign w:val="bottom"/>
            <w:hideMark/>
          </w:tcPr>
          <w:p w14:paraId="113EF139" w14:textId="77777777" w:rsidR="00FE2356" w:rsidRPr="00286E0E" w:rsidRDefault="00FE2356">
            <w:pPr>
              <w:rPr>
                <w:rFonts w:ascii="Arial" w:hAnsi="Arial" w:cs="Arial"/>
                <w:b/>
                <w:bCs/>
              </w:rPr>
            </w:pPr>
            <w:r w:rsidRPr="00286E0E">
              <w:rPr>
                <w:rFonts w:ascii="Arial" w:hAnsi="Arial" w:cs="Arial"/>
                <w:b/>
                <w:bCs/>
              </w:rPr>
              <w:t>Main analysis</w:t>
            </w:r>
          </w:p>
        </w:tc>
        <w:tc>
          <w:tcPr>
            <w:tcW w:w="2512" w:type="dxa"/>
            <w:tcBorders>
              <w:top w:val="nil"/>
              <w:left w:val="nil"/>
              <w:bottom w:val="nil"/>
              <w:right w:val="nil"/>
            </w:tcBorders>
            <w:shd w:val="clear" w:color="auto" w:fill="auto"/>
            <w:noWrap/>
            <w:vAlign w:val="bottom"/>
            <w:hideMark/>
          </w:tcPr>
          <w:p w14:paraId="36B8D18E" w14:textId="77777777" w:rsidR="00FE2356" w:rsidRPr="00286E0E" w:rsidRDefault="00FE2356">
            <w:pPr>
              <w:rPr>
                <w:rFonts w:ascii="Arial" w:hAnsi="Arial" w:cs="Arial"/>
                <w:b/>
                <w:bCs/>
              </w:rPr>
            </w:pPr>
          </w:p>
        </w:tc>
        <w:tc>
          <w:tcPr>
            <w:tcW w:w="2613" w:type="dxa"/>
            <w:tcBorders>
              <w:top w:val="nil"/>
              <w:left w:val="nil"/>
              <w:bottom w:val="nil"/>
              <w:right w:val="nil"/>
            </w:tcBorders>
            <w:shd w:val="clear" w:color="auto" w:fill="auto"/>
            <w:noWrap/>
            <w:vAlign w:val="bottom"/>
            <w:hideMark/>
          </w:tcPr>
          <w:p w14:paraId="6B4BFC41" w14:textId="77777777" w:rsidR="00FE2356" w:rsidRPr="00286E0E" w:rsidRDefault="00FE2356">
            <w:pPr>
              <w:jc w:val="center"/>
              <w:rPr>
                <w:sz w:val="20"/>
                <w:szCs w:val="20"/>
              </w:rPr>
            </w:pPr>
          </w:p>
        </w:tc>
        <w:tc>
          <w:tcPr>
            <w:tcW w:w="758" w:type="dxa"/>
            <w:tcBorders>
              <w:top w:val="nil"/>
              <w:left w:val="nil"/>
              <w:bottom w:val="nil"/>
              <w:right w:val="nil"/>
            </w:tcBorders>
            <w:shd w:val="clear" w:color="auto" w:fill="auto"/>
            <w:noWrap/>
            <w:vAlign w:val="bottom"/>
            <w:hideMark/>
          </w:tcPr>
          <w:p w14:paraId="5D192CAB" w14:textId="77777777" w:rsidR="00FE2356" w:rsidRPr="00286E0E" w:rsidRDefault="00FE2356">
            <w:pPr>
              <w:jc w:val="center"/>
              <w:rPr>
                <w:sz w:val="20"/>
                <w:szCs w:val="20"/>
              </w:rPr>
            </w:pPr>
          </w:p>
        </w:tc>
      </w:tr>
      <w:tr w:rsidR="00286E0E" w:rsidRPr="00286E0E" w14:paraId="3F1E9776" w14:textId="77777777" w:rsidTr="00FE2356">
        <w:trPr>
          <w:trHeight w:val="320"/>
        </w:trPr>
        <w:tc>
          <w:tcPr>
            <w:tcW w:w="3143" w:type="dxa"/>
            <w:tcBorders>
              <w:top w:val="single" w:sz="4" w:space="0" w:color="auto"/>
              <w:left w:val="nil"/>
              <w:bottom w:val="nil"/>
              <w:right w:val="nil"/>
            </w:tcBorders>
            <w:shd w:val="clear" w:color="auto" w:fill="auto"/>
            <w:noWrap/>
            <w:vAlign w:val="bottom"/>
            <w:hideMark/>
          </w:tcPr>
          <w:p w14:paraId="3124A73F" w14:textId="77777777" w:rsidR="00FE2356" w:rsidRPr="00286E0E" w:rsidRDefault="00FE2356">
            <w:pPr>
              <w:rPr>
                <w:rFonts w:ascii="Arial" w:hAnsi="Arial" w:cs="Arial"/>
              </w:rPr>
            </w:pPr>
            <w:r w:rsidRPr="00286E0E">
              <w:rPr>
                <w:rFonts w:ascii="Arial" w:hAnsi="Arial" w:cs="Arial"/>
              </w:rPr>
              <w:t>Smoking</w:t>
            </w:r>
          </w:p>
        </w:tc>
        <w:tc>
          <w:tcPr>
            <w:tcW w:w="2512" w:type="dxa"/>
            <w:tcBorders>
              <w:top w:val="single" w:sz="4" w:space="0" w:color="auto"/>
              <w:left w:val="nil"/>
              <w:bottom w:val="nil"/>
              <w:right w:val="nil"/>
            </w:tcBorders>
            <w:shd w:val="clear" w:color="auto" w:fill="auto"/>
            <w:noWrap/>
            <w:vAlign w:val="bottom"/>
            <w:hideMark/>
          </w:tcPr>
          <w:p w14:paraId="6630E996" w14:textId="77777777" w:rsidR="00FE2356" w:rsidRPr="00286E0E" w:rsidRDefault="00FE2356">
            <w:pPr>
              <w:jc w:val="center"/>
              <w:rPr>
                <w:rFonts w:ascii="Arial" w:hAnsi="Arial" w:cs="Arial"/>
              </w:rPr>
            </w:pPr>
            <w:r w:rsidRPr="00286E0E">
              <w:rPr>
                <w:rFonts w:ascii="Arial" w:hAnsi="Arial" w:cs="Arial"/>
              </w:rPr>
              <w:t>0.11 (0.04, 0.17)</w:t>
            </w:r>
          </w:p>
        </w:tc>
        <w:tc>
          <w:tcPr>
            <w:tcW w:w="2613" w:type="dxa"/>
            <w:tcBorders>
              <w:top w:val="single" w:sz="4" w:space="0" w:color="auto"/>
              <w:left w:val="nil"/>
              <w:bottom w:val="nil"/>
              <w:right w:val="nil"/>
            </w:tcBorders>
            <w:shd w:val="clear" w:color="auto" w:fill="auto"/>
            <w:noWrap/>
            <w:vAlign w:val="bottom"/>
            <w:hideMark/>
          </w:tcPr>
          <w:p w14:paraId="7D7E0731" w14:textId="77777777" w:rsidR="00FE2356" w:rsidRPr="00286E0E" w:rsidRDefault="00FE2356">
            <w:pPr>
              <w:jc w:val="center"/>
              <w:rPr>
                <w:rFonts w:ascii="Arial" w:hAnsi="Arial" w:cs="Arial"/>
              </w:rPr>
            </w:pPr>
            <w:r w:rsidRPr="00286E0E">
              <w:rPr>
                <w:rFonts w:ascii="Arial" w:hAnsi="Arial" w:cs="Arial"/>
              </w:rPr>
              <w:t>-0.01 (-0.07, 0.05)</w:t>
            </w:r>
          </w:p>
        </w:tc>
        <w:tc>
          <w:tcPr>
            <w:tcW w:w="758" w:type="dxa"/>
            <w:tcBorders>
              <w:top w:val="single" w:sz="4" w:space="0" w:color="auto"/>
              <w:left w:val="nil"/>
              <w:bottom w:val="nil"/>
              <w:right w:val="nil"/>
            </w:tcBorders>
            <w:shd w:val="clear" w:color="auto" w:fill="auto"/>
            <w:noWrap/>
            <w:vAlign w:val="bottom"/>
            <w:hideMark/>
          </w:tcPr>
          <w:p w14:paraId="66E6CBA0" w14:textId="77777777" w:rsidR="00FE2356" w:rsidRPr="00286E0E" w:rsidRDefault="00FE2356">
            <w:pPr>
              <w:jc w:val="center"/>
              <w:rPr>
                <w:rFonts w:ascii="Arial" w:hAnsi="Arial" w:cs="Arial"/>
              </w:rPr>
            </w:pPr>
            <w:r w:rsidRPr="00286E0E">
              <w:rPr>
                <w:rFonts w:ascii="Arial" w:hAnsi="Arial" w:cs="Arial"/>
              </w:rPr>
              <w:t> </w:t>
            </w:r>
          </w:p>
        </w:tc>
      </w:tr>
      <w:tr w:rsidR="00286E0E" w:rsidRPr="00286E0E" w14:paraId="53711622" w14:textId="77777777" w:rsidTr="00FE2356">
        <w:trPr>
          <w:trHeight w:val="320"/>
        </w:trPr>
        <w:tc>
          <w:tcPr>
            <w:tcW w:w="3143" w:type="dxa"/>
            <w:tcBorders>
              <w:top w:val="nil"/>
              <w:left w:val="nil"/>
              <w:bottom w:val="nil"/>
              <w:right w:val="nil"/>
            </w:tcBorders>
            <w:shd w:val="clear" w:color="auto" w:fill="auto"/>
            <w:noWrap/>
            <w:vAlign w:val="bottom"/>
            <w:hideMark/>
          </w:tcPr>
          <w:p w14:paraId="13A557A5" w14:textId="77777777" w:rsidR="00FE2356" w:rsidRPr="00286E0E" w:rsidRDefault="00FE2356">
            <w:pPr>
              <w:rPr>
                <w:rFonts w:ascii="Arial" w:hAnsi="Arial" w:cs="Arial"/>
              </w:rPr>
            </w:pPr>
            <w:r w:rsidRPr="00286E0E">
              <w:rPr>
                <w:rFonts w:ascii="Arial" w:hAnsi="Arial" w:cs="Arial"/>
              </w:rPr>
              <w:t>Alcohol</w:t>
            </w:r>
          </w:p>
        </w:tc>
        <w:tc>
          <w:tcPr>
            <w:tcW w:w="2512" w:type="dxa"/>
            <w:tcBorders>
              <w:top w:val="nil"/>
              <w:left w:val="nil"/>
              <w:bottom w:val="nil"/>
              <w:right w:val="nil"/>
            </w:tcBorders>
            <w:shd w:val="clear" w:color="auto" w:fill="auto"/>
            <w:noWrap/>
            <w:vAlign w:val="bottom"/>
            <w:hideMark/>
          </w:tcPr>
          <w:p w14:paraId="49201D3F" w14:textId="77777777" w:rsidR="00FE2356" w:rsidRPr="00286E0E" w:rsidRDefault="00FE2356">
            <w:pPr>
              <w:jc w:val="center"/>
              <w:rPr>
                <w:rFonts w:ascii="Arial" w:hAnsi="Arial" w:cs="Arial"/>
              </w:rPr>
            </w:pPr>
            <w:r w:rsidRPr="00286E0E">
              <w:rPr>
                <w:rFonts w:ascii="Arial" w:hAnsi="Arial" w:cs="Arial"/>
              </w:rPr>
              <w:t>0.17 (0.07, 0.27)</w:t>
            </w:r>
          </w:p>
        </w:tc>
        <w:tc>
          <w:tcPr>
            <w:tcW w:w="2613" w:type="dxa"/>
            <w:tcBorders>
              <w:top w:val="nil"/>
              <w:left w:val="nil"/>
              <w:bottom w:val="nil"/>
              <w:right w:val="nil"/>
            </w:tcBorders>
            <w:shd w:val="clear" w:color="auto" w:fill="auto"/>
            <w:noWrap/>
            <w:vAlign w:val="bottom"/>
            <w:hideMark/>
          </w:tcPr>
          <w:p w14:paraId="700EDE96" w14:textId="77777777" w:rsidR="00FE2356" w:rsidRPr="00286E0E" w:rsidRDefault="00FE2356">
            <w:pPr>
              <w:jc w:val="center"/>
              <w:rPr>
                <w:rFonts w:ascii="Arial" w:hAnsi="Arial" w:cs="Arial"/>
              </w:rPr>
            </w:pPr>
            <w:r w:rsidRPr="00286E0E">
              <w:rPr>
                <w:rFonts w:ascii="Arial" w:hAnsi="Arial" w:cs="Arial"/>
              </w:rPr>
              <w:t>0.05 (-0.03, 0.13)</w:t>
            </w:r>
          </w:p>
        </w:tc>
        <w:tc>
          <w:tcPr>
            <w:tcW w:w="758" w:type="dxa"/>
            <w:tcBorders>
              <w:top w:val="nil"/>
              <w:left w:val="nil"/>
              <w:bottom w:val="nil"/>
              <w:right w:val="nil"/>
            </w:tcBorders>
            <w:shd w:val="clear" w:color="auto" w:fill="auto"/>
            <w:noWrap/>
            <w:vAlign w:val="bottom"/>
            <w:hideMark/>
          </w:tcPr>
          <w:p w14:paraId="057E257E" w14:textId="77777777" w:rsidR="00FE2356" w:rsidRPr="00286E0E" w:rsidRDefault="00FE2356">
            <w:pPr>
              <w:jc w:val="center"/>
              <w:rPr>
                <w:rFonts w:ascii="Arial" w:hAnsi="Arial" w:cs="Arial"/>
              </w:rPr>
            </w:pPr>
            <w:r w:rsidRPr="00286E0E">
              <w:rPr>
                <w:rFonts w:ascii="Arial" w:hAnsi="Arial" w:cs="Arial"/>
              </w:rPr>
              <w:t>0.07</w:t>
            </w:r>
          </w:p>
        </w:tc>
      </w:tr>
      <w:tr w:rsidR="00286E0E" w:rsidRPr="00286E0E" w14:paraId="11C5266C" w14:textId="77777777" w:rsidTr="00FE2356">
        <w:trPr>
          <w:trHeight w:val="320"/>
        </w:trPr>
        <w:tc>
          <w:tcPr>
            <w:tcW w:w="3143" w:type="dxa"/>
            <w:tcBorders>
              <w:top w:val="nil"/>
              <w:left w:val="nil"/>
              <w:bottom w:val="nil"/>
              <w:right w:val="nil"/>
            </w:tcBorders>
            <w:shd w:val="clear" w:color="auto" w:fill="auto"/>
            <w:noWrap/>
            <w:vAlign w:val="bottom"/>
            <w:hideMark/>
          </w:tcPr>
          <w:p w14:paraId="346AFB81" w14:textId="77777777" w:rsidR="00FE2356" w:rsidRPr="00286E0E" w:rsidRDefault="00FE2356">
            <w:pPr>
              <w:rPr>
                <w:rFonts w:ascii="Arial" w:hAnsi="Arial" w:cs="Arial"/>
              </w:rPr>
            </w:pPr>
            <w:r w:rsidRPr="00286E0E">
              <w:rPr>
                <w:rFonts w:ascii="Arial" w:hAnsi="Arial" w:cs="Arial"/>
              </w:rPr>
              <w:t>Physical inactivity</w:t>
            </w:r>
          </w:p>
        </w:tc>
        <w:tc>
          <w:tcPr>
            <w:tcW w:w="2512" w:type="dxa"/>
            <w:tcBorders>
              <w:top w:val="nil"/>
              <w:left w:val="nil"/>
              <w:bottom w:val="nil"/>
              <w:right w:val="nil"/>
            </w:tcBorders>
            <w:shd w:val="clear" w:color="auto" w:fill="auto"/>
            <w:noWrap/>
            <w:vAlign w:val="bottom"/>
            <w:hideMark/>
          </w:tcPr>
          <w:p w14:paraId="073F65F3" w14:textId="77777777" w:rsidR="00FE2356" w:rsidRPr="00286E0E" w:rsidRDefault="00FE2356">
            <w:pPr>
              <w:jc w:val="center"/>
              <w:rPr>
                <w:rFonts w:ascii="Arial" w:hAnsi="Arial" w:cs="Arial"/>
              </w:rPr>
            </w:pPr>
            <w:r w:rsidRPr="00286E0E">
              <w:rPr>
                <w:rFonts w:ascii="Arial" w:hAnsi="Arial" w:cs="Arial"/>
              </w:rPr>
              <w:t>0.07 (-0.05, 0.20)</w:t>
            </w:r>
          </w:p>
        </w:tc>
        <w:tc>
          <w:tcPr>
            <w:tcW w:w="2613" w:type="dxa"/>
            <w:tcBorders>
              <w:top w:val="nil"/>
              <w:left w:val="nil"/>
              <w:bottom w:val="nil"/>
              <w:right w:val="nil"/>
            </w:tcBorders>
            <w:shd w:val="clear" w:color="auto" w:fill="auto"/>
            <w:noWrap/>
            <w:vAlign w:val="bottom"/>
            <w:hideMark/>
          </w:tcPr>
          <w:p w14:paraId="2636C5D7" w14:textId="77777777" w:rsidR="00FE2356" w:rsidRPr="00286E0E" w:rsidRDefault="00FE2356">
            <w:pPr>
              <w:jc w:val="center"/>
              <w:rPr>
                <w:rFonts w:ascii="Arial" w:hAnsi="Arial" w:cs="Arial"/>
              </w:rPr>
            </w:pPr>
            <w:r w:rsidRPr="00286E0E">
              <w:rPr>
                <w:rFonts w:ascii="Arial" w:hAnsi="Arial" w:cs="Arial"/>
              </w:rPr>
              <w:t>0.02 (-0.09, 0.13)</w:t>
            </w:r>
          </w:p>
        </w:tc>
        <w:tc>
          <w:tcPr>
            <w:tcW w:w="758" w:type="dxa"/>
            <w:tcBorders>
              <w:top w:val="nil"/>
              <w:left w:val="nil"/>
              <w:bottom w:val="nil"/>
              <w:right w:val="nil"/>
            </w:tcBorders>
            <w:shd w:val="clear" w:color="auto" w:fill="auto"/>
            <w:noWrap/>
            <w:vAlign w:val="bottom"/>
            <w:hideMark/>
          </w:tcPr>
          <w:p w14:paraId="1E50832D" w14:textId="77777777" w:rsidR="00FE2356" w:rsidRPr="00286E0E" w:rsidRDefault="00FE2356">
            <w:pPr>
              <w:jc w:val="center"/>
              <w:rPr>
                <w:rFonts w:ascii="Arial" w:hAnsi="Arial" w:cs="Arial"/>
              </w:rPr>
            </w:pPr>
            <w:r w:rsidRPr="00286E0E">
              <w:rPr>
                <w:rFonts w:ascii="Arial" w:hAnsi="Arial" w:cs="Arial"/>
              </w:rPr>
              <w:t>0.58</w:t>
            </w:r>
          </w:p>
        </w:tc>
      </w:tr>
      <w:tr w:rsidR="00286E0E" w:rsidRPr="00286E0E" w14:paraId="4B735063" w14:textId="77777777" w:rsidTr="00FE2356">
        <w:trPr>
          <w:trHeight w:val="320"/>
        </w:trPr>
        <w:tc>
          <w:tcPr>
            <w:tcW w:w="3143" w:type="dxa"/>
            <w:tcBorders>
              <w:top w:val="nil"/>
              <w:left w:val="nil"/>
              <w:bottom w:val="nil"/>
              <w:right w:val="nil"/>
            </w:tcBorders>
            <w:shd w:val="clear" w:color="auto" w:fill="auto"/>
            <w:noWrap/>
            <w:vAlign w:val="bottom"/>
            <w:hideMark/>
          </w:tcPr>
          <w:p w14:paraId="535FC53D" w14:textId="77777777" w:rsidR="00FE2356" w:rsidRPr="00286E0E" w:rsidRDefault="00FE2356">
            <w:pPr>
              <w:rPr>
                <w:rFonts w:ascii="Arial" w:hAnsi="Arial" w:cs="Arial"/>
              </w:rPr>
            </w:pPr>
            <w:r w:rsidRPr="00286E0E">
              <w:rPr>
                <w:rFonts w:ascii="Arial" w:hAnsi="Arial" w:cs="Arial"/>
              </w:rPr>
              <w:t>Cannabis use</w:t>
            </w:r>
          </w:p>
        </w:tc>
        <w:tc>
          <w:tcPr>
            <w:tcW w:w="2512" w:type="dxa"/>
            <w:tcBorders>
              <w:top w:val="nil"/>
              <w:left w:val="nil"/>
              <w:bottom w:val="nil"/>
              <w:right w:val="nil"/>
            </w:tcBorders>
            <w:shd w:val="clear" w:color="auto" w:fill="auto"/>
            <w:noWrap/>
            <w:vAlign w:val="bottom"/>
            <w:hideMark/>
          </w:tcPr>
          <w:p w14:paraId="1C1EA45B" w14:textId="77777777" w:rsidR="00FE2356" w:rsidRPr="00286E0E" w:rsidRDefault="00FE2356">
            <w:pPr>
              <w:jc w:val="center"/>
              <w:rPr>
                <w:rFonts w:ascii="Arial" w:hAnsi="Arial" w:cs="Arial"/>
              </w:rPr>
            </w:pPr>
            <w:r w:rsidRPr="00286E0E">
              <w:rPr>
                <w:rFonts w:ascii="Arial" w:hAnsi="Arial" w:cs="Arial"/>
              </w:rPr>
              <w:t>0.09 (0.01, 0.17)</w:t>
            </w:r>
          </w:p>
        </w:tc>
        <w:tc>
          <w:tcPr>
            <w:tcW w:w="2613" w:type="dxa"/>
            <w:tcBorders>
              <w:top w:val="nil"/>
              <w:left w:val="nil"/>
              <w:bottom w:val="nil"/>
              <w:right w:val="nil"/>
            </w:tcBorders>
            <w:shd w:val="clear" w:color="auto" w:fill="auto"/>
            <w:noWrap/>
            <w:vAlign w:val="bottom"/>
            <w:hideMark/>
          </w:tcPr>
          <w:p w14:paraId="5E93FFD0" w14:textId="77777777" w:rsidR="00FE2356" w:rsidRPr="00286E0E" w:rsidRDefault="00FE2356">
            <w:pPr>
              <w:jc w:val="center"/>
              <w:rPr>
                <w:rFonts w:ascii="Arial" w:hAnsi="Arial" w:cs="Arial"/>
              </w:rPr>
            </w:pPr>
            <w:r w:rsidRPr="00286E0E">
              <w:rPr>
                <w:rFonts w:ascii="Arial" w:hAnsi="Arial" w:cs="Arial"/>
              </w:rPr>
              <w:t>0.14 (0.10, 0.19)</w:t>
            </w:r>
          </w:p>
        </w:tc>
        <w:tc>
          <w:tcPr>
            <w:tcW w:w="758" w:type="dxa"/>
            <w:tcBorders>
              <w:top w:val="nil"/>
              <w:left w:val="nil"/>
              <w:bottom w:val="nil"/>
              <w:right w:val="nil"/>
            </w:tcBorders>
            <w:shd w:val="clear" w:color="auto" w:fill="auto"/>
            <w:noWrap/>
            <w:vAlign w:val="bottom"/>
            <w:hideMark/>
          </w:tcPr>
          <w:p w14:paraId="6EC9B6B6" w14:textId="77777777" w:rsidR="00FE2356" w:rsidRPr="00286E0E" w:rsidRDefault="00FE2356">
            <w:pPr>
              <w:jc w:val="center"/>
              <w:rPr>
                <w:rFonts w:ascii="Arial" w:hAnsi="Arial" w:cs="Arial"/>
              </w:rPr>
            </w:pPr>
            <w:r w:rsidRPr="00286E0E">
              <w:rPr>
                <w:rFonts w:ascii="Arial" w:hAnsi="Arial" w:cs="Arial"/>
              </w:rPr>
              <w:t>0.25</w:t>
            </w:r>
          </w:p>
        </w:tc>
      </w:tr>
      <w:tr w:rsidR="00286E0E" w:rsidRPr="00286E0E" w14:paraId="42F75F53" w14:textId="77777777" w:rsidTr="00FE2356">
        <w:trPr>
          <w:trHeight w:val="320"/>
        </w:trPr>
        <w:tc>
          <w:tcPr>
            <w:tcW w:w="3143" w:type="dxa"/>
            <w:tcBorders>
              <w:top w:val="nil"/>
              <w:left w:val="nil"/>
              <w:bottom w:val="nil"/>
              <w:right w:val="nil"/>
            </w:tcBorders>
            <w:shd w:val="clear" w:color="auto" w:fill="auto"/>
            <w:noWrap/>
            <w:vAlign w:val="bottom"/>
            <w:hideMark/>
          </w:tcPr>
          <w:p w14:paraId="21DFD1F0" w14:textId="77777777" w:rsidR="00FE2356" w:rsidRPr="00286E0E" w:rsidRDefault="00FE2356">
            <w:pPr>
              <w:rPr>
                <w:rFonts w:ascii="Arial" w:hAnsi="Arial" w:cs="Arial"/>
              </w:rPr>
            </w:pPr>
            <w:r w:rsidRPr="00286E0E">
              <w:rPr>
                <w:rFonts w:ascii="Arial" w:hAnsi="Arial" w:cs="Arial"/>
              </w:rPr>
              <w:t>Depressive symptoms</w:t>
            </w:r>
          </w:p>
        </w:tc>
        <w:tc>
          <w:tcPr>
            <w:tcW w:w="2512" w:type="dxa"/>
            <w:tcBorders>
              <w:top w:val="nil"/>
              <w:left w:val="nil"/>
              <w:bottom w:val="nil"/>
              <w:right w:val="nil"/>
            </w:tcBorders>
            <w:shd w:val="clear" w:color="auto" w:fill="auto"/>
            <w:noWrap/>
            <w:vAlign w:val="bottom"/>
            <w:hideMark/>
          </w:tcPr>
          <w:p w14:paraId="2285B437" w14:textId="77777777" w:rsidR="00FE2356" w:rsidRPr="00286E0E" w:rsidRDefault="00FE2356">
            <w:pPr>
              <w:jc w:val="center"/>
              <w:rPr>
                <w:rFonts w:ascii="Arial" w:hAnsi="Arial" w:cs="Arial"/>
              </w:rPr>
            </w:pPr>
            <w:r w:rsidRPr="00286E0E">
              <w:rPr>
                <w:rFonts w:ascii="Arial" w:hAnsi="Arial" w:cs="Arial"/>
              </w:rPr>
              <w:t>0.01 (-0.01, 0.03)</w:t>
            </w:r>
          </w:p>
        </w:tc>
        <w:tc>
          <w:tcPr>
            <w:tcW w:w="2613" w:type="dxa"/>
            <w:tcBorders>
              <w:top w:val="nil"/>
              <w:left w:val="nil"/>
              <w:bottom w:val="nil"/>
              <w:right w:val="nil"/>
            </w:tcBorders>
            <w:shd w:val="clear" w:color="auto" w:fill="auto"/>
            <w:noWrap/>
            <w:vAlign w:val="bottom"/>
            <w:hideMark/>
          </w:tcPr>
          <w:p w14:paraId="7E5F5527" w14:textId="77777777" w:rsidR="00FE2356" w:rsidRPr="00286E0E" w:rsidRDefault="00FE2356">
            <w:pPr>
              <w:jc w:val="center"/>
              <w:rPr>
                <w:rFonts w:ascii="Arial" w:hAnsi="Arial" w:cs="Arial"/>
              </w:rPr>
            </w:pPr>
            <w:r w:rsidRPr="00286E0E">
              <w:rPr>
                <w:rFonts w:ascii="Arial" w:hAnsi="Arial" w:cs="Arial"/>
              </w:rPr>
              <w:t>0.01 (-0.02, 0.03)</w:t>
            </w:r>
          </w:p>
        </w:tc>
        <w:tc>
          <w:tcPr>
            <w:tcW w:w="758" w:type="dxa"/>
            <w:tcBorders>
              <w:top w:val="nil"/>
              <w:left w:val="nil"/>
              <w:bottom w:val="nil"/>
              <w:right w:val="nil"/>
            </w:tcBorders>
            <w:shd w:val="clear" w:color="auto" w:fill="auto"/>
            <w:noWrap/>
            <w:vAlign w:val="bottom"/>
            <w:hideMark/>
          </w:tcPr>
          <w:p w14:paraId="2A52BBB2" w14:textId="77777777" w:rsidR="00FE2356" w:rsidRPr="00286E0E" w:rsidRDefault="00FE2356">
            <w:pPr>
              <w:jc w:val="center"/>
              <w:rPr>
                <w:rFonts w:ascii="Arial" w:hAnsi="Arial" w:cs="Arial"/>
              </w:rPr>
            </w:pPr>
            <w:r w:rsidRPr="00286E0E">
              <w:rPr>
                <w:rFonts w:ascii="Arial" w:hAnsi="Arial" w:cs="Arial"/>
              </w:rPr>
              <w:t>0.82</w:t>
            </w:r>
          </w:p>
        </w:tc>
      </w:tr>
      <w:tr w:rsidR="00286E0E" w:rsidRPr="00286E0E" w14:paraId="7F2F1D1F" w14:textId="77777777" w:rsidTr="00FE2356">
        <w:trPr>
          <w:trHeight w:val="320"/>
        </w:trPr>
        <w:tc>
          <w:tcPr>
            <w:tcW w:w="3143" w:type="dxa"/>
            <w:tcBorders>
              <w:top w:val="nil"/>
              <w:left w:val="nil"/>
              <w:bottom w:val="nil"/>
              <w:right w:val="nil"/>
            </w:tcBorders>
            <w:shd w:val="clear" w:color="auto" w:fill="auto"/>
            <w:noWrap/>
            <w:vAlign w:val="bottom"/>
            <w:hideMark/>
          </w:tcPr>
          <w:p w14:paraId="2710CDD1" w14:textId="77777777" w:rsidR="00FE2356" w:rsidRPr="00286E0E" w:rsidRDefault="00FE2356">
            <w:pPr>
              <w:rPr>
                <w:rFonts w:ascii="Arial" w:hAnsi="Arial" w:cs="Arial"/>
              </w:rPr>
            </w:pPr>
            <w:r w:rsidRPr="00286E0E">
              <w:rPr>
                <w:rFonts w:ascii="Arial" w:hAnsi="Arial" w:cs="Arial"/>
              </w:rPr>
              <w:t>Personal wellbeing</w:t>
            </w:r>
          </w:p>
        </w:tc>
        <w:tc>
          <w:tcPr>
            <w:tcW w:w="2512" w:type="dxa"/>
            <w:tcBorders>
              <w:top w:val="nil"/>
              <w:left w:val="nil"/>
              <w:bottom w:val="nil"/>
              <w:right w:val="nil"/>
            </w:tcBorders>
            <w:shd w:val="clear" w:color="auto" w:fill="auto"/>
            <w:noWrap/>
            <w:vAlign w:val="bottom"/>
            <w:hideMark/>
          </w:tcPr>
          <w:p w14:paraId="4AB49C86" w14:textId="77777777" w:rsidR="00FE2356" w:rsidRPr="00286E0E" w:rsidRDefault="00FE2356">
            <w:pPr>
              <w:jc w:val="center"/>
              <w:rPr>
                <w:rFonts w:ascii="Arial" w:hAnsi="Arial" w:cs="Arial"/>
              </w:rPr>
            </w:pPr>
            <w:r w:rsidRPr="00286E0E">
              <w:rPr>
                <w:rFonts w:ascii="Arial" w:hAnsi="Arial" w:cs="Arial"/>
              </w:rPr>
              <w:t>0.01 (-0.03, 0.05)</w:t>
            </w:r>
          </w:p>
        </w:tc>
        <w:tc>
          <w:tcPr>
            <w:tcW w:w="2613" w:type="dxa"/>
            <w:tcBorders>
              <w:top w:val="nil"/>
              <w:left w:val="nil"/>
              <w:bottom w:val="nil"/>
              <w:right w:val="nil"/>
            </w:tcBorders>
            <w:shd w:val="clear" w:color="auto" w:fill="auto"/>
            <w:noWrap/>
            <w:vAlign w:val="bottom"/>
            <w:hideMark/>
          </w:tcPr>
          <w:p w14:paraId="0DE5931B" w14:textId="77777777" w:rsidR="00FE2356" w:rsidRPr="00286E0E" w:rsidRDefault="00FE2356">
            <w:pPr>
              <w:jc w:val="center"/>
              <w:rPr>
                <w:rFonts w:ascii="Arial" w:hAnsi="Arial" w:cs="Arial"/>
              </w:rPr>
            </w:pPr>
            <w:r w:rsidRPr="00286E0E">
              <w:rPr>
                <w:rFonts w:ascii="Arial" w:hAnsi="Arial" w:cs="Arial"/>
              </w:rPr>
              <w:t>-0.01 (-0.03, 0.00)</w:t>
            </w:r>
          </w:p>
        </w:tc>
        <w:tc>
          <w:tcPr>
            <w:tcW w:w="758" w:type="dxa"/>
            <w:tcBorders>
              <w:top w:val="nil"/>
              <w:left w:val="nil"/>
              <w:bottom w:val="nil"/>
              <w:right w:val="nil"/>
            </w:tcBorders>
            <w:shd w:val="clear" w:color="auto" w:fill="auto"/>
            <w:noWrap/>
            <w:vAlign w:val="bottom"/>
            <w:hideMark/>
          </w:tcPr>
          <w:p w14:paraId="3B491ECB" w14:textId="77777777" w:rsidR="00FE2356" w:rsidRPr="00286E0E" w:rsidRDefault="00FE2356">
            <w:pPr>
              <w:jc w:val="center"/>
              <w:rPr>
                <w:rFonts w:ascii="Arial" w:hAnsi="Arial" w:cs="Arial"/>
              </w:rPr>
            </w:pPr>
            <w:r w:rsidRPr="00286E0E">
              <w:rPr>
                <w:rFonts w:ascii="Arial" w:hAnsi="Arial" w:cs="Arial"/>
              </w:rPr>
              <w:t>0.21</w:t>
            </w:r>
          </w:p>
        </w:tc>
      </w:tr>
      <w:tr w:rsidR="00286E0E" w:rsidRPr="00286E0E" w14:paraId="64315621" w14:textId="77777777" w:rsidTr="00FE2356">
        <w:trPr>
          <w:trHeight w:val="320"/>
        </w:trPr>
        <w:tc>
          <w:tcPr>
            <w:tcW w:w="3143" w:type="dxa"/>
            <w:tcBorders>
              <w:top w:val="nil"/>
              <w:left w:val="nil"/>
              <w:bottom w:val="nil"/>
              <w:right w:val="nil"/>
            </w:tcBorders>
            <w:shd w:val="clear" w:color="auto" w:fill="auto"/>
            <w:noWrap/>
            <w:vAlign w:val="bottom"/>
            <w:hideMark/>
          </w:tcPr>
          <w:p w14:paraId="4D7D2420" w14:textId="77777777" w:rsidR="00FE2356" w:rsidRPr="00286E0E" w:rsidRDefault="00FE2356">
            <w:pPr>
              <w:rPr>
                <w:rFonts w:ascii="Arial" w:hAnsi="Arial" w:cs="Arial"/>
              </w:rPr>
            </w:pPr>
            <w:r w:rsidRPr="00286E0E">
              <w:rPr>
                <w:rFonts w:ascii="Arial" w:hAnsi="Arial" w:cs="Arial"/>
              </w:rPr>
              <w:t>Self-rated health</w:t>
            </w:r>
          </w:p>
        </w:tc>
        <w:tc>
          <w:tcPr>
            <w:tcW w:w="2512" w:type="dxa"/>
            <w:tcBorders>
              <w:top w:val="nil"/>
              <w:left w:val="nil"/>
              <w:bottom w:val="nil"/>
              <w:right w:val="nil"/>
            </w:tcBorders>
            <w:shd w:val="clear" w:color="auto" w:fill="auto"/>
            <w:noWrap/>
            <w:vAlign w:val="bottom"/>
            <w:hideMark/>
          </w:tcPr>
          <w:p w14:paraId="54DFAED3" w14:textId="77777777" w:rsidR="00FE2356" w:rsidRPr="00286E0E" w:rsidRDefault="00FE2356">
            <w:pPr>
              <w:jc w:val="center"/>
              <w:rPr>
                <w:rFonts w:ascii="Arial" w:hAnsi="Arial" w:cs="Arial"/>
              </w:rPr>
            </w:pPr>
            <w:r w:rsidRPr="00286E0E">
              <w:rPr>
                <w:rFonts w:ascii="Arial" w:hAnsi="Arial" w:cs="Arial"/>
              </w:rPr>
              <w:t>-0.02 (-0.04, 0.01)</w:t>
            </w:r>
          </w:p>
        </w:tc>
        <w:tc>
          <w:tcPr>
            <w:tcW w:w="2613" w:type="dxa"/>
            <w:tcBorders>
              <w:top w:val="nil"/>
              <w:left w:val="nil"/>
              <w:bottom w:val="nil"/>
              <w:right w:val="nil"/>
            </w:tcBorders>
            <w:shd w:val="clear" w:color="auto" w:fill="auto"/>
            <w:noWrap/>
            <w:vAlign w:val="bottom"/>
            <w:hideMark/>
          </w:tcPr>
          <w:p w14:paraId="2442AE45" w14:textId="77777777" w:rsidR="00FE2356" w:rsidRPr="00286E0E" w:rsidRDefault="00FE2356">
            <w:pPr>
              <w:jc w:val="center"/>
              <w:rPr>
                <w:rFonts w:ascii="Arial" w:hAnsi="Arial" w:cs="Arial"/>
              </w:rPr>
            </w:pPr>
            <w:r w:rsidRPr="00286E0E">
              <w:rPr>
                <w:rFonts w:ascii="Arial" w:hAnsi="Arial" w:cs="Arial"/>
              </w:rPr>
              <w:t>-0.02 (-0.05, 0.00)</w:t>
            </w:r>
          </w:p>
        </w:tc>
        <w:tc>
          <w:tcPr>
            <w:tcW w:w="758" w:type="dxa"/>
            <w:tcBorders>
              <w:top w:val="nil"/>
              <w:left w:val="nil"/>
              <w:bottom w:val="nil"/>
              <w:right w:val="nil"/>
            </w:tcBorders>
            <w:shd w:val="clear" w:color="auto" w:fill="auto"/>
            <w:noWrap/>
            <w:vAlign w:val="bottom"/>
            <w:hideMark/>
          </w:tcPr>
          <w:p w14:paraId="2D2449D6" w14:textId="77777777" w:rsidR="00FE2356" w:rsidRPr="00286E0E" w:rsidRDefault="00FE2356">
            <w:pPr>
              <w:jc w:val="center"/>
              <w:rPr>
                <w:rFonts w:ascii="Arial" w:hAnsi="Arial" w:cs="Arial"/>
              </w:rPr>
            </w:pPr>
            <w:r w:rsidRPr="00286E0E">
              <w:rPr>
                <w:rFonts w:ascii="Arial" w:hAnsi="Arial" w:cs="Arial"/>
              </w:rPr>
              <w:t>0.84</w:t>
            </w:r>
          </w:p>
        </w:tc>
      </w:tr>
      <w:tr w:rsidR="00286E0E" w:rsidRPr="00286E0E" w14:paraId="731258F8" w14:textId="77777777" w:rsidTr="00FE2356">
        <w:trPr>
          <w:trHeight w:val="320"/>
        </w:trPr>
        <w:tc>
          <w:tcPr>
            <w:tcW w:w="3143" w:type="dxa"/>
            <w:tcBorders>
              <w:top w:val="nil"/>
              <w:left w:val="nil"/>
              <w:bottom w:val="nil"/>
              <w:right w:val="nil"/>
            </w:tcBorders>
            <w:shd w:val="clear" w:color="auto" w:fill="auto"/>
            <w:noWrap/>
            <w:vAlign w:val="bottom"/>
            <w:hideMark/>
          </w:tcPr>
          <w:p w14:paraId="53C22374" w14:textId="77777777" w:rsidR="00FE2356" w:rsidRPr="00286E0E" w:rsidRDefault="00FE2356">
            <w:pPr>
              <w:rPr>
                <w:rFonts w:ascii="Arial" w:hAnsi="Arial" w:cs="Arial"/>
              </w:rPr>
            </w:pPr>
            <w:r w:rsidRPr="00286E0E">
              <w:rPr>
                <w:rFonts w:ascii="Arial" w:hAnsi="Arial" w:cs="Arial"/>
              </w:rPr>
              <w:t>Body mass index</w:t>
            </w:r>
          </w:p>
        </w:tc>
        <w:tc>
          <w:tcPr>
            <w:tcW w:w="2512" w:type="dxa"/>
            <w:tcBorders>
              <w:top w:val="nil"/>
              <w:left w:val="nil"/>
              <w:bottom w:val="nil"/>
              <w:right w:val="nil"/>
            </w:tcBorders>
            <w:shd w:val="clear" w:color="auto" w:fill="auto"/>
            <w:noWrap/>
            <w:vAlign w:val="bottom"/>
            <w:hideMark/>
          </w:tcPr>
          <w:p w14:paraId="59D6EF75" w14:textId="77777777" w:rsidR="00FE2356" w:rsidRPr="00286E0E" w:rsidRDefault="00FE2356">
            <w:pPr>
              <w:jc w:val="center"/>
              <w:rPr>
                <w:rFonts w:ascii="Arial" w:hAnsi="Arial" w:cs="Arial"/>
              </w:rPr>
            </w:pPr>
            <w:r w:rsidRPr="00286E0E">
              <w:rPr>
                <w:rFonts w:ascii="Arial" w:hAnsi="Arial" w:cs="Arial"/>
              </w:rPr>
              <w:t>0.12 (0.10, 0.15)</w:t>
            </w:r>
          </w:p>
        </w:tc>
        <w:tc>
          <w:tcPr>
            <w:tcW w:w="2613" w:type="dxa"/>
            <w:tcBorders>
              <w:top w:val="nil"/>
              <w:left w:val="nil"/>
              <w:bottom w:val="nil"/>
              <w:right w:val="nil"/>
            </w:tcBorders>
            <w:shd w:val="clear" w:color="auto" w:fill="auto"/>
            <w:noWrap/>
            <w:vAlign w:val="bottom"/>
            <w:hideMark/>
          </w:tcPr>
          <w:p w14:paraId="25AD3EF0" w14:textId="77777777" w:rsidR="00FE2356" w:rsidRPr="00286E0E" w:rsidRDefault="00FE2356">
            <w:pPr>
              <w:jc w:val="center"/>
              <w:rPr>
                <w:rFonts w:ascii="Arial" w:hAnsi="Arial" w:cs="Arial"/>
              </w:rPr>
            </w:pPr>
            <w:r w:rsidRPr="00286E0E">
              <w:rPr>
                <w:rFonts w:ascii="Arial" w:hAnsi="Arial" w:cs="Arial"/>
              </w:rPr>
              <w:t>0.08 (0.05, 0.10)</w:t>
            </w:r>
          </w:p>
        </w:tc>
        <w:tc>
          <w:tcPr>
            <w:tcW w:w="758" w:type="dxa"/>
            <w:tcBorders>
              <w:top w:val="nil"/>
              <w:left w:val="nil"/>
              <w:bottom w:val="nil"/>
              <w:right w:val="nil"/>
            </w:tcBorders>
            <w:shd w:val="clear" w:color="auto" w:fill="auto"/>
            <w:noWrap/>
            <w:vAlign w:val="bottom"/>
            <w:hideMark/>
          </w:tcPr>
          <w:p w14:paraId="02543217" w14:textId="77777777" w:rsidR="00FE2356" w:rsidRPr="00286E0E" w:rsidRDefault="00FE2356">
            <w:pPr>
              <w:jc w:val="center"/>
              <w:rPr>
                <w:rFonts w:ascii="Arial" w:hAnsi="Arial" w:cs="Arial"/>
              </w:rPr>
            </w:pPr>
            <w:r w:rsidRPr="00286E0E">
              <w:rPr>
                <w:rFonts w:ascii="Arial" w:hAnsi="Arial" w:cs="Arial"/>
              </w:rPr>
              <w:t>0.01</w:t>
            </w:r>
          </w:p>
        </w:tc>
      </w:tr>
      <w:tr w:rsidR="00286E0E" w:rsidRPr="00286E0E" w14:paraId="284869FA" w14:textId="77777777" w:rsidTr="00FE2356">
        <w:trPr>
          <w:trHeight w:val="320"/>
        </w:trPr>
        <w:tc>
          <w:tcPr>
            <w:tcW w:w="3143" w:type="dxa"/>
            <w:tcBorders>
              <w:top w:val="single" w:sz="4" w:space="0" w:color="auto"/>
              <w:left w:val="nil"/>
              <w:bottom w:val="single" w:sz="4" w:space="0" w:color="auto"/>
              <w:right w:val="nil"/>
            </w:tcBorders>
            <w:shd w:val="clear" w:color="auto" w:fill="auto"/>
            <w:noWrap/>
            <w:vAlign w:val="bottom"/>
            <w:hideMark/>
          </w:tcPr>
          <w:p w14:paraId="21EC2047" w14:textId="77777777" w:rsidR="00FE2356" w:rsidRPr="00286E0E" w:rsidRDefault="00FE2356">
            <w:pPr>
              <w:rPr>
                <w:rFonts w:ascii="Arial" w:hAnsi="Arial" w:cs="Arial"/>
                <w:b/>
                <w:bCs/>
              </w:rPr>
            </w:pPr>
            <w:r w:rsidRPr="00286E0E">
              <w:rPr>
                <w:rFonts w:ascii="Arial" w:hAnsi="Arial" w:cs="Arial"/>
                <w:b/>
                <w:bCs/>
              </w:rPr>
              <w:t>Fixed-effect</w:t>
            </w:r>
          </w:p>
        </w:tc>
        <w:tc>
          <w:tcPr>
            <w:tcW w:w="2512" w:type="dxa"/>
            <w:tcBorders>
              <w:top w:val="single" w:sz="4" w:space="0" w:color="auto"/>
              <w:left w:val="nil"/>
              <w:bottom w:val="single" w:sz="4" w:space="0" w:color="auto"/>
              <w:right w:val="nil"/>
            </w:tcBorders>
            <w:shd w:val="clear" w:color="auto" w:fill="auto"/>
            <w:noWrap/>
            <w:vAlign w:val="bottom"/>
            <w:hideMark/>
          </w:tcPr>
          <w:p w14:paraId="7A9F09D9" w14:textId="77777777" w:rsidR="00FE2356" w:rsidRPr="00286E0E" w:rsidRDefault="00FE2356">
            <w:pPr>
              <w:jc w:val="center"/>
              <w:rPr>
                <w:rFonts w:ascii="Arial" w:hAnsi="Arial" w:cs="Arial"/>
              </w:rPr>
            </w:pPr>
            <w:r w:rsidRPr="00286E0E">
              <w:rPr>
                <w:rFonts w:ascii="Arial" w:hAnsi="Arial" w:cs="Arial"/>
              </w:rPr>
              <w:t> </w:t>
            </w:r>
          </w:p>
        </w:tc>
        <w:tc>
          <w:tcPr>
            <w:tcW w:w="2613" w:type="dxa"/>
            <w:tcBorders>
              <w:top w:val="single" w:sz="4" w:space="0" w:color="auto"/>
              <w:left w:val="nil"/>
              <w:bottom w:val="single" w:sz="4" w:space="0" w:color="auto"/>
              <w:right w:val="nil"/>
            </w:tcBorders>
            <w:shd w:val="clear" w:color="auto" w:fill="auto"/>
            <w:noWrap/>
            <w:vAlign w:val="bottom"/>
            <w:hideMark/>
          </w:tcPr>
          <w:p w14:paraId="4249C3AA" w14:textId="77777777" w:rsidR="00FE2356" w:rsidRPr="00286E0E" w:rsidRDefault="00FE2356">
            <w:pPr>
              <w:jc w:val="center"/>
              <w:rPr>
                <w:rFonts w:ascii="Arial" w:hAnsi="Arial" w:cs="Arial"/>
              </w:rPr>
            </w:pPr>
            <w:r w:rsidRPr="00286E0E">
              <w:rPr>
                <w:rFonts w:ascii="Arial" w:hAnsi="Arial" w:cs="Arial"/>
              </w:rPr>
              <w:t> </w:t>
            </w:r>
          </w:p>
        </w:tc>
        <w:tc>
          <w:tcPr>
            <w:tcW w:w="758" w:type="dxa"/>
            <w:tcBorders>
              <w:top w:val="single" w:sz="4" w:space="0" w:color="auto"/>
              <w:left w:val="nil"/>
              <w:bottom w:val="single" w:sz="4" w:space="0" w:color="auto"/>
              <w:right w:val="nil"/>
            </w:tcBorders>
            <w:shd w:val="clear" w:color="auto" w:fill="auto"/>
            <w:noWrap/>
            <w:vAlign w:val="bottom"/>
            <w:hideMark/>
          </w:tcPr>
          <w:p w14:paraId="22E43816" w14:textId="77777777" w:rsidR="00FE2356" w:rsidRPr="00286E0E" w:rsidRDefault="00FE2356">
            <w:pPr>
              <w:jc w:val="center"/>
              <w:rPr>
                <w:rFonts w:ascii="Arial" w:hAnsi="Arial" w:cs="Arial"/>
              </w:rPr>
            </w:pPr>
            <w:r w:rsidRPr="00286E0E">
              <w:rPr>
                <w:rFonts w:ascii="Arial" w:hAnsi="Arial" w:cs="Arial"/>
              </w:rPr>
              <w:t> </w:t>
            </w:r>
          </w:p>
        </w:tc>
      </w:tr>
      <w:tr w:rsidR="00286E0E" w:rsidRPr="00286E0E" w14:paraId="0ECB9CFE" w14:textId="77777777" w:rsidTr="00FE2356">
        <w:trPr>
          <w:trHeight w:val="320"/>
        </w:trPr>
        <w:tc>
          <w:tcPr>
            <w:tcW w:w="3143" w:type="dxa"/>
            <w:tcBorders>
              <w:top w:val="nil"/>
              <w:left w:val="nil"/>
              <w:bottom w:val="nil"/>
              <w:right w:val="nil"/>
            </w:tcBorders>
            <w:shd w:val="clear" w:color="auto" w:fill="auto"/>
            <w:noWrap/>
            <w:vAlign w:val="bottom"/>
            <w:hideMark/>
          </w:tcPr>
          <w:p w14:paraId="7D166852" w14:textId="77777777" w:rsidR="00FE2356" w:rsidRPr="00286E0E" w:rsidRDefault="00FE2356">
            <w:pPr>
              <w:rPr>
                <w:rFonts w:ascii="Arial" w:hAnsi="Arial" w:cs="Arial"/>
              </w:rPr>
            </w:pPr>
            <w:r w:rsidRPr="00286E0E">
              <w:rPr>
                <w:rFonts w:ascii="Arial" w:hAnsi="Arial" w:cs="Arial"/>
              </w:rPr>
              <w:t>Smoking</w:t>
            </w:r>
          </w:p>
        </w:tc>
        <w:tc>
          <w:tcPr>
            <w:tcW w:w="2512" w:type="dxa"/>
            <w:tcBorders>
              <w:top w:val="nil"/>
              <w:left w:val="nil"/>
              <w:bottom w:val="nil"/>
              <w:right w:val="nil"/>
            </w:tcBorders>
            <w:shd w:val="clear" w:color="auto" w:fill="auto"/>
            <w:noWrap/>
            <w:vAlign w:val="bottom"/>
            <w:hideMark/>
          </w:tcPr>
          <w:p w14:paraId="5FACFD16" w14:textId="77777777" w:rsidR="00FE2356" w:rsidRPr="00286E0E" w:rsidRDefault="00FE2356">
            <w:pPr>
              <w:jc w:val="center"/>
              <w:rPr>
                <w:rFonts w:ascii="Arial" w:hAnsi="Arial" w:cs="Arial"/>
              </w:rPr>
            </w:pPr>
            <w:r w:rsidRPr="00286E0E">
              <w:rPr>
                <w:rFonts w:ascii="Arial" w:hAnsi="Arial" w:cs="Arial"/>
              </w:rPr>
              <w:t>0.11 (-0.12, 0.35)</w:t>
            </w:r>
          </w:p>
        </w:tc>
        <w:tc>
          <w:tcPr>
            <w:tcW w:w="2613" w:type="dxa"/>
            <w:tcBorders>
              <w:top w:val="nil"/>
              <w:left w:val="nil"/>
              <w:bottom w:val="nil"/>
              <w:right w:val="nil"/>
            </w:tcBorders>
            <w:shd w:val="clear" w:color="auto" w:fill="auto"/>
            <w:noWrap/>
            <w:vAlign w:val="bottom"/>
            <w:hideMark/>
          </w:tcPr>
          <w:p w14:paraId="0A761308" w14:textId="77777777" w:rsidR="00FE2356" w:rsidRPr="00286E0E" w:rsidRDefault="00FE2356">
            <w:pPr>
              <w:jc w:val="center"/>
              <w:rPr>
                <w:rFonts w:ascii="Arial" w:hAnsi="Arial" w:cs="Arial"/>
              </w:rPr>
            </w:pPr>
            <w:r w:rsidRPr="00286E0E">
              <w:rPr>
                <w:rFonts w:ascii="Arial" w:hAnsi="Arial" w:cs="Arial"/>
              </w:rPr>
              <w:t>-0.08 (-0.28, 0.12)</w:t>
            </w:r>
          </w:p>
        </w:tc>
        <w:tc>
          <w:tcPr>
            <w:tcW w:w="758" w:type="dxa"/>
            <w:tcBorders>
              <w:top w:val="nil"/>
              <w:left w:val="nil"/>
              <w:bottom w:val="nil"/>
              <w:right w:val="nil"/>
            </w:tcBorders>
            <w:shd w:val="clear" w:color="auto" w:fill="auto"/>
            <w:noWrap/>
            <w:vAlign w:val="bottom"/>
            <w:hideMark/>
          </w:tcPr>
          <w:p w14:paraId="6EC4CBCE" w14:textId="77777777" w:rsidR="00FE2356" w:rsidRPr="00286E0E" w:rsidRDefault="00FE2356">
            <w:pPr>
              <w:jc w:val="center"/>
              <w:rPr>
                <w:rFonts w:ascii="Arial" w:hAnsi="Arial" w:cs="Arial"/>
              </w:rPr>
            </w:pPr>
            <w:r w:rsidRPr="00286E0E">
              <w:rPr>
                <w:rFonts w:ascii="Arial" w:hAnsi="Arial" w:cs="Arial"/>
              </w:rPr>
              <w:t>0.22</w:t>
            </w:r>
          </w:p>
        </w:tc>
      </w:tr>
      <w:tr w:rsidR="00286E0E" w:rsidRPr="00286E0E" w14:paraId="1DC1CAF2" w14:textId="77777777" w:rsidTr="00FE2356">
        <w:trPr>
          <w:trHeight w:val="320"/>
        </w:trPr>
        <w:tc>
          <w:tcPr>
            <w:tcW w:w="3143" w:type="dxa"/>
            <w:tcBorders>
              <w:top w:val="nil"/>
              <w:left w:val="nil"/>
              <w:bottom w:val="nil"/>
              <w:right w:val="nil"/>
            </w:tcBorders>
            <w:shd w:val="clear" w:color="auto" w:fill="auto"/>
            <w:noWrap/>
            <w:vAlign w:val="bottom"/>
            <w:hideMark/>
          </w:tcPr>
          <w:p w14:paraId="34527931" w14:textId="77777777" w:rsidR="00FE2356" w:rsidRPr="00286E0E" w:rsidRDefault="00FE2356">
            <w:pPr>
              <w:rPr>
                <w:rFonts w:ascii="Arial" w:hAnsi="Arial" w:cs="Arial"/>
              </w:rPr>
            </w:pPr>
            <w:r w:rsidRPr="00286E0E">
              <w:rPr>
                <w:rFonts w:ascii="Arial" w:hAnsi="Arial" w:cs="Arial"/>
              </w:rPr>
              <w:t>Alcohol</w:t>
            </w:r>
          </w:p>
        </w:tc>
        <w:tc>
          <w:tcPr>
            <w:tcW w:w="2512" w:type="dxa"/>
            <w:tcBorders>
              <w:top w:val="nil"/>
              <w:left w:val="nil"/>
              <w:bottom w:val="nil"/>
              <w:right w:val="nil"/>
            </w:tcBorders>
            <w:shd w:val="clear" w:color="auto" w:fill="auto"/>
            <w:noWrap/>
            <w:vAlign w:val="bottom"/>
            <w:hideMark/>
          </w:tcPr>
          <w:p w14:paraId="5B001A20" w14:textId="77777777" w:rsidR="00FE2356" w:rsidRPr="00286E0E" w:rsidRDefault="00FE2356">
            <w:pPr>
              <w:jc w:val="center"/>
              <w:rPr>
                <w:rFonts w:ascii="Arial" w:hAnsi="Arial" w:cs="Arial"/>
              </w:rPr>
            </w:pPr>
            <w:r w:rsidRPr="00286E0E">
              <w:rPr>
                <w:rFonts w:ascii="Arial" w:hAnsi="Arial" w:cs="Arial"/>
              </w:rPr>
              <w:t>0.09 (-0.04, 0.23)</w:t>
            </w:r>
          </w:p>
        </w:tc>
        <w:tc>
          <w:tcPr>
            <w:tcW w:w="2613" w:type="dxa"/>
            <w:tcBorders>
              <w:top w:val="nil"/>
              <w:left w:val="nil"/>
              <w:bottom w:val="nil"/>
              <w:right w:val="nil"/>
            </w:tcBorders>
            <w:shd w:val="clear" w:color="auto" w:fill="auto"/>
            <w:noWrap/>
            <w:vAlign w:val="bottom"/>
            <w:hideMark/>
          </w:tcPr>
          <w:p w14:paraId="2DF728D9" w14:textId="77777777" w:rsidR="00FE2356" w:rsidRPr="00286E0E" w:rsidRDefault="00FE2356">
            <w:pPr>
              <w:jc w:val="center"/>
              <w:rPr>
                <w:rFonts w:ascii="Arial" w:hAnsi="Arial" w:cs="Arial"/>
              </w:rPr>
            </w:pPr>
            <w:r w:rsidRPr="00286E0E">
              <w:rPr>
                <w:rFonts w:ascii="Arial" w:hAnsi="Arial" w:cs="Arial"/>
              </w:rPr>
              <w:t>0.06 (-0.10, 0.21)</w:t>
            </w:r>
          </w:p>
        </w:tc>
        <w:tc>
          <w:tcPr>
            <w:tcW w:w="758" w:type="dxa"/>
            <w:tcBorders>
              <w:top w:val="nil"/>
              <w:left w:val="nil"/>
              <w:bottom w:val="nil"/>
              <w:right w:val="nil"/>
            </w:tcBorders>
            <w:shd w:val="clear" w:color="auto" w:fill="auto"/>
            <w:noWrap/>
            <w:vAlign w:val="bottom"/>
            <w:hideMark/>
          </w:tcPr>
          <w:p w14:paraId="7DE6E3E5" w14:textId="77777777" w:rsidR="00FE2356" w:rsidRPr="00286E0E" w:rsidRDefault="00FE2356">
            <w:pPr>
              <w:jc w:val="center"/>
              <w:rPr>
                <w:rFonts w:ascii="Arial" w:hAnsi="Arial" w:cs="Arial"/>
              </w:rPr>
            </w:pPr>
            <w:r w:rsidRPr="00286E0E">
              <w:rPr>
                <w:rFonts w:ascii="Arial" w:hAnsi="Arial" w:cs="Arial"/>
              </w:rPr>
              <w:t>0.71</w:t>
            </w:r>
          </w:p>
        </w:tc>
      </w:tr>
      <w:tr w:rsidR="00286E0E" w:rsidRPr="00286E0E" w14:paraId="36C860B3" w14:textId="77777777" w:rsidTr="00FE2356">
        <w:trPr>
          <w:trHeight w:val="320"/>
        </w:trPr>
        <w:tc>
          <w:tcPr>
            <w:tcW w:w="3143" w:type="dxa"/>
            <w:tcBorders>
              <w:top w:val="nil"/>
              <w:left w:val="nil"/>
              <w:bottom w:val="nil"/>
              <w:right w:val="nil"/>
            </w:tcBorders>
            <w:shd w:val="clear" w:color="auto" w:fill="auto"/>
            <w:noWrap/>
            <w:vAlign w:val="bottom"/>
            <w:hideMark/>
          </w:tcPr>
          <w:p w14:paraId="2E93580B" w14:textId="77777777" w:rsidR="00FE2356" w:rsidRPr="00286E0E" w:rsidRDefault="00FE2356">
            <w:pPr>
              <w:rPr>
                <w:rFonts w:ascii="Arial" w:hAnsi="Arial" w:cs="Arial"/>
              </w:rPr>
            </w:pPr>
            <w:r w:rsidRPr="00286E0E">
              <w:rPr>
                <w:rFonts w:ascii="Arial" w:hAnsi="Arial" w:cs="Arial"/>
              </w:rPr>
              <w:t>Physical inactivity</w:t>
            </w:r>
          </w:p>
        </w:tc>
        <w:tc>
          <w:tcPr>
            <w:tcW w:w="2512" w:type="dxa"/>
            <w:tcBorders>
              <w:top w:val="nil"/>
              <w:left w:val="nil"/>
              <w:bottom w:val="nil"/>
              <w:right w:val="nil"/>
            </w:tcBorders>
            <w:shd w:val="clear" w:color="auto" w:fill="auto"/>
            <w:noWrap/>
            <w:vAlign w:val="bottom"/>
            <w:hideMark/>
          </w:tcPr>
          <w:p w14:paraId="65A56553" w14:textId="77777777" w:rsidR="00FE2356" w:rsidRPr="00286E0E" w:rsidRDefault="00FE2356">
            <w:pPr>
              <w:jc w:val="center"/>
              <w:rPr>
                <w:rFonts w:ascii="Arial" w:hAnsi="Arial" w:cs="Arial"/>
              </w:rPr>
            </w:pPr>
            <w:r w:rsidRPr="00286E0E">
              <w:rPr>
                <w:rFonts w:ascii="Arial" w:hAnsi="Arial" w:cs="Arial"/>
              </w:rPr>
              <w:t>0.04 (-0.17, 0.26)</w:t>
            </w:r>
          </w:p>
        </w:tc>
        <w:tc>
          <w:tcPr>
            <w:tcW w:w="2613" w:type="dxa"/>
            <w:tcBorders>
              <w:top w:val="nil"/>
              <w:left w:val="nil"/>
              <w:bottom w:val="nil"/>
              <w:right w:val="nil"/>
            </w:tcBorders>
            <w:shd w:val="clear" w:color="auto" w:fill="auto"/>
            <w:noWrap/>
            <w:vAlign w:val="bottom"/>
            <w:hideMark/>
          </w:tcPr>
          <w:p w14:paraId="152D1E5C" w14:textId="77777777" w:rsidR="00FE2356" w:rsidRPr="00286E0E" w:rsidRDefault="00FE2356">
            <w:pPr>
              <w:jc w:val="center"/>
              <w:rPr>
                <w:rFonts w:ascii="Arial" w:hAnsi="Arial" w:cs="Arial"/>
              </w:rPr>
            </w:pPr>
            <w:r w:rsidRPr="00286E0E">
              <w:rPr>
                <w:rFonts w:ascii="Arial" w:hAnsi="Arial" w:cs="Arial"/>
              </w:rPr>
              <w:t>0.10 (-0.06, 0.27)</w:t>
            </w:r>
          </w:p>
        </w:tc>
        <w:tc>
          <w:tcPr>
            <w:tcW w:w="758" w:type="dxa"/>
            <w:tcBorders>
              <w:top w:val="nil"/>
              <w:left w:val="nil"/>
              <w:bottom w:val="nil"/>
              <w:right w:val="nil"/>
            </w:tcBorders>
            <w:shd w:val="clear" w:color="auto" w:fill="auto"/>
            <w:noWrap/>
            <w:vAlign w:val="bottom"/>
            <w:hideMark/>
          </w:tcPr>
          <w:p w14:paraId="7EF276E6" w14:textId="77777777" w:rsidR="00FE2356" w:rsidRPr="00286E0E" w:rsidRDefault="00FE2356">
            <w:pPr>
              <w:jc w:val="center"/>
              <w:rPr>
                <w:rFonts w:ascii="Arial" w:hAnsi="Arial" w:cs="Arial"/>
              </w:rPr>
            </w:pPr>
            <w:r w:rsidRPr="00286E0E">
              <w:rPr>
                <w:rFonts w:ascii="Arial" w:hAnsi="Arial" w:cs="Arial"/>
              </w:rPr>
              <w:t>0.65</w:t>
            </w:r>
          </w:p>
        </w:tc>
      </w:tr>
      <w:tr w:rsidR="00286E0E" w:rsidRPr="00286E0E" w14:paraId="109CD152" w14:textId="77777777" w:rsidTr="00FE2356">
        <w:trPr>
          <w:trHeight w:val="320"/>
        </w:trPr>
        <w:tc>
          <w:tcPr>
            <w:tcW w:w="3143" w:type="dxa"/>
            <w:tcBorders>
              <w:top w:val="nil"/>
              <w:left w:val="nil"/>
              <w:bottom w:val="nil"/>
              <w:right w:val="nil"/>
            </w:tcBorders>
            <w:shd w:val="clear" w:color="auto" w:fill="auto"/>
            <w:noWrap/>
            <w:vAlign w:val="bottom"/>
            <w:hideMark/>
          </w:tcPr>
          <w:p w14:paraId="40327258" w14:textId="77777777" w:rsidR="00FE2356" w:rsidRPr="00286E0E" w:rsidRDefault="00FE2356">
            <w:pPr>
              <w:rPr>
                <w:rFonts w:ascii="Arial" w:hAnsi="Arial" w:cs="Arial"/>
              </w:rPr>
            </w:pPr>
            <w:r w:rsidRPr="00286E0E">
              <w:rPr>
                <w:rFonts w:ascii="Arial" w:hAnsi="Arial" w:cs="Arial"/>
              </w:rPr>
              <w:t>Cannabis use</w:t>
            </w:r>
          </w:p>
        </w:tc>
        <w:tc>
          <w:tcPr>
            <w:tcW w:w="2512" w:type="dxa"/>
            <w:tcBorders>
              <w:top w:val="nil"/>
              <w:left w:val="nil"/>
              <w:bottom w:val="nil"/>
              <w:right w:val="nil"/>
            </w:tcBorders>
            <w:shd w:val="clear" w:color="auto" w:fill="auto"/>
            <w:noWrap/>
            <w:vAlign w:val="bottom"/>
            <w:hideMark/>
          </w:tcPr>
          <w:p w14:paraId="6A596019" w14:textId="77777777" w:rsidR="00FE2356" w:rsidRPr="00286E0E" w:rsidRDefault="00FE2356">
            <w:pPr>
              <w:jc w:val="center"/>
              <w:rPr>
                <w:rFonts w:ascii="Arial" w:hAnsi="Arial" w:cs="Arial"/>
              </w:rPr>
            </w:pPr>
            <w:r w:rsidRPr="00286E0E">
              <w:rPr>
                <w:rFonts w:ascii="Arial" w:hAnsi="Arial" w:cs="Arial"/>
              </w:rPr>
              <w:t>-0.09 (-0.26, 0.08)</w:t>
            </w:r>
          </w:p>
        </w:tc>
        <w:tc>
          <w:tcPr>
            <w:tcW w:w="2613" w:type="dxa"/>
            <w:tcBorders>
              <w:top w:val="nil"/>
              <w:left w:val="nil"/>
              <w:bottom w:val="nil"/>
              <w:right w:val="nil"/>
            </w:tcBorders>
            <w:shd w:val="clear" w:color="auto" w:fill="auto"/>
            <w:noWrap/>
            <w:vAlign w:val="bottom"/>
            <w:hideMark/>
          </w:tcPr>
          <w:p w14:paraId="01C89FE3" w14:textId="77777777" w:rsidR="00FE2356" w:rsidRPr="00286E0E" w:rsidRDefault="00FE2356">
            <w:pPr>
              <w:jc w:val="center"/>
              <w:rPr>
                <w:rFonts w:ascii="Arial" w:hAnsi="Arial" w:cs="Arial"/>
              </w:rPr>
            </w:pPr>
            <w:r w:rsidRPr="00286E0E">
              <w:rPr>
                <w:rFonts w:ascii="Arial" w:hAnsi="Arial" w:cs="Arial"/>
              </w:rPr>
              <w:t>-0.03 (-0.20, 0.13)</w:t>
            </w:r>
          </w:p>
        </w:tc>
        <w:tc>
          <w:tcPr>
            <w:tcW w:w="758" w:type="dxa"/>
            <w:tcBorders>
              <w:top w:val="nil"/>
              <w:left w:val="nil"/>
              <w:bottom w:val="nil"/>
              <w:right w:val="nil"/>
            </w:tcBorders>
            <w:shd w:val="clear" w:color="auto" w:fill="auto"/>
            <w:noWrap/>
            <w:vAlign w:val="bottom"/>
            <w:hideMark/>
          </w:tcPr>
          <w:p w14:paraId="08AA8429" w14:textId="77777777" w:rsidR="00FE2356" w:rsidRPr="00286E0E" w:rsidRDefault="00FE2356">
            <w:pPr>
              <w:jc w:val="center"/>
              <w:rPr>
                <w:rFonts w:ascii="Arial" w:hAnsi="Arial" w:cs="Arial"/>
              </w:rPr>
            </w:pPr>
            <w:r w:rsidRPr="00286E0E">
              <w:rPr>
                <w:rFonts w:ascii="Arial" w:hAnsi="Arial" w:cs="Arial"/>
              </w:rPr>
              <w:t>0.65</w:t>
            </w:r>
          </w:p>
        </w:tc>
      </w:tr>
      <w:tr w:rsidR="00286E0E" w:rsidRPr="00286E0E" w14:paraId="1E6E60E0" w14:textId="77777777" w:rsidTr="00FE2356">
        <w:trPr>
          <w:trHeight w:val="320"/>
        </w:trPr>
        <w:tc>
          <w:tcPr>
            <w:tcW w:w="3143" w:type="dxa"/>
            <w:tcBorders>
              <w:top w:val="nil"/>
              <w:left w:val="nil"/>
              <w:bottom w:val="nil"/>
              <w:right w:val="nil"/>
            </w:tcBorders>
            <w:shd w:val="clear" w:color="auto" w:fill="auto"/>
            <w:noWrap/>
            <w:vAlign w:val="bottom"/>
            <w:hideMark/>
          </w:tcPr>
          <w:p w14:paraId="6B16F8A4" w14:textId="77777777" w:rsidR="00FE2356" w:rsidRPr="00286E0E" w:rsidRDefault="00FE2356">
            <w:pPr>
              <w:rPr>
                <w:rFonts w:ascii="Arial" w:hAnsi="Arial" w:cs="Arial"/>
              </w:rPr>
            </w:pPr>
            <w:r w:rsidRPr="00286E0E">
              <w:rPr>
                <w:rFonts w:ascii="Arial" w:hAnsi="Arial" w:cs="Arial"/>
              </w:rPr>
              <w:t>Depressive symptoms</w:t>
            </w:r>
          </w:p>
        </w:tc>
        <w:tc>
          <w:tcPr>
            <w:tcW w:w="2512" w:type="dxa"/>
            <w:tcBorders>
              <w:top w:val="nil"/>
              <w:left w:val="nil"/>
              <w:bottom w:val="nil"/>
              <w:right w:val="nil"/>
            </w:tcBorders>
            <w:shd w:val="clear" w:color="auto" w:fill="auto"/>
            <w:noWrap/>
            <w:vAlign w:val="bottom"/>
            <w:hideMark/>
          </w:tcPr>
          <w:p w14:paraId="6B4D8F91" w14:textId="77777777" w:rsidR="00FE2356" w:rsidRPr="00286E0E" w:rsidRDefault="00FE2356">
            <w:pPr>
              <w:jc w:val="center"/>
              <w:rPr>
                <w:rFonts w:ascii="Arial" w:hAnsi="Arial" w:cs="Arial"/>
              </w:rPr>
            </w:pPr>
            <w:r w:rsidRPr="00286E0E">
              <w:rPr>
                <w:rFonts w:ascii="Arial" w:hAnsi="Arial" w:cs="Arial"/>
              </w:rPr>
              <w:t>0.00 (-0.09, 0.09)</w:t>
            </w:r>
          </w:p>
        </w:tc>
        <w:tc>
          <w:tcPr>
            <w:tcW w:w="2613" w:type="dxa"/>
            <w:tcBorders>
              <w:top w:val="nil"/>
              <w:left w:val="nil"/>
              <w:bottom w:val="nil"/>
              <w:right w:val="nil"/>
            </w:tcBorders>
            <w:shd w:val="clear" w:color="auto" w:fill="auto"/>
            <w:noWrap/>
            <w:vAlign w:val="bottom"/>
            <w:hideMark/>
          </w:tcPr>
          <w:p w14:paraId="1989AA22" w14:textId="77777777" w:rsidR="00FE2356" w:rsidRPr="00286E0E" w:rsidRDefault="00FE2356">
            <w:pPr>
              <w:jc w:val="center"/>
              <w:rPr>
                <w:rFonts w:ascii="Arial" w:hAnsi="Arial" w:cs="Arial"/>
              </w:rPr>
            </w:pPr>
            <w:r w:rsidRPr="00286E0E">
              <w:rPr>
                <w:rFonts w:ascii="Arial" w:hAnsi="Arial" w:cs="Arial"/>
              </w:rPr>
              <w:t>0.01 (-0.02, 0.05)</w:t>
            </w:r>
          </w:p>
        </w:tc>
        <w:tc>
          <w:tcPr>
            <w:tcW w:w="758" w:type="dxa"/>
            <w:tcBorders>
              <w:top w:val="nil"/>
              <w:left w:val="nil"/>
              <w:bottom w:val="nil"/>
              <w:right w:val="nil"/>
            </w:tcBorders>
            <w:shd w:val="clear" w:color="auto" w:fill="auto"/>
            <w:noWrap/>
            <w:vAlign w:val="bottom"/>
            <w:hideMark/>
          </w:tcPr>
          <w:p w14:paraId="5150A8F3" w14:textId="77777777" w:rsidR="00FE2356" w:rsidRPr="00286E0E" w:rsidRDefault="00FE2356">
            <w:pPr>
              <w:jc w:val="center"/>
              <w:rPr>
                <w:rFonts w:ascii="Arial" w:hAnsi="Arial" w:cs="Arial"/>
              </w:rPr>
            </w:pPr>
            <w:r w:rsidRPr="00286E0E">
              <w:rPr>
                <w:rFonts w:ascii="Arial" w:hAnsi="Arial" w:cs="Arial"/>
              </w:rPr>
              <w:t>0.82</w:t>
            </w:r>
          </w:p>
        </w:tc>
      </w:tr>
      <w:tr w:rsidR="00286E0E" w:rsidRPr="00286E0E" w14:paraId="3A68D9DD" w14:textId="77777777" w:rsidTr="00FE2356">
        <w:trPr>
          <w:trHeight w:val="320"/>
        </w:trPr>
        <w:tc>
          <w:tcPr>
            <w:tcW w:w="3143" w:type="dxa"/>
            <w:tcBorders>
              <w:top w:val="nil"/>
              <w:left w:val="nil"/>
              <w:bottom w:val="nil"/>
              <w:right w:val="nil"/>
            </w:tcBorders>
            <w:shd w:val="clear" w:color="auto" w:fill="auto"/>
            <w:noWrap/>
            <w:vAlign w:val="bottom"/>
            <w:hideMark/>
          </w:tcPr>
          <w:p w14:paraId="0B8728C0" w14:textId="77777777" w:rsidR="00FE2356" w:rsidRPr="00286E0E" w:rsidRDefault="00FE2356">
            <w:pPr>
              <w:rPr>
                <w:rFonts w:ascii="Arial" w:hAnsi="Arial" w:cs="Arial"/>
              </w:rPr>
            </w:pPr>
            <w:r w:rsidRPr="00286E0E">
              <w:rPr>
                <w:rFonts w:ascii="Arial" w:hAnsi="Arial" w:cs="Arial"/>
              </w:rPr>
              <w:t>Personal wellbeing</w:t>
            </w:r>
          </w:p>
        </w:tc>
        <w:tc>
          <w:tcPr>
            <w:tcW w:w="2512" w:type="dxa"/>
            <w:tcBorders>
              <w:top w:val="nil"/>
              <w:left w:val="nil"/>
              <w:bottom w:val="nil"/>
              <w:right w:val="nil"/>
            </w:tcBorders>
            <w:shd w:val="clear" w:color="auto" w:fill="auto"/>
            <w:noWrap/>
            <w:vAlign w:val="bottom"/>
            <w:hideMark/>
          </w:tcPr>
          <w:p w14:paraId="5B330A24" w14:textId="77777777" w:rsidR="00FE2356" w:rsidRPr="00286E0E" w:rsidRDefault="00FE2356">
            <w:pPr>
              <w:jc w:val="center"/>
              <w:rPr>
                <w:rFonts w:ascii="Arial" w:hAnsi="Arial" w:cs="Arial"/>
              </w:rPr>
            </w:pPr>
            <w:r w:rsidRPr="00286E0E">
              <w:rPr>
                <w:rFonts w:ascii="Arial" w:hAnsi="Arial" w:cs="Arial"/>
              </w:rPr>
              <w:t>0.04 (-0.13, 0.22)</w:t>
            </w:r>
          </w:p>
        </w:tc>
        <w:tc>
          <w:tcPr>
            <w:tcW w:w="2613" w:type="dxa"/>
            <w:tcBorders>
              <w:top w:val="nil"/>
              <w:left w:val="nil"/>
              <w:bottom w:val="nil"/>
              <w:right w:val="nil"/>
            </w:tcBorders>
            <w:shd w:val="clear" w:color="auto" w:fill="auto"/>
            <w:noWrap/>
            <w:vAlign w:val="bottom"/>
            <w:hideMark/>
          </w:tcPr>
          <w:p w14:paraId="5018F05A" w14:textId="77777777" w:rsidR="00FE2356" w:rsidRPr="00286E0E" w:rsidRDefault="00FE2356">
            <w:pPr>
              <w:jc w:val="center"/>
              <w:rPr>
                <w:rFonts w:ascii="Arial" w:hAnsi="Arial" w:cs="Arial"/>
              </w:rPr>
            </w:pPr>
            <w:r w:rsidRPr="00286E0E">
              <w:rPr>
                <w:rFonts w:ascii="Arial" w:hAnsi="Arial" w:cs="Arial"/>
              </w:rPr>
              <w:t>-0.04 (-0.06, -0.02)</w:t>
            </w:r>
          </w:p>
        </w:tc>
        <w:tc>
          <w:tcPr>
            <w:tcW w:w="758" w:type="dxa"/>
            <w:tcBorders>
              <w:top w:val="nil"/>
              <w:left w:val="nil"/>
              <w:bottom w:val="nil"/>
              <w:right w:val="nil"/>
            </w:tcBorders>
            <w:shd w:val="clear" w:color="auto" w:fill="auto"/>
            <w:noWrap/>
            <w:vAlign w:val="bottom"/>
            <w:hideMark/>
          </w:tcPr>
          <w:p w14:paraId="67C98E66" w14:textId="77777777" w:rsidR="00FE2356" w:rsidRPr="00286E0E" w:rsidRDefault="00FE2356">
            <w:pPr>
              <w:jc w:val="center"/>
              <w:rPr>
                <w:rFonts w:ascii="Arial" w:hAnsi="Arial" w:cs="Arial"/>
              </w:rPr>
            </w:pPr>
            <w:r w:rsidRPr="00286E0E">
              <w:rPr>
                <w:rFonts w:ascii="Arial" w:hAnsi="Arial" w:cs="Arial"/>
              </w:rPr>
              <w:t>0.36</w:t>
            </w:r>
          </w:p>
        </w:tc>
      </w:tr>
      <w:tr w:rsidR="00286E0E" w:rsidRPr="00286E0E" w14:paraId="18804BD8" w14:textId="77777777" w:rsidTr="00FE2356">
        <w:trPr>
          <w:trHeight w:val="320"/>
        </w:trPr>
        <w:tc>
          <w:tcPr>
            <w:tcW w:w="3143" w:type="dxa"/>
            <w:tcBorders>
              <w:top w:val="nil"/>
              <w:left w:val="nil"/>
              <w:bottom w:val="nil"/>
              <w:right w:val="nil"/>
            </w:tcBorders>
            <w:shd w:val="clear" w:color="auto" w:fill="auto"/>
            <w:noWrap/>
            <w:vAlign w:val="bottom"/>
            <w:hideMark/>
          </w:tcPr>
          <w:p w14:paraId="637AC1F5" w14:textId="77777777" w:rsidR="00FE2356" w:rsidRPr="00286E0E" w:rsidRDefault="00FE2356">
            <w:pPr>
              <w:rPr>
                <w:rFonts w:ascii="Arial" w:hAnsi="Arial" w:cs="Arial"/>
              </w:rPr>
            </w:pPr>
            <w:r w:rsidRPr="00286E0E">
              <w:rPr>
                <w:rFonts w:ascii="Arial" w:hAnsi="Arial" w:cs="Arial"/>
              </w:rPr>
              <w:t>Self-rated health</w:t>
            </w:r>
          </w:p>
        </w:tc>
        <w:tc>
          <w:tcPr>
            <w:tcW w:w="2512" w:type="dxa"/>
            <w:tcBorders>
              <w:top w:val="nil"/>
              <w:left w:val="nil"/>
              <w:bottom w:val="nil"/>
              <w:right w:val="nil"/>
            </w:tcBorders>
            <w:shd w:val="clear" w:color="auto" w:fill="auto"/>
            <w:noWrap/>
            <w:vAlign w:val="bottom"/>
            <w:hideMark/>
          </w:tcPr>
          <w:p w14:paraId="776FC990" w14:textId="77777777" w:rsidR="00FE2356" w:rsidRPr="00286E0E" w:rsidRDefault="00FE2356">
            <w:pPr>
              <w:jc w:val="center"/>
              <w:rPr>
                <w:rFonts w:ascii="Arial" w:hAnsi="Arial" w:cs="Arial"/>
              </w:rPr>
            </w:pPr>
            <w:r w:rsidRPr="00286E0E">
              <w:rPr>
                <w:rFonts w:ascii="Arial" w:hAnsi="Arial" w:cs="Arial"/>
              </w:rPr>
              <w:t>0.01 (-0.02, 0.04)</w:t>
            </w:r>
          </w:p>
        </w:tc>
        <w:tc>
          <w:tcPr>
            <w:tcW w:w="2613" w:type="dxa"/>
            <w:tcBorders>
              <w:top w:val="nil"/>
              <w:left w:val="nil"/>
              <w:bottom w:val="nil"/>
              <w:right w:val="nil"/>
            </w:tcBorders>
            <w:shd w:val="clear" w:color="auto" w:fill="auto"/>
            <w:noWrap/>
            <w:vAlign w:val="bottom"/>
            <w:hideMark/>
          </w:tcPr>
          <w:p w14:paraId="1694994B" w14:textId="77777777" w:rsidR="00FE2356" w:rsidRPr="00286E0E" w:rsidRDefault="00FE2356">
            <w:pPr>
              <w:jc w:val="center"/>
              <w:rPr>
                <w:rFonts w:ascii="Arial" w:hAnsi="Arial" w:cs="Arial"/>
              </w:rPr>
            </w:pPr>
            <w:r w:rsidRPr="00286E0E">
              <w:rPr>
                <w:rFonts w:ascii="Arial" w:hAnsi="Arial" w:cs="Arial"/>
              </w:rPr>
              <w:t>0.00 (-0.01, 0.02)</w:t>
            </w:r>
          </w:p>
        </w:tc>
        <w:tc>
          <w:tcPr>
            <w:tcW w:w="758" w:type="dxa"/>
            <w:tcBorders>
              <w:top w:val="nil"/>
              <w:left w:val="nil"/>
              <w:bottom w:val="nil"/>
              <w:right w:val="nil"/>
            </w:tcBorders>
            <w:shd w:val="clear" w:color="auto" w:fill="auto"/>
            <w:noWrap/>
            <w:vAlign w:val="bottom"/>
            <w:hideMark/>
          </w:tcPr>
          <w:p w14:paraId="5DC98F03" w14:textId="77777777" w:rsidR="00FE2356" w:rsidRPr="00286E0E" w:rsidRDefault="00FE2356">
            <w:pPr>
              <w:jc w:val="center"/>
              <w:rPr>
                <w:rFonts w:ascii="Arial" w:hAnsi="Arial" w:cs="Arial"/>
              </w:rPr>
            </w:pPr>
            <w:r w:rsidRPr="00286E0E">
              <w:rPr>
                <w:rFonts w:ascii="Arial" w:hAnsi="Arial" w:cs="Arial"/>
              </w:rPr>
              <w:t>0.74</w:t>
            </w:r>
          </w:p>
        </w:tc>
      </w:tr>
      <w:tr w:rsidR="00286E0E" w:rsidRPr="00286E0E" w14:paraId="14517A78" w14:textId="77777777" w:rsidTr="00FE2356">
        <w:trPr>
          <w:trHeight w:val="320"/>
        </w:trPr>
        <w:tc>
          <w:tcPr>
            <w:tcW w:w="3143" w:type="dxa"/>
            <w:tcBorders>
              <w:top w:val="nil"/>
              <w:left w:val="nil"/>
              <w:bottom w:val="nil"/>
              <w:right w:val="nil"/>
            </w:tcBorders>
            <w:shd w:val="clear" w:color="auto" w:fill="auto"/>
            <w:noWrap/>
            <w:vAlign w:val="bottom"/>
            <w:hideMark/>
          </w:tcPr>
          <w:p w14:paraId="0CEA6A93" w14:textId="77777777" w:rsidR="00FE2356" w:rsidRPr="00286E0E" w:rsidRDefault="00FE2356">
            <w:pPr>
              <w:rPr>
                <w:rFonts w:ascii="Arial" w:hAnsi="Arial" w:cs="Arial"/>
              </w:rPr>
            </w:pPr>
            <w:r w:rsidRPr="00286E0E">
              <w:rPr>
                <w:rFonts w:ascii="Arial" w:hAnsi="Arial" w:cs="Arial"/>
              </w:rPr>
              <w:t>Body mass index</w:t>
            </w:r>
          </w:p>
        </w:tc>
        <w:tc>
          <w:tcPr>
            <w:tcW w:w="2512" w:type="dxa"/>
            <w:tcBorders>
              <w:top w:val="nil"/>
              <w:left w:val="nil"/>
              <w:bottom w:val="nil"/>
              <w:right w:val="nil"/>
            </w:tcBorders>
            <w:shd w:val="clear" w:color="auto" w:fill="auto"/>
            <w:noWrap/>
            <w:vAlign w:val="bottom"/>
            <w:hideMark/>
          </w:tcPr>
          <w:p w14:paraId="1807395C" w14:textId="77777777" w:rsidR="00FE2356" w:rsidRPr="00286E0E" w:rsidRDefault="00FE2356">
            <w:pPr>
              <w:jc w:val="center"/>
              <w:rPr>
                <w:rFonts w:ascii="Arial" w:hAnsi="Arial" w:cs="Arial"/>
              </w:rPr>
            </w:pPr>
            <w:r w:rsidRPr="00286E0E">
              <w:rPr>
                <w:rFonts w:ascii="Arial" w:hAnsi="Arial" w:cs="Arial"/>
              </w:rPr>
              <w:t>0.30 (0.13, 0.47)</w:t>
            </w:r>
          </w:p>
        </w:tc>
        <w:tc>
          <w:tcPr>
            <w:tcW w:w="2613" w:type="dxa"/>
            <w:tcBorders>
              <w:top w:val="nil"/>
              <w:left w:val="nil"/>
              <w:bottom w:val="nil"/>
              <w:right w:val="nil"/>
            </w:tcBorders>
            <w:shd w:val="clear" w:color="auto" w:fill="auto"/>
            <w:noWrap/>
            <w:vAlign w:val="bottom"/>
            <w:hideMark/>
          </w:tcPr>
          <w:p w14:paraId="68303B7C" w14:textId="77777777" w:rsidR="00FE2356" w:rsidRPr="00286E0E" w:rsidRDefault="00FE2356">
            <w:pPr>
              <w:jc w:val="center"/>
              <w:rPr>
                <w:rFonts w:ascii="Arial" w:hAnsi="Arial" w:cs="Arial"/>
              </w:rPr>
            </w:pPr>
            <w:r w:rsidRPr="00286E0E">
              <w:rPr>
                <w:rFonts w:ascii="Arial" w:hAnsi="Arial" w:cs="Arial"/>
              </w:rPr>
              <w:t>0.15 (-0.05, 0.36)</w:t>
            </w:r>
          </w:p>
        </w:tc>
        <w:tc>
          <w:tcPr>
            <w:tcW w:w="758" w:type="dxa"/>
            <w:tcBorders>
              <w:top w:val="nil"/>
              <w:left w:val="nil"/>
              <w:bottom w:val="nil"/>
              <w:right w:val="nil"/>
            </w:tcBorders>
            <w:shd w:val="clear" w:color="auto" w:fill="auto"/>
            <w:noWrap/>
            <w:vAlign w:val="bottom"/>
            <w:hideMark/>
          </w:tcPr>
          <w:p w14:paraId="1D6705AD" w14:textId="77777777" w:rsidR="00FE2356" w:rsidRPr="00286E0E" w:rsidRDefault="00FE2356">
            <w:pPr>
              <w:jc w:val="center"/>
              <w:rPr>
                <w:rFonts w:ascii="Arial" w:hAnsi="Arial" w:cs="Arial"/>
              </w:rPr>
            </w:pPr>
            <w:r w:rsidRPr="00286E0E">
              <w:rPr>
                <w:rFonts w:ascii="Arial" w:hAnsi="Arial" w:cs="Arial"/>
              </w:rPr>
              <w:t>0.29</w:t>
            </w:r>
          </w:p>
        </w:tc>
      </w:tr>
      <w:tr w:rsidR="00286E0E" w:rsidRPr="00286E0E" w14:paraId="1620B56F" w14:textId="77777777" w:rsidTr="00FE2356">
        <w:trPr>
          <w:trHeight w:val="320"/>
        </w:trPr>
        <w:tc>
          <w:tcPr>
            <w:tcW w:w="3143" w:type="dxa"/>
            <w:tcBorders>
              <w:top w:val="single" w:sz="4" w:space="0" w:color="auto"/>
              <w:left w:val="nil"/>
              <w:bottom w:val="single" w:sz="4" w:space="0" w:color="auto"/>
              <w:right w:val="nil"/>
            </w:tcBorders>
            <w:shd w:val="clear" w:color="auto" w:fill="auto"/>
            <w:noWrap/>
            <w:vAlign w:val="bottom"/>
            <w:hideMark/>
          </w:tcPr>
          <w:p w14:paraId="14D3FF0D" w14:textId="77777777" w:rsidR="00FE2356" w:rsidRPr="00286E0E" w:rsidRDefault="00FE2356">
            <w:pPr>
              <w:rPr>
                <w:rFonts w:ascii="Arial" w:hAnsi="Arial" w:cs="Arial"/>
                <w:b/>
                <w:bCs/>
              </w:rPr>
            </w:pPr>
            <w:r w:rsidRPr="00286E0E">
              <w:rPr>
                <w:rFonts w:ascii="Arial" w:hAnsi="Arial" w:cs="Arial"/>
                <w:b/>
                <w:bCs/>
              </w:rPr>
              <w:t>Weekly vs. less often</w:t>
            </w:r>
          </w:p>
        </w:tc>
        <w:tc>
          <w:tcPr>
            <w:tcW w:w="2512" w:type="dxa"/>
            <w:tcBorders>
              <w:top w:val="single" w:sz="4" w:space="0" w:color="auto"/>
              <w:left w:val="nil"/>
              <w:bottom w:val="single" w:sz="4" w:space="0" w:color="auto"/>
              <w:right w:val="nil"/>
            </w:tcBorders>
            <w:shd w:val="clear" w:color="auto" w:fill="auto"/>
            <w:noWrap/>
            <w:vAlign w:val="bottom"/>
            <w:hideMark/>
          </w:tcPr>
          <w:p w14:paraId="23EC44B4" w14:textId="77777777" w:rsidR="00FE2356" w:rsidRPr="00286E0E" w:rsidRDefault="00FE2356">
            <w:pPr>
              <w:jc w:val="center"/>
              <w:rPr>
                <w:rFonts w:ascii="Arial" w:hAnsi="Arial" w:cs="Arial"/>
              </w:rPr>
            </w:pPr>
            <w:r w:rsidRPr="00286E0E">
              <w:rPr>
                <w:rFonts w:ascii="Arial" w:hAnsi="Arial" w:cs="Arial"/>
              </w:rPr>
              <w:t> </w:t>
            </w:r>
          </w:p>
        </w:tc>
        <w:tc>
          <w:tcPr>
            <w:tcW w:w="2613" w:type="dxa"/>
            <w:tcBorders>
              <w:top w:val="single" w:sz="4" w:space="0" w:color="auto"/>
              <w:left w:val="nil"/>
              <w:bottom w:val="single" w:sz="4" w:space="0" w:color="auto"/>
              <w:right w:val="nil"/>
            </w:tcBorders>
            <w:shd w:val="clear" w:color="auto" w:fill="auto"/>
            <w:noWrap/>
            <w:vAlign w:val="bottom"/>
            <w:hideMark/>
          </w:tcPr>
          <w:p w14:paraId="3A1482F6" w14:textId="77777777" w:rsidR="00FE2356" w:rsidRPr="00286E0E" w:rsidRDefault="00FE2356">
            <w:pPr>
              <w:jc w:val="center"/>
              <w:rPr>
                <w:rFonts w:ascii="Arial" w:hAnsi="Arial" w:cs="Arial"/>
              </w:rPr>
            </w:pPr>
            <w:r w:rsidRPr="00286E0E">
              <w:rPr>
                <w:rFonts w:ascii="Arial" w:hAnsi="Arial" w:cs="Arial"/>
              </w:rPr>
              <w:t> </w:t>
            </w:r>
          </w:p>
        </w:tc>
        <w:tc>
          <w:tcPr>
            <w:tcW w:w="758" w:type="dxa"/>
            <w:tcBorders>
              <w:top w:val="single" w:sz="4" w:space="0" w:color="auto"/>
              <w:left w:val="nil"/>
              <w:bottom w:val="single" w:sz="4" w:space="0" w:color="auto"/>
              <w:right w:val="nil"/>
            </w:tcBorders>
            <w:shd w:val="clear" w:color="auto" w:fill="auto"/>
            <w:noWrap/>
            <w:vAlign w:val="bottom"/>
            <w:hideMark/>
          </w:tcPr>
          <w:p w14:paraId="3FF0DB7A" w14:textId="77777777" w:rsidR="00FE2356" w:rsidRPr="00286E0E" w:rsidRDefault="00FE2356">
            <w:pPr>
              <w:jc w:val="center"/>
              <w:rPr>
                <w:rFonts w:ascii="Arial" w:hAnsi="Arial" w:cs="Arial"/>
              </w:rPr>
            </w:pPr>
            <w:r w:rsidRPr="00286E0E">
              <w:rPr>
                <w:rFonts w:ascii="Arial" w:hAnsi="Arial" w:cs="Arial"/>
              </w:rPr>
              <w:t> </w:t>
            </w:r>
          </w:p>
        </w:tc>
      </w:tr>
      <w:tr w:rsidR="00286E0E" w:rsidRPr="00286E0E" w14:paraId="29E9CD90" w14:textId="77777777" w:rsidTr="00FE2356">
        <w:trPr>
          <w:trHeight w:val="320"/>
        </w:trPr>
        <w:tc>
          <w:tcPr>
            <w:tcW w:w="3143" w:type="dxa"/>
            <w:tcBorders>
              <w:top w:val="nil"/>
              <w:left w:val="nil"/>
              <w:bottom w:val="nil"/>
              <w:right w:val="nil"/>
            </w:tcBorders>
            <w:shd w:val="clear" w:color="auto" w:fill="auto"/>
            <w:noWrap/>
            <w:vAlign w:val="bottom"/>
            <w:hideMark/>
          </w:tcPr>
          <w:p w14:paraId="7FDD1C31" w14:textId="77777777" w:rsidR="00FE2356" w:rsidRPr="00286E0E" w:rsidRDefault="00FE2356">
            <w:pPr>
              <w:rPr>
                <w:rFonts w:ascii="Arial" w:hAnsi="Arial" w:cs="Arial"/>
              </w:rPr>
            </w:pPr>
            <w:r w:rsidRPr="00286E0E">
              <w:rPr>
                <w:rFonts w:ascii="Arial" w:hAnsi="Arial" w:cs="Arial"/>
              </w:rPr>
              <w:t>Smoking</w:t>
            </w:r>
          </w:p>
        </w:tc>
        <w:tc>
          <w:tcPr>
            <w:tcW w:w="2512" w:type="dxa"/>
            <w:tcBorders>
              <w:top w:val="nil"/>
              <w:left w:val="nil"/>
              <w:bottom w:val="nil"/>
              <w:right w:val="nil"/>
            </w:tcBorders>
            <w:shd w:val="clear" w:color="auto" w:fill="auto"/>
            <w:noWrap/>
            <w:vAlign w:val="bottom"/>
            <w:hideMark/>
          </w:tcPr>
          <w:p w14:paraId="608F7ED5" w14:textId="77777777" w:rsidR="00FE2356" w:rsidRPr="00286E0E" w:rsidRDefault="00FE2356">
            <w:pPr>
              <w:jc w:val="center"/>
              <w:rPr>
                <w:rFonts w:ascii="Arial" w:hAnsi="Arial" w:cs="Arial"/>
              </w:rPr>
            </w:pPr>
            <w:r w:rsidRPr="00286E0E">
              <w:rPr>
                <w:rFonts w:ascii="Arial" w:hAnsi="Arial" w:cs="Arial"/>
              </w:rPr>
              <w:t>0.15 (0.02, 0.27)</w:t>
            </w:r>
          </w:p>
        </w:tc>
        <w:tc>
          <w:tcPr>
            <w:tcW w:w="2613" w:type="dxa"/>
            <w:tcBorders>
              <w:top w:val="nil"/>
              <w:left w:val="nil"/>
              <w:bottom w:val="nil"/>
              <w:right w:val="nil"/>
            </w:tcBorders>
            <w:shd w:val="clear" w:color="auto" w:fill="auto"/>
            <w:noWrap/>
            <w:vAlign w:val="bottom"/>
            <w:hideMark/>
          </w:tcPr>
          <w:p w14:paraId="7C01951B" w14:textId="77777777" w:rsidR="00FE2356" w:rsidRPr="00286E0E" w:rsidRDefault="00FE2356">
            <w:pPr>
              <w:jc w:val="center"/>
              <w:rPr>
                <w:rFonts w:ascii="Arial" w:hAnsi="Arial" w:cs="Arial"/>
              </w:rPr>
            </w:pPr>
            <w:r w:rsidRPr="00286E0E">
              <w:rPr>
                <w:rFonts w:ascii="Arial" w:hAnsi="Arial" w:cs="Arial"/>
              </w:rPr>
              <w:t>0.02 (-0.04, 0.08)</w:t>
            </w:r>
          </w:p>
        </w:tc>
        <w:tc>
          <w:tcPr>
            <w:tcW w:w="758" w:type="dxa"/>
            <w:tcBorders>
              <w:top w:val="nil"/>
              <w:left w:val="nil"/>
              <w:bottom w:val="nil"/>
              <w:right w:val="nil"/>
            </w:tcBorders>
            <w:shd w:val="clear" w:color="auto" w:fill="auto"/>
            <w:noWrap/>
            <w:vAlign w:val="bottom"/>
            <w:hideMark/>
          </w:tcPr>
          <w:p w14:paraId="63C223F1" w14:textId="77777777" w:rsidR="00FE2356" w:rsidRPr="00286E0E" w:rsidRDefault="00FE2356">
            <w:pPr>
              <w:jc w:val="center"/>
              <w:rPr>
                <w:rFonts w:ascii="Arial" w:hAnsi="Arial" w:cs="Arial"/>
              </w:rPr>
            </w:pPr>
            <w:r w:rsidRPr="00286E0E">
              <w:rPr>
                <w:rFonts w:ascii="Arial" w:hAnsi="Arial" w:cs="Arial"/>
              </w:rPr>
              <w:t>0.07</w:t>
            </w:r>
          </w:p>
        </w:tc>
      </w:tr>
      <w:tr w:rsidR="00286E0E" w:rsidRPr="00286E0E" w14:paraId="58E890A9" w14:textId="77777777" w:rsidTr="00FE2356">
        <w:trPr>
          <w:trHeight w:val="320"/>
        </w:trPr>
        <w:tc>
          <w:tcPr>
            <w:tcW w:w="3143" w:type="dxa"/>
            <w:tcBorders>
              <w:top w:val="nil"/>
              <w:left w:val="nil"/>
              <w:bottom w:val="nil"/>
              <w:right w:val="nil"/>
            </w:tcBorders>
            <w:shd w:val="clear" w:color="auto" w:fill="auto"/>
            <w:noWrap/>
            <w:vAlign w:val="bottom"/>
            <w:hideMark/>
          </w:tcPr>
          <w:p w14:paraId="097FCE34" w14:textId="77777777" w:rsidR="00FE2356" w:rsidRPr="00286E0E" w:rsidRDefault="00FE2356">
            <w:pPr>
              <w:rPr>
                <w:rFonts w:ascii="Arial" w:hAnsi="Arial" w:cs="Arial"/>
              </w:rPr>
            </w:pPr>
            <w:r w:rsidRPr="00286E0E">
              <w:rPr>
                <w:rFonts w:ascii="Arial" w:hAnsi="Arial" w:cs="Arial"/>
              </w:rPr>
              <w:t>Alcohol</w:t>
            </w:r>
          </w:p>
        </w:tc>
        <w:tc>
          <w:tcPr>
            <w:tcW w:w="2512" w:type="dxa"/>
            <w:tcBorders>
              <w:top w:val="nil"/>
              <w:left w:val="nil"/>
              <w:bottom w:val="nil"/>
              <w:right w:val="nil"/>
            </w:tcBorders>
            <w:shd w:val="clear" w:color="auto" w:fill="auto"/>
            <w:noWrap/>
            <w:vAlign w:val="bottom"/>
            <w:hideMark/>
          </w:tcPr>
          <w:p w14:paraId="07165FE9" w14:textId="77777777" w:rsidR="00FE2356" w:rsidRPr="00286E0E" w:rsidRDefault="00FE2356">
            <w:pPr>
              <w:jc w:val="center"/>
              <w:rPr>
                <w:rFonts w:ascii="Arial" w:hAnsi="Arial" w:cs="Arial"/>
              </w:rPr>
            </w:pPr>
            <w:r w:rsidRPr="00286E0E">
              <w:rPr>
                <w:rFonts w:ascii="Arial" w:hAnsi="Arial" w:cs="Arial"/>
              </w:rPr>
              <w:t>0.24 (0.04, 0.44)</w:t>
            </w:r>
          </w:p>
        </w:tc>
        <w:tc>
          <w:tcPr>
            <w:tcW w:w="2613" w:type="dxa"/>
            <w:tcBorders>
              <w:top w:val="nil"/>
              <w:left w:val="nil"/>
              <w:bottom w:val="nil"/>
              <w:right w:val="nil"/>
            </w:tcBorders>
            <w:shd w:val="clear" w:color="auto" w:fill="auto"/>
            <w:noWrap/>
            <w:vAlign w:val="bottom"/>
            <w:hideMark/>
          </w:tcPr>
          <w:p w14:paraId="006A17E9" w14:textId="77777777" w:rsidR="00FE2356" w:rsidRPr="00286E0E" w:rsidRDefault="00FE2356">
            <w:pPr>
              <w:jc w:val="center"/>
              <w:rPr>
                <w:rFonts w:ascii="Arial" w:hAnsi="Arial" w:cs="Arial"/>
              </w:rPr>
            </w:pPr>
            <w:r w:rsidRPr="00286E0E">
              <w:rPr>
                <w:rFonts w:ascii="Arial" w:hAnsi="Arial" w:cs="Arial"/>
              </w:rPr>
              <w:t>0.09 (-0.05, 0.23)</w:t>
            </w:r>
          </w:p>
        </w:tc>
        <w:tc>
          <w:tcPr>
            <w:tcW w:w="758" w:type="dxa"/>
            <w:tcBorders>
              <w:top w:val="nil"/>
              <w:left w:val="nil"/>
              <w:bottom w:val="nil"/>
              <w:right w:val="nil"/>
            </w:tcBorders>
            <w:shd w:val="clear" w:color="auto" w:fill="auto"/>
            <w:noWrap/>
            <w:vAlign w:val="bottom"/>
            <w:hideMark/>
          </w:tcPr>
          <w:p w14:paraId="0123E3D8" w14:textId="77777777" w:rsidR="00FE2356" w:rsidRPr="00286E0E" w:rsidRDefault="00FE2356">
            <w:pPr>
              <w:jc w:val="center"/>
              <w:rPr>
                <w:rFonts w:ascii="Arial" w:hAnsi="Arial" w:cs="Arial"/>
              </w:rPr>
            </w:pPr>
            <w:r w:rsidRPr="00286E0E">
              <w:rPr>
                <w:rFonts w:ascii="Arial" w:hAnsi="Arial" w:cs="Arial"/>
              </w:rPr>
              <w:t>0.23</w:t>
            </w:r>
          </w:p>
        </w:tc>
      </w:tr>
      <w:tr w:rsidR="00286E0E" w:rsidRPr="00286E0E" w14:paraId="4DAEE74A" w14:textId="77777777" w:rsidTr="00FE2356">
        <w:trPr>
          <w:trHeight w:val="320"/>
        </w:trPr>
        <w:tc>
          <w:tcPr>
            <w:tcW w:w="3143" w:type="dxa"/>
            <w:tcBorders>
              <w:top w:val="nil"/>
              <w:left w:val="nil"/>
              <w:bottom w:val="nil"/>
              <w:right w:val="nil"/>
            </w:tcBorders>
            <w:shd w:val="clear" w:color="auto" w:fill="auto"/>
            <w:noWrap/>
            <w:vAlign w:val="bottom"/>
            <w:hideMark/>
          </w:tcPr>
          <w:p w14:paraId="6D029BC3" w14:textId="77777777" w:rsidR="00FE2356" w:rsidRPr="00286E0E" w:rsidRDefault="00FE2356">
            <w:pPr>
              <w:rPr>
                <w:rFonts w:ascii="Arial" w:hAnsi="Arial" w:cs="Arial"/>
              </w:rPr>
            </w:pPr>
            <w:r w:rsidRPr="00286E0E">
              <w:rPr>
                <w:rFonts w:ascii="Arial" w:hAnsi="Arial" w:cs="Arial"/>
              </w:rPr>
              <w:t>Physical inactivity</w:t>
            </w:r>
          </w:p>
        </w:tc>
        <w:tc>
          <w:tcPr>
            <w:tcW w:w="2512" w:type="dxa"/>
            <w:tcBorders>
              <w:top w:val="nil"/>
              <w:left w:val="nil"/>
              <w:bottom w:val="nil"/>
              <w:right w:val="nil"/>
            </w:tcBorders>
            <w:shd w:val="clear" w:color="auto" w:fill="auto"/>
            <w:noWrap/>
            <w:vAlign w:val="bottom"/>
            <w:hideMark/>
          </w:tcPr>
          <w:p w14:paraId="181E7CCE" w14:textId="77777777" w:rsidR="00FE2356" w:rsidRPr="00286E0E" w:rsidRDefault="00FE2356">
            <w:pPr>
              <w:jc w:val="center"/>
              <w:rPr>
                <w:rFonts w:ascii="Arial" w:hAnsi="Arial" w:cs="Arial"/>
              </w:rPr>
            </w:pPr>
            <w:r w:rsidRPr="00286E0E">
              <w:rPr>
                <w:rFonts w:ascii="Arial" w:hAnsi="Arial" w:cs="Arial"/>
              </w:rPr>
              <w:t>0.06 (-0.06, 0.19)</w:t>
            </w:r>
          </w:p>
        </w:tc>
        <w:tc>
          <w:tcPr>
            <w:tcW w:w="2613" w:type="dxa"/>
            <w:tcBorders>
              <w:top w:val="nil"/>
              <w:left w:val="nil"/>
              <w:bottom w:val="nil"/>
              <w:right w:val="nil"/>
            </w:tcBorders>
            <w:shd w:val="clear" w:color="auto" w:fill="auto"/>
            <w:noWrap/>
            <w:vAlign w:val="bottom"/>
            <w:hideMark/>
          </w:tcPr>
          <w:p w14:paraId="64A6B324" w14:textId="77777777" w:rsidR="00FE2356" w:rsidRPr="00286E0E" w:rsidRDefault="00FE2356">
            <w:pPr>
              <w:jc w:val="center"/>
              <w:rPr>
                <w:rFonts w:ascii="Arial" w:hAnsi="Arial" w:cs="Arial"/>
              </w:rPr>
            </w:pPr>
            <w:r w:rsidRPr="00286E0E">
              <w:rPr>
                <w:rFonts w:ascii="Arial" w:hAnsi="Arial" w:cs="Arial"/>
              </w:rPr>
              <w:t>0.03 (-0.08, 0.13)</w:t>
            </w:r>
          </w:p>
        </w:tc>
        <w:tc>
          <w:tcPr>
            <w:tcW w:w="758" w:type="dxa"/>
            <w:tcBorders>
              <w:top w:val="nil"/>
              <w:left w:val="nil"/>
              <w:bottom w:val="nil"/>
              <w:right w:val="nil"/>
            </w:tcBorders>
            <w:shd w:val="clear" w:color="auto" w:fill="auto"/>
            <w:noWrap/>
            <w:vAlign w:val="bottom"/>
            <w:hideMark/>
          </w:tcPr>
          <w:p w14:paraId="6A3350C8" w14:textId="77777777" w:rsidR="00FE2356" w:rsidRPr="00286E0E" w:rsidRDefault="00FE2356">
            <w:pPr>
              <w:jc w:val="center"/>
              <w:rPr>
                <w:rFonts w:ascii="Arial" w:hAnsi="Arial" w:cs="Arial"/>
              </w:rPr>
            </w:pPr>
            <w:r w:rsidRPr="00286E0E">
              <w:rPr>
                <w:rFonts w:ascii="Arial" w:hAnsi="Arial" w:cs="Arial"/>
              </w:rPr>
              <w:t>0.64</w:t>
            </w:r>
          </w:p>
        </w:tc>
      </w:tr>
      <w:tr w:rsidR="00286E0E" w:rsidRPr="00286E0E" w14:paraId="017BA2AC" w14:textId="77777777" w:rsidTr="00FE2356">
        <w:trPr>
          <w:trHeight w:val="320"/>
        </w:trPr>
        <w:tc>
          <w:tcPr>
            <w:tcW w:w="3143" w:type="dxa"/>
            <w:tcBorders>
              <w:top w:val="nil"/>
              <w:left w:val="nil"/>
              <w:bottom w:val="nil"/>
              <w:right w:val="nil"/>
            </w:tcBorders>
            <w:shd w:val="clear" w:color="auto" w:fill="auto"/>
            <w:noWrap/>
            <w:vAlign w:val="bottom"/>
            <w:hideMark/>
          </w:tcPr>
          <w:p w14:paraId="49EBEB88" w14:textId="77777777" w:rsidR="00FE2356" w:rsidRPr="00286E0E" w:rsidRDefault="00FE2356">
            <w:pPr>
              <w:rPr>
                <w:rFonts w:ascii="Arial" w:hAnsi="Arial" w:cs="Arial"/>
              </w:rPr>
            </w:pPr>
            <w:r w:rsidRPr="00286E0E">
              <w:rPr>
                <w:rFonts w:ascii="Arial" w:hAnsi="Arial" w:cs="Arial"/>
              </w:rPr>
              <w:t>Cannabis use</w:t>
            </w:r>
          </w:p>
        </w:tc>
        <w:tc>
          <w:tcPr>
            <w:tcW w:w="2512" w:type="dxa"/>
            <w:tcBorders>
              <w:top w:val="nil"/>
              <w:left w:val="nil"/>
              <w:bottom w:val="nil"/>
              <w:right w:val="nil"/>
            </w:tcBorders>
            <w:shd w:val="clear" w:color="auto" w:fill="auto"/>
            <w:noWrap/>
            <w:vAlign w:val="bottom"/>
            <w:hideMark/>
          </w:tcPr>
          <w:p w14:paraId="7AB79E96" w14:textId="77777777" w:rsidR="00FE2356" w:rsidRPr="00286E0E" w:rsidRDefault="00FE2356">
            <w:pPr>
              <w:jc w:val="center"/>
              <w:rPr>
                <w:rFonts w:ascii="Arial" w:hAnsi="Arial" w:cs="Arial"/>
              </w:rPr>
            </w:pPr>
            <w:r w:rsidRPr="00286E0E">
              <w:rPr>
                <w:rFonts w:ascii="Arial" w:hAnsi="Arial" w:cs="Arial"/>
              </w:rPr>
              <w:t>0.19 (0.09, 0.29)</w:t>
            </w:r>
          </w:p>
        </w:tc>
        <w:tc>
          <w:tcPr>
            <w:tcW w:w="2613" w:type="dxa"/>
            <w:tcBorders>
              <w:top w:val="nil"/>
              <w:left w:val="nil"/>
              <w:bottom w:val="nil"/>
              <w:right w:val="nil"/>
            </w:tcBorders>
            <w:shd w:val="clear" w:color="auto" w:fill="auto"/>
            <w:noWrap/>
            <w:vAlign w:val="bottom"/>
            <w:hideMark/>
          </w:tcPr>
          <w:p w14:paraId="714BED0E" w14:textId="77777777" w:rsidR="00FE2356" w:rsidRPr="00286E0E" w:rsidRDefault="00FE2356">
            <w:pPr>
              <w:jc w:val="center"/>
              <w:rPr>
                <w:rFonts w:ascii="Arial" w:hAnsi="Arial" w:cs="Arial"/>
              </w:rPr>
            </w:pPr>
            <w:r w:rsidRPr="00286E0E">
              <w:rPr>
                <w:rFonts w:ascii="Arial" w:hAnsi="Arial" w:cs="Arial"/>
              </w:rPr>
              <w:t>0.21 (0.09, 0.34)</w:t>
            </w:r>
          </w:p>
        </w:tc>
        <w:tc>
          <w:tcPr>
            <w:tcW w:w="758" w:type="dxa"/>
            <w:tcBorders>
              <w:top w:val="nil"/>
              <w:left w:val="nil"/>
              <w:bottom w:val="nil"/>
              <w:right w:val="nil"/>
            </w:tcBorders>
            <w:shd w:val="clear" w:color="auto" w:fill="auto"/>
            <w:noWrap/>
            <w:vAlign w:val="bottom"/>
            <w:hideMark/>
          </w:tcPr>
          <w:p w14:paraId="08D22900" w14:textId="77777777" w:rsidR="00FE2356" w:rsidRPr="00286E0E" w:rsidRDefault="00FE2356">
            <w:pPr>
              <w:jc w:val="center"/>
              <w:rPr>
                <w:rFonts w:ascii="Arial" w:hAnsi="Arial" w:cs="Arial"/>
              </w:rPr>
            </w:pPr>
            <w:r w:rsidRPr="00286E0E">
              <w:rPr>
                <w:rFonts w:ascii="Arial" w:hAnsi="Arial" w:cs="Arial"/>
              </w:rPr>
              <w:t>0.79</w:t>
            </w:r>
          </w:p>
        </w:tc>
      </w:tr>
      <w:tr w:rsidR="00286E0E" w:rsidRPr="00286E0E" w14:paraId="58A63E26" w14:textId="77777777" w:rsidTr="00FE2356">
        <w:trPr>
          <w:trHeight w:val="320"/>
        </w:trPr>
        <w:tc>
          <w:tcPr>
            <w:tcW w:w="3143" w:type="dxa"/>
            <w:tcBorders>
              <w:top w:val="nil"/>
              <w:left w:val="nil"/>
              <w:bottom w:val="nil"/>
              <w:right w:val="nil"/>
            </w:tcBorders>
            <w:shd w:val="clear" w:color="auto" w:fill="auto"/>
            <w:noWrap/>
            <w:vAlign w:val="bottom"/>
            <w:hideMark/>
          </w:tcPr>
          <w:p w14:paraId="7F1C4066" w14:textId="77777777" w:rsidR="00FE2356" w:rsidRPr="00286E0E" w:rsidRDefault="00FE2356">
            <w:pPr>
              <w:rPr>
                <w:rFonts w:ascii="Arial" w:hAnsi="Arial" w:cs="Arial"/>
              </w:rPr>
            </w:pPr>
            <w:r w:rsidRPr="00286E0E">
              <w:rPr>
                <w:rFonts w:ascii="Arial" w:hAnsi="Arial" w:cs="Arial"/>
              </w:rPr>
              <w:t>Depressive symptoms</w:t>
            </w:r>
          </w:p>
        </w:tc>
        <w:tc>
          <w:tcPr>
            <w:tcW w:w="2512" w:type="dxa"/>
            <w:tcBorders>
              <w:top w:val="nil"/>
              <w:left w:val="nil"/>
              <w:bottom w:val="nil"/>
              <w:right w:val="nil"/>
            </w:tcBorders>
            <w:shd w:val="clear" w:color="auto" w:fill="auto"/>
            <w:noWrap/>
            <w:vAlign w:val="bottom"/>
            <w:hideMark/>
          </w:tcPr>
          <w:p w14:paraId="79DF97CB" w14:textId="77777777" w:rsidR="00FE2356" w:rsidRPr="00286E0E" w:rsidRDefault="00FE2356">
            <w:pPr>
              <w:jc w:val="center"/>
              <w:rPr>
                <w:rFonts w:ascii="Arial" w:hAnsi="Arial" w:cs="Arial"/>
              </w:rPr>
            </w:pPr>
            <w:r w:rsidRPr="00286E0E">
              <w:rPr>
                <w:rFonts w:ascii="Arial" w:hAnsi="Arial" w:cs="Arial"/>
              </w:rPr>
              <w:t>0.01 (-0.01, 0.03)</w:t>
            </w:r>
          </w:p>
        </w:tc>
        <w:tc>
          <w:tcPr>
            <w:tcW w:w="2613" w:type="dxa"/>
            <w:tcBorders>
              <w:top w:val="nil"/>
              <w:left w:val="nil"/>
              <w:bottom w:val="nil"/>
              <w:right w:val="nil"/>
            </w:tcBorders>
            <w:shd w:val="clear" w:color="auto" w:fill="auto"/>
            <w:noWrap/>
            <w:vAlign w:val="bottom"/>
            <w:hideMark/>
          </w:tcPr>
          <w:p w14:paraId="11CF2D2D" w14:textId="77777777" w:rsidR="00FE2356" w:rsidRPr="00286E0E" w:rsidRDefault="00FE2356">
            <w:pPr>
              <w:jc w:val="center"/>
              <w:rPr>
                <w:rFonts w:ascii="Arial" w:hAnsi="Arial" w:cs="Arial"/>
              </w:rPr>
            </w:pPr>
            <w:r w:rsidRPr="00286E0E">
              <w:rPr>
                <w:rFonts w:ascii="Arial" w:hAnsi="Arial" w:cs="Arial"/>
              </w:rPr>
              <w:t>0.02 (-0.01, 0.05)</w:t>
            </w:r>
          </w:p>
        </w:tc>
        <w:tc>
          <w:tcPr>
            <w:tcW w:w="758" w:type="dxa"/>
            <w:tcBorders>
              <w:top w:val="nil"/>
              <w:left w:val="nil"/>
              <w:bottom w:val="nil"/>
              <w:right w:val="nil"/>
            </w:tcBorders>
            <w:shd w:val="clear" w:color="auto" w:fill="auto"/>
            <w:noWrap/>
            <w:vAlign w:val="bottom"/>
            <w:hideMark/>
          </w:tcPr>
          <w:p w14:paraId="5404D683" w14:textId="77777777" w:rsidR="00FE2356" w:rsidRPr="00286E0E" w:rsidRDefault="00FE2356">
            <w:pPr>
              <w:jc w:val="center"/>
              <w:rPr>
                <w:rFonts w:ascii="Arial" w:hAnsi="Arial" w:cs="Arial"/>
              </w:rPr>
            </w:pPr>
            <w:r w:rsidRPr="00286E0E">
              <w:rPr>
                <w:rFonts w:ascii="Arial" w:hAnsi="Arial" w:cs="Arial"/>
              </w:rPr>
              <w:t>0.60</w:t>
            </w:r>
          </w:p>
        </w:tc>
      </w:tr>
      <w:tr w:rsidR="00286E0E" w:rsidRPr="00286E0E" w14:paraId="495A5EF2" w14:textId="77777777" w:rsidTr="00FE2356">
        <w:trPr>
          <w:trHeight w:val="320"/>
        </w:trPr>
        <w:tc>
          <w:tcPr>
            <w:tcW w:w="3143" w:type="dxa"/>
            <w:tcBorders>
              <w:top w:val="nil"/>
              <w:left w:val="nil"/>
              <w:bottom w:val="nil"/>
              <w:right w:val="nil"/>
            </w:tcBorders>
            <w:shd w:val="clear" w:color="auto" w:fill="auto"/>
            <w:noWrap/>
            <w:vAlign w:val="bottom"/>
            <w:hideMark/>
          </w:tcPr>
          <w:p w14:paraId="7CAB1A7B" w14:textId="77777777" w:rsidR="00FE2356" w:rsidRPr="00286E0E" w:rsidRDefault="00FE2356">
            <w:pPr>
              <w:rPr>
                <w:rFonts w:ascii="Arial" w:hAnsi="Arial" w:cs="Arial"/>
              </w:rPr>
            </w:pPr>
            <w:r w:rsidRPr="00286E0E">
              <w:rPr>
                <w:rFonts w:ascii="Arial" w:hAnsi="Arial" w:cs="Arial"/>
              </w:rPr>
              <w:t>Personal wellbeing</w:t>
            </w:r>
          </w:p>
        </w:tc>
        <w:tc>
          <w:tcPr>
            <w:tcW w:w="2512" w:type="dxa"/>
            <w:tcBorders>
              <w:top w:val="nil"/>
              <w:left w:val="nil"/>
              <w:bottom w:val="nil"/>
              <w:right w:val="nil"/>
            </w:tcBorders>
            <w:shd w:val="clear" w:color="auto" w:fill="auto"/>
            <w:noWrap/>
            <w:vAlign w:val="bottom"/>
            <w:hideMark/>
          </w:tcPr>
          <w:p w14:paraId="4B23E95A" w14:textId="77777777" w:rsidR="00FE2356" w:rsidRPr="00286E0E" w:rsidRDefault="00FE2356">
            <w:pPr>
              <w:jc w:val="center"/>
              <w:rPr>
                <w:rFonts w:ascii="Arial" w:hAnsi="Arial" w:cs="Arial"/>
              </w:rPr>
            </w:pPr>
            <w:r w:rsidRPr="00286E0E">
              <w:rPr>
                <w:rFonts w:ascii="Arial" w:hAnsi="Arial" w:cs="Arial"/>
              </w:rPr>
              <w:t>0.02 (-0.01, 0.05)</w:t>
            </w:r>
          </w:p>
        </w:tc>
        <w:tc>
          <w:tcPr>
            <w:tcW w:w="2613" w:type="dxa"/>
            <w:tcBorders>
              <w:top w:val="nil"/>
              <w:left w:val="nil"/>
              <w:bottom w:val="nil"/>
              <w:right w:val="nil"/>
            </w:tcBorders>
            <w:shd w:val="clear" w:color="auto" w:fill="auto"/>
            <w:noWrap/>
            <w:vAlign w:val="bottom"/>
            <w:hideMark/>
          </w:tcPr>
          <w:p w14:paraId="3BBC0786" w14:textId="77777777" w:rsidR="00FE2356" w:rsidRPr="00286E0E" w:rsidRDefault="00FE2356">
            <w:pPr>
              <w:jc w:val="center"/>
              <w:rPr>
                <w:rFonts w:ascii="Arial" w:hAnsi="Arial" w:cs="Arial"/>
              </w:rPr>
            </w:pPr>
            <w:r w:rsidRPr="00286E0E">
              <w:rPr>
                <w:rFonts w:ascii="Arial" w:hAnsi="Arial" w:cs="Arial"/>
              </w:rPr>
              <w:t>-0.03 (-0.06, 0.01)</w:t>
            </w:r>
          </w:p>
        </w:tc>
        <w:tc>
          <w:tcPr>
            <w:tcW w:w="758" w:type="dxa"/>
            <w:tcBorders>
              <w:top w:val="nil"/>
              <w:left w:val="nil"/>
              <w:bottom w:val="nil"/>
              <w:right w:val="nil"/>
            </w:tcBorders>
            <w:shd w:val="clear" w:color="auto" w:fill="auto"/>
            <w:noWrap/>
            <w:vAlign w:val="bottom"/>
            <w:hideMark/>
          </w:tcPr>
          <w:p w14:paraId="377973C0" w14:textId="77777777" w:rsidR="00FE2356" w:rsidRPr="00286E0E" w:rsidRDefault="00FE2356">
            <w:pPr>
              <w:jc w:val="center"/>
              <w:rPr>
                <w:rFonts w:ascii="Arial" w:hAnsi="Arial" w:cs="Arial"/>
              </w:rPr>
            </w:pPr>
            <w:r w:rsidRPr="00286E0E">
              <w:rPr>
                <w:rFonts w:ascii="Arial" w:hAnsi="Arial" w:cs="Arial"/>
              </w:rPr>
              <w:t>0.07</w:t>
            </w:r>
          </w:p>
        </w:tc>
      </w:tr>
      <w:tr w:rsidR="00286E0E" w:rsidRPr="00286E0E" w14:paraId="62472A57" w14:textId="77777777" w:rsidTr="00FE2356">
        <w:trPr>
          <w:trHeight w:val="320"/>
        </w:trPr>
        <w:tc>
          <w:tcPr>
            <w:tcW w:w="3143" w:type="dxa"/>
            <w:tcBorders>
              <w:top w:val="nil"/>
              <w:left w:val="nil"/>
              <w:bottom w:val="nil"/>
              <w:right w:val="nil"/>
            </w:tcBorders>
            <w:shd w:val="clear" w:color="auto" w:fill="auto"/>
            <w:noWrap/>
            <w:vAlign w:val="bottom"/>
            <w:hideMark/>
          </w:tcPr>
          <w:p w14:paraId="2AF94DB8" w14:textId="77777777" w:rsidR="00FE2356" w:rsidRPr="00286E0E" w:rsidRDefault="00FE2356">
            <w:pPr>
              <w:rPr>
                <w:rFonts w:ascii="Arial" w:hAnsi="Arial" w:cs="Arial"/>
              </w:rPr>
            </w:pPr>
            <w:r w:rsidRPr="00286E0E">
              <w:rPr>
                <w:rFonts w:ascii="Arial" w:hAnsi="Arial" w:cs="Arial"/>
              </w:rPr>
              <w:t>Self-rated health</w:t>
            </w:r>
          </w:p>
        </w:tc>
        <w:tc>
          <w:tcPr>
            <w:tcW w:w="2512" w:type="dxa"/>
            <w:tcBorders>
              <w:top w:val="nil"/>
              <w:left w:val="nil"/>
              <w:bottom w:val="nil"/>
              <w:right w:val="nil"/>
            </w:tcBorders>
            <w:shd w:val="clear" w:color="auto" w:fill="auto"/>
            <w:noWrap/>
            <w:vAlign w:val="bottom"/>
            <w:hideMark/>
          </w:tcPr>
          <w:p w14:paraId="39276396" w14:textId="77777777" w:rsidR="00FE2356" w:rsidRPr="00286E0E" w:rsidRDefault="00FE2356">
            <w:pPr>
              <w:jc w:val="center"/>
              <w:rPr>
                <w:rFonts w:ascii="Arial" w:hAnsi="Arial" w:cs="Arial"/>
              </w:rPr>
            </w:pPr>
            <w:r w:rsidRPr="00286E0E">
              <w:rPr>
                <w:rFonts w:ascii="Arial" w:hAnsi="Arial" w:cs="Arial"/>
              </w:rPr>
              <w:t>-0.02 (-0.04, 0.01)</w:t>
            </w:r>
          </w:p>
        </w:tc>
        <w:tc>
          <w:tcPr>
            <w:tcW w:w="2613" w:type="dxa"/>
            <w:tcBorders>
              <w:top w:val="nil"/>
              <w:left w:val="nil"/>
              <w:bottom w:val="nil"/>
              <w:right w:val="nil"/>
            </w:tcBorders>
            <w:shd w:val="clear" w:color="auto" w:fill="auto"/>
            <w:noWrap/>
            <w:vAlign w:val="bottom"/>
            <w:hideMark/>
          </w:tcPr>
          <w:p w14:paraId="37243FDE" w14:textId="77777777" w:rsidR="00FE2356" w:rsidRPr="00286E0E" w:rsidRDefault="00FE2356">
            <w:pPr>
              <w:jc w:val="center"/>
              <w:rPr>
                <w:rFonts w:ascii="Arial" w:hAnsi="Arial" w:cs="Arial"/>
              </w:rPr>
            </w:pPr>
            <w:r w:rsidRPr="00286E0E">
              <w:rPr>
                <w:rFonts w:ascii="Arial" w:hAnsi="Arial" w:cs="Arial"/>
              </w:rPr>
              <w:t>-0.03 (-0.05, -0.01)</w:t>
            </w:r>
          </w:p>
        </w:tc>
        <w:tc>
          <w:tcPr>
            <w:tcW w:w="758" w:type="dxa"/>
            <w:tcBorders>
              <w:top w:val="nil"/>
              <w:left w:val="nil"/>
              <w:bottom w:val="nil"/>
              <w:right w:val="nil"/>
            </w:tcBorders>
            <w:shd w:val="clear" w:color="auto" w:fill="auto"/>
            <w:noWrap/>
            <w:vAlign w:val="bottom"/>
            <w:hideMark/>
          </w:tcPr>
          <w:p w14:paraId="04B30157" w14:textId="77777777" w:rsidR="00FE2356" w:rsidRPr="00286E0E" w:rsidRDefault="00FE2356">
            <w:pPr>
              <w:jc w:val="center"/>
              <w:rPr>
                <w:rFonts w:ascii="Arial" w:hAnsi="Arial" w:cs="Arial"/>
              </w:rPr>
            </w:pPr>
            <w:r w:rsidRPr="00286E0E">
              <w:rPr>
                <w:rFonts w:ascii="Arial" w:hAnsi="Arial" w:cs="Arial"/>
              </w:rPr>
              <w:t>0.40</w:t>
            </w:r>
          </w:p>
        </w:tc>
      </w:tr>
      <w:tr w:rsidR="00286E0E" w:rsidRPr="00286E0E" w14:paraId="7E4B3D24" w14:textId="77777777" w:rsidTr="00FE2356">
        <w:trPr>
          <w:trHeight w:val="320"/>
        </w:trPr>
        <w:tc>
          <w:tcPr>
            <w:tcW w:w="3143" w:type="dxa"/>
            <w:tcBorders>
              <w:top w:val="nil"/>
              <w:left w:val="nil"/>
              <w:bottom w:val="single" w:sz="4" w:space="0" w:color="auto"/>
              <w:right w:val="nil"/>
            </w:tcBorders>
            <w:shd w:val="clear" w:color="auto" w:fill="auto"/>
            <w:noWrap/>
            <w:vAlign w:val="bottom"/>
            <w:hideMark/>
          </w:tcPr>
          <w:p w14:paraId="5F302D3C" w14:textId="77777777" w:rsidR="00FE2356" w:rsidRPr="00286E0E" w:rsidRDefault="00FE2356">
            <w:pPr>
              <w:rPr>
                <w:rFonts w:ascii="Arial" w:hAnsi="Arial" w:cs="Arial"/>
              </w:rPr>
            </w:pPr>
            <w:r w:rsidRPr="00286E0E">
              <w:rPr>
                <w:rFonts w:ascii="Arial" w:hAnsi="Arial" w:cs="Arial"/>
              </w:rPr>
              <w:t>Body mass index</w:t>
            </w:r>
          </w:p>
        </w:tc>
        <w:tc>
          <w:tcPr>
            <w:tcW w:w="2512" w:type="dxa"/>
            <w:tcBorders>
              <w:top w:val="nil"/>
              <w:left w:val="nil"/>
              <w:bottom w:val="single" w:sz="4" w:space="0" w:color="auto"/>
              <w:right w:val="nil"/>
            </w:tcBorders>
            <w:shd w:val="clear" w:color="auto" w:fill="auto"/>
            <w:noWrap/>
            <w:vAlign w:val="bottom"/>
            <w:hideMark/>
          </w:tcPr>
          <w:p w14:paraId="56444AA3" w14:textId="77777777" w:rsidR="00FE2356" w:rsidRPr="00286E0E" w:rsidRDefault="00FE2356">
            <w:pPr>
              <w:jc w:val="center"/>
              <w:rPr>
                <w:rFonts w:ascii="Arial" w:hAnsi="Arial" w:cs="Arial"/>
              </w:rPr>
            </w:pPr>
            <w:r w:rsidRPr="00286E0E">
              <w:rPr>
                <w:rFonts w:ascii="Arial" w:hAnsi="Arial" w:cs="Arial"/>
              </w:rPr>
              <w:t>0.11 (0.06, 0.15)</w:t>
            </w:r>
          </w:p>
        </w:tc>
        <w:tc>
          <w:tcPr>
            <w:tcW w:w="2613" w:type="dxa"/>
            <w:tcBorders>
              <w:top w:val="nil"/>
              <w:left w:val="nil"/>
              <w:bottom w:val="single" w:sz="4" w:space="0" w:color="auto"/>
              <w:right w:val="nil"/>
            </w:tcBorders>
            <w:shd w:val="clear" w:color="auto" w:fill="auto"/>
            <w:noWrap/>
            <w:vAlign w:val="bottom"/>
            <w:hideMark/>
          </w:tcPr>
          <w:p w14:paraId="14F02203" w14:textId="77777777" w:rsidR="00FE2356" w:rsidRPr="00286E0E" w:rsidRDefault="00FE2356">
            <w:pPr>
              <w:jc w:val="center"/>
              <w:rPr>
                <w:rFonts w:ascii="Arial" w:hAnsi="Arial" w:cs="Arial"/>
              </w:rPr>
            </w:pPr>
            <w:r w:rsidRPr="00286E0E">
              <w:rPr>
                <w:rFonts w:ascii="Arial" w:hAnsi="Arial" w:cs="Arial"/>
              </w:rPr>
              <w:t>0.08 (0.04, 0.11)</w:t>
            </w:r>
          </w:p>
        </w:tc>
        <w:tc>
          <w:tcPr>
            <w:tcW w:w="758" w:type="dxa"/>
            <w:tcBorders>
              <w:top w:val="nil"/>
              <w:left w:val="nil"/>
              <w:bottom w:val="single" w:sz="4" w:space="0" w:color="auto"/>
              <w:right w:val="nil"/>
            </w:tcBorders>
            <w:shd w:val="clear" w:color="auto" w:fill="auto"/>
            <w:noWrap/>
            <w:vAlign w:val="bottom"/>
            <w:hideMark/>
          </w:tcPr>
          <w:p w14:paraId="5B559BEA" w14:textId="77777777" w:rsidR="00FE2356" w:rsidRPr="00286E0E" w:rsidRDefault="00FE2356">
            <w:pPr>
              <w:jc w:val="center"/>
              <w:rPr>
                <w:rFonts w:ascii="Arial" w:hAnsi="Arial" w:cs="Arial"/>
              </w:rPr>
            </w:pPr>
            <w:r w:rsidRPr="00286E0E">
              <w:rPr>
                <w:rFonts w:ascii="Arial" w:hAnsi="Arial" w:cs="Arial"/>
              </w:rPr>
              <w:t>0.26</w:t>
            </w:r>
          </w:p>
        </w:tc>
      </w:tr>
      <w:tr w:rsidR="00FE2356" w:rsidRPr="00286E0E" w14:paraId="629B6097" w14:textId="77777777" w:rsidTr="00FE2356">
        <w:trPr>
          <w:trHeight w:val="320"/>
        </w:trPr>
        <w:tc>
          <w:tcPr>
            <w:tcW w:w="9026" w:type="dxa"/>
            <w:gridSpan w:val="4"/>
            <w:tcBorders>
              <w:top w:val="nil"/>
              <w:left w:val="nil"/>
              <w:bottom w:val="nil"/>
              <w:right w:val="nil"/>
            </w:tcBorders>
            <w:shd w:val="clear" w:color="auto" w:fill="auto"/>
            <w:noWrap/>
            <w:vAlign w:val="bottom"/>
            <w:hideMark/>
          </w:tcPr>
          <w:p w14:paraId="277585D1" w14:textId="77777777" w:rsidR="00FE2356" w:rsidRPr="00286E0E" w:rsidRDefault="00FE2356">
            <w:pPr>
              <w:rPr>
                <w:rFonts w:ascii="Arial" w:hAnsi="Arial" w:cs="Arial"/>
              </w:rPr>
            </w:pPr>
            <w:r w:rsidRPr="00286E0E">
              <w:rPr>
                <w:rFonts w:ascii="Arial" w:hAnsi="Arial" w:cs="Arial"/>
              </w:rPr>
              <w:t>Note: Values are regression coefficients of piecewise linear or logistic regression models, adjusted for age, sex, race/ethnicity, education, and marital status (maximum n=37721 person-observations of 6592 individuals). p(int) = statisticial significance of the difference between before vs after.</w:t>
            </w:r>
          </w:p>
        </w:tc>
      </w:tr>
    </w:tbl>
    <w:p w14:paraId="7FD6AFDF" w14:textId="77777777" w:rsidR="00FE2356" w:rsidRPr="00286E0E" w:rsidRDefault="00FE2356">
      <w:pPr>
        <w:rPr>
          <w:rFonts w:ascii="Times" w:hAnsi="Times"/>
        </w:rPr>
      </w:pPr>
    </w:p>
    <w:p w14:paraId="4EBE93EB" w14:textId="77777777" w:rsidR="00FE2356" w:rsidRPr="00286E0E" w:rsidRDefault="00FE2356">
      <w:pPr>
        <w:rPr>
          <w:rFonts w:ascii="Times" w:hAnsi="Times"/>
        </w:rPr>
      </w:pPr>
      <w:r w:rsidRPr="00286E0E">
        <w:rPr>
          <w:rFonts w:ascii="Times" w:hAnsi="Times"/>
        </w:rPr>
        <w:br w:type="page"/>
      </w:r>
    </w:p>
    <w:p w14:paraId="428B790D" w14:textId="5ABD2EA4" w:rsidR="00CF2D78" w:rsidRPr="00286E0E" w:rsidRDefault="00CF2D78">
      <w:pPr>
        <w:rPr>
          <w:rFonts w:ascii="Times" w:hAnsi="Times"/>
        </w:rPr>
      </w:pPr>
    </w:p>
    <w:tbl>
      <w:tblPr>
        <w:tblW w:w="5000" w:type="pct"/>
        <w:tblLook w:val="04A0" w:firstRow="1" w:lastRow="0" w:firstColumn="1" w:lastColumn="0" w:noHBand="0" w:noVBand="1"/>
      </w:tblPr>
      <w:tblGrid>
        <w:gridCol w:w="3042"/>
        <w:gridCol w:w="2559"/>
        <w:gridCol w:w="2559"/>
        <w:gridCol w:w="866"/>
      </w:tblGrid>
      <w:tr w:rsidR="00286E0E" w:rsidRPr="00286E0E" w14:paraId="5B574824" w14:textId="77777777" w:rsidTr="00DD47EF">
        <w:trPr>
          <w:trHeight w:val="320"/>
        </w:trPr>
        <w:tc>
          <w:tcPr>
            <w:tcW w:w="5000" w:type="pct"/>
            <w:gridSpan w:val="4"/>
            <w:tcBorders>
              <w:top w:val="nil"/>
              <w:left w:val="nil"/>
              <w:bottom w:val="nil"/>
              <w:right w:val="nil"/>
            </w:tcBorders>
            <w:shd w:val="clear" w:color="auto" w:fill="auto"/>
            <w:noWrap/>
            <w:vAlign w:val="bottom"/>
            <w:hideMark/>
          </w:tcPr>
          <w:p w14:paraId="5ACBE684" w14:textId="77777777" w:rsidR="00DD47EF" w:rsidRPr="00286E0E" w:rsidRDefault="00DD47EF">
            <w:pPr>
              <w:rPr>
                <w:rFonts w:ascii="Arial" w:hAnsi="Arial" w:cs="Arial"/>
              </w:rPr>
            </w:pPr>
            <w:r w:rsidRPr="00286E0E">
              <w:rPr>
                <w:rFonts w:ascii="Arial" w:hAnsi="Arial" w:cs="Arial"/>
                <w:b/>
                <w:bCs/>
              </w:rPr>
              <w:t>Supplementary Table 3</w:t>
            </w:r>
            <w:r w:rsidRPr="00286E0E">
              <w:rPr>
                <w:rFonts w:ascii="Arial" w:hAnsi="Arial" w:cs="Arial"/>
              </w:rPr>
              <w:t>. Health trajectories before and after the change from inactive to active religious attendance, additionally fitted with fixed-effect regression and with weekly vs less than weekly attendance.</w:t>
            </w:r>
          </w:p>
        </w:tc>
      </w:tr>
      <w:tr w:rsidR="00286E0E" w:rsidRPr="00286E0E" w14:paraId="64F93888" w14:textId="77777777" w:rsidTr="00DD47EF">
        <w:trPr>
          <w:trHeight w:val="320"/>
        </w:trPr>
        <w:tc>
          <w:tcPr>
            <w:tcW w:w="1718" w:type="pct"/>
            <w:tcBorders>
              <w:top w:val="single" w:sz="4" w:space="0" w:color="auto"/>
              <w:left w:val="nil"/>
              <w:bottom w:val="single" w:sz="4" w:space="0" w:color="auto"/>
              <w:right w:val="nil"/>
            </w:tcBorders>
            <w:shd w:val="clear" w:color="auto" w:fill="auto"/>
            <w:noWrap/>
            <w:vAlign w:val="bottom"/>
            <w:hideMark/>
          </w:tcPr>
          <w:p w14:paraId="3E778663" w14:textId="09BC613F" w:rsidR="00DD47EF" w:rsidRPr="00286E0E" w:rsidRDefault="00DD47EF">
            <w:pPr>
              <w:rPr>
                <w:rFonts w:ascii="Arial" w:hAnsi="Arial" w:cs="Arial"/>
              </w:rPr>
            </w:pPr>
          </w:p>
        </w:tc>
        <w:tc>
          <w:tcPr>
            <w:tcW w:w="1430" w:type="pct"/>
            <w:tcBorders>
              <w:top w:val="single" w:sz="4" w:space="0" w:color="auto"/>
              <w:left w:val="nil"/>
              <w:bottom w:val="single" w:sz="4" w:space="0" w:color="auto"/>
              <w:right w:val="nil"/>
            </w:tcBorders>
            <w:shd w:val="clear" w:color="auto" w:fill="auto"/>
            <w:noWrap/>
            <w:vAlign w:val="bottom"/>
            <w:hideMark/>
          </w:tcPr>
          <w:p w14:paraId="0A6B60BB" w14:textId="77777777" w:rsidR="00DD47EF" w:rsidRPr="00286E0E" w:rsidRDefault="00DD47EF">
            <w:pPr>
              <w:jc w:val="center"/>
              <w:rPr>
                <w:rFonts w:ascii="Arial" w:hAnsi="Arial" w:cs="Arial"/>
              </w:rPr>
            </w:pPr>
            <w:r w:rsidRPr="00286E0E">
              <w:rPr>
                <w:rFonts w:ascii="Arial" w:hAnsi="Arial" w:cs="Arial"/>
              </w:rPr>
              <w:t>Before</w:t>
            </w:r>
          </w:p>
        </w:tc>
        <w:tc>
          <w:tcPr>
            <w:tcW w:w="1430" w:type="pct"/>
            <w:tcBorders>
              <w:top w:val="single" w:sz="4" w:space="0" w:color="auto"/>
              <w:left w:val="nil"/>
              <w:bottom w:val="single" w:sz="4" w:space="0" w:color="auto"/>
              <w:right w:val="nil"/>
            </w:tcBorders>
            <w:shd w:val="clear" w:color="auto" w:fill="auto"/>
            <w:noWrap/>
            <w:vAlign w:val="bottom"/>
            <w:hideMark/>
          </w:tcPr>
          <w:p w14:paraId="546A9477" w14:textId="77777777" w:rsidR="00DD47EF" w:rsidRPr="00286E0E" w:rsidRDefault="00DD47EF">
            <w:pPr>
              <w:jc w:val="center"/>
              <w:rPr>
                <w:rFonts w:ascii="Arial" w:hAnsi="Arial" w:cs="Arial"/>
              </w:rPr>
            </w:pPr>
            <w:r w:rsidRPr="00286E0E">
              <w:rPr>
                <w:rFonts w:ascii="Arial" w:hAnsi="Arial" w:cs="Arial"/>
              </w:rPr>
              <w:t>After</w:t>
            </w:r>
          </w:p>
        </w:tc>
        <w:tc>
          <w:tcPr>
            <w:tcW w:w="422" w:type="pct"/>
            <w:tcBorders>
              <w:top w:val="single" w:sz="4" w:space="0" w:color="auto"/>
              <w:left w:val="nil"/>
              <w:bottom w:val="single" w:sz="4" w:space="0" w:color="auto"/>
              <w:right w:val="nil"/>
            </w:tcBorders>
            <w:shd w:val="clear" w:color="auto" w:fill="auto"/>
            <w:noWrap/>
            <w:vAlign w:val="bottom"/>
            <w:hideMark/>
          </w:tcPr>
          <w:p w14:paraId="17CE6B5B" w14:textId="77777777" w:rsidR="00DD47EF" w:rsidRPr="00286E0E" w:rsidRDefault="00DD47EF">
            <w:pPr>
              <w:jc w:val="center"/>
              <w:rPr>
                <w:rFonts w:ascii="Arial" w:hAnsi="Arial" w:cs="Arial"/>
              </w:rPr>
            </w:pPr>
            <w:r w:rsidRPr="00286E0E">
              <w:rPr>
                <w:rFonts w:ascii="Arial" w:hAnsi="Arial" w:cs="Arial"/>
              </w:rPr>
              <w:t>p(int)</w:t>
            </w:r>
          </w:p>
        </w:tc>
      </w:tr>
      <w:tr w:rsidR="00286E0E" w:rsidRPr="00286E0E" w14:paraId="577B9518" w14:textId="77777777" w:rsidTr="00DD47EF">
        <w:trPr>
          <w:trHeight w:val="320"/>
        </w:trPr>
        <w:tc>
          <w:tcPr>
            <w:tcW w:w="1718" w:type="pct"/>
            <w:tcBorders>
              <w:top w:val="nil"/>
              <w:left w:val="nil"/>
              <w:bottom w:val="single" w:sz="4" w:space="0" w:color="auto"/>
              <w:right w:val="nil"/>
            </w:tcBorders>
            <w:shd w:val="clear" w:color="auto" w:fill="auto"/>
            <w:noWrap/>
            <w:vAlign w:val="bottom"/>
            <w:hideMark/>
          </w:tcPr>
          <w:p w14:paraId="47FA9545" w14:textId="77777777" w:rsidR="00DD47EF" w:rsidRPr="00286E0E" w:rsidRDefault="00DD47EF">
            <w:pPr>
              <w:rPr>
                <w:rFonts w:ascii="Arial" w:hAnsi="Arial" w:cs="Arial"/>
                <w:b/>
                <w:bCs/>
              </w:rPr>
            </w:pPr>
            <w:r w:rsidRPr="00286E0E">
              <w:rPr>
                <w:rFonts w:ascii="Arial" w:hAnsi="Arial" w:cs="Arial"/>
                <w:b/>
                <w:bCs/>
              </w:rPr>
              <w:t>Main analysis</w:t>
            </w:r>
          </w:p>
        </w:tc>
        <w:tc>
          <w:tcPr>
            <w:tcW w:w="1430" w:type="pct"/>
            <w:tcBorders>
              <w:top w:val="nil"/>
              <w:left w:val="nil"/>
              <w:bottom w:val="single" w:sz="4" w:space="0" w:color="auto"/>
              <w:right w:val="nil"/>
            </w:tcBorders>
            <w:shd w:val="clear" w:color="auto" w:fill="auto"/>
            <w:noWrap/>
            <w:vAlign w:val="bottom"/>
            <w:hideMark/>
          </w:tcPr>
          <w:p w14:paraId="733D4610" w14:textId="77777777" w:rsidR="00DD47EF" w:rsidRPr="00286E0E" w:rsidRDefault="00DD47EF">
            <w:pPr>
              <w:jc w:val="center"/>
              <w:rPr>
                <w:rFonts w:ascii="Arial" w:hAnsi="Arial" w:cs="Arial"/>
              </w:rPr>
            </w:pPr>
            <w:r w:rsidRPr="00286E0E">
              <w:rPr>
                <w:rFonts w:ascii="Arial" w:hAnsi="Arial" w:cs="Arial"/>
              </w:rPr>
              <w:t> </w:t>
            </w:r>
          </w:p>
        </w:tc>
        <w:tc>
          <w:tcPr>
            <w:tcW w:w="1430" w:type="pct"/>
            <w:tcBorders>
              <w:top w:val="nil"/>
              <w:left w:val="nil"/>
              <w:bottom w:val="single" w:sz="4" w:space="0" w:color="auto"/>
              <w:right w:val="nil"/>
            </w:tcBorders>
            <w:shd w:val="clear" w:color="auto" w:fill="auto"/>
            <w:noWrap/>
            <w:vAlign w:val="bottom"/>
            <w:hideMark/>
          </w:tcPr>
          <w:p w14:paraId="10B5D764" w14:textId="77777777" w:rsidR="00DD47EF" w:rsidRPr="00286E0E" w:rsidRDefault="00DD47EF">
            <w:pPr>
              <w:jc w:val="center"/>
              <w:rPr>
                <w:rFonts w:ascii="Arial" w:hAnsi="Arial" w:cs="Arial"/>
              </w:rPr>
            </w:pPr>
            <w:r w:rsidRPr="00286E0E">
              <w:rPr>
                <w:rFonts w:ascii="Arial" w:hAnsi="Arial" w:cs="Arial"/>
              </w:rPr>
              <w:t> </w:t>
            </w:r>
          </w:p>
        </w:tc>
        <w:tc>
          <w:tcPr>
            <w:tcW w:w="422" w:type="pct"/>
            <w:tcBorders>
              <w:top w:val="nil"/>
              <w:left w:val="nil"/>
              <w:bottom w:val="single" w:sz="4" w:space="0" w:color="auto"/>
              <w:right w:val="nil"/>
            </w:tcBorders>
            <w:shd w:val="clear" w:color="auto" w:fill="auto"/>
            <w:noWrap/>
            <w:vAlign w:val="bottom"/>
            <w:hideMark/>
          </w:tcPr>
          <w:p w14:paraId="2B14C94F" w14:textId="77777777" w:rsidR="00DD47EF" w:rsidRPr="00286E0E" w:rsidRDefault="00DD47EF">
            <w:pPr>
              <w:jc w:val="center"/>
              <w:rPr>
                <w:rFonts w:ascii="Arial" w:hAnsi="Arial" w:cs="Arial"/>
              </w:rPr>
            </w:pPr>
            <w:r w:rsidRPr="00286E0E">
              <w:rPr>
                <w:rFonts w:ascii="Arial" w:hAnsi="Arial" w:cs="Arial"/>
              </w:rPr>
              <w:t> </w:t>
            </w:r>
          </w:p>
        </w:tc>
      </w:tr>
      <w:tr w:rsidR="00286E0E" w:rsidRPr="00286E0E" w14:paraId="2D0C1325" w14:textId="77777777" w:rsidTr="00DD47EF">
        <w:trPr>
          <w:trHeight w:val="320"/>
        </w:trPr>
        <w:tc>
          <w:tcPr>
            <w:tcW w:w="1718" w:type="pct"/>
            <w:tcBorders>
              <w:top w:val="nil"/>
              <w:left w:val="nil"/>
              <w:bottom w:val="nil"/>
              <w:right w:val="nil"/>
            </w:tcBorders>
            <w:shd w:val="clear" w:color="auto" w:fill="auto"/>
            <w:noWrap/>
            <w:vAlign w:val="bottom"/>
            <w:hideMark/>
          </w:tcPr>
          <w:p w14:paraId="3B1398CE" w14:textId="77777777" w:rsidR="00DD47EF" w:rsidRPr="00286E0E" w:rsidRDefault="00DD47EF">
            <w:pPr>
              <w:rPr>
                <w:rFonts w:ascii="Arial" w:hAnsi="Arial" w:cs="Arial"/>
              </w:rPr>
            </w:pPr>
            <w:r w:rsidRPr="00286E0E">
              <w:rPr>
                <w:rFonts w:ascii="Arial" w:hAnsi="Arial" w:cs="Arial"/>
              </w:rPr>
              <w:t>Smoking</w:t>
            </w:r>
          </w:p>
        </w:tc>
        <w:tc>
          <w:tcPr>
            <w:tcW w:w="1430" w:type="pct"/>
            <w:tcBorders>
              <w:top w:val="nil"/>
              <w:left w:val="nil"/>
              <w:bottom w:val="nil"/>
              <w:right w:val="nil"/>
            </w:tcBorders>
            <w:shd w:val="clear" w:color="auto" w:fill="auto"/>
            <w:noWrap/>
            <w:vAlign w:val="bottom"/>
            <w:hideMark/>
          </w:tcPr>
          <w:p w14:paraId="79D9DD91" w14:textId="77777777" w:rsidR="00DD47EF" w:rsidRPr="00286E0E" w:rsidRDefault="00DD47EF">
            <w:pPr>
              <w:jc w:val="center"/>
              <w:rPr>
                <w:rFonts w:ascii="Arial" w:hAnsi="Arial" w:cs="Arial"/>
              </w:rPr>
            </w:pPr>
            <w:r w:rsidRPr="00286E0E">
              <w:rPr>
                <w:rFonts w:ascii="Arial" w:hAnsi="Arial" w:cs="Arial"/>
              </w:rPr>
              <w:t>-0.06 (-0.10, -0.02)</w:t>
            </w:r>
          </w:p>
        </w:tc>
        <w:tc>
          <w:tcPr>
            <w:tcW w:w="1430" w:type="pct"/>
            <w:tcBorders>
              <w:top w:val="nil"/>
              <w:left w:val="nil"/>
              <w:bottom w:val="nil"/>
              <w:right w:val="nil"/>
            </w:tcBorders>
            <w:shd w:val="clear" w:color="auto" w:fill="auto"/>
            <w:noWrap/>
            <w:vAlign w:val="bottom"/>
            <w:hideMark/>
          </w:tcPr>
          <w:p w14:paraId="3615EF80" w14:textId="77777777" w:rsidR="00DD47EF" w:rsidRPr="00286E0E" w:rsidRDefault="00DD47EF">
            <w:pPr>
              <w:jc w:val="center"/>
              <w:rPr>
                <w:rFonts w:ascii="Arial" w:hAnsi="Arial" w:cs="Arial"/>
              </w:rPr>
            </w:pPr>
            <w:r w:rsidRPr="00286E0E">
              <w:rPr>
                <w:rFonts w:ascii="Arial" w:hAnsi="Arial" w:cs="Arial"/>
              </w:rPr>
              <w:t>-0.19 (-0.28, -0.09)</w:t>
            </w:r>
          </w:p>
        </w:tc>
        <w:tc>
          <w:tcPr>
            <w:tcW w:w="422" w:type="pct"/>
            <w:tcBorders>
              <w:top w:val="nil"/>
              <w:left w:val="nil"/>
              <w:bottom w:val="nil"/>
              <w:right w:val="nil"/>
            </w:tcBorders>
            <w:shd w:val="clear" w:color="auto" w:fill="auto"/>
            <w:noWrap/>
            <w:vAlign w:val="bottom"/>
            <w:hideMark/>
          </w:tcPr>
          <w:p w14:paraId="0291C3AA" w14:textId="77777777" w:rsidR="00DD47EF" w:rsidRPr="00286E0E" w:rsidRDefault="00DD47EF">
            <w:pPr>
              <w:jc w:val="center"/>
              <w:rPr>
                <w:rFonts w:ascii="Arial" w:hAnsi="Arial" w:cs="Arial"/>
              </w:rPr>
            </w:pPr>
            <w:r w:rsidRPr="00286E0E">
              <w:rPr>
                <w:rFonts w:ascii="Arial" w:hAnsi="Arial" w:cs="Arial"/>
              </w:rPr>
              <w:t>0.02</w:t>
            </w:r>
          </w:p>
        </w:tc>
      </w:tr>
      <w:tr w:rsidR="00286E0E" w:rsidRPr="00286E0E" w14:paraId="3D622142" w14:textId="77777777" w:rsidTr="00DD47EF">
        <w:trPr>
          <w:trHeight w:val="320"/>
        </w:trPr>
        <w:tc>
          <w:tcPr>
            <w:tcW w:w="1718" w:type="pct"/>
            <w:tcBorders>
              <w:top w:val="nil"/>
              <w:left w:val="nil"/>
              <w:bottom w:val="nil"/>
              <w:right w:val="nil"/>
            </w:tcBorders>
            <w:shd w:val="clear" w:color="auto" w:fill="auto"/>
            <w:noWrap/>
            <w:vAlign w:val="bottom"/>
            <w:hideMark/>
          </w:tcPr>
          <w:p w14:paraId="434749BC" w14:textId="77777777" w:rsidR="00DD47EF" w:rsidRPr="00286E0E" w:rsidRDefault="00DD47EF">
            <w:pPr>
              <w:rPr>
                <w:rFonts w:ascii="Arial" w:hAnsi="Arial" w:cs="Arial"/>
              </w:rPr>
            </w:pPr>
            <w:r w:rsidRPr="00286E0E">
              <w:rPr>
                <w:rFonts w:ascii="Arial" w:hAnsi="Arial" w:cs="Arial"/>
              </w:rPr>
              <w:t>Alcohol</w:t>
            </w:r>
          </w:p>
        </w:tc>
        <w:tc>
          <w:tcPr>
            <w:tcW w:w="1430" w:type="pct"/>
            <w:tcBorders>
              <w:top w:val="nil"/>
              <w:left w:val="nil"/>
              <w:bottom w:val="nil"/>
              <w:right w:val="nil"/>
            </w:tcBorders>
            <w:shd w:val="clear" w:color="auto" w:fill="auto"/>
            <w:noWrap/>
            <w:vAlign w:val="bottom"/>
            <w:hideMark/>
          </w:tcPr>
          <w:p w14:paraId="20E4933B" w14:textId="77777777" w:rsidR="00DD47EF" w:rsidRPr="00286E0E" w:rsidRDefault="00DD47EF">
            <w:pPr>
              <w:jc w:val="center"/>
              <w:rPr>
                <w:rFonts w:ascii="Arial" w:hAnsi="Arial" w:cs="Arial"/>
              </w:rPr>
            </w:pPr>
            <w:r w:rsidRPr="00286E0E">
              <w:rPr>
                <w:rFonts w:ascii="Arial" w:hAnsi="Arial" w:cs="Arial"/>
              </w:rPr>
              <w:t>-0.08 (-0.11, -0.04)</w:t>
            </w:r>
          </w:p>
        </w:tc>
        <w:tc>
          <w:tcPr>
            <w:tcW w:w="1430" w:type="pct"/>
            <w:tcBorders>
              <w:top w:val="nil"/>
              <w:left w:val="nil"/>
              <w:bottom w:val="nil"/>
              <w:right w:val="nil"/>
            </w:tcBorders>
            <w:shd w:val="clear" w:color="auto" w:fill="auto"/>
            <w:noWrap/>
            <w:vAlign w:val="bottom"/>
            <w:hideMark/>
          </w:tcPr>
          <w:p w14:paraId="7BF1016B" w14:textId="77777777" w:rsidR="00DD47EF" w:rsidRPr="00286E0E" w:rsidRDefault="00DD47EF">
            <w:pPr>
              <w:jc w:val="center"/>
              <w:rPr>
                <w:rFonts w:ascii="Arial" w:hAnsi="Arial" w:cs="Arial"/>
              </w:rPr>
            </w:pPr>
            <w:r w:rsidRPr="00286E0E">
              <w:rPr>
                <w:rFonts w:ascii="Arial" w:hAnsi="Arial" w:cs="Arial"/>
              </w:rPr>
              <w:t>-0.09 (-0.24, 0.07)</w:t>
            </w:r>
          </w:p>
        </w:tc>
        <w:tc>
          <w:tcPr>
            <w:tcW w:w="422" w:type="pct"/>
            <w:tcBorders>
              <w:top w:val="nil"/>
              <w:left w:val="nil"/>
              <w:bottom w:val="nil"/>
              <w:right w:val="nil"/>
            </w:tcBorders>
            <w:shd w:val="clear" w:color="auto" w:fill="auto"/>
            <w:noWrap/>
            <w:vAlign w:val="bottom"/>
            <w:hideMark/>
          </w:tcPr>
          <w:p w14:paraId="67D04E8B" w14:textId="77777777" w:rsidR="00DD47EF" w:rsidRPr="00286E0E" w:rsidRDefault="00DD47EF">
            <w:pPr>
              <w:jc w:val="center"/>
              <w:rPr>
                <w:rFonts w:ascii="Arial" w:hAnsi="Arial" w:cs="Arial"/>
              </w:rPr>
            </w:pPr>
            <w:r w:rsidRPr="00286E0E">
              <w:rPr>
                <w:rFonts w:ascii="Arial" w:hAnsi="Arial" w:cs="Arial"/>
              </w:rPr>
              <w:t>0.90</w:t>
            </w:r>
          </w:p>
        </w:tc>
      </w:tr>
      <w:tr w:rsidR="00286E0E" w:rsidRPr="00286E0E" w14:paraId="0D346C67" w14:textId="77777777" w:rsidTr="00DD47EF">
        <w:trPr>
          <w:trHeight w:val="320"/>
        </w:trPr>
        <w:tc>
          <w:tcPr>
            <w:tcW w:w="1718" w:type="pct"/>
            <w:tcBorders>
              <w:top w:val="nil"/>
              <w:left w:val="nil"/>
              <w:bottom w:val="nil"/>
              <w:right w:val="nil"/>
            </w:tcBorders>
            <w:shd w:val="clear" w:color="auto" w:fill="auto"/>
            <w:noWrap/>
            <w:vAlign w:val="bottom"/>
            <w:hideMark/>
          </w:tcPr>
          <w:p w14:paraId="78A2B6FE" w14:textId="77777777" w:rsidR="00DD47EF" w:rsidRPr="00286E0E" w:rsidRDefault="00DD47EF">
            <w:pPr>
              <w:rPr>
                <w:rFonts w:ascii="Arial" w:hAnsi="Arial" w:cs="Arial"/>
              </w:rPr>
            </w:pPr>
            <w:r w:rsidRPr="00286E0E">
              <w:rPr>
                <w:rFonts w:ascii="Arial" w:hAnsi="Arial" w:cs="Arial"/>
              </w:rPr>
              <w:t>Physical inactivity</w:t>
            </w:r>
          </w:p>
        </w:tc>
        <w:tc>
          <w:tcPr>
            <w:tcW w:w="1430" w:type="pct"/>
            <w:tcBorders>
              <w:top w:val="nil"/>
              <w:left w:val="nil"/>
              <w:bottom w:val="nil"/>
              <w:right w:val="nil"/>
            </w:tcBorders>
            <w:shd w:val="clear" w:color="auto" w:fill="auto"/>
            <w:noWrap/>
            <w:vAlign w:val="bottom"/>
            <w:hideMark/>
          </w:tcPr>
          <w:p w14:paraId="15531C32" w14:textId="77777777" w:rsidR="00DD47EF" w:rsidRPr="00286E0E" w:rsidRDefault="00DD47EF">
            <w:pPr>
              <w:jc w:val="center"/>
              <w:rPr>
                <w:rFonts w:ascii="Arial" w:hAnsi="Arial" w:cs="Arial"/>
              </w:rPr>
            </w:pPr>
            <w:r w:rsidRPr="00286E0E">
              <w:rPr>
                <w:rFonts w:ascii="Arial" w:hAnsi="Arial" w:cs="Arial"/>
              </w:rPr>
              <w:t>0.00 (-0.07, 0.07)</w:t>
            </w:r>
          </w:p>
        </w:tc>
        <w:tc>
          <w:tcPr>
            <w:tcW w:w="1430" w:type="pct"/>
            <w:tcBorders>
              <w:top w:val="nil"/>
              <w:left w:val="nil"/>
              <w:bottom w:val="nil"/>
              <w:right w:val="nil"/>
            </w:tcBorders>
            <w:shd w:val="clear" w:color="auto" w:fill="auto"/>
            <w:noWrap/>
            <w:vAlign w:val="bottom"/>
            <w:hideMark/>
          </w:tcPr>
          <w:p w14:paraId="306D6FA0" w14:textId="77777777" w:rsidR="00DD47EF" w:rsidRPr="00286E0E" w:rsidRDefault="00DD47EF">
            <w:pPr>
              <w:jc w:val="center"/>
              <w:rPr>
                <w:rFonts w:ascii="Arial" w:hAnsi="Arial" w:cs="Arial"/>
              </w:rPr>
            </w:pPr>
            <w:r w:rsidRPr="00286E0E">
              <w:rPr>
                <w:rFonts w:ascii="Arial" w:hAnsi="Arial" w:cs="Arial"/>
              </w:rPr>
              <w:t>-0.03 (-0.10, 0.05)</w:t>
            </w:r>
          </w:p>
        </w:tc>
        <w:tc>
          <w:tcPr>
            <w:tcW w:w="422" w:type="pct"/>
            <w:tcBorders>
              <w:top w:val="nil"/>
              <w:left w:val="nil"/>
              <w:bottom w:val="nil"/>
              <w:right w:val="nil"/>
            </w:tcBorders>
            <w:shd w:val="clear" w:color="auto" w:fill="auto"/>
            <w:noWrap/>
            <w:vAlign w:val="bottom"/>
            <w:hideMark/>
          </w:tcPr>
          <w:p w14:paraId="71600F36" w14:textId="77777777" w:rsidR="00DD47EF" w:rsidRPr="00286E0E" w:rsidRDefault="00DD47EF">
            <w:pPr>
              <w:jc w:val="center"/>
              <w:rPr>
                <w:rFonts w:ascii="Arial" w:hAnsi="Arial" w:cs="Arial"/>
              </w:rPr>
            </w:pPr>
            <w:r w:rsidRPr="00286E0E">
              <w:rPr>
                <w:rFonts w:ascii="Arial" w:hAnsi="Arial" w:cs="Arial"/>
              </w:rPr>
              <w:t>0.56</w:t>
            </w:r>
          </w:p>
        </w:tc>
      </w:tr>
      <w:tr w:rsidR="00286E0E" w:rsidRPr="00286E0E" w14:paraId="0E216CC7" w14:textId="77777777" w:rsidTr="00DD47EF">
        <w:trPr>
          <w:trHeight w:val="320"/>
        </w:trPr>
        <w:tc>
          <w:tcPr>
            <w:tcW w:w="1718" w:type="pct"/>
            <w:tcBorders>
              <w:top w:val="nil"/>
              <w:left w:val="nil"/>
              <w:bottom w:val="nil"/>
              <w:right w:val="nil"/>
            </w:tcBorders>
            <w:shd w:val="clear" w:color="auto" w:fill="auto"/>
            <w:noWrap/>
            <w:vAlign w:val="bottom"/>
            <w:hideMark/>
          </w:tcPr>
          <w:p w14:paraId="2F2F608B" w14:textId="77777777" w:rsidR="00DD47EF" w:rsidRPr="00286E0E" w:rsidRDefault="00DD47EF">
            <w:pPr>
              <w:rPr>
                <w:rFonts w:ascii="Arial" w:hAnsi="Arial" w:cs="Arial"/>
              </w:rPr>
            </w:pPr>
            <w:r w:rsidRPr="00286E0E">
              <w:rPr>
                <w:rFonts w:ascii="Arial" w:hAnsi="Arial" w:cs="Arial"/>
              </w:rPr>
              <w:t>Cannabis use</w:t>
            </w:r>
          </w:p>
        </w:tc>
        <w:tc>
          <w:tcPr>
            <w:tcW w:w="1430" w:type="pct"/>
            <w:tcBorders>
              <w:top w:val="nil"/>
              <w:left w:val="nil"/>
              <w:bottom w:val="nil"/>
              <w:right w:val="nil"/>
            </w:tcBorders>
            <w:shd w:val="clear" w:color="auto" w:fill="auto"/>
            <w:noWrap/>
            <w:vAlign w:val="bottom"/>
            <w:hideMark/>
          </w:tcPr>
          <w:p w14:paraId="47978605" w14:textId="77777777" w:rsidR="00DD47EF" w:rsidRPr="00286E0E" w:rsidRDefault="00DD47EF">
            <w:pPr>
              <w:jc w:val="center"/>
              <w:rPr>
                <w:rFonts w:ascii="Arial" w:hAnsi="Arial" w:cs="Arial"/>
              </w:rPr>
            </w:pPr>
            <w:r w:rsidRPr="00286E0E">
              <w:rPr>
                <w:rFonts w:ascii="Arial" w:hAnsi="Arial" w:cs="Arial"/>
              </w:rPr>
              <w:t>-0.06 (-0.12, 0.00)</w:t>
            </w:r>
          </w:p>
        </w:tc>
        <w:tc>
          <w:tcPr>
            <w:tcW w:w="1430" w:type="pct"/>
            <w:tcBorders>
              <w:top w:val="nil"/>
              <w:left w:val="nil"/>
              <w:bottom w:val="nil"/>
              <w:right w:val="nil"/>
            </w:tcBorders>
            <w:shd w:val="clear" w:color="auto" w:fill="auto"/>
            <w:noWrap/>
            <w:vAlign w:val="bottom"/>
            <w:hideMark/>
          </w:tcPr>
          <w:p w14:paraId="1AFD3946" w14:textId="77777777" w:rsidR="00DD47EF" w:rsidRPr="00286E0E" w:rsidRDefault="00DD47EF">
            <w:pPr>
              <w:jc w:val="center"/>
              <w:rPr>
                <w:rFonts w:ascii="Arial" w:hAnsi="Arial" w:cs="Arial"/>
              </w:rPr>
            </w:pPr>
            <w:r w:rsidRPr="00286E0E">
              <w:rPr>
                <w:rFonts w:ascii="Arial" w:hAnsi="Arial" w:cs="Arial"/>
              </w:rPr>
              <w:t>-0.05 (-0.23, 0.12)</w:t>
            </w:r>
          </w:p>
        </w:tc>
        <w:tc>
          <w:tcPr>
            <w:tcW w:w="422" w:type="pct"/>
            <w:tcBorders>
              <w:top w:val="nil"/>
              <w:left w:val="nil"/>
              <w:bottom w:val="nil"/>
              <w:right w:val="nil"/>
            </w:tcBorders>
            <w:shd w:val="clear" w:color="auto" w:fill="auto"/>
            <w:noWrap/>
            <w:vAlign w:val="bottom"/>
            <w:hideMark/>
          </w:tcPr>
          <w:p w14:paraId="7F8AE288" w14:textId="77777777" w:rsidR="00DD47EF" w:rsidRPr="00286E0E" w:rsidRDefault="00DD47EF">
            <w:pPr>
              <w:jc w:val="center"/>
              <w:rPr>
                <w:rFonts w:ascii="Arial" w:hAnsi="Arial" w:cs="Arial"/>
              </w:rPr>
            </w:pPr>
            <w:r w:rsidRPr="00286E0E">
              <w:rPr>
                <w:rFonts w:ascii="Arial" w:hAnsi="Arial" w:cs="Arial"/>
              </w:rPr>
              <w:t>0.98</w:t>
            </w:r>
          </w:p>
        </w:tc>
      </w:tr>
      <w:tr w:rsidR="00286E0E" w:rsidRPr="00286E0E" w14:paraId="30B30C52" w14:textId="77777777" w:rsidTr="00DD47EF">
        <w:trPr>
          <w:trHeight w:val="320"/>
        </w:trPr>
        <w:tc>
          <w:tcPr>
            <w:tcW w:w="1718" w:type="pct"/>
            <w:tcBorders>
              <w:top w:val="nil"/>
              <w:left w:val="nil"/>
              <w:bottom w:val="nil"/>
              <w:right w:val="nil"/>
            </w:tcBorders>
            <w:shd w:val="clear" w:color="auto" w:fill="auto"/>
            <w:noWrap/>
            <w:vAlign w:val="bottom"/>
            <w:hideMark/>
          </w:tcPr>
          <w:p w14:paraId="3356BB07" w14:textId="77777777" w:rsidR="00DD47EF" w:rsidRPr="00286E0E" w:rsidRDefault="00DD47EF">
            <w:pPr>
              <w:rPr>
                <w:rFonts w:ascii="Arial" w:hAnsi="Arial" w:cs="Arial"/>
              </w:rPr>
            </w:pPr>
            <w:r w:rsidRPr="00286E0E">
              <w:rPr>
                <w:rFonts w:ascii="Arial" w:hAnsi="Arial" w:cs="Arial"/>
              </w:rPr>
              <w:t>Depressive symptoms</w:t>
            </w:r>
          </w:p>
        </w:tc>
        <w:tc>
          <w:tcPr>
            <w:tcW w:w="1430" w:type="pct"/>
            <w:tcBorders>
              <w:top w:val="nil"/>
              <w:left w:val="nil"/>
              <w:bottom w:val="nil"/>
              <w:right w:val="nil"/>
            </w:tcBorders>
            <w:shd w:val="clear" w:color="auto" w:fill="auto"/>
            <w:noWrap/>
            <w:vAlign w:val="bottom"/>
            <w:hideMark/>
          </w:tcPr>
          <w:p w14:paraId="2151BFE1" w14:textId="77777777" w:rsidR="00DD47EF" w:rsidRPr="00286E0E" w:rsidRDefault="00DD47EF">
            <w:pPr>
              <w:jc w:val="center"/>
              <w:rPr>
                <w:rFonts w:ascii="Arial" w:hAnsi="Arial" w:cs="Arial"/>
              </w:rPr>
            </w:pPr>
            <w:r w:rsidRPr="00286E0E">
              <w:rPr>
                <w:rFonts w:ascii="Arial" w:hAnsi="Arial" w:cs="Arial"/>
              </w:rPr>
              <w:t>0.01 (0.00, 0.02)</w:t>
            </w:r>
          </w:p>
        </w:tc>
        <w:tc>
          <w:tcPr>
            <w:tcW w:w="1430" w:type="pct"/>
            <w:tcBorders>
              <w:top w:val="nil"/>
              <w:left w:val="nil"/>
              <w:bottom w:val="nil"/>
              <w:right w:val="nil"/>
            </w:tcBorders>
            <w:shd w:val="clear" w:color="auto" w:fill="auto"/>
            <w:noWrap/>
            <w:vAlign w:val="bottom"/>
            <w:hideMark/>
          </w:tcPr>
          <w:p w14:paraId="583AE764" w14:textId="77777777" w:rsidR="00DD47EF" w:rsidRPr="00286E0E" w:rsidRDefault="00DD47EF">
            <w:pPr>
              <w:jc w:val="center"/>
              <w:rPr>
                <w:rFonts w:ascii="Arial" w:hAnsi="Arial" w:cs="Arial"/>
              </w:rPr>
            </w:pPr>
            <w:r w:rsidRPr="00286E0E">
              <w:rPr>
                <w:rFonts w:ascii="Arial" w:hAnsi="Arial" w:cs="Arial"/>
              </w:rPr>
              <w:t>-0.01 (-0.03, 0.01)</w:t>
            </w:r>
          </w:p>
        </w:tc>
        <w:tc>
          <w:tcPr>
            <w:tcW w:w="422" w:type="pct"/>
            <w:tcBorders>
              <w:top w:val="nil"/>
              <w:left w:val="nil"/>
              <w:bottom w:val="nil"/>
              <w:right w:val="nil"/>
            </w:tcBorders>
            <w:shd w:val="clear" w:color="auto" w:fill="auto"/>
            <w:noWrap/>
            <w:vAlign w:val="bottom"/>
            <w:hideMark/>
          </w:tcPr>
          <w:p w14:paraId="66CBBA32" w14:textId="77777777" w:rsidR="00DD47EF" w:rsidRPr="00286E0E" w:rsidRDefault="00DD47EF">
            <w:pPr>
              <w:jc w:val="center"/>
              <w:rPr>
                <w:rFonts w:ascii="Arial" w:hAnsi="Arial" w:cs="Arial"/>
              </w:rPr>
            </w:pPr>
            <w:r w:rsidRPr="00286E0E">
              <w:rPr>
                <w:rFonts w:ascii="Arial" w:hAnsi="Arial" w:cs="Arial"/>
              </w:rPr>
              <w:t>0.11</w:t>
            </w:r>
          </w:p>
        </w:tc>
      </w:tr>
      <w:tr w:rsidR="00286E0E" w:rsidRPr="00286E0E" w14:paraId="2B790715" w14:textId="77777777" w:rsidTr="00DD47EF">
        <w:trPr>
          <w:trHeight w:val="320"/>
        </w:trPr>
        <w:tc>
          <w:tcPr>
            <w:tcW w:w="1718" w:type="pct"/>
            <w:tcBorders>
              <w:top w:val="nil"/>
              <w:left w:val="nil"/>
              <w:bottom w:val="nil"/>
              <w:right w:val="nil"/>
            </w:tcBorders>
            <w:shd w:val="clear" w:color="auto" w:fill="auto"/>
            <w:noWrap/>
            <w:vAlign w:val="bottom"/>
            <w:hideMark/>
          </w:tcPr>
          <w:p w14:paraId="5FEC7ECD" w14:textId="77777777" w:rsidR="00DD47EF" w:rsidRPr="00286E0E" w:rsidRDefault="00DD47EF">
            <w:pPr>
              <w:rPr>
                <w:rFonts w:ascii="Arial" w:hAnsi="Arial" w:cs="Arial"/>
              </w:rPr>
            </w:pPr>
            <w:r w:rsidRPr="00286E0E">
              <w:rPr>
                <w:rFonts w:ascii="Arial" w:hAnsi="Arial" w:cs="Arial"/>
              </w:rPr>
              <w:t>Personal wellbeing</w:t>
            </w:r>
          </w:p>
        </w:tc>
        <w:tc>
          <w:tcPr>
            <w:tcW w:w="1430" w:type="pct"/>
            <w:tcBorders>
              <w:top w:val="nil"/>
              <w:left w:val="nil"/>
              <w:bottom w:val="nil"/>
              <w:right w:val="nil"/>
            </w:tcBorders>
            <w:shd w:val="clear" w:color="auto" w:fill="auto"/>
            <w:noWrap/>
            <w:vAlign w:val="bottom"/>
            <w:hideMark/>
          </w:tcPr>
          <w:p w14:paraId="0EC97696" w14:textId="77777777" w:rsidR="00DD47EF" w:rsidRPr="00286E0E" w:rsidRDefault="00DD47EF">
            <w:pPr>
              <w:jc w:val="center"/>
              <w:rPr>
                <w:rFonts w:ascii="Arial" w:hAnsi="Arial" w:cs="Arial"/>
              </w:rPr>
            </w:pPr>
            <w:r w:rsidRPr="00286E0E">
              <w:rPr>
                <w:rFonts w:ascii="Arial" w:hAnsi="Arial" w:cs="Arial"/>
              </w:rPr>
              <w:t>0.02 (-0.01, 0.06)</w:t>
            </w:r>
          </w:p>
        </w:tc>
        <w:tc>
          <w:tcPr>
            <w:tcW w:w="1430" w:type="pct"/>
            <w:tcBorders>
              <w:top w:val="nil"/>
              <w:left w:val="nil"/>
              <w:bottom w:val="nil"/>
              <w:right w:val="nil"/>
            </w:tcBorders>
            <w:shd w:val="clear" w:color="auto" w:fill="auto"/>
            <w:noWrap/>
            <w:vAlign w:val="bottom"/>
            <w:hideMark/>
          </w:tcPr>
          <w:p w14:paraId="61D7127C" w14:textId="77777777" w:rsidR="00DD47EF" w:rsidRPr="00286E0E" w:rsidRDefault="00DD47EF">
            <w:pPr>
              <w:jc w:val="center"/>
              <w:rPr>
                <w:rFonts w:ascii="Arial" w:hAnsi="Arial" w:cs="Arial"/>
              </w:rPr>
            </w:pPr>
            <w:r w:rsidRPr="00286E0E">
              <w:rPr>
                <w:rFonts w:ascii="Arial" w:hAnsi="Arial" w:cs="Arial"/>
              </w:rPr>
              <w:t>0.01 (0.00, 0.02)</w:t>
            </w:r>
          </w:p>
        </w:tc>
        <w:tc>
          <w:tcPr>
            <w:tcW w:w="422" w:type="pct"/>
            <w:tcBorders>
              <w:top w:val="nil"/>
              <w:left w:val="nil"/>
              <w:bottom w:val="nil"/>
              <w:right w:val="nil"/>
            </w:tcBorders>
            <w:shd w:val="clear" w:color="auto" w:fill="auto"/>
            <w:noWrap/>
            <w:vAlign w:val="bottom"/>
            <w:hideMark/>
          </w:tcPr>
          <w:p w14:paraId="12ED0F84" w14:textId="77777777" w:rsidR="00DD47EF" w:rsidRPr="00286E0E" w:rsidRDefault="00DD47EF">
            <w:pPr>
              <w:jc w:val="center"/>
              <w:rPr>
                <w:rFonts w:ascii="Arial" w:hAnsi="Arial" w:cs="Arial"/>
              </w:rPr>
            </w:pPr>
            <w:r w:rsidRPr="00286E0E">
              <w:rPr>
                <w:rFonts w:ascii="Arial" w:hAnsi="Arial" w:cs="Arial"/>
              </w:rPr>
              <w:t>0.43</w:t>
            </w:r>
          </w:p>
        </w:tc>
      </w:tr>
      <w:tr w:rsidR="00286E0E" w:rsidRPr="00286E0E" w14:paraId="73998C0F" w14:textId="77777777" w:rsidTr="00DD47EF">
        <w:trPr>
          <w:trHeight w:val="320"/>
        </w:trPr>
        <w:tc>
          <w:tcPr>
            <w:tcW w:w="1718" w:type="pct"/>
            <w:tcBorders>
              <w:top w:val="nil"/>
              <w:left w:val="nil"/>
              <w:bottom w:val="nil"/>
              <w:right w:val="nil"/>
            </w:tcBorders>
            <w:shd w:val="clear" w:color="auto" w:fill="auto"/>
            <w:noWrap/>
            <w:vAlign w:val="bottom"/>
            <w:hideMark/>
          </w:tcPr>
          <w:p w14:paraId="5D117915" w14:textId="77777777" w:rsidR="00DD47EF" w:rsidRPr="00286E0E" w:rsidRDefault="00DD47EF">
            <w:pPr>
              <w:rPr>
                <w:rFonts w:ascii="Arial" w:hAnsi="Arial" w:cs="Arial"/>
              </w:rPr>
            </w:pPr>
            <w:r w:rsidRPr="00286E0E">
              <w:rPr>
                <w:rFonts w:ascii="Arial" w:hAnsi="Arial" w:cs="Arial"/>
              </w:rPr>
              <w:t>Self-rated health</w:t>
            </w:r>
          </w:p>
        </w:tc>
        <w:tc>
          <w:tcPr>
            <w:tcW w:w="1430" w:type="pct"/>
            <w:tcBorders>
              <w:top w:val="nil"/>
              <w:left w:val="nil"/>
              <w:bottom w:val="nil"/>
              <w:right w:val="nil"/>
            </w:tcBorders>
            <w:shd w:val="clear" w:color="auto" w:fill="auto"/>
            <w:noWrap/>
            <w:vAlign w:val="bottom"/>
            <w:hideMark/>
          </w:tcPr>
          <w:p w14:paraId="025F0D46" w14:textId="77777777" w:rsidR="00DD47EF" w:rsidRPr="00286E0E" w:rsidRDefault="00DD47EF">
            <w:pPr>
              <w:jc w:val="center"/>
              <w:rPr>
                <w:rFonts w:ascii="Arial" w:hAnsi="Arial" w:cs="Arial"/>
              </w:rPr>
            </w:pPr>
            <w:r w:rsidRPr="00286E0E">
              <w:rPr>
                <w:rFonts w:ascii="Arial" w:hAnsi="Arial" w:cs="Arial"/>
              </w:rPr>
              <w:t>-0.01 (-0.02, 0.00)</w:t>
            </w:r>
          </w:p>
        </w:tc>
        <w:tc>
          <w:tcPr>
            <w:tcW w:w="1430" w:type="pct"/>
            <w:tcBorders>
              <w:top w:val="nil"/>
              <w:left w:val="nil"/>
              <w:bottom w:val="nil"/>
              <w:right w:val="nil"/>
            </w:tcBorders>
            <w:shd w:val="clear" w:color="auto" w:fill="auto"/>
            <w:noWrap/>
            <w:vAlign w:val="bottom"/>
            <w:hideMark/>
          </w:tcPr>
          <w:p w14:paraId="138CE676" w14:textId="77777777" w:rsidR="00DD47EF" w:rsidRPr="00286E0E" w:rsidRDefault="00DD47EF">
            <w:pPr>
              <w:jc w:val="center"/>
              <w:rPr>
                <w:rFonts w:ascii="Arial" w:hAnsi="Arial" w:cs="Arial"/>
              </w:rPr>
            </w:pPr>
            <w:r w:rsidRPr="00286E0E">
              <w:rPr>
                <w:rFonts w:ascii="Arial" w:hAnsi="Arial" w:cs="Arial"/>
              </w:rPr>
              <w:t>0.01 (0.00, 0.02)</w:t>
            </w:r>
          </w:p>
        </w:tc>
        <w:tc>
          <w:tcPr>
            <w:tcW w:w="422" w:type="pct"/>
            <w:tcBorders>
              <w:top w:val="nil"/>
              <w:left w:val="nil"/>
              <w:bottom w:val="nil"/>
              <w:right w:val="nil"/>
            </w:tcBorders>
            <w:shd w:val="clear" w:color="auto" w:fill="auto"/>
            <w:noWrap/>
            <w:vAlign w:val="bottom"/>
            <w:hideMark/>
          </w:tcPr>
          <w:p w14:paraId="1F7200E8" w14:textId="77777777" w:rsidR="00DD47EF" w:rsidRPr="00286E0E" w:rsidRDefault="00DD47EF">
            <w:pPr>
              <w:jc w:val="center"/>
              <w:rPr>
                <w:rFonts w:ascii="Arial" w:hAnsi="Arial" w:cs="Arial"/>
              </w:rPr>
            </w:pPr>
            <w:r w:rsidRPr="00286E0E">
              <w:rPr>
                <w:rFonts w:ascii="Arial" w:hAnsi="Arial" w:cs="Arial"/>
              </w:rPr>
              <w:t>0.00</w:t>
            </w:r>
          </w:p>
        </w:tc>
      </w:tr>
      <w:tr w:rsidR="00286E0E" w:rsidRPr="00286E0E" w14:paraId="65CB6F74" w14:textId="77777777" w:rsidTr="00DD47EF">
        <w:trPr>
          <w:trHeight w:val="320"/>
        </w:trPr>
        <w:tc>
          <w:tcPr>
            <w:tcW w:w="1718" w:type="pct"/>
            <w:tcBorders>
              <w:top w:val="nil"/>
              <w:left w:val="nil"/>
              <w:bottom w:val="nil"/>
              <w:right w:val="nil"/>
            </w:tcBorders>
            <w:shd w:val="clear" w:color="auto" w:fill="auto"/>
            <w:noWrap/>
            <w:vAlign w:val="bottom"/>
            <w:hideMark/>
          </w:tcPr>
          <w:p w14:paraId="649F1C19" w14:textId="77777777" w:rsidR="00DD47EF" w:rsidRPr="00286E0E" w:rsidRDefault="00DD47EF">
            <w:pPr>
              <w:rPr>
                <w:rFonts w:ascii="Arial" w:hAnsi="Arial" w:cs="Arial"/>
              </w:rPr>
            </w:pPr>
            <w:r w:rsidRPr="00286E0E">
              <w:rPr>
                <w:rFonts w:ascii="Arial" w:hAnsi="Arial" w:cs="Arial"/>
              </w:rPr>
              <w:t>Body mass index</w:t>
            </w:r>
          </w:p>
        </w:tc>
        <w:tc>
          <w:tcPr>
            <w:tcW w:w="1430" w:type="pct"/>
            <w:tcBorders>
              <w:top w:val="nil"/>
              <w:left w:val="nil"/>
              <w:bottom w:val="nil"/>
              <w:right w:val="nil"/>
            </w:tcBorders>
            <w:shd w:val="clear" w:color="auto" w:fill="auto"/>
            <w:noWrap/>
            <w:vAlign w:val="bottom"/>
            <w:hideMark/>
          </w:tcPr>
          <w:p w14:paraId="4705E6A4" w14:textId="77777777" w:rsidR="00DD47EF" w:rsidRPr="00286E0E" w:rsidRDefault="00DD47EF">
            <w:pPr>
              <w:jc w:val="center"/>
              <w:rPr>
                <w:rFonts w:ascii="Arial" w:hAnsi="Arial" w:cs="Arial"/>
              </w:rPr>
            </w:pPr>
            <w:r w:rsidRPr="00286E0E">
              <w:rPr>
                <w:rFonts w:ascii="Arial" w:hAnsi="Arial" w:cs="Arial"/>
              </w:rPr>
              <w:t>0.14 (0.09, 0.20)</w:t>
            </w:r>
          </w:p>
        </w:tc>
        <w:tc>
          <w:tcPr>
            <w:tcW w:w="1430" w:type="pct"/>
            <w:tcBorders>
              <w:top w:val="nil"/>
              <w:left w:val="nil"/>
              <w:bottom w:val="nil"/>
              <w:right w:val="nil"/>
            </w:tcBorders>
            <w:shd w:val="clear" w:color="auto" w:fill="auto"/>
            <w:noWrap/>
            <w:vAlign w:val="bottom"/>
            <w:hideMark/>
          </w:tcPr>
          <w:p w14:paraId="486DE936" w14:textId="77777777" w:rsidR="00DD47EF" w:rsidRPr="00286E0E" w:rsidRDefault="00DD47EF">
            <w:pPr>
              <w:jc w:val="center"/>
              <w:rPr>
                <w:rFonts w:ascii="Arial" w:hAnsi="Arial" w:cs="Arial"/>
              </w:rPr>
            </w:pPr>
            <w:r w:rsidRPr="00286E0E">
              <w:rPr>
                <w:rFonts w:ascii="Arial" w:hAnsi="Arial" w:cs="Arial"/>
              </w:rPr>
              <w:t>0.10 (0.05, 0.15)</w:t>
            </w:r>
          </w:p>
        </w:tc>
        <w:tc>
          <w:tcPr>
            <w:tcW w:w="422" w:type="pct"/>
            <w:tcBorders>
              <w:top w:val="nil"/>
              <w:left w:val="nil"/>
              <w:bottom w:val="nil"/>
              <w:right w:val="nil"/>
            </w:tcBorders>
            <w:shd w:val="clear" w:color="auto" w:fill="auto"/>
            <w:noWrap/>
            <w:vAlign w:val="bottom"/>
            <w:hideMark/>
          </w:tcPr>
          <w:p w14:paraId="3B9888F8" w14:textId="77777777" w:rsidR="00DD47EF" w:rsidRPr="00286E0E" w:rsidRDefault="00DD47EF">
            <w:pPr>
              <w:jc w:val="center"/>
              <w:rPr>
                <w:rFonts w:ascii="Arial" w:hAnsi="Arial" w:cs="Arial"/>
              </w:rPr>
            </w:pPr>
            <w:r w:rsidRPr="00286E0E">
              <w:rPr>
                <w:rFonts w:ascii="Arial" w:hAnsi="Arial" w:cs="Arial"/>
              </w:rPr>
              <w:t>0.26</w:t>
            </w:r>
          </w:p>
        </w:tc>
      </w:tr>
      <w:tr w:rsidR="00286E0E" w:rsidRPr="00286E0E" w14:paraId="542AADDE" w14:textId="77777777" w:rsidTr="00DD47EF">
        <w:trPr>
          <w:trHeight w:val="320"/>
        </w:trPr>
        <w:tc>
          <w:tcPr>
            <w:tcW w:w="1718" w:type="pct"/>
            <w:tcBorders>
              <w:top w:val="single" w:sz="4" w:space="0" w:color="auto"/>
              <w:left w:val="nil"/>
              <w:bottom w:val="single" w:sz="4" w:space="0" w:color="auto"/>
              <w:right w:val="nil"/>
            </w:tcBorders>
            <w:shd w:val="clear" w:color="auto" w:fill="auto"/>
            <w:noWrap/>
            <w:vAlign w:val="bottom"/>
            <w:hideMark/>
          </w:tcPr>
          <w:p w14:paraId="487F9B6B" w14:textId="77777777" w:rsidR="00DD47EF" w:rsidRPr="00286E0E" w:rsidRDefault="00DD47EF">
            <w:pPr>
              <w:rPr>
                <w:rFonts w:ascii="Arial" w:hAnsi="Arial" w:cs="Arial"/>
                <w:b/>
                <w:bCs/>
              </w:rPr>
            </w:pPr>
            <w:r w:rsidRPr="00286E0E">
              <w:rPr>
                <w:rFonts w:ascii="Arial" w:hAnsi="Arial" w:cs="Arial"/>
                <w:b/>
                <w:bCs/>
              </w:rPr>
              <w:t>Fixed-effect</w:t>
            </w:r>
          </w:p>
        </w:tc>
        <w:tc>
          <w:tcPr>
            <w:tcW w:w="1430" w:type="pct"/>
            <w:tcBorders>
              <w:top w:val="single" w:sz="4" w:space="0" w:color="auto"/>
              <w:left w:val="nil"/>
              <w:bottom w:val="single" w:sz="4" w:space="0" w:color="auto"/>
              <w:right w:val="nil"/>
            </w:tcBorders>
            <w:shd w:val="clear" w:color="auto" w:fill="auto"/>
            <w:noWrap/>
            <w:vAlign w:val="bottom"/>
            <w:hideMark/>
          </w:tcPr>
          <w:p w14:paraId="627A2F63" w14:textId="77777777" w:rsidR="00DD47EF" w:rsidRPr="00286E0E" w:rsidRDefault="00DD47EF">
            <w:pPr>
              <w:jc w:val="center"/>
              <w:rPr>
                <w:rFonts w:ascii="Arial" w:hAnsi="Arial" w:cs="Arial"/>
              </w:rPr>
            </w:pPr>
            <w:r w:rsidRPr="00286E0E">
              <w:rPr>
                <w:rFonts w:ascii="Arial" w:hAnsi="Arial" w:cs="Arial"/>
              </w:rPr>
              <w:t> </w:t>
            </w:r>
          </w:p>
        </w:tc>
        <w:tc>
          <w:tcPr>
            <w:tcW w:w="1430" w:type="pct"/>
            <w:tcBorders>
              <w:top w:val="single" w:sz="4" w:space="0" w:color="auto"/>
              <w:left w:val="nil"/>
              <w:bottom w:val="single" w:sz="4" w:space="0" w:color="auto"/>
              <w:right w:val="nil"/>
            </w:tcBorders>
            <w:shd w:val="clear" w:color="auto" w:fill="auto"/>
            <w:noWrap/>
            <w:vAlign w:val="bottom"/>
            <w:hideMark/>
          </w:tcPr>
          <w:p w14:paraId="0478C8CD" w14:textId="77777777" w:rsidR="00DD47EF" w:rsidRPr="00286E0E" w:rsidRDefault="00DD47EF">
            <w:pPr>
              <w:jc w:val="center"/>
              <w:rPr>
                <w:rFonts w:ascii="Arial" w:hAnsi="Arial" w:cs="Arial"/>
              </w:rPr>
            </w:pPr>
            <w:r w:rsidRPr="00286E0E">
              <w:rPr>
                <w:rFonts w:ascii="Arial" w:hAnsi="Arial" w:cs="Arial"/>
              </w:rPr>
              <w:t> </w:t>
            </w:r>
          </w:p>
        </w:tc>
        <w:tc>
          <w:tcPr>
            <w:tcW w:w="422" w:type="pct"/>
            <w:tcBorders>
              <w:top w:val="single" w:sz="4" w:space="0" w:color="auto"/>
              <w:left w:val="nil"/>
              <w:bottom w:val="single" w:sz="4" w:space="0" w:color="auto"/>
              <w:right w:val="nil"/>
            </w:tcBorders>
            <w:shd w:val="clear" w:color="auto" w:fill="auto"/>
            <w:noWrap/>
            <w:vAlign w:val="bottom"/>
            <w:hideMark/>
          </w:tcPr>
          <w:p w14:paraId="28BC202A" w14:textId="77777777" w:rsidR="00DD47EF" w:rsidRPr="00286E0E" w:rsidRDefault="00DD47EF">
            <w:pPr>
              <w:jc w:val="center"/>
              <w:rPr>
                <w:rFonts w:ascii="Arial" w:hAnsi="Arial" w:cs="Arial"/>
              </w:rPr>
            </w:pPr>
            <w:r w:rsidRPr="00286E0E">
              <w:rPr>
                <w:rFonts w:ascii="Arial" w:hAnsi="Arial" w:cs="Arial"/>
              </w:rPr>
              <w:t> </w:t>
            </w:r>
          </w:p>
        </w:tc>
      </w:tr>
      <w:tr w:rsidR="00286E0E" w:rsidRPr="00286E0E" w14:paraId="55DBD286" w14:textId="77777777" w:rsidTr="00DD47EF">
        <w:trPr>
          <w:trHeight w:val="320"/>
        </w:trPr>
        <w:tc>
          <w:tcPr>
            <w:tcW w:w="1718" w:type="pct"/>
            <w:tcBorders>
              <w:top w:val="nil"/>
              <w:left w:val="nil"/>
              <w:bottom w:val="nil"/>
              <w:right w:val="nil"/>
            </w:tcBorders>
            <w:shd w:val="clear" w:color="auto" w:fill="auto"/>
            <w:noWrap/>
            <w:vAlign w:val="bottom"/>
            <w:hideMark/>
          </w:tcPr>
          <w:p w14:paraId="045D09D9" w14:textId="77777777" w:rsidR="00DD47EF" w:rsidRPr="00286E0E" w:rsidRDefault="00DD47EF">
            <w:pPr>
              <w:rPr>
                <w:rFonts w:ascii="Arial" w:hAnsi="Arial" w:cs="Arial"/>
              </w:rPr>
            </w:pPr>
            <w:r w:rsidRPr="00286E0E">
              <w:rPr>
                <w:rFonts w:ascii="Arial" w:hAnsi="Arial" w:cs="Arial"/>
              </w:rPr>
              <w:t>Smoking</w:t>
            </w:r>
          </w:p>
        </w:tc>
        <w:tc>
          <w:tcPr>
            <w:tcW w:w="1430" w:type="pct"/>
            <w:tcBorders>
              <w:top w:val="nil"/>
              <w:left w:val="nil"/>
              <w:bottom w:val="nil"/>
              <w:right w:val="nil"/>
            </w:tcBorders>
            <w:shd w:val="clear" w:color="auto" w:fill="auto"/>
            <w:noWrap/>
            <w:vAlign w:val="bottom"/>
            <w:hideMark/>
          </w:tcPr>
          <w:p w14:paraId="004F8867" w14:textId="77777777" w:rsidR="00DD47EF" w:rsidRPr="00286E0E" w:rsidRDefault="00DD47EF">
            <w:pPr>
              <w:jc w:val="center"/>
              <w:rPr>
                <w:rFonts w:ascii="Arial" w:hAnsi="Arial" w:cs="Arial"/>
              </w:rPr>
            </w:pPr>
            <w:r w:rsidRPr="00286E0E">
              <w:rPr>
                <w:rFonts w:ascii="Arial" w:hAnsi="Arial" w:cs="Arial"/>
              </w:rPr>
              <w:t>0.09 (-0.27, 0.45)</w:t>
            </w:r>
          </w:p>
        </w:tc>
        <w:tc>
          <w:tcPr>
            <w:tcW w:w="1430" w:type="pct"/>
            <w:tcBorders>
              <w:top w:val="nil"/>
              <w:left w:val="nil"/>
              <w:bottom w:val="nil"/>
              <w:right w:val="nil"/>
            </w:tcBorders>
            <w:shd w:val="clear" w:color="auto" w:fill="auto"/>
            <w:noWrap/>
            <w:vAlign w:val="bottom"/>
            <w:hideMark/>
          </w:tcPr>
          <w:p w14:paraId="06307E3C" w14:textId="77777777" w:rsidR="00DD47EF" w:rsidRPr="00286E0E" w:rsidRDefault="00DD47EF">
            <w:pPr>
              <w:jc w:val="center"/>
              <w:rPr>
                <w:rFonts w:ascii="Arial" w:hAnsi="Arial" w:cs="Arial"/>
              </w:rPr>
            </w:pPr>
            <w:r w:rsidRPr="00286E0E">
              <w:rPr>
                <w:rFonts w:ascii="Arial" w:hAnsi="Arial" w:cs="Arial"/>
              </w:rPr>
              <w:t>-0.11 (-0.27, 0.04)</w:t>
            </w:r>
          </w:p>
        </w:tc>
        <w:tc>
          <w:tcPr>
            <w:tcW w:w="422" w:type="pct"/>
            <w:tcBorders>
              <w:top w:val="nil"/>
              <w:left w:val="nil"/>
              <w:bottom w:val="nil"/>
              <w:right w:val="nil"/>
            </w:tcBorders>
            <w:shd w:val="clear" w:color="auto" w:fill="auto"/>
            <w:noWrap/>
            <w:vAlign w:val="bottom"/>
            <w:hideMark/>
          </w:tcPr>
          <w:p w14:paraId="0D677AB9" w14:textId="77777777" w:rsidR="00DD47EF" w:rsidRPr="00286E0E" w:rsidRDefault="00DD47EF">
            <w:pPr>
              <w:jc w:val="center"/>
              <w:rPr>
                <w:rFonts w:ascii="Arial" w:hAnsi="Arial" w:cs="Arial"/>
              </w:rPr>
            </w:pPr>
            <w:r w:rsidRPr="00286E0E">
              <w:rPr>
                <w:rFonts w:ascii="Arial" w:hAnsi="Arial" w:cs="Arial"/>
              </w:rPr>
              <w:t>0.31</w:t>
            </w:r>
          </w:p>
        </w:tc>
      </w:tr>
      <w:tr w:rsidR="00286E0E" w:rsidRPr="00286E0E" w14:paraId="228AB4E6" w14:textId="77777777" w:rsidTr="00DD47EF">
        <w:trPr>
          <w:trHeight w:val="320"/>
        </w:trPr>
        <w:tc>
          <w:tcPr>
            <w:tcW w:w="1718" w:type="pct"/>
            <w:tcBorders>
              <w:top w:val="nil"/>
              <w:left w:val="nil"/>
              <w:bottom w:val="nil"/>
              <w:right w:val="nil"/>
            </w:tcBorders>
            <w:shd w:val="clear" w:color="auto" w:fill="auto"/>
            <w:noWrap/>
            <w:vAlign w:val="bottom"/>
            <w:hideMark/>
          </w:tcPr>
          <w:p w14:paraId="6D2844FE" w14:textId="77777777" w:rsidR="00DD47EF" w:rsidRPr="00286E0E" w:rsidRDefault="00DD47EF">
            <w:pPr>
              <w:rPr>
                <w:rFonts w:ascii="Arial" w:hAnsi="Arial" w:cs="Arial"/>
              </w:rPr>
            </w:pPr>
            <w:r w:rsidRPr="00286E0E">
              <w:rPr>
                <w:rFonts w:ascii="Arial" w:hAnsi="Arial" w:cs="Arial"/>
              </w:rPr>
              <w:t>Alcohol</w:t>
            </w:r>
          </w:p>
        </w:tc>
        <w:tc>
          <w:tcPr>
            <w:tcW w:w="1430" w:type="pct"/>
            <w:tcBorders>
              <w:top w:val="nil"/>
              <w:left w:val="nil"/>
              <w:bottom w:val="nil"/>
              <w:right w:val="nil"/>
            </w:tcBorders>
            <w:shd w:val="clear" w:color="auto" w:fill="auto"/>
            <w:noWrap/>
            <w:vAlign w:val="bottom"/>
            <w:hideMark/>
          </w:tcPr>
          <w:p w14:paraId="3CEBB26B" w14:textId="77777777" w:rsidR="00DD47EF" w:rsidRPr="00286E0E" w:rsidRDefault="00DD47EF">
            <w:pPr>
              <w:jc w:val="center"/>
              <w:rPr>
                <w:rFonts w:ascii="Arial" w:hAnsi="Arial" w:cs="Arial"/>
              </w:rPr>
            </w:pPr>
            <w:r w:rsidRPr="00286E0E">
              <w:rPr>
                <w:rFonts w:ascii="Arial" w:hAnsi="Arial" w:cs="Arial"/>
              </w:rPr>
              <w:t>0.01 (-0.10, 0.11)</w:t>
            </w:r>
          </w:p>
        </w:tc>
        <w:tc>
          <w:tcPr>
            <w:tcW w:w="1430" w:type="pct"/>
            <w:tcBorders>
              <w:top w:val="nil"/>
              <w:left w:val="nil"/>
              <w:bottom w:val="nil"/>
              <w:right w:val="nil"/>
            </w:tcBorders>
            <w:shd w:val="clear" w:color="auto" w:fill="auto"/>
            <w:noWrap/>
            <w:vAlign w:val="bottom"/>
            <w:hideMark/>
          </w:tcPr>
          <w:p w14:paraId="39288D4F" w14:textId="77777777" w:rsidR="00DD47EF" w:rsidRPr="00286E0E" w:rsidRDefault="00DD47EF">
            <w:pPr>
              <w:jc w:val="center"/>
              <w:rPr>
                <w:rFonts w:ascii="Arial" w:hAnsi="Arial" w:cs="Arial"/>
              </w:rPr>
            </w:pPr>
            <w:r w:rsidRPr="00286E0E">
              <w:rPr>
                <w:rFonts w:ascii="Arial" w:hAnsi="Arial" w:cs="Arial"/>
              </w:rPr>
              <w:t>-0.05 (-0.16, 0.06)</w:t>
            </w:r>
          </w:p>
        </w:tc>
        <w:tc>
          <w:tcPr>
            <w:tcW w:w="422" w:type="pct"/>
            <w:tcBorders>
              <w:top w:val="nil"/>
              <w:left w:val="nil"/>
              <w:bottom w:val="nil"/>
              <w:right w:val="nil"/>
            </w:tcBorders>
            <w:shd w:val="clear" w:color="auto" w:fill="auto"/>
            <w:noWrap/>
            <w:vAlign w:val="bottom"/>
            <w:hideMark/>
          </w:tcPr>
          <w:p w14:paraId="63C1F2C1" w14:textId="77777777" w:rsidR="00DD47EF" w:rsidRPr="00286E0E" w:rsidRDefault="00DD47EF">
            <w:pPr>
              <w:jc w:val="center"/>
              <w:rPr>
                <w:rFonts w:ascii="Arial" w:hAnsi="Arial" w:cs="Arial"/>
              </w:rPr>
            </w:pPr>
            <w:r w:rsidRPr="00286E0E">
              <w:rPr>
                <w:rFonts w:ascii="Arial" w:hAnsi="Arial" w:cs="Arial"/>
              </w:rPr>
              <w:t>0.47</w:t>
            </w:r>
          </w:p>
        </w:tc>
      </w:tr>
      <w:tr w:rsidR="00286E0E" w:rsidRPr="00286E0E" w14:paraId="672D49B8" w14:textId="77777777" w:rsidTr="00DD47EF">
        <w:trPr>
          <w:trHeight w:val="320"/>
        </w:trPr>
        <w:tc>
          <w:tcPr>
            <w:tcW w:w="1718" w:type="pct"/>
            <w:tcBorders>
              <w:top w:val="nil"/>
              <w:left w:val="nil"/>
              <w:bottom w:val="nil"/>
              <w:right w:val="nil"/>
            </w:tcBorders>
            <w:shd w:val="clear" w:color="auto" w:fill="auto"/>
            <w:noWrap/>
            <w:vAlign w:val="bottom"/>
            <w:hideMark/>
          </w:tcPr>
          <w:p w14:paraId="3E4AACC7" w14:textId="77777777" w:rsidR="00DD47EF" w:rsidRPr="00286E0E" w:rsidRDefault="00DD47EF">
            <w:pPr>
              <w:rPr>
                <w:rFonts w:ascii="Arial" w:hAnsi="Arial" w:cs="Arial"/>
              </w:rPr>
            </w:pPr>
            <w:r w:rsidRPr="00286E0E">
              <w:rPr>
                <w:rFonts w:ascii="Arial" w:hAnsi="Arial" w:cs="Arial"/>
              </w:rPr>
              <w:t>Physical inactivity</w:t>
            </w:r>
          </w:p>
        </w:tc>
        <w:tc>
          <w:tcPr>
            <w:tcW w:w="1430" w:type="pct"/>
            <w:tcBorders>
              <w:top w:val="nil"/>
              <w:left w:val="nil"/>
              <w:bottom w:val="nil"/>
              <w:right w:val="nil"/>
            </w:tcBorders>
            <w:shd w:val="clear" w:color="auto" w:fill="auto"/>
            <w:noWrap/>
            <w:vAlign w:val="bottom"/>
            <w:hideMark/>
          </w:tcPr>
          <w:p w14:paraId="51D3243C" w14:textId="77777777" w:rsidR="00DD47EF" w:rsidRPr="00286E0E" w:rsidRDefault="00DD47EF">
            <w:pPr>
              <w:jc w:val="center"/>
              <w:rPr>
                <w:rFonts w:ascii="Arial" w:hAnsi="Arial" w:cs="Arial"/>
              </w:rPr>
            </w:pPr>
            <w:r w:rsidRPr="00286E0E">
              <w:rPr>
                <w:rFonts w:ascii="Arial" w:hAnsi="Arial" w:cs="Arial"/>
              </w:rPr>
              <w:t>0.06 (0.02, 0.11)</w:t>
            </w:r>
          </w:p>
        </w:tc>
        <w:tc>
          <w:tcPr>
            <w:tcW w:w="1430" w:type="pct"/>
            <w:tcBorders>
              <w:top w:val="nil"/>
              <w:left w:val="nil"/>
              <w:bottom w:val="nil"/>
              <w:right w:val="nil"/>
            </w:tcBorders>
            <w:shd w:val="clear" w:color="auto" w:fill="auto"/>
            <w:noWrap/>
            <w:vAlign w:val="bottom"/>
            <w:hideMark/>
          </w:tcPr>
          <w:p w14:paraId="2C21F8C0" w14:textId="77777777" w:rsidR="00DD47EF" w:rsidRPr="00286E0E" w:rsidRDefault="00DD47EF">
            <w:pPr>
              <w:jc w:val="center"/>
              <w:rPr>
                <w:rFonts w:ascii="Arial" w:hAnsi="Arial" w:cs="Arial"/>
              </w:rPr>
            </w:pPr>
            <w:r w:rsidRPr="00286E0E">
              <w:rPr>
                <w:rFonts w:ascii="Arial" w:hAnsi="Arial" w:cs="Arial"/>
              </w:rPr>
              <w:t>0.10 (-0.13, 0.33)</w:t>
            </w:r>
          </w:p>
        </w:tc>
        <w:tc>
          <w:tcPr>
            <w:tcW w:w="422" w:type="pct"/>
            <w:tcBorders>
              <w:top w:val="nil"/>
              <w:left w:val="nil"/>
              <w:bottom w:val="nil"/>
              <w:right w:val="nil"/>
            </w:tcBorders>
            <w:shd w:val="clear" w:color="auto" w:fill="auto"/>
            <w:noWrap/>
            <w:vAlign w:val="bottom"/>
            <w:hideMark/>
          </w:tcPr>
          <w:p w14:paraId="2E50A742" w14:textId="77777777" w:rsidR="00DD47EF" w:rsidRPr="00286E0E" w:rsidRDefault="00DD47EF">
            <w:pPr>
              <w:jc w:val="center"/>
              <w:rPr>
                <w:rFonts w:ascii="Arial" w:hAnsi="Arial" w:cs="Arial"/>
              </w:rPr>
            </w:pPr>
            <w:r w:rsidRPr="00286E0E">
              <w:rPr>
                <w:rFonts w:ascii="Arial" w:hAnsi="Arial" w:cs="Arial"/>
              </w:rPr>
              <w:t>0.73</w:t>
            </w:r>
          </w:p>
        </w:tc>
      </w:tr>
      <w:tr w:rsidR="00286E0E" w:rsidRPr="00286E0E" w14:paraId="2CA70452" w14:textId="77777777" w:rsidTr="00DD47EF">
        <w:trPr>
          <w:trHeight w:val="320"/>
        </w:trPr>
        <w:tc>
          <w:tcPr>
            <w:tcW w:w="1718" w:type="pct"/>
            <w:tcBorders>
              <w:top w:val="nil"/>
              <w:left w:val="nil"/>
              <w:bottom w:val="nil"/>
              <w:right w:val="nil"/>
            </w:tcBorders>
            <w:shd w:val="clear" w:color="auto" w:fill="auto"/>
            <w:noWrap/>
            <w:vAlign w:val="bottom"/>
            <w:hideMark/>
          </w:tcPr>
          <w:p w14:paraId="4F720144" w14:textId="77777777" w:rsidR="00DD47EF" w:rsidRPr="00286E0E" w:rsidRDefault="00DD47EF">
            <w:pPr>
              <w:rPr>
                <w:rFonts w:ascii="Arial" w:hAnsi="Arial" w:cs="Arial"/>
              </w:rPr>
            </w:pPr>
            <w:r w:rsidRPr="00286E0E">
              <w:rPr>
                <w:rFonts w:ascii="Arial" w:hAnsi="Arial" w:cs="Arial"/>
              </w:rPr>
              <w:t>Cannabis use</w:t>
            </w:r>
          </w:p>
        </w:tc>
        <w:tc>
          <w:tcPr>
            <w:tcW w:w="1430" w:type="pct"/>
            <w:tcBorders>
              <w:top w:val="nil"/>
              <w:left w:val="nil"/>
              <w:bottom w:val="nil"/>
              <w:right w:val="nil"/>
            </w:tcBorders>
            <w:shd w:val="clear" w:color="auto" w:fill="auto"/>
            <w:noWrap/>
            <w:vAlign w:val="bottom"/>
            <w:hideMark/>
          </w:tcPr>
          <w:p w14:paraId="63A77D58" w14:textId="77777777" w:rsidR="00DD47EF" w:rsidRPr="00286E0E" w:rsidRDefault="00DD47EF">
            <w:pPr>
              <w:jc w:val="center"/>
              <w:rPr>
                <w:rFonts w:ascii="Arial" w:hAnsi="Arial" w:cs="Arial"/>
              </w:rPr>
            </w:pPr>
            <w:r w:rsidRPr="00286E0E">
              <w:rPr>
                <w:rFonts w:ascii="Arial" w:hAnsi="Arial" w:cs="Arial"/>
              </w:rPr>
              <w:t>-0.24 (-0.36, -0.13)</w:t>
            </w:r>
          </w:p>
        </w:tc>
        <w:tc>
          <w:tcPr>
            <w:tcW w:w="1430" w:type="pct"/>
            <w:tcBorders>
              <w:top w:val="nil"/>
              <w:left w:val="nil"/>
              <w:bottom w:val="nil"/>
              <w:right w:val="nil"/>
            </w:tcBorders>
            <w:shd w:val="clear" w:color="auto" w:fill="auto"/>
            <w:noWrap/>
            <w:vAlign w:val="bottom"/>
            <w:hideMark/>
          </w:tcPr>
          <w:p w14:paraId="2B808B89" w14:textId="77777777" w:rsidR="00DD47EF" w:rsidRPr="00286E0E" w:rsidRDefault="00DD47EF">
            <w:pPr>
              <w:jc w:val="center"/>
              <w:rPr>
                <w:rFonts w:ascii="Arial" w:hAnsi="Arial" w:cs="Arial"/>
              </w:rPr>
            </w:pPr>
            <w:r w:rsidRPr="00286E0E">
              <w:rPr>
                <w:rFonts w:ascii="Arial" w:hAnsi="Arial" w:cs="Arial"/>
              </w:rPr>
              <w:t>-0.31 (-0.43, -0.19)</w:t>
            </w:r>
          </w:p>
        </w:tc>
        <w:tc>
          <w:tcPr>
            <w:tcW w:w="422" w:type="pct"/>
            <w:tcBorders>
              <w:top w:val="nil"/>
              <w:left w:val="nil"/>
              <w:bottom w:val="nil"/>
              <w:right w:val="nil"/>
            </w:tcBorders>
            <w:shd w:val="clear" w:color="auto" w:fill="auto"/>
            <w:noWrap/>
            <w:vAlign w:val="bottom"/>
            <w:hideMark/>
          </w:tcPr>
          <w:p w14:paraId="7D75D631" w14:textId="77777777" w:rsidR="00DD47EF" w:rsidRPr="00286E0E" w:rsidRDefault="00DD47EF">
            <w:pPr>
              <w:jc w:val="center"/>
              <w:rPr>
                <w:rFonts w:ascii="Arial" w:hAnsi="Arial" w:cs="Arial"/>
              </w:rPr>
            </w:pPr>
            <w:r w:rsidRPr="00286E0E">
              <w:rPr>
                <w:rFonts w:ascii="Arial" w:hAnsi="Arial" w:cs="Arial"/>
              </w:rPr>
              <w:t>0.41</w:t>
            </w:r>
          </w:p>
        </w:tc>
      </w:tr>
      <w:tr w:rsidR="00286E0E" w:rsidRPr="00286E0E" w14:paraId="663D3961" w14:textId="77777777" w:rsidTr="00DD47EF">
        <w:trPr>
          <w:trHeight w:val="320"/>
        </w:trPr>
        <w:tc>
          <w:tcPr>
            <w:tcW w:w="1718" w:type="pct"/>
            <w:tcBorders>
              <w:top w:val="nil"/>
              <w:left w:val="nil"/>
              <w:bottom w:val="nil"/>
              <w:right w:val="nil"/>
            </w:tcBorders>
            <w:shd w:val="clear" w:color="auto" w:fill="auto"/>
            <w:noWrap/>
            <w:vAlign w:val="bottom"/>
            <w:hideMark/>
          </w:tcPr>
          <w:p w14:paraId="1E5D94A2" w14:textId="77777777" w:rsidR="00DD47EF" w:rsidRPr="00286E0E" w:rsidRDefault="00DD47EF">
            <w:pPr>
              <w:rPr>
                <w:rFonts w:ascii="Arial" w:hAnsi="Arial" w:cs="Arial"/>
              </w:rPr>
            </w:pPr>
            <w:r w:rsidRPr="00286E0E">
              <w:rPr>
                <w:rFonts w:ascii="Arial" w:hAnsi="Arial" w:cs="Arial"/>
              </w:rPr>
              <w:t>Depressive symptoms</w:t>
            </w:r>
          </w:p>
        </w:tc>
        <w:tc>
          <w:tcPr>
            <w:tcW w:w="1430" w:type="pct"/>
            <w:tcBorders>
              <w:top w:val="nil"/>
              <w:left w:val="nil"/>
              <w:bottom w:val="nil"/>
              <w:right w:val="nil"/>
            </w:tcBorders>
            <w:shd w:val="clear" w:color="auto" w:fill="auto"/>
            <w:noWrap/>
            <w:vAlign w:val="bottom"/>
            <w:hideMark/>
          </w:tcPr>
          <w:p w14:paraId="071BD256" w14:textId="77777777" w:rsidR="00DD47EF" w:rsidRPr="00286E0E" w:rsidRDefault="00DD47EF">
            <w:pPr>
              <w:jc w:val="center"/>
              <w:rPr>
                <w:rFonts w:ascii="Arial" w:hAnsi="Arial" w:cs="Arial"/>
              </w:rPr>
            </w:pPr>
            <w:r w:rsidRPr="00286E0E">
              <w:rPr>
                <w:rFonts w:ascii="Arial" w:hAnsi="Arial" w:cs="Arial"/>
              </w:rPr>
              <w:t>0.01 (-0.06, 0.07)</w:t>
            </w:r>
          </w:p>
        </w:tc>
        <w:tc>
          <w:tcPr>
            <w:tcW w:w="1430" w:type="pct"/>
            <w:tcBorders>
              <w:top w:val="nil"/>
              <w:left w:val="nil"/>
              <w:bottom w:val="nil"/>
              <w:right w:val="nil"/>
            </w:tcBorders>
            <w:shd w:val="clear" w:color="auto" w:fill="auto"/>
            <w:noWrap/>
            <w:vAlign w:val="bottom"/>
            <w:hideMark/>
          </w:tcPr>
          <w:p w14:paraId="5160EBA8" w14:textId="77777777" w:rsidR="00DD47EF" w:rsidRPr="00286E0E" w:rsidRDefault="00DD47EF">
            <w:pPr>
              <w:jc w:val="center"/>
              <w:rPr>
                <w:rFonts w:ascii="Arial" w:hAnsi="Arial" w:cs="Arial"/>
              </w:rPr>
            </w:pPr>
            <w:r w:rsidRPr="00286E0E">
              <w:rPr>
                <w:rFonts w:ascii="Arial" w:hAnsi="Arial" w:cs="Arial"/>
              </w:rPr>
              <w:t>0.00 (-0.01, 0.01)</w:t>
            </w:r>
          </w:p>
        </w:tc>
        <w:tc>
          <w:tcPr>
            <w:tcW w:w="422" w:type="pct"/>
            <w:tcBorders>
              <w:top w:val="nil"/>
              <w:left w:val="nil"/>
              <w:bottom w:val="nil"/>
              <w:right w:val="nil"/>
            </w:tcBorders>
            <w:shd w:val="clear" w:color="auto" w:fill="auto"/>
            <w:noWrap/>
            <w:vAlign w:val="bottom"/>
            <w:hideMark/>
          </w:tcPr>
          <w:p w14:paraId="0E3D71A3" w14:textId="77777777" w:rsidR="00DD47EF" w:rsidRPr="00286E0E" w:rsidRDefault="00DD47EF">
            <w:pPr>
              <w:jc w:val="center"/>
              <w:rPr>
                <w:rFonts w:ascii="Arial" w:hAnsi="Arial" w:cs="Arial"/>
              </w:rPr>
            </w:pPr>
            <w:r w:rsidRPr="00286E0E">
              <w:rPr>
                <w:rFonts w:ascii="Arial" w:hAnsi="Arial" w:cs="Arial"/>
              </w:rPr>
              <w:t>0.81</w:t>
            </w:r>
          </w:p>
        </w:tc>
      </w:tr>
      <w:tr w:rsidR="00286E0E" w:rsidRPr="00286E0E" w14:paraId="0F2C0347" w14:textId="77777777" w:rsidTr="00DD47EF">
        <w:trPr>
          <w:trHeight w:val="320"/>
        </w:trPr>
        <w:tc>
          <w:tcPr>
            <w:tcW w:w="1718" w:type="pct"/>
            <w:tcBorders>
              <w:top w:val="nil"/>
              <w:left w:val="nil"/>
              <w:bottom w:val="nil"/>
              <w:right w:val="nil"/>
            </w:tcBorders>
            <w:shd w:val="clear" w:color="auto" w:fill="auto"/>
            <w:noWrap/>
            <w:vAlign w:val="bottom"/>
            <w:hideMark/>
          </w:tcPr>
          <w:p w14:paraId="55CF1CCC" w14:textId="77777777" w:rsidR="00DD47EF" w:rsidRPr="00286E0E" w:rsidRDefault="00DD47EF">
            <w:pPr>
              <w:rPr>
                <w:rFonts w:ascii="Arial" w:hAnsi="Arial" w:cs="Arial"/>
              </w:rPr>
            </w:pPr>
            <w:r w:rsidRPr="00286E0E">
              <w:rPr>
                <w:rFonts w:ascii="Arial" w:hAnsi="Arial" w:cs="Arial"/>
              </w:rPr>
              <w:t>Personal wellbeing</w:t>
            </w:r>
          </w:p>
        </w:tc>
        <w:tc>
          <w:tcPr>
            <w:tcW w:w="1430" w:type="pct"/>
            <w:tcBorders>
              <w:top w:val="nil"/>
              <w:left w:val="nil"/>
              <w:bottom w:val="nil"/>
              <w:right w:val="nil"/>
            </w:tcBorders>
            <w:shd w:val="clear" w:color="auto" w:fill="auto"/>
            <w:noWrap/>
            <w:vAlign w:val="bottom"/>
            <w:hideMark/>
          </w:tcPr>
          <w:p w14:paraId="0590A0CB" w14:textId="77777777" w:rsidR="00DD47EF" w:rsidRPr="00286E0E" w:rsidRDefault="00DD47EF">
            <w:pPr>
              <w:jc w:val="center"/>
              <w:rPr>
                <w:rFonts w:ascii="Arial" w:hAnsi="Arial" w:cs="Arial"/>
              </w:rPr>
            </w:pPr>
            <w:r w:rsidRPr="00286E0E">
              <w:rPr>
                <w:rFonts w:ascii="Arial" w:hAnsi="Arial" w:cs="Arial"/>
              </w:rPr>
              <w:t>0.06 (-0.15, 0.28)</w:t>
            </w:r>
          </w:p>
        </w:tc>
        <w:tc>
          <w:tcPr>
            <w:tcW w:w="1430" w:type="pct"/>
            <w:tcBorders>
              <w:top w:val="nil"/>
              <w:left w:val="nil"/>
              <w:bottom w:val="nil"/>
              <w:right w:val="nil"/>
            </w:tcBorders>
            <w:shd w:val="clear" w:color="auto" w:fill="auto"/>
            <w:noWrap/>
            <w:vAlign w:val="bottom"/>
            <w:hideMark/>
          </w:tcPr>
          <w:p w14:paraId="187547B1" w14:textId="77777777" w:rsidR="00DD47EF" w:rsidRPr="00286E0E" w:rsidRDefault="00DD47EF">
            <w:pPr>
              <w:jc w:val="center"/>
              <w:rPr>
                <w:rFonts w:ascii="Arial" w:hAnsi="Arial" w:cs="Arial"/>
              </w:rPr>
            </w:pPr>
            <w:r w:rsidRPr="00286E0E">
              <w:rPr>
                <w:rFonts w:ascii="Arial" w:hAnsi="Arial" w:cs="Arial"/>
              </w:rPr>
              <w:t>-0.01 (-0.11, 0.10)</w:t>
            </w:r>
          </w:p>
        </w:tc>
        <w:tc>
          <w:tcPr>
            <w:tcW w:w="422" w:type="pct"/>
            <w:tcBorders>
              <w:top w:val="nil"/>
              <w:left w:val="nil"/>
              <w:bottom w:val="nil"/>
              <w:right w:val="nil"/>
            </w:tcBorders>
            <w:shd w:val="clear" w:color="auto" w:fill="auto"/>
            <w:noWrap/>
            <w:vAlign w:val="bottom"/>
            <w:hideMark/>
          </w:tcPr>
          <w:p w14:paraId="664C10C3" w14:textId="77777777" w:rsidR="00DD47EF" w:rsidRPr="00286E0E" w:rsidRDefault="00DD47EF">
            <w:pPr>
              <w:jc w:val="center"/>
              <w:rPr>
                <w:rFonts w:ascii="Arial" w:hAnsi="Arial" w:cs="Arial"/>
              </w:rPr>
            </w:pPr>
            <w:r w:rsidRPr="00286E0E">
              <w:rPr>
                <w:rFonts w:ascii="Arial" w:hAnsi="Arial" w:cs="Arial"/>
              </w:rPr>
              <w:t>0.57</w:t>
            </w:r>
          </w:p>
        </w:tc>
      </w:tr>
      <w:tr w:rsidR="00286E0E" w:rsidRPr="00286E0E" w14:paraId="697C4864" w14:textId="77777777" w:rsidTr="00DD47EF">
        <w:trPr>
          <w:trHeight w:val="320"/>
        </w:trPr>
        <w:tc>
          <w:tcPr>
            <w:tcW w:w="1718" w:type="pct"/>
            <w:tcBorders>
              <w:top w:val="nil"/>
              <w:left w:val="nil"/>
              <w:bottom w:val="nil"/>
              <w:right w:val="nil"/>
            </w:tcBorders>
            <w:shd w:val="clear" w:color="auto" w:fill="auto"/>
            <w:noWrap/>
            <w:vAlign w:val="bottom"/>
            <w:hideMark/>
          </w:tcPr>
          <w:p w14:paraId="268666A1" w14:textId="77777777" w:rsidR="00DD47EF" w:rsidRPr="00286E0E" w:rsidRDefault="00DD47EF">
            <w:pPr>
              <w:rPr>
                <w:rFonts w:ascii="Arial" w:hAnsi="Arial" w:cs="Arial"/>
              </w:rPr>
            </w:pPr>
            <w:r w:rsidRPr="00286E0E">
              <w:rPr>
                <w:rFonts w:ascii="Arial" w:hAnsi="Arial" w:cs="Arial"/>
              </w:rPr>
              <w:t>Self-rated health</w:t>
            </w:r>
          </w:p>
        </w:tc>
        <w:tc>
          <w:tcPr>
            <w:tcW w:w="1430" w:type="pct"/>
            <w:tcBorders>
              <w:top w:val="nil"/>
              <w:left w:val="nil"/>
              <w:bottom w:val="nil"/>
              <w:right w:val="nil"/>
            </w:tcBorders>
            <w:shd w:val="clear" w:color="auto" w:fill="auto"/>
            <w:noWrap/>
            <w:vAlign w:val="bottom"/>
            <w:hideMark/>
          </w:tcPr>
          <w:p w14:paraId="0D1BEBEF" w14:textId="77777777" w:rsidR="00DD47EF" w:rsidRPr="00286E0E" w:rsidRDefault="00DD47EF">
            <w:pPr>
              <w:jc w:val="center"/>
              <w:rPr>
                <w:rFonts w:ascii="Arial" w:hAnsi="Arial" w:cs="Arial"/>
              </w:rPr>
            </w:pPr>
            <w:r w:rsidRPr="00286E0E">
              <w:rPr>
                <w:rFonts w:ascii="Arial" w:hAnsi="Arial" w:cs="Arial"/>
              </w:rPr>
              <w:t>-0.02 (-0.04, 0.00)</w:t>
            </w:r>
          </w:p>
        </w:tc>
        <w:tc>
          <w:tcPr>
            <w:tcW w:w="1430" w:type="pct"/>
            <w:tcBorders>
              <w:top w:val="nil"/>
              <w:left w:val="nil"/>
              <w:bottom w:val="nil"/>
              <w:right w:val="nil"/>
            </w:tcBorders>
            <w:shd w:val="clear" w:color="auto" w:fill="auto"/>
            <w:noWrap/>
            <w:vAlign w:val="bottom"/>
            <w:hideMark/>
          </w:tcPr>
          <w:p w14:paraId="0336E135" w14:textId="77777777" w:rsidR="00DD47EF" w:rsidRPr="00286E0E" w:rsidRDefault="00DD47EF">
            <w:pPr>
              <w:jc w:val="center"/>
              <w:rPr>
                <w:rFonts w:ascii="Arial" w:hAnsi="Arial" w:cs="Arial"/>
              </w:rPr>
            </w:pPr>
            <w:r w:rsidRPr="00286E0E">
              <w:rPr>
                <w:rFonts w:ascii="Arial" w:hAnsi="Arial" w:cs="Arial"/>
              </w:rPr>
              <w:t>0.01 (0.00, 0.02)</w:t>
            </w:r>
          </w:p>
        </w:tc>
        <w:tc>
          <w:tcPr>
            <w:tcW w:w="422" w:type="pct"/>
            <w:tcBorders>
              <w:top w:val="nil"/>
              <w:left w:val="nil"/>
              <w:bottom w:val="nil"/>
              <w:right w:val="nil"/>
            </w:tcBorders>
            <w:shd w:val="clear" w:color="auto" w:fill="auto"/>
            <w:noWrap/>
            <w:vAlign w:val="bottom"/>
            <w:hideMark/>
          </w:tcPr>
          <w:p w14:paraId="6B6A5643" w14:textId="77777777" w:rsidR="00DD47EF" w:rsidRPr="00286E0E" w:rsidRDefault="00DD47EF">
            <w:pPr>
              <w:jc w:val="center"/>
              <w:rPr>
                <w:rFonts w:ascii="Arial" w:hAnsi="Arial" w:cs="Arial"/>
              </w:rPr>
            </w:pPr>
            <w:r w:rsidRPr="00286E0E">
              <w:rPr>
                <w:rFonts w:ascii="Arial" w:hAnsi="Arial" w:cs="Arial"/>
              </w:rPr>
              <w:t>0.00</w:t>
            </w:r>
          </w:p>
        </w:tc>
      </w:tr>
      <w:tr w:rsidR="00286E0E" w:rsidRPr="00286E0E" w14:paraId="4640F228" w14:textId="77777777" w:rsidTr="00DD47EF">
        <w:trPr>
          <w:trHeight w:val="320"/>
        </w:trPr>
        <w:tc>
          <w:tcPr>
            <w:tcW w:w="1718" w:type="pct"/>
            <w:tcBorders>
              <w:top w:val="nil"/>
              <w:left w:val="nil"/>
              <w:bottom w:val="nil"/>
              <w:right w:val="nil"/>
            </w:tcBorders>
            <w:shd w:val="clear" w:color="auto" w:fill="auto"/>
            <w:noWrap/>
            <w:vAlign w:val="bottom"/>
            <w:hideMark/>
          </w:tcPr>
          <w:p w14:paraId="5FF2256E" w14:textId="77777777" w:rsidR="00DD47EF" w:rsidRPr="00286E0E" w:rsidRDefault="00DD47EF">
            <w:pPr>
              <w:rPr>
                <w:rFonts w:ascii="Arial" w:hAnsi="Arial" w:cs="Arial"/>
              </w:rPr>
            </w:pPr>
            <w:r w:rsidRPr="00286E0E">
              <w:rPr>
                <w:rFonts w:ascii="Arial" w:hAnsi="Arial" w:cs="Arial"/>
              </w:rPr>
              <w:t>Body mass index</w:t>
            </w:r>
          </w:p>
        </w:tc>
        <w:tc>
          <w:tcPr>
            <w:tcW w:w="1430" w:type="pct"/>
            <w:tcBorders>
              <w:top w:val="nil"/>
              <w:left w:val="nil"/>
              <w:bottom w:val="nil"/>
              <w:right w:val="nil"/>
            </w:tcBorders>
            <w:shd w:val="clear" w:color="auto" w:fill="auto"/>
            <w:noWrap/>
            <w:vAlign w:val="bottom"/>
            <w:hideMark/>
          </w:tcPr>
          <w:p w14:paraId="6792C586" w14:textId="77777777" w:rsidR="00DD47EF" w:rsidRPr="00286E0E" w:rsidRDefault="00DD47EF">
            <w:pPr>
              <w:jc w:val="center"/>
              <w:rPr>
                <w:rFonts w:ascii="Arial" w:hAnsi="Arial" w:cs="Arial"/>
              </w:rPr>
            </w:pPr>
            <w:r w:rsidRPr="00286E0E">
              <w:rPr>
                <w:rFonts w:ascii="Arial" w:hAnsi="Arial" w:cs="Arial"/>
              </w:rPr>
              <w:t>0.42 (0.23, 0.61)</w:t>
            </w:r>
          </w:p>
        </w:tc>
        <w:tc>
          <w:tcPr>
            <w:tcW w:w="1430" w:type="pct"/>
            <w:tcBorders>
              <w:top w:val="nil"/>
              <w:left w:val="nil"/>
              <w:bottom w:val="nil"/>
              <w:right w:val="nil"/>
            </w:tcBorders>
            <w:shd w:val="clear" w:color="auto" w:fill="auto"/>
            <w:noWrap/>
            <w:vAlign w:val="bottom"/>
            <w:hideMark/>
          </w:tcPr>
          <w:p w14:paraId="04B09A59" w14:textId="77777777" w:rsidR="00DD47EF" w:rsidRPr="00286E0E" w:rsidRDefault="00DD47EF">
            <w:pPr>
              <w:jc w:val="center"/>
              <w:rPr>
                <w:rFonts w:ascii="Arial" w:hAnsi="Arial" w:cs="Arial"/>
              </w:rPr>
            </w:pPr>
            <w:r w:rsidRPr="00286E0E">
              <w:rPr>
                <w:rFonts w:ascii="Arial" w:hAnsi="Arial" w:cs="Arial"/>
              </w:rPr>
              <w:t>0.27 (0.03, 0.50)</w:t>
            </w:r>
          </w:p>
        </w:tc>
        <w:tc>
          <w:tcPr>
            <w:tcW w:w="422" w:type="pct"/>
            <w:tcBorders>
              <w:top w:val="nil"/>
              <w:left w:val="nil"/>
              <w:bottom w:val="nil"/>
              <w:right w:val="nil"/>
            </w:tcBorders>
            <w:shd w:val="clear" w:color="auto" w:fill="auto"/>
            <w:noWrap/>
            <w:vAlign w:val="bottom"/>
            <w:hideMark/>
          </w:tcPr>
          <w:p w14:paraId="061DF4B2" w14:textId="77777777" w:rsidR="00DD47EF" w:rsidRPr="00286E0E" w:rsidRDefault="00DD47EF">
            <w:pPr>
              <w:jc w:val="center"/>
              <w:rPr>
                <w:rFonts w:ascii="Arial" w:hAnsi="Arial" w:cs="Arial"/>
              </w:rPr>
            </w:pPr>
            <w:r w:rsidRPr="00286E0E">
              <w:rPr>
                <w:rFonts w:ascii="Arial" w:hAnsi="Arial" w:cs="Arial"/>
              </w:rPr>
              <w:t>0.32</w:t>
            </w:r>
          </w:p>
        </w:tc>
      </w:tr>
      <w:tr w:rsidR="00286E0E" w:rsidRPr="00286E0E" w14:paraId="3B3080CA" w14:textId="77777777" w:rsidTr="00DD47EF">
        <w:trPr>
          <w:trHeight w:val="320"/>
        </w:trPr>
        <w:tc>
          <w:tcPr>
            <w:tcW w:w="1718" w:type="pct"/>
            <w:tcBorders>
              <w:top w:val="single" w:sz="4" w:space="0" w:color="auto"/>
              <w:left w:val="nil"/>
              <w:bottom w:val="single" w:sz="4" w:space="0" w:color="auto"/>
              <w:right w:val="nil"/>
            </w:tcBorders>
            <w:shd w:val="clear" w:color="auto" w:fill="auto"/>
            <w:noWrap/>
            <w:vAlign w:val="bottom"/>
            <w:hideMark/>
          </w:tcPr>
          <w:p w14:paraId="4496C9CA" w14:textId="77777777" w:rsidR="00DD47EF" w:rsidRPr="00286E0E" w:rsidRDefault="00DD47EF">
            <w:pPr>
              <w:rPr>
                <w:rFonts w:ascii="Arial" w:hAnsi="Arial" w:cs="Arial"/>
                <w:b/>
                <w:bCs/>
              </w:rPr>
            </w:pPr>
            <w:r w:rsidRPr="00286E0E">
              <w:rPr>
                <w:rFonts w:ascii="Arial" w:hAnsi="Arial" w:cs="Arial"/>
                <w:b/>
                <w:bCs/>
              </w:rPr>
              <w:t>Weekly vs. less often</w:t>
            </w:r>
          </w:p>
        </w:tc>
        <w:tc>
          <w:tcPr>
            <w:tcW w:w="1430" w:type="pct"/>
            <w:tcBorders>
              <w:top w:val="single" w:sz="4" w:space="0" w:color="auto"/>
              <w:left w:val="nil"/>
              <w:bottom w:val="single" w:sz="4" w:space="0" w:color="auto"/>
              <w:right w:val="nil"/>
            </w:tcBorders>
            <w:shd w:val="clear" w:color="auto" w:fill="auto"/>
            <w:noWrap/>
            <w:vAlign w:val="bottom"/>
            <w:hideMark/>
          </w:tcPr>
          <w:p w14:paraId="67C81B61" w14:textId="77777777" w:rsidR="00DD47EF" w:rsidRPr="00286E0E" w:rsidRDefault="00DD47EF">
            <w:pPr>
              <w:jc w:val="center"/>
              <w:rPr>
                <w:rFonts w:ascii="Arial" w:hAnsi="Arial" w:cs="Arial"/>
              </w:rPr>
            </w:pPr>
            <w:r w:rsidRPr="00286E0E">
              <w:rPr>
                <w:rFonts w:ascii="Arial" w:hAnsi="Arial" w:cs="Arial"/>
              </w:rPr>
              <w:t> </w:t>
            </w:r>
          </w:p>
        </w:tc>
        <w:tc>
          <w:tcPr>
            <w:tcW w:w="1430" w:type="pct"/>
            <w:tcBorders>
              <w:top w:val="single" w:sz="4" w:space="0" w:color="auto"/>
              <w:left w:val="nil"/>
              <w:bottom w:val="single" w:sz="4" w:space="0" w:color="auto"/>
              <w:right w:val="nil"/>
            </w:tcBorders>
            <w:shd w:val="clear" w:color="auto" w:fill="auto"/>
            <w:noWrap/>
            <w:vAlign w:val="bottom"/>
            <w:hideMark/>
          </w:tcPr>
          <w:p w14:paraId="02CF3FA5" w14:textId="77777777" w:rsidR="00DD47EF" w:rsidRPr="00286E0E" w:rsidRDefault="00DD47EF">
            <w:pPr>
              <w:jc w:val="center"/>
              <w:rPr>
                <w:rFonts w:ascii="Arial" w:hAnsi="Arial" w:cs="Arial"/>
              </w:rPr>
            </w:pPr>
            <w:r w:rsidRPr="00286E0E">
              <w:rPr>
                <w:rFonts w:ascii="Arial" w:hAnsi="Arial" w:cs="Arial"/>
              </w:rPr>
              <w:t> </w:t>
            </w:r>
          </w:p>
        </w:tc>
        <w:tc>
          <w:tcPr>
            <w:tcW w:w="422" w:type="pct"/>
            <w:tcBorders>
              <w:top w:val="single" w:sz="4" w:space="0" w:color="auto"/>
              <w:left w:val="nil"/>
              <w:bottom w:val="single" w:sz="4" w:space="0" w:color="auto"/>
              <w:right w:val="nil"/>
            </w:tcBorders>
            <w:shd w:val="clear" w:color="auto" w:fill="auto"/>
            <w:noWrap/>
            <w:vAlign w:val="bottom"/>
            <w:hideMark/>
          </w:tcPr>
          <w:p w14:paraId="63C94387" w14:textId="77777777" w:rsidR="00DD47EF" w:rsidRPr="00286E0E" w:rsidRDefault="00DD47EF">
            <w:pPr>
              <w:jc w:val="center"/>
              <w:rPr>
                <w:rFonts w:ascii="Arial" w:hAnsi="Arial" w:cs="Arial"/>
              </w:rPr>
            </w:pPr>
            <w:r w:rsidRPr="00286E0E">
              <w:rPr>
                <w:rFonts w:ascii="Arial" w:hAnsi="Arial" w:cs="Arial"/>
              </w:rPr>
              <w:t> </w:t>
            </w:r>
          </w:p>
        </w:tc>
      </w:tr>
      <w:tr w:rsidR="00286E0E" w:rsidRPr="00286E0E" w14:paraId="485AFE69" w14:textId="77777777" w:rsidTr="00DD47EF">
        <w:trPr>
          <w:trHeight w:val="320"/>
        </w:trPr>
        <w:tc>
          <w:tcPr>
            <w:tcW w:w="1718" w:type="pct"/>
            <w:tcBorders>
              <w:top w:val="nil"/>
              <w:left w:val="nil"/>
              <w:bottom w:val="nil"/>
              <w:right w:val="nil"/>
            </w:tcBorders>
            <w:shd w:val="clear" w:color="auto" w:fill="auto"/>
            <w:noWrap/>
            <w:vAlign w:val="bottom"/>
            <w:hideMark/>
          </w:tcPr>
          <w:p w14:paraId="4EC9A1B2" w14:textId="77777777" w:rsidR="00DD47EF" w:rsidRPr="00286E0E" w:rsidRDefault="00DD47EF">
            <w:pPr>
              <w:rPr>
                <w:rFonts w:ascii="Arial" w:hAnsi="Arial" w:cs="Arial"/>
              </w:rPr>
            </w:pPr>
            <w:r w:rsidRPr="00286E0E">
              <w:rPr>
                <w:rFonts w:ascii="Arial" w:hAnsi="Arial" w:cs="Arial"/>
              </w:rPr>
              <w:t>Smoking</w:t>
            </w:r>
          </w:p>
        </w:tc>
        <w:tc>
          <w:tcPr>
            <w:tcW w:w="1430" w:type="pct"/>
            <w:tcBorders>
              <w:top w:val="nil"/>
              <w:left w:val="nil"/>
              <w:bottom w:val="nil"/>
              <w:right w:val="nil"/>
            </w:tcBorders>
            <w:shd w:val="clear" w:color="auto" w:fill="auto"/>
            <w:noWrap/>
            <w:vAlign w:val="bottom"/>
            <w:hideMark/>
          </w:tcPr>
          <w:p w14:paraId="284CFB1D" w14:textId="77777777" w:rsidR="00DD47EF" w:rsidRPr="00286E0E" w:rsidRDefault="00DD47EF">
            <w:pPr>
              <w:jc w:val="center"/>
              <w:rPr>
                <w:rFonts w:ascii="Arial" w:hAnsi="Arial" w:cs="Arial"/>
              </w:rPr>
            </w:pPr>
            <w:r w:rsidRPr="00286E0E">
              <w:rPr>
                <w:rFonts w:ascii="Arial" w:hAnsi="Arial" w:cs="Arial"/>
              </w:rPr>
              <w:t>-0.03 (-0.07, 0.01)</w:t>
            </w:r>
          </w:p>
        </w:tc>
        <w:tc>
          <w:tcPr>
            <w:tcW w:w="1430" w:type="pct"/>
            <w:tcBorders>
              <w:top w:val="nil"/>
              <w:left w:val="nil"/>
              <w:bottom w:val="nil"/>
              <w:right w:val="nil"/>
            </w:tcBorders>
            <w:shd w:val="clear" w:color="auto" w:fill="auto"/>
            <w:noWrap/>
            <w:vAlign w:val="bottom"/>
            <w:hideMark/>
          </w:tcPr>
          <w:p w14:paraId="2C4A4C05" w14:textId="77777777" w:rsidR="00DD47EF" w:rsidRPr="00286E0E" w:rsidRDefault="00DD47EF">
            <w:pPr>
              <w:jc w:val="center"/>
              <w:rPr>
                <w:rFonts w:ascii="Arial" w:hAnsi="Arial" w:cs="Arial"/>
              </w:rPr>
            </w:pPr>
            <w:r w:rsidRPr="00286E0E">
              <w:rPr>
                <w:rFonts w:ascii="Arial" w:hAnsi="Arial" w:cs="Arial"/>
              </w:rPr>
              <w:t>-0.25 (-0.38, -0.12)</w:t>
            </w:r>
          </w:p>
        </w:tc>
        <w:tc>
          <w:tcPr>
            <w:tcW w:w="422" w:type="pct"/>
            <w:tcBorders>
              <w:top w:val="nil"/>
              <w:left w:val="nil"/>
              <w:bottom w:val="nil"/>
              <w:right w:val="nil"/>
            </w:tcBorders>
            <w:shd w:val="clear" w:color="auto" w:fill="auto"/>
            <w:noWrap/>
            <w:vAlign w:val="bottom"/>
            <w:hideMark/>
          </w:tcPr>
          <w:p w14:paraId="39533668" w14:textId="77777777" w:rsidR="00DD47EF" w:rsidRPr="00286E0E" w:rsidRDefault="00DD47EF">
            <w:pPr>
              <w:jc w:val="center"/>
              <w:rPr>
                <w:rFonts w:ascii="Arial" w:hAnsi="Arial" w:cs="Arial"/>
              </w:rPr>
            </w:pPr>
            <w:r w:rsidRPr="00286E0E">
              <w:rPr>
                <w:rFonts w:ascii="Arial" w:hAnsi="Arial" w:cs="Arial"/>
              </w:rPr>
              <w:t>0.00</w:t>
            </w:r>
          </w:p>
        </w:tc>
      </w:tr>
      <w:tr w:rsidR="00286E0E" w:rsidRPr="00286E0E" w14:paraId="6FA34732" w14:textId="77777777" w:rsidTr="00DD47EF">
        <w:trPr>
          <w:trHeight w:val="320"/>
        </w:trPr>
        <w:tc>
          <w:tcPr>
            <w:tcW w:w="1718" w:type="pct"/>
            <w:tcBorders>
              <w:top w:val="nil"/>
              <w:left w:val="nil"/>
              <w:bottom w:val="nil"/>
              <w:right w:val="nil"/>
            </w:tcBorders>
            <w:shd w:val="clear" w:color="auto" w:fill="auto"/>
            <w:noWrap/>
            <w:vAlign w:val="bottom"/>
            <w:hideMark/>
          </w:tcPr>
          <w:p w14:paraId="65DED8AF" w14:textId="77777777" w:rsidR="00DD47EF" w:rsidRPr="00286E0E" w:rsidRDefault="00DD47EF">
            <w:pPr>
              <w:rPr>
                <w:rFonts w:ascii="Arial" w:hAnsi="Arial" w:cs="Arial"/>
              </w:rPr>
            </w:pPr>
            <w:r w:rsidRPr="00286E0E">
              <w:rPr>
                <w:rFonts w:ascii="Arial" w:hAnsi="Arial" w:cs="Arial"/>
              </w:rPr>
              <w:t>Alcohol</w:t>
            </w:r>
          </w:p>
        </w:tc>
        <w:tc>
          <w:tcPr>
            <w:tcW w:w="1430" w:type="pct"/>
            <w:tcBorders>
              <w:top w:val="nil"/>
              <w:left w:val="nil"/>
              <w:bottom w:val="nil"/>
              <w:right w:val="nil"/>
            </w:tcBorders>
            <w:shd w:val="clear" w:color="auto" w:fill="auto"/>
            <w:noWrap/>
            <w:vAlign w:val="bottom"/>
            <w:hideMark/>
          </w:tcPr>
          <w:p w14:paraId="312BA9E9" w14:textId="77777777" w:rsidR="00DD47EF" w:rsidRPr="00286E0E" w:rsidRDefault="00DD47EF">
            <w:pPr>
              <w:jc w:val="center"/>
              <w:rPr>
                <w:rFonts w:ascii="Arial" w:hAnsi="Arial" w:cs="Arial"/>
              </w:rPr>
            </w:pPr>
            <w:r w:rsidRPr="00286E0E">
              <w:rPr>
                <w:rFonts w:ascii="Arial" w:hAnsi="Arial" w:cs="Arial"/>
              </w:rPr>
              <w:t>-0.06 (-0.10, -0.03)</w:t>
            </w:r>
          </w:p>
        </w:tc>
        <w:tc>
          <w:tcPr>
            <w:tcW w:w="1430" w:type="pct"/>
            <w:tcBorders>
              <w:top w:val="nil"/>
              <w:left w:val="nil"/>
              <w:bottom w:val="nil"/>
              <w:right w:val="nil"/>
            </w:tcBorders>
            <w:shd w:val="clear" w:color="auto" w:fill="auto"/>
            <w:noWrap/>
            <w:vAlign w:val="bottom"/>
            <w:hideMark/>
          </w:tcPr>
          <w:p w14:paraId="73221E8B" w14:textId="77777777" w:rsidR="00DD47EF" w:rsidRPr="00286E0E" w:rsidRDefault="00DD47EF">
            <w:pPr>
              <w:jc w:val="center"/>
              <w:rPr>
                <w:rFonts w:ascii="Arial" w:hAnsi="Arial" w:cs="Arial"/>
              </w:rPr>
            </w:pPr>
            <w:r w:rsidRPr="00286E0E">
              <w:rPr>
                <w:rFonts w:ascii="Arial" w:hAnsi="Arial" w:cs="Arial"/>
              </w:rPr>
              <w:t>-0.05 (-0.22, 0.12)</w:t>
            </w:r>
          </w:p>
        </w:tc>
        <w:tc>
          <w:tcPr>
            <w:tcW w:w="422" w:type="pct"/>
            <w:tcBorders>
              <w:top w:val="nil"/>
              <w:left w:val="nil"/>
              <w:bottom w:val="nil"/>
              <w:right w:val="nil"/>
            </w:tcBorders>
            <w:shd w:val="clear" w:color="auto" w:fill="auto"/>
            <w:noWrap/>
            <w:vAlign w:val="bottom"/>
            <w:hideMark/>
          </w:tcPr>
          <w:p w14:paraId="7EFA9E99" w14:textId="77777777" w:rsidR="00DD47EF" w:rsidRPr="00286E0E" w:rsidRDefault="00DD47EF">
            <w:pPr>
              <w:jc w:val="center"/>
              <w:rPr>
                <w:rFonts w:ascii="Arial" w:hAnsi="Arial" w:cs="Arial"/>
              </w:rPr>
            </w:pPr>
            <w:r w:rsidRPr="00286E0E">
              <w:rPr>
                <w:rFonts w:ascii="Arial" w:hAnsi="Arial" w:cs="Arial"/>
              </w:rPr>
              <w:t>0.88</w:t>
            </w:r>
          </w:p>
        </w:tc>
      </w:tr>
      <w:tr w:rsidR="00286E0E" w:rsidRPr="00286E0E" w14:paraId="2B876161" w14:textId="77777777" w:rsidTr="00DD47EF">
        <w:trPr>
          <w:trHeight w:val="320"/>
        </w:trPr>
        <w:tc>
          <w:tcPr>
            <w:tcW w:w="1718" w:type="pct"/>
            <w:tcBorders>
              <w:top w:val="nil"/>
              <w:left w:val="nil"/>
              <w:bottom w:val="nil"/>
              <w:right w:val="nil"/>
            </w:tcBorders>
            <w:shd w:val="clear" w:color="auto" w:fill="auto"/>
            <w:noWrap/>
            <w:vAlign w:val="bottom"/>
            <w:hideMark/>
          </w:tcPr>
          <w:p w14:paraId="65EF2D7E" w14:textId="77777777" w:rsidR="00DD47EF" w:rsidRPr="00286E0E" w:rsidRDefault="00DD47EF">
            <w:pPr>
              <w:rPr>
                <w:rFonts w:ascii="Arial" w:hAnsi="Arial" w:cs="Arial"/>
              </w:rPr>
            </w:pPr>
            <w:r w:rsidRPr="00286E0E">
              <w:rPr>
                <w:rFonts w:ascii="Arial" w:hAnsi="Arial" w:cs="Arial"/>
              </w:rPr>
              <w:t>Physical inactivity</w:t>
            </w:r>
          </w:p>
        </w:tc>
        <w:tc>
          <w:tcPr>
            <w:tcW w:w="1430" w:type="pct"/>
            <w:tcBorders>
              <w:top w:val="nil"/>
              <w:left w:val="nil"/>
              <w:bottom w:val="nil"/>
              <w:right w:val="nil"/>
            </w:tcBorders>
            <w:shd w:val="clear" w:color="auto" w:fill="auto"/>
            <w:noWrap/>
            <w:vAlign w:val="bottom"/>
            <w:hideMark/>
          </w:tcPr>
          <w:p w14:paraId="23B11D02" w14:textId="77777777" w:rsidR="00DD47EF" w:rsidRPr="00286E0E" w:rsidRDefault="00DD47EF">
            <w:pPr>
              <w:jc w:val="center"/>
              <w:rPr>
                <w:rFonts w:ascii="Arial" w:hAnsi="Arial" w:cs="Arial"/>
              </w:rPr>
            </w:pPr>
            <w:r w:rsidRPr="00286E0E">
              <w:rPr>
                <w:rFonts w:ascii="Arial" w:hAnsi="Arial" w:cs="Arial"/>
              </w:rPr>
              <w:t>0.03 (-0.06, 0.11)</w:t>
            </w:r>
          </w:p>
        </w:tc>
        <w:tc>
          <w:tcPr>
            <w:tcW w:w="1430" w:type="pct"/>
            <w:tcBorders>
              <w:top w:val="nil"/>
              <w:left w:val="nil"/>
              <w:bottom w:val="nil"/>
              <w:right w:val="nil"/>
            </w:tcBorders>
            <w:shd w:val="clear" w:color="auto" w:fill="auto"/>
            <w:noWrap/>
            <w:vAlign w:val="bottom"/>
            <w:hideMark/>
          </w:tcPr>
          <w:p w14:paraId="5CB28E39" w14:textId="77777777" w:rsidR="00DD47EF" w:rsidRPr="00286E0E" w:rsidRDefault="00DD47EF">
            <w:pPr>
              <w:jc w:val="center"/>
              <w:rPr>
                <w:rFonts w:ascii="Arial" w:hAnsi="Arial" w:cs="Arial"/>
              </w:rPr>
            </w:pPr>
            <w:r w:rsidRPr="00286E0E">
              <w:rPr>
                <w:rFonts w:ascii="Arial" w:hAnsi="Arial" w:cs="Arial"/>
              </w:rPr>
              <w:t>-0.02 (-0.12, 0.07)</w:t>
            </w:r>
          </w:p>
        </w:tc>
        <w:tc>
          <w:tcPr>
            <w:tcW w:w="422" w:type="pct"/>
            <w:tcBorders>
              <w:top w:val="nil"/>
              <w:left w:val="nil"/>
              <w:bottom w:val="nil"/>
              <w:right w:val="nil"/>
            </w:tcBorders>
            <w:shd w:val="clear" w:color="auto" w:fill="auto"/>
            <w:noWrap/>
            <w:vAlign w:val="bottom"/>
            <w:hideMark/>
          </w:tcPr>
          <w:p w14:paraId="4906F8E6" w14:textId="77777777" w:rsidR="00DD47EF" w:rsidRPr="00286E0E" w:rsidRDefault="00DD47EF">
            <w:pPr>
              <w:jc w:val="center"/>
              <w:rPr>
                <w:rFonts w:ascii="Arial" w:hAnsi="Arial" w:cs="Arial"/>
              </w:rPr>
            </w:pPr>
            <w:r w:rsidRPr="00286E0E">
              <w:rPr>
                <w:rFonts w:ascii="Arial" w:hAnsi="Arial" w:cs="Arial"/>
              </w:rPr>
              <w:t>0.43</w:t>
            </w:r>
          </w:p>
        </w:tc>
      </w:tr>
      <w:tr w:rsidR="00286E0E" w:rsidRPr="00286E0E" w14:paraId="20099C64" w14:textId="77777777" w:rsidTr="00DD47EF">
        <w:trPr>
          <w:trHeight w:val="320"/>
        </w:trPr>
        <w:tc>
          <w:tcPr>
            <w:tcW w:w="1718" w:type="pct"/>
            <w:tcBorders>
              <w:top w:val="nil"/>
              <w:left w:val="nil"/>
              <w:bottom w:val="nil"/>
              <w:right w:val="nil"/>
            </w:tcBorders>
            <w:shd w:val="clear" w:color="auto" w:fill="auto"/>
            <w:noWrap/>
            <w:vAlign w:val="bottom"/>
            <w:hideMark/>
          </w:tcPr>
          <w:p w14:paraId="03AF8735" w14:textId="77777777" w:rsidR="00DD47EF" w:rsidRPr="00286E0E" w:rsidRDefault="00DD47EF">
            <w:pPr>
              <w:rPr>
                <w:rFonts w:ascii="Arial" w:hAnsi="Arial" w:cs="Arial"/>
              </w:rPr>
            </w:pPr>
            <w:r w:rsidRPr="00286E0E">
              <w:rPr>
                <w:rFonts w:ascii="Arial" w:hAnsi="Arial" w:cs="Arial"/>
              </w:rPr>
              <w:t>Cannabis use</w:t>
            </w:r>
          </w:p>
        </w:tc>
        <w:tc>
          <w:tcPr>
            <w:tcW w:w="1430" w:type="pct"/>
            <w:tcBorders>
              <w:top w:val="nil"/>
              <w:left w:val="nil"/>
              <w:bottom w:val="nil"/>
              <w:right w:val="nil"/>
            </w:tcBorders>
            <w:shd w:val="clear" w:color="auto" w:fill="auto"/>
            <w:noWrap/>
            <w:vAlign w:val="bottom"/>
            <w:hideMark/>
          </w:tcPr>
          <w:p w14:paraId="7FE29BDF" w14:textId="77777777" w:rsidR="00DD47EF" w:rsidRPr="00286E0E" w:rsidRDefault="00DD47EF">
            <w:pPr>
              <w:jc w:val="center"/>
              <w:rPr>
                <w:rFonts w:ascii="Arial" w:hAnsi="Arial" w:cs="Arial"/>
              </w:rPr>
            </w:pPr>
            <w:r w:rsidRPr="00286E0E">
              <w:rPr>
                <w:rFonts w:ascii="Arial" w:hAnsi="Arial" w:cs="Arial"/>
              </w:rPr>
              <w:t>-0.08 (-0.13, -0.03)</w:t>
            </w:r>
          </w:p>
        </w:tc>
        <w:tc>
          <w:tcPr>
            <w:tcW w:w="1430" w:type="pct"/>
            <w:tcBorders>
              <w:top w:val="nil"/>
              <w:left w:val="nil"/>
              <w:bottom w:val="nil"/>
              <w:right w:val="nil"/>
            </w:tcBorders>
            <w:shd w:val="clear" w:color="auto" w:fill="auto"/>
            <w:noWrap/>
            <w:vAlign w:val="bottom"/>
            <w:hideMark/>
          </w:tcPr>
          <w:p w14:paraId="3382ACE1" w14:textId="77777777" w:rsidR="00DD47EF" w:rsidRPr="00286E0E" w:rsidRDefault="00DD47EF">
            <w:pPr>
              <w:jc w:val="center"/>
              <w:rPr>
                <w:rFonts w:ascii="Arial" w:hAnsi="Arial" w:cs="Arial"/>
              </w:rPr>
            </w:pPr>
            <w:r w:rsidRPr="00286E0E">
              <w:rPr>
                <w:rFonts w:ascii="Arial" w:hAnsi="Arial" w:cs="Arial"/>
              </w:rPr>
              <w:t>-0.17 (-0.24, -0.09)</w:t>
            </w:r>
          </w:p>
        </w:tc>
        <w:tc>
          <w:tcPr>
            <w:tcW w:w="422" w:type="pct"/>
            <w:tcBorders>
              <w:top w:val="nil"/>
              <w:left w:val="nil"/>
              <w:bottom w:val="nil"/>
              <w:right w:val="nil"/>
            </w:tcBorders>
            <w:shd w:val="clear" w:color="auto" w:fill="auto"/>
            <w:noWrap/>
            <w:vAlign w:val="bottom"/>
            <w:hideMark/>
          </w:tcPr>
          <w:p w14:paraId="372EF8C0" w14:textId="77777777" w:rsidR="00DD47EF" w:rsidRPr="00286E0E" w:rsidRDefault="00DD47EF">
            <w:pPr>
              <w:jc w:val="center"/>
              <w:rPr>
                <w:rFonts w:ascii="Arial" w:hAnsi="Arial" w:cs="Arial"/>
              </w:rPr>
            </w:pPr>
            <w:r w:rsidRPr="00286E0E">
              <w:rPr>
                <w:rFonts w:ascii="Arial" w:hAnsi="Arial" w:cs="Arial"/>
              </w:rPr>
              <w:t>0.06</w:t>
            </w:r>
          </w:p>
        </w:tc>
      </w:tr>
      <w:tr w:rsidR="00286E0E" w:rsidRPr="00286E0E" w14:paraId="1FCEF0C3" w14:textId="77777777" w:rsidTr="00DD47EF">
        <w:trPr>
          <w:trHeight w:val="320"/>
        </w:trPr>
        <w:tc>
          <w:tcPr>
            <w:tcW w:w="1718" w:type="pct"/>
            <w:tcBorders>
              <w:top w:val="nil"/>
              <w:left w:val="nil"/>
              <w:bottom w:val="nil"/>
              <w:right w:val="nil"/>
            </w:tcBorders>
            <w:shd w:val="clear" w:color="auto" w:fill="auto"/>
            <w:noWrap/>
            <w:vAlign w:val="bottom"/>
            <w:hideMark/>
          </w:tcPr>
          <w:p w14:paraId="2BC17C79" w14:textId="77777777" w:rsidR="00DD47EF" w:rsidRPr="00286E0E" w:rsidRDefault="00DD47EF">
            <w:pPr>
              <w:rPr>
                <w:rFonts w:ascii="Arial" w:hAnsi="Arial" w:cs="Arial"/>
              </w:rPr>
            </w:pPr>
            <w:r w:rsidRPr="00286E0E">
              <w:rPr>
                <w:rFonts w:ascii="Arial" w:hAnsi="Arial" w:cs="Arial"/>
              </w:rPr>
              <w:t>Depressive symptoms</w:t>
            </w:r>
          </w:p>
        </w:tc>
        <w:tc>
          <w:tcPr>
            <w:tcW w:w="1430" w:type="pct"/>
            <w:tcBorders>
              <w:top w:val="nil"/>
              <w:left w:val="nil"/>
              <w:bottom w:val="nil"/>
              <w:right w:val="nil"/>
            </w:tcBorders>
            <w:shd w:val="clear" w:color="auto" w:fill="auto"/>
            <w:noWrap/>
            <w:vAlign w:val="bottom"/>
            <w:hideMark/>
          </w:tcPr>
          <w:p w14:paraId="38D1071F" w14:textId="77777777" w:rsidR="00DD47EF" w:rsidRPr="00286E0E" w:rsidRDefault="00DD47EF">
            <w:pPr>
              <w:jc w:val="center"/>
              <w:rPr>
                <w:rFonts w:ascii="Arial" w:hAnsi="Arial" w:cs="Arial"/>
              </w:rPr>
            </w:pPr>
            <w:r w:rsidRPr="00286E0E">
              <w:rPr>
                <w:rFonts w:ascii="Arial" w:hAnsi="Arial" w:cs="Arial"/>
              </w:rPr>
              <w:t>0.00 (-0.02, 0.02)</w:t>
            </w:r>
          </w:p>
        </w:tc>
        <w:tc>
          <w:tcPr>
            <w:tcW w:w="1430" w:type="pct"/>
            <w:tcBorders>
              <w:top w:val="nil"/>
              <w:left w:val="nil"/>
              <w:bottom w:val="nil"/>
              <w:right w:val="nil"/>
            </w:tcBorders>
            <w:shd w:val="clear" w:color="auto" w:fill="auto"/>
            <w:noWrap/>
            <w:vAlign w:val="bottom"/>
            <w:hideMark/>
          </w:tcPr>
          <w:p w14:paraId="460B0FF2" w14:textId="77777777" w:rsidR="00DD47EF" w:rsidRPr="00286E0E" w:rsidRDefault="00DD47EF">
            <w:pPr>
              <w:jc w:val="center"/>
              <w:rPr>
                <w:rFonts w:ascii="Arial" w:hAnsi="Arial" w:cs="Arial"/>
              </w:rPr>
            </w:pPr>
            <w:r w:rsidRPr="00286E0E">
              <w:rPr>
                <w:rFonts w:ascii="Arial" w:hAnsi="Arial" w:cs="Arial"/>
              </w:rPr>
              <w:t>-0.02 (-0.05, 0.01)</w:t>
            </w:r>
          </w:p>
        </w:tc>
        <w:tc>
          <w:tcPr>
            <w:tcW w:w="422" w:type="pct"/>
            <w:tcBorders>
              <w:top w:val="nil"/>
              <w:left w:val="nil"/>
              <w:bottom w:val="nil"/>
              <w:right w:val="nil"/>
            </w:tcBorders>
            <w:shd w:val="clear" w:color="auto" w:fill="auto"/>
            <w:noWrap/>
            <w:vAlign w:val="bottom"/>
            <w:hideMark/>
          </w:tcPr>
          <w:p w14:paraId="316F8F08" w14:textId="77777777" w:rsidR="00DD47EF" w:rsidRPr="00286E0E" w:rsidRDefault="00DD47EF">
            <w:pPr>
              <w:jc w:val="center"/>
              <w:rPr>
                <w:rFonts w:ascii="Arial" w:hAnsi="Arial" w:cs="Arial"/>
              </w:rPr>
            </w:pPr>
            <w:r w:rsidRPr="00286E0E">
              <w:rPr>
                <w:rFonts w:ascii="Arial" w:hAnsi="Arial" w:cs="Arial"/>
              </w:rPr>
              <w:t>0.22</w:t>
            </w:r>
          </w:p>
        </w:tc>
      </w:tr>
      <w:tr w:rsidR="00286E0E" w:rsidRPr="00286E0E" w14:paraId="16BCB78B" w14:textId="77777777" w:rsidTr="00DD47EF">
        <w:trPr>
          <w:trHeight w:val="320"/>
        </w:trPr>
        <w:tc>
          <w:tcPr>
            <w:tcW w:w="1718" w:type="pct"/>
            <w:tcBorders>
              <w:top w:val="nil"/>
              <w:left w:val="nil"/>
              <w:bottom w:val="nil"/>
              <w:right w:val="nil"/>
            </w:tcBorders>
            <w:shd w:val="clear" w:color="auto" w:fill="auto"/>
            <w:noWrap/>
            <w:vAlign w:val="bottom"/>
            <w:hideMark/>
          </w:tcPr>
          <w:p w14:paraId="60F72DEC" w14:textId="77777777" w:rsidR="00DD47EF" w:rsidRPr="00286E0E" w:rsidRDefault="00DD47EF">
            <w:pPr>
              <w:rPr>
                <w:rFonts w:ascii="Arial" w:hAnsi="Arial" w:cs="Arial"/>
              </w:rPr>
            </w:pPr>
            <w:r w:rsidRPr="00286E0E">
              <w:rPr>
                <w:rFonts w:ascii="Arial" w:hAnsi="Arial" w:cs="Arial"/>
              </w:rPr>
              <w:t>Personal wellbeing</w:t>
            </w:r>
          </w:p>
        </w:tc>
        <w:tc>
          <w:tcPr>
            <w:tcW w:w="1430" w:type="pct"/>
            <w:tcBorders>
              <w:top w:val="nil"/>
              <w:left w:val="nil"/>
              <w:bottom w:val="nil"/>
              <w:right w:val="nil"/>
            </w:tcBorders>
            <w:shd w:val="clear" w:color="auto" w:fill="auto"/>
            <w:noWrap/>
            <w:vAlign w:val="bottom"/>
            <w:hideMark/>
          </w:tcPr>
          <w:p w14:paraId="05A9A2B6" w14:textId="77777777" w:rsidR="00DD47EF" w:rsidRPr="00286E0E" w:rsidRDefault="00DD47EF">
            <w:pPr>
              <w:jc w:val="center"/>
              <w:rPr>
                <w:rFonts w:ascii="Arial" w:hAnsi="Arial" w:cs="Arial"/>
              </w:rPr>
            </w:pPr>
            <w:r w:rsidRPr="00286E0E">
              <w:rPr>
                <w:rFonts w:ascii="Arial" w:hAnsi="Arial" w:cs="Arial"/>
              </w:rPr>
              <w:t>0.03 (-0.01, 0.07)</w:t>
            </w:r>
          </w:p>
        </w:tc>
        <w:tc>
          <w:tcPr>
            <w:tcW w:w="1430" w:type="pct"/>
            <w:tcBorders>
              <w:top w:val="nil"/>
              <w:left w:val="nil"/>
              <w:bottom w:val="nil"/>
              <w:right w:val="nil"/>
            </w:tcBorders>
            <w:shd w:val="clear" w:color="auto" w:fill="auto"/>
            <w:noWrap/>
            <w:vAlign w:val="bottom"/>
            <w:hideMark/>
          </w:tcPr>
          <w:p w14:paraId="57D3C9C7" w14:textId="77777777" w:rsidR="00DD47EF" w:rsidRPr="00286E0E" w:rsidRDefault="00DD47EF">
            <w:pPr>
              <w:jc w:val="center"/>
              <w:rPr>
                <w:rFonts w:ascii="Arial" w:hAnsi="Arial" w:cs="Arial"/>
              </w:rPr>
            </w:pPr>
            <w:r w:rsidRPr="00286E0E">
              <w:rPr>
                <w:rFonts w:ascii="Arial" w:hAnsi="Arial" w:cs="Arial"/>
              </w:rPr>
              <w:t>0.00 (-0.01, 0.02)</w:t>
            </w:r>
          </w:p>
        </w:tc>
        <w:tc>
          <w:tcPr>
            <w:tcW w:w="422" w:type="pct"/>
            <w:tcBorders>
              <w:top w:val="nil"/>
              <w:left w:val="nil"/>
              <w:bottom w:val="nil"/>
              <w:right w:val="nil"/>
            </w:tcBorders>
            <w:shd w:val="clear" w:color="auto" w:fill="auto"/>
            <w:noWrap/>
            <w:vAlign w:val="bottom"/>
            <w:hideMark/>
          </w:tcPr>
          <w:p w14:paraId="72F0B0D4" w14:textId="77777777" w:rsidR="00DD47EF" w:rsidRPr="00286E0E" w:rsidRDefault="00DD47EF">
            <w:pPr>
              <w:jc w:val="center"/>
              <w:rPr>
                <w:rFonts w:ascii="Arial" w:hAnsi="Arial" w:cs="Arial"/>
              </w:rPr>
            </w:pPr>
            <w:r w:rsidRPr="00286E0E">
              <w:rPr>
                <w:rFonts w:ascii="Arial" w:hAnsi="Arial" w:cs="Arial"/>
              </w:rPr>
              <w:t>0.32</w:t>
            </w:r>
          </w:p>
        </w:tc>
      </w:tr>
      <w:tr w:rsidR="00286E0E" w:rsidRPr="00286E0E" w14:paraId="34D8A2B0" w14:textId="77777777" w:rsidTr="00DD47EF">
        <w:trPr>
          <w:trHeight w:val="320"/>
        </w:trPr>
        <w:tc>
          <w:tcPr>
            <w:tcW w:w="1718" w:type="pct"/>
            <w:tcBorders>
              <w:top w:val="nil"/>
              <w:left w:val="nil"/>
              <w:bottom w:val="nil"/>
              <w:right w:val="nil"/>
            </w:tcBorders>
            <w:shd w:val="clear" w:color="auto" w:fill="auto"/>
            <w:noWrap/>
            <w:vAlign w:val="bottom"/>
            <w:hideMark/>
          </w:tcPr>
          <w:p w14:paraId="60DA1328" w14:textId="77777777" w:rsidR="00DD47EF" w:rsidRPr="00286E0E" w:rsidRDefault="00DD47EF">
            <w:pPr>
              <w:rPr>
                <w:rFonts w:ascii="Arial" w:hAnsi="Arial" w:cs="Arial"/>
              </w:rPr>
            </w:pPr>
            <w:r w:rsidRPr="00286E0E">
              <w:rPr>
                <w:rFonts w:ascii="Arial" w:hAnsi="Arial" w:cs="Arial"/>
              </w:rPr>
              <w:t>Self-rated health</w:t>
            </w:r>
          </w:p>
        </w:tc>
        <w:tc>
          <w:tcPr>
            <w:tcW w:w="1430" w:type="pct"/>
            <w:tcBorders>
              <w:top w:val="nil"/>
              <w:left w:val="nil"/>
              <w:bottom w:val="nil"/>
              <w:right w:val="nil"/>
            </w:tcBorders>
            <w:shd w:val="clear" w:color="auto" w:fill="auto"/>
            <w:noWrap/>
            <w:vAlign w:val="bottom"/>
            <w:hideMark/>
          </w:tcPr>
          <w:p w14:paraId="291DC032" w14:textId="77777777" w:rsidR="00DD47EF" w:rsidRPr="00286E0E" w:rsidRDefault="00DD47EF">
            <w:pPr>
              <w:jc w:val="center"/>
              <w:rPr>
                <w:rFonts w:ascii="Arial" w:hAnsi="Arial" w:cs="Arial"/>
              </w:rPr>
            </w:pPr>
            <w:r w:rsidRPr="00286E0E">
              <w:rPr>
                <w:rFonts w:ascii="Arial" w:hAnsi="Arial" w:cs="Arial"/>
              </w:rPr>
              <w:t>-0.01 (-0.02, 0.00)</w:t>
            </w:r>
          </w:p>
        </w:tc>
        <w:tc>
          <w:tcPr>
            <w:tcW w:w="1430" w:type="pct"/>
            <w:tcBorders>
              <w:top w:val="nil"/>
              <w:left w:val="nil"/>
              <w:bottom w:val="nil"/>
              <w:right w:val="nil"/>
            </w:tcBorders>
            <w:shd w:val="clear" w:color="auto" w:fill="auto"/>
            <w:noWrap/>
            <w:vAlign w:val="bottom"/>
            <w:hideMark/>
          </w:tcPr>
          <w:p w14:paraId="75630FC2" w14:textId="77777777" w:rsidR="00DD47EF" w:rsidRPr="00286E0E" w:rsidRDefault="00DD47EF">
            <w:pPr>
              <w:jc w:val="center"/>
              <w:rPr>
                <w:rFonts w:ascii="Arial" w:hAnsi="Arial" w:cs="Arial"/>
              </w:rPr>
            </w:pPr>
            <w:r w:rsidRPr="00286E0E">
              <w:rPr>
                <w:rFonts w:ascii="Arial" w:hAnsi="Arial" w:cs="Arial"/>
              </w:rPr>
              <w:t>0.01 (-0.01, 0.02)</w:t>
            </w:r>
          </w:p>
        </w:tc>
        <w:tc>
          <w:tcPr>
            <w:tcW w:w="422" w:type="pct"/>
            <w:tcBorders>
              <w:top w:val="nil"/>
              <w:left w:val="nil"/>
              <w:bottom w:val="nil"/>
              <w:right w:val="nil"/>
            </w:tcBorders>
            <w:shd w:val="clear" w:color="auto" w:fill="auto"/>
            <w:noWrap/>
            <w:vAlign w:val="bottom"/>
            <w:hideMark/>
          </w:tcPr>
          <w:p w14:paraId="74607E42" w14:textId="77777777" w:rsidR="00DD47EF" w:rsidRPr="00286E0E" w:rsidRDefault="00DD47EF">
            <w:pPr>
              <w:jc w:val="center"/>
              <w:rPr>
                <w:rFonts w:ascii="Arial" w:hAnsi="Arial" w:cs="Arial"/>
              </w:rPr>
            </w:pPr>
            <w:r w:rsidRPr="00286E0E">
              <w:rPr>
                <w:rFonts w:ascii="Arial" w:hAnsi="Arial" w:cs="Arial"/>
              </w:rPr>
              <w:t>0.09</w:t>
            </w:r>
          </w:p>
        </w:tc>
      </w:tr>
      <w:tr w:rsidR="00286E0E" w:rsidRPr="00286E0E" w14:paraId="5B6AD218" w14:textId="77777777" w:rsidTr="00DD47EF">
        <w:trPr>
          <w:trHeight w:val="320"/>
        </w:trPr>
        <w:tc>
          <w:tcPr>
            <w:tcW w:w="1718" w:type="pct"/>
            <w:tcBorders>
              <w:top w:val="nil"/>
              <w:left w:val="nil"/>
              <w:bottom w:val="single" w:sz="4" w:space="0" w:color="auto"/>
              <w:right w:val="nil"/>
            </w:tcBorders>
            <w:shd w:val="clear" w:color="auto" w:fill="auto"/>
            <w:noWrap/>
            <w:vAlign w:val="bottom"/>
            <w:hideMark/>
          </w:tcPr>
          <w:p w14:paraId="75E60563" w14:textId="77777777" w:rsidR="00DD47EF" w:rsidRPr="00286E0E" w:rsidRDefault="00DD47EF">
            <w:pPr>
              <w:rPr>
                <w:rFonts w:ascii="Arial" w:hAnsi="Arial" w:cs="Arial"/>
              </w:rPr>
            </w:pPr>
            <w:r w:rsidRPr="00286E0E">
              <w:rPr>
                <w:rFonts w:ascii="Arial" w:hAnsi="Arial" w:cs="Arial"/>
              </w:rPr>
              <w:t>Body mass index</w:t>
            </w:r>
          </w:p>
        </w:tc>
        <w:tc>
          <w:tcPr>
            <w:tcW w:w="1430" w:type="pct"/>
            <w:tcBorders>
              <w:top w:val="nil"/>
              <w:left w:val="nil"/>
              <w:bottom w:val="single" w:sz="4" w:space="0" w:color="auto"/>
              <w:right w:val="nil"/>
            </w:tcBorders>
            <w:shd w:val="clear" w:color="auto" w:fill="auto"/>
            <w:noWrap/>
            <w:vAlign w:val="bottom"/>
            <w:hideMark/>
          </w:tcPr>
          <w:p w14:paraId="1469A3CC" w14:textId="77777777" w:rsidR="00DD47EF" w:rsidRPr="00286E0E" w:rsidRDefault="00DD47EF">
            <w:pPr>
              <w:jc w:val="center"/>
              <w:rPr>
                <w:rFonts w:ascii="Arial" w:hAnsi="Arial" w:cs="Arial"/>
              </w:rPr>
            </w:pPr>
            <w:r w:rsidRPr="00286E0E">
              <w:rPr>
                <w:rFonts w:ascii="Arial" w:hAnsi="Arial" w:cs="Arial"/>
              </w:rPr>
              <w:t>0.13 (0.07, 0.19)</w:t>
            </w:r>
          </w:p>
        </w:tc>
        <w:tc>
          <w:tcPr>
            <w:tcW w:w="1430" w:type="pct"/>
            <w:tcBorders>
              <w:top w:val="nil"/>
              <w:left w:val="nil"/>
              <w:bottom w:val="single" w:sz="4" w:space="0" w:color="auto"/>
              <w:right w:val="nil"/>
            </w:tcBorders>
            <w:shd w:val="clear" w:color="auto" w:fill="auto"/>
            <w:noWrap/>
            <w:vAlign w:val="bottom"/>
            <w:hideMark/>
          </w:tcPr>
          <w:p w14:paraId="33BD9443" w14:textId="77777777" w:rsidR="00DD47EF" w:rsidRPr="00286E0E" w:rsidRDefault="00DD47EF">
            <w:pPr>
              <w:jc w:val="center"/>
              <w:rPr>
                <w:rFonts w:ascii="Arial" w:hAnsi="Arial" w:cs="Arial"/>
              </w:rPr>
            </w:pPr>
            <w:r w:rsidRPr="00286E0E">
              <w:rPr>
                <w:rFonts w:ascii="Arial" w:hAnsi="Arial" w:cs="Arial"/>
              </w:rPr>
              <w:t>0.09 (0.05, 0.14)</w:t>
            </w:r>
          </w:p>
        </w:tc>
        <w:tc>
          <w:tcPr>
            <w:tcW w:w="422" w:type="pct"/>
            <w:tcBorders>
              <w:top w:val="nil"/>
              <w:left w:val="nil"/>
              <w:bottom w:val="single" w:sz="4" w:space="0" w:color="auto"/>
              <w:right w:val="nil"/>
            </w:tcBorders>
            <w:shd w:val="clear" w:color="auto" w:fill="auto"/>
            <w:noWrap/>
            <w:vAlign w:val="bottom"/>
            <w:hideMark/>
          </w:tcPr>
          <w:p w14:paraId="0AEDAF4D" w14:textId="77777777" w:rsidR="00DD47EF" w:rsidRPr="00286E0E" w:rsidRDefault="00DD47EF">
            <w:pPr>
              <w:jc w:val="center"/>
              <w:rPr>
                <w:rFonts w:ascii="Arial" w:hAnsi="Arial" w:cs="Arial"/>
              </w:rPr>
            </w:pPr>
            <w:r w:rsidRPr="00286E0E">
              <w:rPr>
                <w:rFonts w:ascii="Arial" w:hAnsi="Arial" w:cs="Arial"/>
              </w:rPr>
              <w:t>0.32</w:t>
            </w:r>
          </w:p>
        </w:tc>
      </w:tr>
      <w:tr w:rsidR="00286E0E" w:rsidRPr="00286E0E" w14:paraId="377137C3" w14:textId="77777777" w:rsidTr="00DD47EF">
        <w:trPr>
          <w:trHeight w:val="320"/>
        </w:trPr>
        <w:tc>
          <w:tcPr>
            <w:tcW w:w="5000" w:type="pct"/>
            <w:gridSpan w:val="4"/>
            <w:tcBorders>
              <w:top w:val="nil"/>
              <w:left w:val="nil"/>
              <w:bottom w:val="nil"/>
              <w:right w:val="nil"/>
            </w:tcBorders>
            <w:shd w:val="clear" w:color="auto" w:fill="auto"/>
            <w:noWrap/>
            <w:vAlign w:val="bottom"/>
            <w:hideMark/>
          </w:tcPr>
          <w:p w14:paraId="2C0ADA9B" w14:textId="58F4C71D" w:rsidR="00DD47EF" w:rsidRPr="00286E0E" w:rsidRDefault="00DD47EF">
            <w:pPr>
              <w:rPr>
                <w:rFonts w:ascii="Arial" w:hAnsi="Arial" w:cs="Arial"/>
              </w:rPr>
            </w:pPr>
            <w:r w:rsidRPr="00286E0E">
              <w:rPr>
                <w:rFonts w:ascii="Arial" w:hAnsi="Arial" w:cs="Arial"/>
              </w:rPr>
              <w:t>Note: Values are regression coefficients of piecewise linear or logistic regression models, adjusted for age, sex, race/ethnicity, education, and marital status (maximum n=</w:t>
            </w:r>
            <w:r w:rsidR="00F87432" w:rsidRPr="00286E0E">
              <w:rPr>
                <w:rFonts w:ascii="Arial" w:hAnsi="Arial" w:cs="Arial"/>
                <w:lang w:val="en-US"/>
              </w:rPr>
              <w:t xml:space="preserve">34924 </w:t>
            </w:r>
            <w:r w:rsidRPr="00286E0E">
              <w:rPr>
                <w:rFonts w:ascii="Arial" w:hAnsi="Arial" w:cs="Arial"/>
              </w:rPr>
              <w:t xml:space="preserve"> person-observations of </w:t>
            </w:r>
            <w:r w:rsidR="00F87432" w:rsidRPr="00286E0E">
              <w:rPr>
                <w:rFonts w:ascii="Arial" w:hAnsi="Arial" w:cs="Arial"/>
                <w:lang w:val="en-US"/>
              </w:rPr>
              <w:t>5852</w:t>
            </w:r>
            <w:r w:rsidRPr="00286E0E">
              <w:rPr>
                <w:rFonts w:ascii="Arial" w:hAnsi="Arial" w:cs="Arial"/>
              </w:rPr>
              <w:t xml:space="preserve"> individuals). p(int) = statisticial significance of the difference between before vs after.</w:t>
            </w:r>
          </w:p>
        </w:tc>
      </w:tr>
    </w:tbl>
    <w:p w14:paraId="6217E5EA" w14:textId="771D8530" w:rsidR="00B03C1C" w:rsidRPr="00286E0E" w:rsidRDefault="00B03C1C">
      <w:pPr>
        <w:rPr>
          <w:rFonts w:ascii="Times" w:hAnsi="Times"/>
          <w:lang w:val="en-US"/>
        </w:rPr>
      </w:pPr>
      <w:r w:rsidRPr="00286E0E">
        <w:rPr>
          <w:rFonts w:ascii="Times" w:hAnsi="Times"/>
        </w:rPr>
        <w:br w:type="page"/>
      </w:r>
    </w:p>
    <w:p w14:paraId="4CE6B6D3" w14:textId="60B76B6D" w:rsidR="009A51C8" w:rsidRPr="00286E0E" w:rsidRDefault="00523AEC">
      <w:pPr>
        <w:rPr>
          <w:rFonts w:ascii="Times" w:hAnsi="Times"/>
        </w:rPr>
      </w:pPr>
      <w:r w:rsidRPr="00286E0E">
        <w:rPr>
          <w:rFonts w:ascii="Times" w:hAnsi="Times"/>
          <w:noProof/>
          <w:lang w:val="en-IN" w:eastAsia="en-IN"/>
        </w:rPr>
        <w:drawing>
          <wp:inline distT="0" distB="0" distL="0" distR="0" wp14:anchorId="50D121E1" wp14:editId="27A35E64">
            <wp:extent cx="5731510" cy="825309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5731510" cy="8253095"/>
                    </a:xfrm>
                    <a:prstGeom prst="rect">
                      <a:avLst/>
                    </a:prstGeom>
                  </pic:spPr>
                </pic:pic>
              </a:graphicData>
            </a:graphic>
          </wp:inline>
        </w:drawing>
      </w:r>
    </w:p>
    <w:p w14:paraId="77A12776" w14:textId="12CA3D90" w:rsidR="000D0EFD" w:rsidRPr="00286E0E" w:rsidRDefault="00712BF3">
      <w:pPr>
        <w:rPr>
          <w:rFonts w:ascii="Times" w:hAnsi="Times"/>
          <w:lang w:val="en-US"/>
        </w:rPr>
      </w:pPr>
      <w:r w:rsidRPr="00286E0E">
        <w:rPr>
          <w:rFonts w:ascii="Times" w:hAnsi="Times"/>
          <w:b/>
          <w:bCs/>
          <w:lang w:val="en-US"/>
        </w:rPr>
        <w:t xml:space="preserve">Supplementary Figure </w:t>
      </w:r>
      <w:r w:rsidR="000D0EFD" w:rsidRPr="00286E0E">
        <w:rPr>
          <w:rFonts w:ascii="Times" w:hAnsi="Times"/>
          <w:b/>
          <w:bCs/>
          <w:lang w:val="en-US"/>
        </w:rPr>
        <w:t>1</w:t>
      </w:r>
      <w:r w:rsidR="00313382" w:rsidRPr="00286E0E">
        <w:rPr>
          <w:rFonts w:ascii="Times" w:hAnsi="Times"/>
          <w:lang w:val="en-US"/>
        </w:rPr>
        <w:t xml:space="preserve">. </w:t>
      </w:r>
      <w:r w:rsidR="00C54E74" w:rsidRPr="00286E0E">
        <w:rPr>
          <w:rFonts w:ascii="Times" w:hAnsi="Times"/>
          <w:lang w:val="en-US"/>
        </w:rPr>
        <w:t>Odds</w:t>
      </w:r>
      <w:r w:rsidR="0058508C" w:rsidRPr="00286E0E">
        <w:rPr>
          <w:rFonts w:ascii="Times" w:hAnsi="Times"/>
          <w:lang w:val="en-US"/>
        </w:rPr>
        <w:t xml:space="preserve"> ratios</w:t>
      </w:r>
      <w:r w:rsidR="00C54E74" w:rsidRPr="00286E0E">
        <w:rPr>
          <w:rFonts w:ascii="Times" w:hAnsi="Times"/>
          <w:lang w:val="en-US"/>
        </w:rPr>
        <w:t xml:space="preserve"> of smoking associated with </w:t>
      </w:r>
      <w:r w:rsidR="006D071A" w:rsidRPr="00286E0E">
        <w:rPr>
          <w:rFonts w:ascii="Times" w:hAnsi="Times"/>
          <w:lang w:val="en-US"/>
        </w:rPr>
        <w:t xml:space="preserve">time before vs after the change </w:t>
      </w:r>
      <w:r w:rsidR="00CD2D58" w:rsidRPr="00286E0E">
        <w:rPr>
          <w:rFonts w:ascii="Times" w:hAnsi="Times"/>
          <w:lang w:val="en-US"/>
        </w:rPr>
        <w:t xml:space="preserve">from active to inactive religious attendance (in years). Reference is the index year, that is, the last study wave of the participant’s active </w:t>
      </w:r>
      <w:r w:rsidR="0019586A" w:rsidRPr="00286E0E">
        <w:rPr>
          <w:rFonts w:ascii="Times" w:hAnsi="Times"/>
          <w:lang w:val="en-US"/>
        </w:rPr>
        <w:t>attendance over the follow-up period.</w:t>
      </w:r>
    </w:p>
    <w:p w14:paraId="6F6B2793" w14:textId="005FBA4C" w:rsidR="00BE3D4C" w:rsidRPr="00286E0E" w:rsidRDefault="006D3EF5">
      <w:pPr>
        <w:rPr>
          <w:rFonts w:ascii="Times" w:hAnsi="Times"/>
        </w:rPr>
      </w:pPr>
      <w:r w:rsidRPr="00286E0E">
        <w:rPr>
          <w:rFonts w:ascii="Times" w:hAnsi="Times"/>
          <w:noProof/>
          <w:lang w:val="en-IN" w:eastAsia="en-IN"/>
        </w:rPr>
        <w:drawing>
          <wp:inline distT="0" distB="0" distL="0" distR="0" wp14:anchorId="4CCFEDC5" wp14:editId="11B476DF">
            <wp:extent cx="5731510" cy="739076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5731510" cy="7390765"/>
                    </a:xfrm>
                    <a:prstGeom prst="rect">
                      <a:avLst/>
                    </a:prstGeom>
                  </pic:spPr>
                </pic:pic>
              </a:graphicData>
            </a:graphic>
          </wp:inline>
        </w:drawing>
      </w:r>
    </w:p>
    <w:p w14:paraId="737AA795" w14:textId="1C436F2D" w:rsidR="000D0EFD" w:rsidRPr="00286E0E" w:rsidRDefault="00712BF3">
      <w:pPr>
        <w:rPr>
          <w:rFonts w:ascii="Times" w:hAnsi="Times"/>
          <w:lang w:val="en-US"/>
        </w:rPr>
      </w:pPr>
      <w:r w:rsidRPr="00286E0E">
        <w:rPr>
          <w:rFonts w:ascii="Times" w:hAnsi="Times"/>
          <w:b/>
          <w:bCs/>
          <w:lang w:val="en-US"/>
        </w:rPr>
        <w:t xml:space="preserve">Supplementary Figure </w:t>
      </w:r>
      <w:r w:rsidR="000D0EFD" w:rsidRPr="00286E0E">
        <w:rPr>
          <w:rFonts w:ascii="Times" w:hAnsi="Times"/>
          <w:b/>
          <w:bCs/>
          <w:lang w:val="en-US"/>
        </w:rPr>
        <w:t>2</w:t>
      </w:r>
      <w:r w:rsidR="0019586A" w:rsidRPr="00286E0E">
        <w:rPr>
          <w:rFonts w:ascii="Times" w:hAnsi="Times"/>
          <w:lang w:val="en-US"/>
        </w:rPr>
        <w:t>. Odds</w:t>
      </w:r>
      <w:r w:rsidR="009F3D36" w:rsidRPr="00286E0E">
        <w:rPr>
          <w:rFonts w:ascii="Times" w:hAnsi="Times"/>
          <w:lang w:val="en-US"/>
        </w:rPr>
        <w:t xml:space="preserve"> ratios</w:t>
      </w:r>
      <w:r w:rsidR="0019586A" w:rsidRPr="00286E0E">
        <w:rPr>
          <w:rFonts w:ascii="Times" w:hAnsi="Times"/>
          <w:lang w:val="en-US"/>
        </w:rPr>
        <w:t xml:space="preserve"> of </w:t>
      </w:r>
      <w:r w:rsidR="00082C01" w:rsidRPr="00286E0E">
        <w:rPr>
          <w:rFonts w:ascii="Times" w:hAnsi="Times"/>
          <w:lang w:val="en-US"/>
        </w:rPr>
        <w:t>heavy alcohol consumption</w:t>
      </w:r>
      <w:r w:rsidR="0019586A" w:rsidRPr="00286E0E">
        <w:rPr>
          <w:rFonts w:ascii="Times" w:hAnsi="Times"/>
          <w:lang w:val="en-US"/>
        </w:rPr>
        <w:t xml:space="preserve"> associated with time before vs after the change from active to inactive religious attendance (in years). Reference is the index year, that is, the last study wave of the participant’s active attendance over the follow-up period.</w:t>
      </w:r>
    </w:p>
    <w:p w14:paraId="45B397A6" w14:textId="07E255B9" w:rsidR="009813CB" w:rsidRPr="00286E0E" w:rsidRDefault="009813CB">
      <w:pPr>
        <w:rPr>
          <w:rFonts w:ascii="Times" w:hAnsi="Times"/>
        </w:rPr>
      </w:pPr>
      <w:r w:rsidRPr="00286E0E">
        <w:rPr>
          <w:rFonts w:ascii="Times" w:hAnsi="Times"/>
          <w:noProof/>
          <w:lang w:val="en-IN" w:eastAsia="en-IN"/>
        </w:rPr>
        <w:drawing>
          <wp:inline distT="0" distB="0" distL="0" distR="0" wp14:anchorId="3AD99B6B" wp14:editId="3EB12358">
            <wp:extent cx="5731510" cy="766572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2">
                      <a:extLst>
                        <a:ext uri="{28A0092B-C50C-407E-A947-70E740481C1C}">
                          <a14:useLocalDpi xmlns:a14="http://schemas.microsoft.com/office/drawing/2010/main" val="0"/>
                        </a:ext>
                      </a:extLst>
                    </a:blip>
                    <a:stretch>
                      <a:fillRect/>
                    </a:stretch>
                  </pic:blipFill>
                  <pic:spPr>
                    <a:xfrm>
                      <a:off x="0" y="0"/>
                      <a:ext cx="5731510" cy="7665720"/>
                    </a:xfrm>
                    <a:prstGeom prst="rect">
                      <a:avLst/>
                    </a:prstGeom>
                  </pic:spPr>
                </pic:pic>
              </a:graphicData>
            </a:graphic>
          </wp:inline>
        </w:drawing>
      </w:r>
    </w:p>
    <w:p w14:paraId="10FF5C26" w14:textId="3AA55BD0" w:rsidR="000D0EFD" w:rsidRPr="00286E0E" w:rsidRDefault="00712BF3">
      <w:pPr>
        <w:rPr>
          <w:rFonts w:ascii="Times" w:hAnsi="Times"/>
          <w:lang w:val="en-US"/>
        </w:rPr>
      </w:pPr>
      <w:r w:rsidRPr="00286E0E">
        <w:rPr>
          <w:rFonts w:ascii="Times" w:hAnsi="Times"/>
          <w:b/>
          <w:bCs/>
          <w:lang w:val="en-US"/>
        </w:rPr>
        <w:t xml:space="preserve">Supplementary Figure </w:t>
      </w:r>
      <w:r w:rsidR="000D0EFD" w:rsidRPr="00286E0E">
        <w:rPr>
          <w:rFonts w:ascii="Times" w:hAnsi="Times"/>
          <w:b/>
          <w:bCs/>
          <w:lang w:val="en-US"/>
        </w:rPr>
        <w:t>3</w:t>
      </w:r>
      <w:r w:rsidR="0035743F" w:rsidRPr="00286E0E">
        <w:rPr>
          <w:rFonts w:ascii="Times" w:hAnsi="Times"/>
          <w:lang w:val="en-US"/>
        </w:rPr>
        <w:t>. Odds</w:t>
      </w:r>
      <w:r w:rsidR="009F3D36" w:rsidRPr="00286E0E">
        <w:rPr>
          <w:rFonts w:ascii="Times" w:hAnsi="Times"/>
          <w:lang w:val="en-US"/>
        </w:rPr>
        <w:t xml:space="preserve"> ratios</w:t>
      </w:r>
      <w:r w:rsidR="0035743F" w:rsidRPr="00286E0E">
        <w:rPr>
          <w:rFonts w:ascii="Times" w:hAnsi="Times"/>
          <w:lang w:val="en-US"/>
        </w:rPr>
        <w:t xml:space="preserve"> of physical inactivity associated with time before vs after the change from active to inactive religious attendance (in years). Reference is the index year, that is, the last study wave of the participant’s active attendance over the follow-up period.</w:t>
      </w:r>
    </w:p>
    <w:p w14:paraId="6DE296DE" w14:textId="4434C707" w:rsidR="009813CB" w:rsidRPr="00286E0E" w:rsidRDefault="009813CB">
      <w:pPr>
        <w:rPr>
          <w:rFonts w:ascii="Times" w:hAnsi="Times"/>
        </w:rPr>
      </w:pPr>
      <w:r w:rsidRPr="00286E0E">
        <w:rPr>
          <w:rFonts w:ascii="Times" w:hAnsi="Times"/>
          <w:noProof/>
          <w:lang w:val="en-IN" w:eastAsia="en-IN"/>
        </w:rPr>
        <w:drawing>
          <wp:inline distT="0" distB="0" distL="0" distR="0" wp14:anchorId="384EF5B0" wp14:editId="445E6081">
            <wp:extent cx="5731510" cy="73799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3">
                      <a:extLst>
                        <a:ext uri="{28A0092B-C50C-407E-A947-70E740481C1C}">
                          <a14:useLocalDpi xmlns:a14="http://schemas.microsoft.com/office/drawing/2010/main" val="0"/>
                        </a:ext>
                      </a:extLst>
                    </a:blip>
                    <a:stretch>
                      <a:fillRect/>
                    </a:stretch>
                  </pic:blipFill>
                  <pic:spPr>
                    <a:xfrm>
                      <a:off x="0" y="0"/>
                      <a:ext cx="5731510" cy="7379970"/>
                    </a:xfrm>
                    <a:prstGeom prst="rect">
                      <a:avLst/>
                    </a:prstGeom>
                  </pic:spPr>
                </pic:pic>
              </a:graphicData>
            </a:graphic>
          </wp:inline>
        </w:drawing>
      </w:r>
    </w:p>
    <w:p w14:paraId="37C43667" w14:textId="66611065" w:rsidR="000D0EFD" w:rsidRPr="00286E0E" w:rsidRDefault="00712BF3">
      <w:pPr>
        <w:rPr>
          <w:rFonts w:ascii="Times" w:hAnsi="Times"/>
          <w:lang w:val="en-US"/>
        </w:rPr>
      </w:pPr>
      <w:r w:rsidRPr="00286E0E">
        <w:rPr>
          <w:rFonts w:ascii="Times" w:hAnsi="Times"/>
          <w:b/>
          <w:bCs/>
          <w:lang w:val="en-US"/>
        </w:rPr>
        <w:t xml:space="preserve">Supplementary Figure </w:t>
      </w:r>
      <w:r w:rsidR="000D0EFD" w:rsidRPr="00286E0E">
        <w:rPr>
          <w:rFonts w:ascii="Times" w:hAnsi="Times"/>
          <w:b/>
          <w:bCs/>
          <w:lang w:val="en-US"/>
        </w:rPr>
        <w:t>4</w:t>
      </w:r>
      <w:r w:rsidR="0035743F" w:rsidRPr="00286E0E">
        <w:rPr>
          <w:rFonts w:ascii="Times" w:hAnsi="Times"/>
          <w:lang w:val="en-US"/>
        </w:rPr>
        <w:t>. Odds</w:t>
      </w:r>
      <w:r w:rsidR="009F3D36" w:rsidRPr="00286E0E">
        <w:rPr>
          <w:rFonts w:ascii="Times" w:hAnsi="Times"/>
          <w:lang w:val="en-US"/>
        </w:rPr>
        <w:t xml:space="preserve"> ratios</w:t>
      </w:r>
      <w:r w:rsidR="0035743F" w:rsidRPr="00286E0E">
        <w:rPr>
          <w:rFonts w:ascii="Times" w:hAnsi="Times"/>
          <w:lang w:val="en-US"/>
        </w:rPr>
        <w:t xml:space="preserve"> of cannabis use associated with time before vs after the change from active to inactive religious attendance (in years). Reference is the index year, that is, the last study wave of the participant’s active attendance over the follow-up period.</w:t>
      </w:r>
    </w:p>
    <w:p w14:paraId="579FEF27" w14:textId="1C1BAB26" w:rsidR="000D0EFD" w:rsidRPr="00286E0E" w:rsidRDefault="000D0EFD">
      <w:pPr>
        <w:rPr>
          <w:rFonts w:ascii="Times" w:hAnsi="Times"/>
          <w:lang w:val="fi-FI"/>
        </w:rPr>
      </w:pPr>
      <w:r w:rsidRPr="00286E0E">
        <w:rPr>
          <w:rFonts w:ascii="Times" w:hAnsi="Times"/>
          <w:noProof/>
          <w:lang w:val="en-IN" w:eastAsia="en-IN"/>
        </w:rPr>
        <w:drawing>
          <wp:inline distT="0" distB="0" distL="0" distR="0" wp14:anchorId="19068677" wp14:editId="08158174">
            <wp:extent cx="5731510" cy="4278630"/>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4">
                      <a:extLst>
                        <a:ext uri="{28A0092B-C50C-407E-A947-70E740481C1C}">
                          <a14:useLocalDpi xmlns:a14="http://schemas.microsoft.com/office/drawing/2010/main" val="0"/>
                        </a:ext>
                      </a:extLst>
                    </a:blip>
                    <a:stretch>
                      <a:fillRect/>
                    </a:stretch>
                  </pic:blipFill>
                  <pic:spPr>
                    <a:xfrm>
                      <a:off x="0" y="0"/>
                      <a:ext cx="5731510" cy="4278630"/>
                    </a:xfrm>
                    <a:prstGeom prst="rect">
                      <a:avLst/>
                    </a:prstGeom>
                  </pic:spPr>
                </pic:pic>
              </a:graphicData>
            </a:graphic>
          </wp:inline>
        </w:drawing>
      </w:r>
    </w:p>
    <w:p w14:paraId="6C8195F6" w14:textId="223FC70D" w:rsidR="009370F1" w:rsidRPr="00286E0E" w:rsidRDefault="00712BF3">
      <w:pPr>
        <w:rPr>
          <w:rFonts w:ascii="Times" w:hAnsi="Times"/>
          <w:lang w:val="en-US"/>
        </w:rPr>
      </w:pPr>
      <w:r w:rsidRPr="00286E0E">
        <w:rPr>
          <w:rFonts w:ascii="Times" w:hAnsi="Times"/>
          <w:b/>
          <w:bCs/>
          <w:lang w:val="en-US"/>
        </w:rPr>
        <w:t xml:space="preserve">Supplementary Figure </w:t>
      </w:r>
      <w:r w:rsidR="009370F1" w:rsidRPr="00286E0E">
        <w:rPr>
          <w:rFonts w:ascii="Times" w:hAnsi="Times"/>
          <w:b/>
          <w:bCs/>
          <w:lang w:val="en-US"/>
        </w:rPr>
        <w:t>5</w:t>
      </w:r>
      <w:r w:rsidR="0035743F" w:rsidRPr="00286E0E">
        <w:rPr>
          <w:rFonts w:ascii="Times" w:hAnsi="Times"/>
          <w:lang w:val="en-US"/>
        </w:rPr>
        <w:t xml:space="preserve">. </w:t>
      </w:r>
      <w:r w:rsidR="007228DD" w:rsidRPr="00286E0E">
        <w:rPr>
          <w:rFonts w:ascii="Times" w:hAnsi="Times"/>
          <w:lang w:val="en-US"/>
        </w:rPr>
        <w:t xml:space="preserve">Trajectory slopes </w:t>
      </w:r>
      <w:r w:rsidR="00586B8E" w:rsidRPr="00286E0E">
        <w:rPr>
          <w:rFonts w:ascii="Times" w:hAnsi="Times"/>
          <w:lang w:val="en-US"/>
        </w:rPr>
        <w:t>of</w:t>
      </w:r>
      <w:r w:rsidR="0035743F" w:rsidRPr="00286E0E">
        <w:rPr>
          <w:rFonts w:ascii="Times" w:hAnsi="Times"/>
          <w:lang w:val="en-US"/>
        </w:rPr>
        <w:t xml:space="preserve"> smoking associated with time before vs after the change from active to inactive religious attendance</w:t>
      </w:r>
      <w:r w:rsidR="001135D9" w:rsidRPr="00286E0E">
        <w:rPr>
          <w:rFonts w:ascii="Times" w:hAnsi="Times"/>
          <w:lang w:val="en-US"/>
        </w:rPr>
        <w:t xml:space="preserve"> (piecewise regression). </w:t>
      </w:r>
    </w:p>
    <w:p w14:paraId="1FD78E82" w14:textId="77777777" w:rsidR="009370F1" w:rsidRPr="00286E0E" w:rsidRDefault="009370F1">
      <w:pPr>
        <w:rPr>
          <w:rFonts w:ascii="Times" w:hAnsi="Times"/>
          <w:lang w:val="en-US"/>
        </w:rPr>
      </w:pPr>
    </w:p>
    <w:p w14:paraId="15C4C09A" w14:textId="2B82C66D" w:rsidR="009370F1" w:rsidRPr="00286E0E" w:rsidRDefault="009370F1">
      <w:pPr>
        <w:rPr>
          <w:rFonts w:ascii="Times" w:hAnsi="Times"/>
          <w:lang w:val="fi-FI"/>
        </w:rPr>
      </w:pPr>
      <w:r w:rsidRPr="00286E0E">
        <w:rPr>
          <w:rFonts w:ascii="Times" w:hAnsi="Times"/>
          <w:noProof/>
          <w:lang w:val="en-IN" w:eastAsia="en-IN"/>
        </w:rPr>
        <w:drawing>
          <wp:inline distT="0" distB="0" distL="0" distR="0" wp14:anchorId="13F10E4E" wp14:editId="077E8D50">
            <wp:extent cx="5731510" cy="427863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5">
                      <a:extLst>
                        <a:ext uri="{28A0092B-C50C-407E-A947-70E740481C1C}">
                          <a14:useLocalDpi xmlns:a14="http://schemas.microsoft.com/office/drawing/2010/main" val="0"/>
                        </a:ext>
                      </a:extLst>
                    </a:blip>
                    <a:stretch>
                      <a:fillRect/>
                    </a:stretch>
                  </pic:blipFill>
                  <pic:spPr>
                    <a:xfrm>
                      <a:off x="0" y="0"/>
                      <a:ext cx="5731510" cy="4278630"/>
                    </a:xfrm>
                    <a:prstGeom prst="rect">
                      <a:avLst/>
                    </a:prstGeom>
                  </pic:spPr>
                </pic:pic>
              </a:graphicData>
            </a:graphic>
          </wp:inline>
        </w:drawing>
      </w:r>
    </w:p>
    <w:p w14:paraId="3973F15C" w14:textId="40A17BFF" w:rsidR="001135D9" w:rsidRPr="00286E0E" w:rsidRDefault="00712BF3" w:rsidP="001135D9">
      <w:pPr>
        <w:rPr>
          <w:rFonts w:ascii="Times" w:hAnsi="Times"/>
          <w:lang w:val="en-US"/>
        </w:rPr>
      </w:pPr>
      <w:r w:rsidRPr="00286E0E">
        <w:rPr>
          <w:rFonts w:ascii="Times" w:hAnsi="Times"/>
          <w:b/>
          <w:bCs/>
          <w:lang w:val="en-US"/>
        </w:rPr>
        <w:t xml:space="preserve">Supplementary Figure </w:t>
      </w:r>
      <w:r w:rsidR="009370F1" w:rsidRPr="00286E0E">
        <w:rPr>
          <w:rFonts w:ascii="Times" w:hAnsi="Times"/>
          <w:b/>
          <w:bCs/>
          <w:lang w:val="en-US"/>
        </w:rPr>
        <w:t>6</w:t>
      </w:r>
      <w:r w:rsidR="001135D9" w:rsidRPr="00286E0E">
        <w:rPr>
          <w:rFonts w:ascii="Times" w:hAnsi="Times"/>
          <w:lang w:val="en-US"/>
        </w:rPr>
        <w:t xml:space="preserve">. Trajectory slopes of heavy alcohol consumption associated with time before vs after the change from active to inactive religious attendance (piecewise regression). </w:t>
      </w:r>
    </w:p>
    <w:p w14:paraId="53031C16" w14:textId="2FFF18CF" w:rsidR="009370F1" w:rsidRPr="00286E0E" w:rsidRDefault="009370F1">
      <w:pPr>
        <w:rPr>
          <w:rFonts w:ascii="Times" w:hAnsi="Times"/>
          <w:lang w:val="en-US"/>
        </w:rPr>
      </w:pPr>
    </w:p>
    <w:p w14:paraId="32C66567" w14:textId="1485E6FC" w:rsidR="009370F1" w:rsidRPr="00286E0E" w:rsidRDefault="009370F1">
      <w:pPr>
        <w:rPr>
          <w:rFonts w:ascii="Times" w:hAnsi="Times"/>
          <w:lang w:val="en-US"/>
        </w:rPr>
      </w:pPr>
    </w:p>
    <w:p w14:paraId="6FFB1F05" w14:textId="77777777" w:rsidR="009370F1" w:rsidRPr="00286E0E" w:rsidRDefault="009370F1">
      <w:pPr>
        <w:rPr>
          <w:rFonts w:ascii="Times" w:hAnsi="Times"/>
          <w:lang w:val="en-US"/>
        </w:rPr>
      </w:pPr>
    </w:p>
    <w:p w14:paraId="593E9F80" w14:textId="0FE1FBFB" w:rsidR="009370F1" w:rsidRPr="00286E0E" w:rsidRDefault="009370F1">
      <w:pPr>
        <w:rPr>
          <w:rFonts w:ascii="Times" w:hAnsi="Times"/>
          <w:lang w:val="fi-FI"/>
        </w:rPr>
      </w:pPr>
      <w:r w:rsidRPr="00286E0E">
        <w:rPr>
          <w:rFonts w:ascii="Times" w:hAnsi="Times"/>
          <w:noProof/>
          <w:lang w:val="en-IN" w:eastAsia="en-IN"/>
        </w:rPr>
        <w:drawing>
          <wp:inline distT="0" distB="0" distL="0" distR="0" wp14:anchorId="1B2E895B" wp14:editId="57372E87">
            <wp:extent cx="5731510" cy="4147820"/>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6">
                      <a:extLst>
                        <a:ext uri="{28A0092B-C50C-407E-A947-70E740481C1C}">
                          <a14:useLocalDpi xmlns:a14="http://schemas.microsoft.com/office/drawing/2010/main" val="0"/>
                        </a:ext>
                      </a:extLst>
                    </a:blip>
                    <a:stretch>
                      <a:fillRect/>
                    </a:stretch>
                  </pic:blipFill>
                  <pic:spPr>
                    <a:xfrm>
                      <a:off x="0" y="0"/>
                      <a:ext cx="5731510" cy="4147820"/>
                    </a:xfrm>
                    <a:prstGeom prst="rect">
                      <a:avLst/>
                    </a:prstGeom>
                  </pic:spPr>
                </pic:pic>
              </a:graphicData>
            </a:graphic>
          </wp:inline>
        </w:drawing>
      </w:r>
    </w:p>
    <w:p w14:paraId="4D3CD623" w14:textId="063BE149" w:rsidR="001135D9" w:rsidRPr="00286E0E" w:rsidRDefault="00712BF3" w:rsidP="001135D9">
      <w:pPr>
        <w:rPr>
          <w:rFonts w:ascii="Times" w:hAnsi="Times"/>
          <w:lang w:val="en-US"/>
        </w:rPr>
      </w:pPr>
      <w:r w:rsidRPr="00286E0E">
        <w:rPr>
          <w:rFonts w:ascii="Times" w:hAnsi="Times"/>
          <w:b/>
          <w:bCs/>
          <w:lang w:val="en-US"/>
        </w:rPr>
        <w:t xml:space="preserve">Supplementary Figure </w:t>
      </w:r>
      <w:r w:rsidR="009370F1" w:rsidRPr="00286E0E">
        <w:rPr>
          <w:rFonts w:ascii="Times" w:hAnsi="Times"/>
          <w:b/>
          <w:bCs/>
          <w:lang w:val="en-US"/>
        </w:rPr>
        <w:t>7</w:t>
      </w:r>
      <w:r w:rsidR="001135D9" w:rsidRPr="00286E0E">
        <w:rPr>
          <w:rFonts w:ascii="Times" w:hAnsi="Times"/>
          <w:lang w:val="en-US"/>
        </w:rPr>
        <w:t xml:space="preserve">. Trajectory slopes of physical inactivity associated with time before vs after the change from active to inactive religious attendance (piecewise regression). </w:t>
      </w:r>
    </w:p>
    <w:p w14:paraId="6B8C74B8" w14:textId="31EFE1DF" w:rsidR="009370F1" w:rsidRPr="00286E0E" w:rsidRDefault="009370F1">
      <w:pPr>
        <w:rPr>
          <w:rFonts w:ascii="Times" w:hAnsi="Times"/>
          <w:lang w:val="en-US"/>
        </w:rPr>
      </w:pPr>
    </w:p>
    <w:p w14:paraId="444202AB" w14:textId="336D2A85" w:rsidR="001A08D5" w:rsidRPr="00286E0E" w:rsidRDefault="001A08D5">
      <w:pPr>
        <w:rPr>
          <w:rFonts w:ascii="Times" w:hAnsi="Times"/>
          <w:lang w:val="en-US"/>
        </w:rPr>
      </w:pPr>
    </w:p>
    <w:p w14:paraId="7E050655" w14:textId="21D0D8CD" w:rsidR="001A08D5" w:rsidRPr="00286E0E" w:rsidRDefault="001A08D5">
      <w:pPr>
        <w:rPr>
          <w:rFonts w:ascii="Times" w:hAnsi="Times"/>
          <w:lang w:val="en-US"/>
        </w:rPr>
      </w:pPr>
    </w:p>
    <w:p w14:paraId="6419F5EE" w14:textId="77777777" w:rsidR="001A08D5" w:rsidRPr="00286E0E" w:rsidRDefault="001A08D5">
      <w:pPr>
        <w:rPr>
          <w:rFonts w:ascii="Times" w:hAnsi="Times"/>
          <w:lang w:val="en-US"/>
        </w:rPr>
      </w:pPr>
    </w:p>
    <w:p w14:paraId="6BC6EB7E" w14:textId="52FC93E9" w:rsidR="009370F1" w:rsidRPr="00286E0E" w:rsidRDefault="009370F1">
      <w:pPr>
        <w:rPr>
          <w:rFonts w:ascii="Times" w:hAnsi="Times"/>
          <w:lang w:val="fi-FI"/>
        </w:rPr>
      </w:pPr>
      <w:r w:rsidRPr="00286E0E">
        <w:rPr>
          <w:rFonts w:ascii="Times" w:hAnsi="Times"/>
          <w:noProof/>
          <w:lang w:val="en-IN" w:eastAsia="en-IN"/>
        </w:rPr>
        <w:drawing>
          <wp:inline distT="0" distB="0" distL="0" distR="0" wp14:anchorId="0CCE3C28" wp14:editId="71503B08">
            <wp:extent cx="5731510" cy="415480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7">
                      <a:extLst>
                        <a:ext uri="{28A0092B-C50C-407E-A947-70E740481C1C}">
                          <a14:useLocalDpi xmlns:a14="http://schemas.microsoft.com/office/drawing/2010/main" val="0"/>
                        </a:ext>
                      </a:extLst>
                    </a:blip>
                    <a:stretch>
                      <a:fillRect/>
                    </a:stretch>
                  </pic:blipFill>
                  <pic:spPr>
                    <a:xfrm>
                      <a:off x="0" y="0"/>
                      <a:ext cx="5731510" cy="4154805"/>
                    </a:xfrm>
                    <a:prstGeom prst="rect">
                      <a:avLst/>
                    </a:prstGeom>
                  </pic:spPr>
                </pic:pic>
              </a:graphicData>
            </a:graphic>
          </wp:inline>
        </w:drawing>
      </w:r>
    </w:p>
    <w:p w14:paraId="400D0861" w14:textId="51499CD1" w:rsidR="001135D9" w:rsidRPr="00286E0E" w:rsidRDefault="00712BF3" w:rsidP="001135D9">
      <w:pPr>
        <w:rPr>
          <w:rFonts w:ascii="Times" w:hAnsi="Times"/>
          <w:lang w:val="en-US"/>
        </w:rPr>
      </w:pPr>
      <w:r w:rsidRPr="00286E0E">
        <w:rPr>
          <w:rFonts w:ascii="Times" w:hAnsi="Times"/>
          <w:b/>
          <w:bCs/>
          <w:lang w:val="en-US"/>
        </w:rPr>
        <w:t xml:space="preserve">Supplementary Figure </w:t>
      </w:r>
      <w:r w:rsidR="001A08D5" w:rsidRPr="00286E0E">
        <w:rPr>
          <w:rFonts w:ascii="Times" w:hAnsi="Times"/>
          <w:b/>
          <w:bCs/>
          <w:lang w:val="en-US"/>
        </w:rPr>
        <w:t>8</w:t>
      </w:r>
      <w:r w:rsidR="001135D9" w:rsidRPr="00286E0E">
        <w:rPr>
          <w:rFonts w:ascii="Times" w:hAnsi="Times"/>
          <w:lang w:val="en-US"/>
        </w:rPr>
        <w:t xml:space="preserve">. Trajectory slopes of cannabis use associated with time before vs after the change from active to inactive religious attendance (piecewise regression). </w:t>
      </w:r>
    </w:p>
    <w:p w14:paraId="3EC3336D" w14:textId="4F074083" w:rsidR="001A08D5" w:rsidRPr="00286E0E" w:rsidRDefault="001A08D5">
      <w:pPr>
        <w:rPr>
          <w:rFonts w:ascii="Times" w:hAnsi="Times"/>
          <w:lang w:val="en-US"/>
        </w:rPr>
      </w:pPr>
    </w:p>
    <w:p w14:paraId="7042E00B" w14:textId="5099FAE2" w:rsidR="001A08D5" w:rsidRPr="00286E0E" w:rsidRDefault="001A08D5">
      <w:pPr>
        <w:rPr>
          <w:rFonts w:ascii="Times" w:hAnsi="Times"/>
          <w:lang w:val="en-US"/>
        </w:rPr>
      </w:pPr>
    </w:p>
    <w:p w14:paraId="3E3A97BA" w14:textId="68DB9C6D" w:rsidR="001A08D5" w:rsidRPr="00286E0E" w:rsidRDefault="001A08D5">
      <w:pPr>
        <w:rPr>
          <w:rFonts w:ascii="Times" w:hAnsi="Times"/>
          <w:lang w:val="en-US"/>
        </w:rPr>
      </w:pPr>
      <w:r w:rsidRPr="00286E0E">
        <w:rPr>
          <w:rFonts w:ascii="Times" w:hAnsi="Times"/>
          <w:lang w:val="en-US"/>
        </w:rPr>
        <w:br w:type="page"/>
      </w:r>
    </w:p>
    <w:p w14:paraId="4C0CE3FA" w14:textId="4F5A7D33" w:rsidR="001A08D5" w:rsidRPr="00286E0E" w:rsidRDefault="006B0F1D">
      <w:pPr>
        <w:rPr>
          <w:rFonts w:ascii="Times" w:hAnsi="Times"/>
          <w:lang w:val="fi-FI"/>
        </w:rPr>
      </w:pPr>
      <w:r w:rsidRPr="00286E0E">
        <w:rPr>
          <w:rFonts w:ascii="Times" w:hAnsi="Times"/>
          <w:noProof/>
          <w:lang w:val="en-IN" w:eastAsia="en-IN"/>
        </w:rPr>
        <w:drawing>
          <wp:inline distT="0" distB="0" distL="0" distR="0" wp14:anchorId="5D81E4F8" wp14:editId="3F040C1D">
            <wp:extent cx="5689600" cy="4137891"/>
            <wp:effectExtent l="0" t="0" r="0"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8">
                      <a:extLst>
                        <a:ext uri="{28A0092B-C50C-407E-A947-70E740481C1C}">
                          <a14:useLocalDpi xmlns:a14="http://schemas.microsoft.com/office/drawing/2010/main" val="0"/>
                        </a:ext>
                      </a:extLst>
                    </a:blip>
                    <a:stretch>
                      <a:fillRect/>
                    </a:stretch>
                  </pic:blipFill>
                  <pic:spPr>
                    <a:xfrm>
                      <a:off x="0" y="0"/>
                      <a:ext cx="5695925" cy="4142491"/>
                    </a:xfrm>
                    <a:prstGeom prst="rect">
                      <a:avLst/>
                    </a:prstGeom>
                  </pic:spPr>
                </pic:pic>
              </a:graphicData>
            </a:graphic>
          </wp:inline>
        </w:drawing>
      </w:r>
    </w:p>
    <w:p w14:paraId="0DD01BAD" w14:textId="77777777" w:rsidR="00353D16" w:rsidRPr="00286E0E" w:rsidRDefault="00353D16" w:rsidP="001135D9">
      <w:pPr>
        <w:rPr>
          <w:rFonts w:ascii="Times" w:hAnsi="Times"/>
          <w:lang w:val="en-US"/>
        </w:rPr>
      </w:pPr>
    </w:p>
    <w:p w14:paraId="657EDE1F" w14:textId="76BA2340" w:rsidR="001135D9" w:rsidRPr="00286E0E" w:rsidRDefault="00712BF3" w:rsidP="001135D9">
      <w:pPr>
        <w:rPr>
          <w:rFonts w:ascii="Times" w:hAnsi="Times"/>
          <w:lang w:val="en-US"/>
        </w:rPr>
      </w:pPr>
      <w:r w:rsidRPr="00286E0E">
        <w:rPr>
          <w:rFonts w:ascii="Times" w:hAnsi="Times"/>
          <w:b/>
          <w:bCs/>
          <w:lang w:val="en-US"/>
        </w:rPr>
        <w:t xml:space="preserve">Supplementary Figure </w:t>
      </w:r>
      <w:r w:rsidR="001D347D" w:rsidRPr="00286E0E">
        <w:rPr>
          <w:rFonts w:ascii="Times" w:hAnsi="Times"/>
          <w:b/>
          <w:bCs/>
          <w:lang w:val="en-US"/>
        </w:rPr>
        <w:t>9</w:t>
      </w:r>
      <w:r w:rsidR="001135D9" w:rsidRPr="00286E0E">
        <w:rPr>
          <w:rFonts w:ascii="Times" w:hAnsi="Times"/>
          <w:lang w:val="en-US"/>
        </w:rPr>
        <w:t xml:space="preserve">. </w:t>
      </w:r>
      <w:r w:rsidR="00353D16" w:rsidRPr="00286E0E">
        <w:rPr>
          <w:rFonts w:ascii="Times" w:hAnsi="Times"/>
          <w:lang w:val="en-US"/>
        </w:rPr>
        <w:t>Health trajectories associated with time before vs after the change from active to inactive religious attendance (in years)</w:t>
      </w:r>
      <w:r w:rsidR="00563CD0" w:rsidRPr="00286E0E">
        <w:rPr>
          <w:rFonts w:ascii="Times" w:hAnsi="Times"/>
          <w:lang w:val="en-US"/>
        </w:rPr>
        <w:t xml:space="preserve"> when estimated with fixed-effect regression</w:t>
      </w:r>
      <w:r w:rsidR="00353D16" w:rsidRPr="00286E0E">
        <w:rPr>
          <w:rFonts w:ascii="Times" w:hAnsi="Times"/>
          <w:lang w:val="en-US"/>
        </w:rPr>
        <w:t xml:space="preserve">. </w:t>
      </w:r>
    </w:p>
    <w:p w14:paraId="3E25113B" w14:textId="4F1C4578" w:rsidR="001167A2" w:rsidRPr="00286E0E" w:rsidRDefault="001167A2">
      <w:pPr>
        <w:rPr>
          <w:rFonts w:ascii="Times" w:hAnsi="Times"/>
          <w:lang w:val="en-US"/>
        </w:rPr>
      </w:pPr>
    </w:p>
    <w:p w14:paraId="5297538F" w14:textId="126D7A7B" w:rsidR="001D347D" w:rsidRPr="00286E0E" w:rsidRDefault="001D347D">
      <w:pPr>
        <w:rPr>
          <w:rFonts w:ascii="Times" w:hAnsi="Times"/>
          <w:lang w:val="en-US"/>
        </w:rPr>
      </w:pPr>
      <w:r w:rsidRPr="00286E0E">
        <w:rPr>
          <w:rFonts w:ascii="Times" w:hAnsi="Times"/>
          <w:lang w:val="en-US"/>
        </w:rPr>
        <w:br w:type="page"/>
      </w:r>
    </w:p>
    <w:p w14:paraId="0D0078E2" w14:textId="12BCFB7C" w:rsidR="001D347D" w:rsidRPr="00286E0E" w:rsidRDefault="006B0F1D">
      <w:pPr>
        <w:rPr>
          <w:rFonts w:ascii="Times" w:hAnsi="Times"/>
          <w:lang w:val="fi-FI"/>
        </w:rPr>
      </w:pPr>
      <w:r w:rsidRPr="00286E0E">
        <w:rPr>
          <w:rFonts w:ascii="Times" w:hAnsi="Times"/>
          <w:noProof/>
          <w:lang w:val="en-IN" w:eastAsia="en-IN"/>
        </w:rPr>
        <w:drawing>
          <wp:inline distT="0" distB="0" distL="0" distR="0" wp14:anchorId="77088C93" wp14:editId="7BA4F803">
            <wp:extent cx="5715000" cy="4156364"/>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9">
                      <a:extLst>
                        <a:ext uri="{28A0092B-C50C-407E-A947-70E740481C1C}">
                          <a14:useLocalDpi xmlns:a14="http://schemas.microsoft.com/office/drawing/2010/main" val="0"/>
                        </a:ext>
                      </a:extLst>
                    </a:blip>
                    <a:stretch>
                      <a:fillRect/>
                    </a:stretch>
                  </pic:blipFill>
                  <pic:spPr>
                    <a:xfrm>
                      <a:off x="0" y="0"/>
                      <a:ext cx="5718297" cy="4158762"/>
                    </a:xfrm>
                    <a:prstGeom prst="rect">
                      <a:avLst/>
                    </a:prstGeom>
                  </pic:spPr>
                </pic:pic>
              </a:graphicData>
            </a:graphic>
          </wp:inline>
        </w:drawing>
      </w:r>
    </w:p>
    <w:p w14:paraId="56DC4049" w14:textId="77777777" w:rsidR="00563CD0" w:rsidRPr="00286E0E" w:rsidRDefault="00563CD0">
      <w:pPr>
        <w:rPr>
          <w:rFonts w:ascii="Times" w:hAnsi="Times"/>
          <w:lang w:val="en-US"/>
        </w:rPr>
      </w:pPr>
    </w:p>
    <w:p w14:paraId="2F3D2120" w14:textId="548BB527" w:rsidR="001D347D" w:rsidRPr="00286E0E" w:rsidRDefault="00712BF3">
      <w:pPr>
        <w:rPr>
          <w:rFonts w:ascii="Times" w:hAnsi="Times"/>
          <w:lang w:val="en-US"/>
        </w:rPr>
      </w:pPr>
      <w:r w:rsidRPr="00286E0E">
        <w:rPr>
          <w:rFonts w:ascii="Times" w:hAnsi="Times"/>
          <w:b/>
          <w:bCs/>
          <w:lang w:val="en-US"/>
        </w:rPr>
        <w:t xml:space="preserve">Supplementary Figure </w:t>
      </w:r>
      <w:r w:rsidR="001D347D" w:rsidRPr="00286E0E">
        <w:rPr>
          <w:rFonts w:ascii="Times" w:hAnsi="Times"/>
          <w:b/>
          <w:bCs/>
          <w:lang w:val="en-US"/>
        </w:rPr>
        <w:t>10</w:t>
      </w:r>
      <w:r w:rsidR="00563CD0" w:rsidRPr="00286E0E">
        <w:rPr>
          <w:rFonts w:ascii="Times" w:hAnsi="Times"/>
          <w:lang w:val="en-US"/>
        </w:rPr>
        <w:t xml:space="preserve">. Health trajectories associated with time before vs after the change from active to inactive religious attendance (in years) when </w:t>
      </w:r>
      <w:r w:rsidR="00BB7AD2" w:rsidRPr="00286E0E">
        <w:rPr>
          <w:rFonts w:ascii="Times" w:hAnsi="Times"/>
          <w:lang w:val="en-US"/>
        </w:rPr>
        <w:t xml:space="preserve">comparing </w:t>
      </w:r>
      <w:r w:rsidR="004275E5" w:rsidRPr="00286E0E">
        <w:rPr>
          <w:rFonts w:ascii="Times" w:hAnsi="Times"/>
          <w:lang w:val="en-US"/>
        </w:rPr>
        <w:t>“</w:t>
      </w:r>
      <w:r w:rsidR="00BB7AD2" w:rsidRPr="00286E0E">
        <w:rPr>
          <w:rFonts w:ascii="Times" w:hAnsi="Times"/>
          <w:lang w:val="en-US"/>
        </w:rPr>
        <w:t>weekly</w:t>
      </w:r>
      <w:r w:rsidR="004275E5" w:rsidRPr="00286E0E">
        <w:rPr>
          <w:rFonts w:ascii="Times" w:hAnsi="Times"/>
          <w:lang w:val="en-US"/>
        </w:rPr>
        <w:t>”</w:t>
      </w:r>
      <w:r w:rsidR="00BB7AD2" w:rsidRPr="00286E0E">
        <w:rPr>
          <w:rFonts w:ascii="Times" w:hAnsi="Times"/>
          <w:lang w:val="en-US"/>
        </w:rPr>
        <w:t xml:space="preserve"> vs </w:t>
      </w:r>
      <w:r w:rsidR="004275E5" w:rsidRPr="00286E0E">
        <w:rPr>
          <w:rFonts w:ascii="Times" w:hAnsi="Times"/>
          <w:lang w:val="en-US"/>
        </w:rPr>
        <w:t xml:space="preserve">“less often” religious attendance. </w:t>
      </w:r>
    </w:p>
    <w:p w14:paraId="71735F62" w14:textId="19DA1B53" w:rsidR="00E1328C" w:rsidRPr="00286E0E" w:rsidRDefault="00674750">
      <w:pPr>
        <w:rPr>
          <w:rFonts w:ascii="Times" w:hAnsi="Times"/>
          <w:lang w:val="en-US"/>
        </w:rPr>
      </w:pPr>
      <w:r w:rsidRPr="00286E0E">
        <w:rPr>
          <w:rFonts w:ascii="Times" w:hAnsi="Times"/>
          <w:lang w:val="en-US"/>
        </w:rPr>
        <w:br w:type="page"/>
      </w:r>
    </w:p>
    <w:p w14:paraId="30CA87B9" w14:textId="77777777" w:rsidR="00E1328C" w:rsidRPr="00286E0E" w:rsidRDefault="00E1328C">
      <w:pPr>
        <w:rPr>
          <w:rFonts w:ascii="Times" w:hAnsi="Times"/>
          <w:lang w:val="en-US"/>
        </w:rPr>
      </w:pPr>
    </w:p>
    <w:p w14:paraId="037A2A0B" w14:textId="77777777" w:rsidR="00674750" w:rsidRPr="00286E0E" w:rsidRDefault="00674750">
      <w:pPr>
        <w:rPr>
          <w:rFonts w:ascii="Times" w:hAnsi="Times"/>
          <w:lang w:val="en-US"/>
        </w:rPr>
      </w:pPr>
    </w:p>
    <w:p w14:paraId="1247DE6D" w14:textId="43FD491B" w:rsidR="00181ED8" w:rsidRPr="00286E0E" w:rsidRDefault="006743C6">
      <w:pPr>
        <w:rPr>
          <w:rFonts w:ascii="Times" w:hAnsi="Times"/>
          <w:lang w:val="fi-FI"/>
        </w:rPr>
      </w:pPr>
      <w:r w:rsidRPr="00286E0E">
        <w:rPr>
          <w:rFonts w:ascii="Times" w:hAnsi="Times"/>
          <w:noProof/>
          <w:lang w:val="en-IN" w:eastAsia="en-IN"/>
        </w:rPr>
        <w:drawing>
          <wp:inline distT="0" distB="0" distL="0" distR="0" wp14:anchorId="1DCB0C76" wp14:editId="7A2BCC8F">
            <wp:extent cx="5017394" cy="72009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20">
                      <a:extLst>
                        <a:ext uri="{28A0092B-C50C-407E-A947-70E740481C1C}">
                          <a14:useLocalDpi xmlns:a14="http://schemas.microsoft.com/office/drawing/2010/main" val="0"/>
                        </a:ext>
                      </a:extLst>
                    </a:blip>
                    <a:stretch>
                      <a:fillRect/>
                    </a:stretch>
                  </pic:blipFill>
                  <pic:spPr>
                    <a:xfrm>
                      <a:off x="0" y="0"/>
                      <a:ext cx="5025157" cy="7212042"/>
                    </a:xfrm>
                    <a:prstGeom prst="rect">
                      <a:avLst/>
                    </a:prstGeom>
                  </pic:spPr>
                </pic:pic>
              </a:graphicData>
            </a:graphic>
          </wp:inline>
        </w:drawing>
      </w:r>
    </w:p>
    <w:p w14:paraId="52861034" w14:textId="632426A1" w:rsidR="00181ED8" w:rsidRPr="00286E0E" w:rsidRDefault="00712BF3">
      <w:pPr>
        <w:rPr>
          <w:rFonts w:ascii="Times" w:hAnsi="Times"/>
          <w:lang w:val="en-US"/>
        </w:rPr>
      </w:pPr>
      <w:r w:rsidRPr="00286E0E">
        <w:rPr>
          <w:rFonts w:ascii="Times" w:hAnsi="Times"/>
          <w:b/>
          <w:bCs/>
          <w:lang w:val="en-US"/>
        </w:rPr>
        <w:t xml:space="preserve">Supplementary Figure </w:t>
      </w:r>
      <w:r w:rsidR="00181ED8" w:rsidRPr="00286E0E">
        <w:rPr>
          <w:rFonts w:ascii="Times" w:hAnsi="Times"/>
          <w:b/>
          <w:bCs/>
          <w:lang w:val="en-US"/>
        </w:rPr>
        <w:t>1</w:t>
      </w:r>
      <w:r w:rsidR="00AC7AD4" w:rsidRPr="00286E0E">
        <w:rPr>
          <w:rFonts w:ascii="Times" w:hAnsi="Times"/>
          <w:b/>
          <w:bCs/>
          <w:lang w:val="en-US"/>
        </w:rPr>
        <w:t>1</w:t>
      </w:r>
      <w:r w:rsidR="00563CD0" w:rsidRPr="00286E0E">
        <w:rPr>
          <w:rFonts w:ascii="Times" w:hAnsi="Times"/>
          <w:lang w:val="en-US"/>
        </w:rPr>
        <w:t>. Standardized mean differences in depressive symptoms associated with time before vs after the change from active to inactive religious attendance (in years). Reference is the index year, that is, the last study wave of the participant’s active attendance over the follow-up period.</w:t>
      </w:r>
      <w:r w:rsidR="00181ED8" w:rsidRPr="00286E0E">
        <w:rPr>
          <w:rFonts w:ascii="Times" w:hAnsi="Times"/>
          <w:lang w:val="en-US"/>
        </w:rPr>
        <w:br w:type="page"/>
      </w:r>
      <w:r w:rsidR="00181ED8" w:rsidRPr="00286E0E">
        <w:rPr>
          <w:rFonts w:ascii="Times" w:hAnsi="Times"/>
          <w:noProof/>
          <w:lang w:val="en-IN" w:eastAsia="en-IN"/>
        </w:rPr>
        <w:drawing>
          <wp:inline distT="0" distB="0" distL="0" distR="0" wp14:anchorId="21EABD23" wp14:editId="0D6D39D9">
            <wp:extent cx="5731510" cy="6611620"/>
            <wp:effectExtent l="0" t="0" r="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1">
                      <a:extLst>
                        <a:ext uri="{28A0092B-C50C-407E-A947-70E740481C1C}">
                          <a14:useLocalDpi xmlns:a14="http://schemas.microsoft.com/office/drawing/2010/main" val="0"/>
                        </a:ext>
                      </a:extLst>
                    </a:blip>
                    <a:stretch>
                      <a:fillRect/>
                    </a:stretch>
                  </pic:blipFill>
                  <pic:spPr>
                    <a:xfrm>
                      <a:off x="0" y="0"/>
                      <a:ext cx="5731510" cy="6611620"/>
                    </a:xfrm>
                    <a:prstGeom prst="rect">
                      <a:avLst/>
                    </a:prstGeom>
                  </pic:spPr>
                </pic:pic>
              </a:graphicData>
            </a:graphic>
          </wp:inline>
        </w:drawing>
      </w:r>
    </w:p>
    <w:p w14:paraId="655F24DC" w14:textId="53398362" w:rsidR="00181ED8" w:rsidRPr="00286E0E" w:rsidRDefault="00712BF3">
      <w:pPr>
        <w:rPr>
          <w:rFonts w:ascii="Times" w:hAnsi="Times"/>
          <w:lang w:val="en-US"/>
        </w:rPr>
      </w:pPr>
      <w:r w:rsidRPr="00286E0E">
        <w:rPr>
          <w:rFonts w:ascii="Times" w:hAnsi="Times"/>
          <w:b/>
          <w:bCs/>
          <w:lang w:val="en-US"/>
        </w:rPr>
        <w:t xml:space="preserve">Supplementary Figure </w:t>
      </w:r>
      <w:r w:rsidR="00181ED8" w:rsidRPr="00286E0E">
        <w:rPr>
          <w:rFonts w:ascii="Times" w:hAnsi="Times"/>
          <w:b/>
          <w:bCs/>
          <w:lang w:val="en-US"/>
        </w:rPr>
        <w:t>1</w:t>
      </w:r>
      <w:r w:rsidR="00AC7AD4" w:rsidRPr="00286E0E">
        <w:rPr>
          <w:rFonts w:ascii="Times" w:hAnsi="Times"/>
          <w:b/>
          <w:bCs/>
          <w:lang w:val="en-US"/>
        </w:rPr>
        <w:t>2</w:t>
      </w:r>
      <w:r w:rsidR="00563CD0" w:rsidRPr="00286E0E">
        <w:rPr>
          <w:rFonts w:ascii="Times" w:hAnsi="Times"/>
          <w:b/>
          <w:bCs/>
          <w:lang w:val="en-US"/>
        </w:rPr>
        <w:t>.</w:t>
      </w:r>
      <w:r w:rsidR="00563CD0" w:rsidRPr="00286E0E">
        <w:rPr>
          <w:rFonts w:ascii="Times" w:hAnsi="Times"/>
          <w:lang w:val="en-US"/>
        </w:rPr>
        <w:t xml:space="preserve"> Standardized mean differences in personal wellbeing associated with time before vs after the change from active to inactive religious attendance (in years). Reference is the index year, that is, the last study wave of the participant’s active attendance over the follow-up period.</w:t>
      </w:r>
    </w:p>
    <w:p w14:paraId="0E943A14" w14:textId="77777777" w:rsidR="00181ED8" w:rsidRPr="00286E0E" w:rsidRDefault="00181ED8">
      <w:pPr>
        <w:rPr>
          <w:rFonts w:ascii="Times" w:hAnsi="Times"/>
          <w:lang w:val="en-US"/>
        </w:rPr>
      </w:pPr>
      <w:r w:rsidRPr="00286E0E">
        <w:rPr>
          <w:rFonts w:ascii="Times" w:hAnsi="Times"/>
          <w:lang w:val="en-US"/>
        </w:rPr>
        <w:br w:type="page"/>
      </w:r>
    </w:p>
    <w:p w14:paraId="5AD56E91" w14:textId="77777777" w:rsidR="00181ED8" w:rsidRPr="00286E0E" w:rsidRDefault="00181ED8">
      <w:pPr>
        <w:rPr>
          <w:rFonts w:ascii="Times" w:hAnsi="Times"/>
          <w:lang w:val="en-US"/>
        </w:rPr>
      </w:pPr>
    </w:p>
    <w:p w14:paraId="349BC14C" w14:textId="77777777" w:rsidR="00181ED8" w:rsidRPr="00286E0E" w:rsidRDefault="00181ED8">
      <w:pPr>
        <w:rPr>
          <w:rFonts w:ascii="Times" w:hAnsi="Times"/>
          <w:lang w:val="en-US"/>
        </w:rPr>
      </w:pPr>
    </w:p>
    <w:p w14:paraId="2E3BB78C" w14:textId="24F9C0F4" w:rsidR="00674750" w:rsidRPr="00286E0E" w:rsidRDefault="00DF1D61">
      <w:pPr>
        <w:rPr>
          <w:rFonts w:ascii="Times" w:hAnsi="Times"/>
          <w:lang w:val="fi-FI"/>
        </w:rPr>
      </w:pPr>
      <w:r w:rsidRPr="00286E0E">
        <w:rPr>
          <w:rFonts w:ascii="Times" w:hAnsi="Times"/>
          <w:noProof/>
          <w:lang w:val="en-IN" w:eastAsia="en-IN"/>
        </w:rPr>
        <w:drawing>
          <wp:inline distT="0" distB="0" distL="0" distR="0" wp14:anchorId="4EB6930D" wp14:editId="76F7C826">
            <wp:extent cx="5225269" cy="7638757"/>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2">
                      <a:extLst>
                        <a:ext uri="{28A0092B-C50C-407E-A947-70E740481C1C}">
                          <a14:useLocalDpi xmlns:a14="http://schemas.microsoft.com/office/drawing/2010/main" val="0"/>
                        </a:ext>
                      </a:extLst>
                    </a:blip>
                    <a:stretch>
                      <a:fillRect/>
                    </a:stretch>
                  </pic:blipFill>
                  <pic:spPr>
                    <a:xfrm>
                      <a:off x="0" y="0"/>
                      <a:ext cx="5233442" cy="7650705"/>
                    </a:xfrm>
                    <a:prstGeom prst="rect">
                      <a:avLst/>
                    </a:prstGeom>
                  </pic:spPr>
                </pic:pic>
              </a:graphicData>
            </a:graphic>
          </wp:inline>
        </w:drawing>
      </w:r>
    </w:p>
    <w:p w14:paraId="1C6C0E63" w14:textId="35A41046" w:rsidR="00DF1D61" w:rsidRPr="00286E0E" w:rsidRDefault="00712BF3">
      <w:pPr>
        <w:rPr>
          <w:rFonts w:ascii="Times" w:hAnsi="Times"/>
          <w:lang w:val="en-US"/>
        </w:rPr>
      </w:pPr>
      <w:r w:rsidRPr="00286E0E">
        <w:rPr>
          <w:rFonts w:ascii="Times" w:hAnsi="Times"/>
          <w:b/>
          <w:bCs/>
          <w:lang w:val="en-US"/>
        </w:rPr>
        <w:t xml:space="preserve">Supplementary Figure </w:t>
      </w:r>
      <w:r w:rsidR="00DF1D61" w:rsidRPr="00286E0E">
        <w:rPr>
          <w:rFonts w:ascii="Times" w:hAnsi="Times"/>
          <w:b/>
          <w:bCs/>
          <w:lang w:val="en-US"/>
        </w:rPr>
        <w:t>1</w:t>
      </w:r>
      <w:r w:rsidR="00AC7AD4" w:rsidRPr="00286E0E">
        <w:rPr>
          <w:rFonts w:ascii="Times" w:hAnsi="Times"/>
          <w:b/>
          <w:bCs/>
          <w:lang w:val="en-US"/>
        </w:rPr>
        <w:t>3</w:t>
      </w:r>
      <w:r w:rsidR="00563CD0" w:rsidRPr="00286E0E">
        <w:rPr>
          <w:rFonts w:ascii="Times" w:hAnsi="Times"/>
          <w:b/>
          <w:bCs/>
          <w:lang w:val="en-US"/>
        </w:rPr>
        <w:t>.</w:t>
      </w:r>
      <w:r w:rsidR="00563CD0" w:rsidRPr="00286E0E">
        <w:rPr>
          <w:rFonts w:ascii="Times" w:hAnsi="Times"/>
          <w:lang w:val="en-US"/>
        </w:rPr>
        <w:t xml:space="preserve"> Mean differences in self-rated health associated with time before vs after the change from active to inactive religious attendance (in years). Reference is the index year, that is, the last study wave of the participant’s active attendance over the follow-up period.</w:t>
      </w:r>
    </w:p>
    <w:p w14:paraId="5D258908" w14:textId="2B25250A" w:rsidR="00DF1D61" w:rsidRPr="00286E0E" w:rsidRDefault="00DF1D61">
      <w:pPr>
        <w:rPr>
          <w:rFonts w:ascii="Times" w:hAnsi="Times"/>
          <w:lang w:val="en-US"/>
        </w:rPr>
      </w:pPr>
    </w:p>
    <w:p w14:paraId="42759EB8" w14:textId="70C17A19" w:rsidR="00DF1D61" w:rsidRPr="00286E0E" w:rsidRDefault="00DF1D61">
      <w:pPr>
        <w:rPr>
          <w:rFonts w:ascii="Times" w:hAnsi="Times"/>
          <w:lang w:val="fi-FI"/>
        </w:rPr>
      </w:pPr>
      <w:r w:rsidRPr="00286E0E">
        <w:rPr>
          <w:rFonts w:ascii="Times" w:hAnsi="Times"/>
          <w:noProof/>
          <w:lang w:val="en-IN" w:eastAsia="en-IN"/>
        </w:rPr>
        <w:drawing>
          <wp:inline distT="0" distB="0" distL="0" distR="0" wp14:anchorId="45FFF3B4" wp14:editId="78A1731D">
            <wp:extent cx="5131235" cy="73279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23">
                      <a:extLst>
                        <a:ext uri="{28A0092B-C50C-407E-A947-70E740481C1C}">
                          <a14:useLocalDpi xmlns:a14="http://schemas.microsoft.com/office/drawing/2010/main" val="0"/>
                        </a:ext>
                      </a:extLst>
                    </a:blip>
                    <a:stretch>
                      <a:fillRect/>
                    </a:stretch>
                  </pic:blipFill>
                  <pic:spPr>
                    <a:xfrm>
                      <a:off x="0" y="0"/>
                      <a:ext cx="5136048" cy="7334774"/>
                    </a:xfrm>
                    <a:prstGeom prst="rect">
                      <a:avLst/>
                    </a:prstGeom>
                  </pic:spPr>
                </pic:pic>
              </a:graphicData>
            </a:graphic>
          </wp:inline>
        </w:drawing>
      </w:r>
    </w:p>
    <w:p w14:paraId="49761182" w14:textId="691DE3DD" w:rsidR="00DF1D61" w:rsidRPr="00286E0E" w:rsidRDefault="00712BF3">
      <w:pPr>
        <w:rPr>
          <w:rFonts w:ascii="Times" w:hAnsi="Times"/>
          <w:lang w:val="en-US"/>
        </w:rPr>
      </w:pPr>
      <w:r w:rsidRPr="00286E0E">
        <w:rPr>
          <w:rFonts w:ascii="Times" w:hAnsi="Times"/>
          <w:b/>
          <w:bCs/>
          <w:lang w:val="en-US"/>
        </w:rPr>
        <w:t xml:space="preserve">Supplementary Figure </w:t>
      </w:r>
      <w:r w:rsidR="00DF1D61" w:rsidRPr="00286E0E">
        <w:rPr>
          <w:rFonts w:ascii="Times" w:hAnsi="Times"/>
          <w:b/>
          <w:bCs/>
          <w:lang w:val="en-US"/>
        </w:rPr>
        <w:t>1</w:t>
      </w:r>
      <w:r w:rsidR="00AC7AD4" w:rsidRPr="00286E0E">
        <w:rPr>
          <w:rFonts w:ascii="Times" w:hAnsi="Times"/>
          <w:b/>
          <w:bCs/>
          <w:lang w:val="en-US"/>
        </w:rPr>
        <w:t>4</w:t>
      </w:r>
      <w:r w:rsidR="00563CD0" w:rsidRPr="00286E0E">
        <w:rPr>
          <w:rFonts w:ascii="Times" w:hAnsi="Times"/>
          <w:lang w:val="en-US"/>
        </w:rPr>
        <w:t>. Mean differences in depressive symptoms associated with time before vs after the change from active to inactive religious attendance (in years). Reference is the index year, that is, the last study wave of the participant’s active attendance over the follow-up period.</w:t>
      </w:r>
    </w:p>
    <w:p w14:paraId="393B2E4A" w14:textId="77777777" w:rsidR="00DF1D61" w:rsidRPr="00286E0E" w:rsidRDefault="00DF1D61">
      <w:pPr>
        <w:rPr>
          <w:rFonts w:ascii="Times" w:hAnsi="Times"/>
          <w:lang w:val="en-US"/>
        </w:rPr>
      </w:pPr>
      <w:r w:rsidRPr="00286E0E">
        <w:rPr>
          <w:rFonts w:ascii="Times" w:hAnsi="Times"/>
          <w:lang w:val="en-US"/>
        </w:rPr>
        <w:br w:type="page"/>
      </w:r>
    </w:p>
    <w:p w14:paraId="7CCDA678" w14:textId="6E7CE3F0" w:rsidR="00DF1D61" w:rsidRPr="00286E0E" w:rsidRDefault="00E858B7">
      <w:pPr>
        <w:rPr>
          <w:rFonts w:ascii="Times" w:hAnsi="Times"/>
          <w:lang w:val="fi-FI"/>
        </w:rPr>
      </w:pPr>
      <w:r w:rsidRPr="00286E0E">
        <w:rPr>
          <w:rFonts w:ascii="Times" w:hAnsi="Times"/>
          <w:noProof/>
          <w:lang w:val="en-IN" w:eastAsia="en-IN"/>
        </w:rPr>
        <w:drawing>
          <wp:inline distT="0" distB="0" distL="0" distR="0" wp14:anchorId="35F965CD" wp14:editId="7CD41029">
            <wp:extent cx="5731510" cy="4302125"/>
            <wp:effectExtent l="0" t="0" r="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4">
                      <a:extLst>
                        <a:ext uri="{28A0092B-C50C-407E-A947-70E740481C1C}">
                          <a14:useLocalDpi xmlns:a14="http://schemas.microsoft.com/office/drawing/2010/main" val="0"/>
                        </a:ext>
                      </a:extLst>
                    </a:blip>
                    <a:stretch>
                      <a:fillRect/>
                    </a:stretch>
                  </pic:blipFill>
                  <pic:spPr>
                    <a:xfrm>
                      <a:off x="0" y="0"/>
                      <a:ext cx="5731510" cy="4302125"/>
                    </a:xfrm>
                    <a:prstGeom prst="rect">
                      <a:avLst/>
                    </a:prstGeom>
                  </pic:spPr>
                </pic:pic>
              </a:graphicData>
            </a:graphic>
          </wp:inline>
        </w:drawing>
      </w:r>
    </w:p>
    <w:p w14:paraId="48414F85" w14:textId="4DA4055C" w:rsidR="00E858B7" w:rsidRPr="00286E0E" w:rsidRDefault="00712BF3">
      <w:pPr>
        <w:rPr>
          <w:rFonts w:ascii="Times" w:hAnsi="Times"/>
          <w:lang w:val="en-US"/>
        </w:rPr>
      </w:pPr>
      <w:r w:rsidRPr="00286E0E">
        <w:rPr>
          <w:rFonts w:ascii="Times" w:hAnsi="Times"/>
          <w:b/>
          <w:bCs/>
          <w:lang w:val="en-US"/>
        </w:rPr>
        <w:t xml:space="preserve">Supplementary Figure </w:t>
      </w:r>
      <w:r w:rsidR="00E858B7" w:rsidRPr="00286E0E">
        <w:rPr>
          <w:rFonts w:ascii="Times" w:hAnsi="Times"/>
          <w:b/>
          <w:bCs/>
          <w:lang w:val="en-US"/>
        </w:rPr>
        <w:t>1</w:t>
      </w:r>
      <w:r w:rsidR="00AC7AD4" w:rsidRPr="00286E0E">
        <w:rPr>
          <w:rFonts w:ascii="Times" w:hAnsi="Times"/>
          <w:b/>
          <w:bCs/>
          <w:lang w:val="en-US"/>
        </w:rPr>
        <w:t>5</w:t>
      </w:r>
      <w:r w:rsidR="00D07CAE" w:rsidRPr="00286E0E">
        <w:rPr>
          <w:rFonts w:ascii="Times" w:hAnsi="Times"/>
          <w:b/>
          <w:bCs/>
          <w:lang w:val="en-US"/>
        </w:rPr>
        <w:t>.</w:t>
      </w:r>
      <w:r w:rsidR="00D07CAE" w:rsidRPr="00286E0E">
        <w:rPr>
          <w:rFonts w:ascii="Times" w:hAnsi="Times"/>
          <w:lang w:val="en-US"/>
        </w:rPr>
        <w:t xml:space="preserve"> Trajectory slopes of depressive symptoms associated with time before vs after the change from active to inactive religious attendance (piecewise regression).</w:t>
      </w:r>
    </w:p>
    <w:p w14:paraId="20DD1349" w14:textId="77777777" w:rsidR="00E858B7" w:rsidRPr="00286E0E" w:rsidRDefault="00E858B7">
      <w:pPr>
        <w:rPr>
          <w:rFonts w:ascii="Times" w:hAnsi="Times"/>
          <w:lang w:val="en-US"/>
        </w:rPr>
      </w:pPr>
      <w:r w:rsidRPr="00286E0E">
        <w:rPr>
          <w:rFonts w:ascii="Times" w:hAnsi="Times"/>
          <w:lang w:val="en-US"/>
        </w:rPr>
        <w:br w:type="page"/>
      </w:r>
    </w:p>
    <w:p w14:paraId="281B5E84" w14:textId="5055F446" w:rsidR="00E858B7" w:rsidRPr="00286E0E" w:rsidRDefault="00E858B7">
      <w:pPr>
        <w:rPr>
          <w:rFonts w:ascii="Times" w:hAnsi="Times"/>
          <w:lang w:val="fi-FI"/>
        </w:rPr>
      </w:pPr>
      <w:r w:rsidRPr="00286E0E">
        <w:rPr>
          <w:rFonts w:ascii="Times" w:hAnsi="Times"/>
          <w:noProof/>
          <w:lang w:val="en-IN" w:eastAsia="en-IN"/>
        </w:rPr>
        <w:drawing>
          <wp:inline distT="0" distB="0" distL="0" distR="0" wp14:anchorId="01606E40" wp14:editId="4C03FEE2">
            <wp:extent cx="5731510" cy="403034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25">
                      <a:extLst>
                        <a:ext uri="{28A0092B-C50C-407E-A947-70E740481C1C}">
                          <a14:useLocalDpi xmlns:a14="http://schemas.microsoft.com/office/drawing/2010/main" val="0"/>
                        </a:ext>
                      </a:extLst>
                    </a:blip>
                    <a:stretch>
                      <a:fillRect/>
                    </a:stretch>
                  </pic:blipFill>
                  <pic:spPr>
                    <a:xfrm>
                      <a:off x="0" y="0"/>
                      <a:ext cx="5731510" cy="4030345"/>
                    </a:xfrm>
                    <a:prstGeom prst="rect">
                      <a:avLst/>
                    </a:prstGeom>
                  </pic:spPr>
                </pic:pic>
              </a:graphicData>
            </a:graphic>
          </wp:inline>
        </w:drawing>
      </w:r>
    </w:p>
    <w:p w14:paraId="0C8908E9" w14:textId="748AFFCD" w:rsidR="00E858B7" w:rsidRPr="00286E0E" w:rsidRDefault="00712BF3">
      <w:pPr>
        <w:rPr>
          <w:rFonts w:ascii="Times" w:hAnsi="Times"/>
          <w:lang w:val="en-US"/>
        </w:rPr>
      </w:pPr>
      <w:r w:rsidRPr="00286E0E">
        <w:rPr>
          <w:rFonts w:ascii="Times" w:hAnsi="Times"/>
          <w:b/>
          <w:bCs/>
          <w:lang w:val="en-US"/>
        </w:rPr>
        <w:t xml:space="preserve">Supplementary Figure </w:t>
      </w:r>
      <w:r w:rsidR="00E858B7" w:rsidRPr="00286E0E">
        <w:rPr>
          <w:rFonts w:ascii="Times" w:hAnsi="Times"/>
          <w:b/>
          <w:bCs/>
          <w:lang w:val="en-US"/>
        </w:rPr>
        <w:t>1</w:t>
      </w:r>
      <w:r w:rsidR="00AC7AD4" w:rsidRPr="00286E0E">
        <w:rPr>
          <w:rFonts w:ascii="Times" w:hAnsi="Times"/>
          <w:b/>
          <w:bCs/>
          <w:lang w:val="en-US"/>
        </w:rPr>
        <w:t>6</w:t>
      </w:r>
      <w:r w:rsidR="00D07CAE" w:rsidRPr="00286E0E">
        <w:rPr>
          <w:rFonts w:ascii="Times" w:hAnsi="Times"/>
          <w:b/>
          <w:bCs/>
          <w:lang w:val="en-US"/>
        </w:rPr>
        <w:t>.</w:t>
      </w:r>
      <w:r w:rsidR="00D07CAE" w:rsidRPr="00286E0E">
        <w:rPr>
          <w:rFonts w:ascii="Times" w:hAnsi="Times"/>
          <w:lang w:val="en-US"/>
        </w:rPr>
        <w:t xml:space="preserve"> Trajectory slopes of personal wellbeing associated with time before vs after the change from active to inactive religious attendance (piecewise regression).</w:t>
      </w:r>
    </w:p>
    <w:p w14:paraId="2438AB4B" w14:textId="2D102394" w:rsidR="00E858B7" w:rsidRPr="00286E0E" w:rsidRDefault="00E858B7">
      <w:pPr>
        <w:rPr>
          <w:rFonts w:ascii="Times" w:hAnsi="Times"/>
          <w:lang w:val="en-US"/>
        </w:rPr>
      </w:pPr>
      <w:r w:rsidRPr="00286E0E">
        <w:rPr>
          <w:rFonts w:ascii="Times" w:hAnsi="Times"/>
          <w:lang w:val="en-US"/>
        </w:rPr>
        <w:br w:type="page"/>
      </w:r>
    </w:p>
    <w:p w14:paraId="5F31BB9B" w14:textId="539374A7" w:rsidR="00E858B7" w:rsidRPr="00286E0E" w:rsidRDefault="00C231D5">
      <w:pPr>
        <w:rPr>
          <w:rFonts w:ascii="Times" w:hAnsi="Times"/>
          <w:lang w:val="fi-FI"/>
        </w:rPr>
      </w:pPr>
      <w:r w:rsidRPr="00286E0E">
        <w:rPr>
          <w:rFonts w:ascii="Times" w:hAnsi="Times"/>
          <w:noProof/>
          <w:lang w:val="en-IN" w:eastAsia="en-IN"/>
        </w:rPr>
        <w:drawing>
          <wp:inline distT="0" distB="0" distL="0" distR="0" wp14:anchorId="46BE1BC0" wp14:editId="17C3F4CF">
            <wp:extent cx="5731510" cy="4302125"/>
            <wp:effectExtent l="0" t="0" r="0" b="31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26">
                      <a:extLst>
                        <a:ext uri="{28A0092B-C50C-407E-A947-70E740481C1C}">
                          <a14:useLocalDpi xmlns:a14="http://schemas.microsoft.com/office/drawing/2010/main" val="0"/>
                        </a:ext>
                      </a:extLst>
                    </a:blip>
                    <a:stretch>
                      <a:fillRect/>
                    </a:stretch>
                  </pic:blipFill>
                  <pic:spPr>
                    <a:xfrm>
                      <a:off x="0" y="0"/>
                      <a:ext cx="5731510" cy="4302125"/>
                    </a:xfrm>
                    <a:prstGeom prst="rect">
                      <a:avLst/>
                    </a:prstGeom>
                  </pic:spPr>
                </pic:pic>
              </a:graphicData>
            </a:graphic>
          </wp:inline>
        </w:drawing>
      </w:r>
    </w:p>
    <w:p w14:paraId="5AEF0122" w14:textId="3625C565" w:rsidR="00C231D5" w:rsidRPr="00286E0E" w:rsidRDefault="00712BF3">
      <w:pPr>
        <w:rPr>
          <w:rFonts w:ascii="Times" w:hAnsi="Times"/>
          <w:lang w:val="en-US"/>
        </w:rPr>
      </w:pPr>
      <w:r w:rsidRPr="00286E0E">
        <w:rPr>
          <w:rFonts w:ascii="Times" w:hAnsi="Times"/>
          <w:b/>
          <w:bCs/>
          <w:lang w:val="en-US"/>
        </w:rPr>
        <w:t xml:space="preserve">Supplementary Figure </w:t>
      </w:r>
      <w:r w:rsidR="00C231D5" w:rsidRPr="00286E0E">
        <w:rPr>
          <w:rFonts w:ascii="Times" w:hAnsi="Times"/>
          <w:b/>
          <w:bCs/>
          <w:lang w:val="en-US"/>
        </w:rPr>
        <w:t>1</w:t>
      </w:r>
      <w:r w:rsidR="00AC7AD4" w:rsidRPr="00286E0E">
        <w:rPr>
          <w:rFonts w:ascii="Times" w:hAnsi="Times"/>
          <w:b/>
          <w:bCs/>
          <w:lang w:val="en-US"/>
        </w:rPr>
        <w:t>7</w:t>
      </w:r>
      <w:r w:rsidR="00D07CAE" w:rsidRPr="00286E0E">
        <w:rPr>
          <w:rFonts w:ascii="Times" w:hAnsi="Times"/>
          <w:lang w:val="en-US"/>
        </w:rPr>
        <w:t>. Trajectory slopes of self-rated health associated with time before vs after the change from active to inactive religious attendance (piecewise regression).</w:t>
      </w:r>
    </w:p>
    <w:p w14:paraId="5F416F39" w14:textId="6C54D690" w:rsidR="00C231D5" w:rsidRPr="00286E0E" w:rsidRDefault="00C231D5">
      <w:pPr>
        <w:rPr>
          <w:rFonts w:ascii="Times" w:hAnsi="Times"/>
          <w:lang w:val="en-US"/>
        </w:rPr>
      </w:pPr>
      <w:r w:rsidRPr="00286E0E">
        <w:rPr>
          <w:rFonts w:ascii="Times" w:hAnsi="Times"/>
          <w:lang w:val="en-US"/>
        </w:rPr>
        <w:br w:type="page"/>
      </w:r>
    </w:p>
    <w:p w14:paraId="0DB851FE" w14:textId="3FEEC3AC" w:rsidR="00C231D5" w:rsidRPr="00286E0E" w:rsidRDefault="00C231D5">
      <w:pPr>
        <w:rPr>
          <w:rFonts w:ascii="Times" w:hAnsi="Times"/>
          <w:lang w:val="fi-FI"/>
        </w:rPr>
      </w:pPr>
      <w:r w:rsidRPr="00286E0E">
        <w:rPr>
          <w:rFonts w:ascii="Times" w:hAnsi="Times"/>
          <w:noProof/>
          <w:lang w:val="en-IN" w:eastAsia="en-IN"/>
        </w:rPr>
        <w:drawing>
          <wp:inline distT="0" distB="0" distL="0" distR="0" wp14:anchorId="691248A4" wp14:editId="1FF2C7FC">
            <wp:extent cx="5731510" cy="4302125"/>
            <wp:effectExtent l="0" t="0" r="0"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27">
                      <a:extLst>
                        <a:ext uri="{28A0092B-C50C-407E-A947-70E740481C1C}">
                          <a14:useLocalDpi xmlns:a14="http://schemas.microsoft.com/office/drawing/2010/main" val="0"/>
                        </a:ext>
                      </a:extLst>
                    </a:blip>
                    <a:stretch>
                      <a:fillRect/>
                    </a:stretch>
                  </pic:blipFill>
                  <pic:spPr>
                    <a:xfrm>
                      <a:off x="0" y="0"/>
                      <a:ext cx="5731510" cy="4302125"/>
                    </a:xfrm>
                    <a:prstGeom prst="rect">
                      <a:avLst/>
                    </a:prstGeom>
                  </pic:spPr>
                </pic:pic>
              </a:graphicData>
            </a:graphic>
          </wp:inline>
        </w:drawing>
      </w:r>
    </w:p>
    <w:p w14:paraId="45D56F02" w14:textId="6699823D" w:rsidR="00C231D5" w:rsidRPr="00286E0E" w:rsidRDefault="00712BF3">
      <w:pPr>
        <w:rPr>
          <w:rFonts w:ascii="Times" w:hAnsi="Times"/>
          <w:lang w:val="en-US"/>
        </w:rPr>
      </w:pPr>
      <w:r w:rsidRPr="00286E0E">
        <w:rPr>
          <w:rFonts w:ascii="Times" w:hAnsi="Times"/>
          <w:b/>
          <w:bCs/>
          <w:lang w:val="en-US"/>
        </w:rPr>
        <w:t xml:space="preserve">Supplementary Figure </w:t>
      </w:r>
      <w:r w:rsidR="001C6717" w:rsidRPr="00286E0E">
        <w:rPr>
          <w:rFonts w:ascii="Times" w:hAnsi="Times"/>
          <w:b/>
          <w:bCs/>
          <w:lang w:val="en-US"/>
        </w:rPr>
        <w:t>1</w:t>
      </w:r>
      <w:r w:rsidR="00AC7AD4" w:rsidRPr="00286E0E">
        <w:rPr>
          <w:rFonts w:ascii="Times" w:hAnsi="Times"/>
          <w:b/>
          <w:bCs/>
          <w:lang w:val="en-US"/>
        </w:rPr>
        <w:t>8</w:t>
      </w:r>
      <w:r w:rsidR="0099214C" w:rsidRPr="00286E0E">
        <w:rPr>
          <w:rFonts w:ascii="Times" w:hAnsi="Times"/>
          <w:lang w:val="en-US"/>
        </w:rPr>
        <w:t>. Trajectory slopes of body mass index associated with time before vs after the change from active to inactive religious attendance (piecewise regression).</w:t>
      </w:r>
    </w:p>
    <w:p w14:paraId="27EEEE34" w14:textId="143518A2" w:rsidR="001C6717" w:rsidRPr="00286E0E" w:rsidRDefault="001C6717">
      <w:pPr>
        <w:rPr>
          <w:rFonts w:ascii="Times" w:hAnsi="Times"/>
          <w:lang w:val="en-US"/>
        </w:rPr>
      </w:pPr>
      <w:r w:rsidRPr="00286E0E">
        <w:rPr>
          <w:rFonts w:ascii="Times" w:hAnsi="Times"/>
          <w:lang w:val="en-US"/>
        </w:rPr>
        <w:br w:type="page"/>
      </w:r>
    </w:p>
    <w:p w14:paraId="53FECD3A" w14:textId="1DFFA3DD" w:rsidR="001C6717" w:rsidRPr="00286E0E" w:rsidRDefault="008B53EB">
      <w:pPr>
        <w:rPr>
          <w:rFonts w:ascii="Times" w:hAnsi="Times"/>
          <w:lang w:val="fi-FI"/>
        </w:rPr>
      </w:pPr>
      <w:r w:rsidRPr="00286E0E">
        <w:rPr>
          <w:rFonts w:ascii="Times" w:hAnsi="Times"/>
          <w:noProof/>
          <w:lang w:val="en-IN" w:eastAsia="en-IN"/>
        </w:rPr>
        <w:drawing>
          <wp:inline distT="0" distB="0" distL="0" distR="0" wp14:anchorId="733E0D7B" wp14:editId="5428F0A0">
            <wp:extent cx="5892800" cy="4285673"/>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28">
                      <a:extLst>
                        <a:ext uri="{28A0092B-C50C-407E-A947-70E740481C1C}">
                          <a14:useLocalDpi xmlns:a14="http://schemas.microsoft.com/office/drawing/2010/main" val="0"/>
                        </a:ext>
                      </a:extLst>
                    </a:blip>
                    <a:stretch>
                      <a:fillRect/>
                    </a:stretch>
                  </pic:blipFill>
                  <pic:spPr>
                    <a:xfrm>
                      <a:off x="0" y="0"/>
                      <a:ext cx="5896306" cy="4288223"/>
                    </a:xfrm>
                    <a:prstGeom prst="rect">
                      <a:avLst/>
                    </a:prstGeom>
                  </pic:spPr>
                </pic:pic>
              </a:graphicData>
            </a:graphic>
          </wp:inline>
        </w:drawing>
      </w:r>
    </w:p>
    <w:p w14:paraId="4EC84EEA" w14:textId="77777777" w:rsidR="0099214C" w:rsidRPr="00286E0E" w:rsidRDefault="0099214C">
      <w:pPr>
        <w:rPr>
          <w:rFonts w:ascii="Times" w:hAnsi="Times"/>
          <w:lang w:val="fi-FI"/>
        </w:rPr>
      </w:pPr>
    </w:p>
    <w:p w14:paraId="3B9C902F" w14:textId="515BF5BF" w:rsidR="001C6717" w:rsidRPr="00286E0E" w:rsidRDefault="00712BF3">
      <w:pPr>
        <w:rPr>
          <w:rFonts w:ascii="Times" w:hAnsi="Times"/>
          <w:lang w:val="en-US"/>
        </w:rPr>
      </w:pPr>
      <w:r w:rsidRPr="00286E0E">
        <w:rPr>
          <w:rFonts w:ascii="Times" w:hAnsi="Times"/>
          <w:b/>
          <w:bCs/>
          <w:lang w:val="en-US"/>
        </w:rPr>
        <w:t xml:space="preserve">Supplementary Figure </w:t>
      </w:r>
      <w:r w:rsidR="00AC7AD4" w:rsidRPr="00286E0E">
        <w:rPr>
          <w:rFonts w:ascii="Times" w:hAnsi="Times"/>
          <w:b/>
          <w:bCs/>
          <w:lang w:val="en-US"/>
        </w:rPr>
        <w:t>19</w:t>
      </w:r>
      <w:r w:rsidR="0099214C" w:rsidRPr="00286E0E">
        <w:rPr>
          <w:rFonts w:ascii="Times" w:hAnsi="Times"/>
          <w:lang w:val="en-US"/>
        </w:rPr>
        <w:t>. Health trajectories associated with time before vs after the change from active to inactive religious attendance (in years) when estimated with fixed-effect regression.</w:t>
      </w:r>
    </w:p>
    <w:p w14:paraId="7054FAF4" w14:textId="072C4EFE" w:rsidR="001C6717" w:rsidRPr="00286E0E" w:rsidRDefault="001C6717">
      <w:pPr>
        <w:rPr>
          <w:rFonts w:ascii="Times" w:hAnsi="Times"/>
          <w:lang w:val="en-US"/>
        </w:rPr>
      </w:pPr>
    </w:p>
    <w:p w14:paraId="49DF0C90" w14:textId="77777777" w:rsidR="001C6717" w:rsidRPr="00286E0E" w:rsidRDefault="001C6717">
      <w:pPr>
        <w:rPr>
          <w:rFonts w:ascii="Times" w:hAnsi="Times"/>
          <w:lang w:val="en-US"/>
        </w:rPr>
      </w:pPr>
    </w:p>
    <w:p w14:paraId="5CF9B0C0" w14:textId="26A4059D" w:rsidR="00C231D5" w:rsidRPr="00286E0E" w:rsidRDefault="008B53EB">
      <w:pPr>
        <w:rPr>
          <w:rFonts w:ascii="Times" w:hAnsi="Times"/>
          <w:lang w:val="fi-FI"/>
        </w:rPr>
      </w:pPr>
      <w:r w:rsidRPr="00286E0E">
        <w:rPr>
          <w:rFonts w:ascii="Times" w:hAnsi="Times"/>
          <w:lang w:val="en-US"/>
        </w:rPr>
        <w:br w:type="page"/>
      </w:r>
      <w:r w:rsidRPr="00286E0E">
        <w:rPr>
          <w:rFonts w:ascii="Times" w:hAnsi="Times"/>
          <w:noProof/>
          <w:lang w:val="en-IN" w:eastAsia="en-IN"/>
        </w:rPr>
        <w:drawing>
          <wp:inline distT="0" distB="0" distL="0" distR="0" wp14:anchorId="4AFD032B" wp14:editId="27F2F46E">
            <wp:extent cx="5778500" cy="4202545"/>
            <wp:effectExtent l="0" t="0" r="0" b="127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29">
                      <a:extLst>
                        <a:ext uri="{28A0092B-C50C-407E-A947-70E740481C1C}">
                          <a14:useLocalDpi xmlns:a14="http://schemas.microsoft.com/office/drawing/2010/main" val="0"/>
                        </a:ext>
                      </a:extLst>
                    </a:blip>
                    <a:stretch>
                      <a:fillRect/>
                    </a:stretch>
                  </pic:blipFill>
                  <pic:spPr>
                    <a:xfrm>
                      <a:off x="0" y="0"/>
                      <a:ext cx="5784756" cy="4207095"/>
                    </a:xfrm>
                    <a:prstGeom prst="rect">
                      <a:avLst/>
                    </a:prstGeom>
                  </pic:spPr>
                </pic:pic>
              </a:graphicData>
            </a:graphic>
          </wp:inline>
        </w:drawing>
      </w:r>
    </w:p>
    <w:p w14:paraId="40225962" w14:textId="77777777" w:rsidR="00BB7AD2" w:rsidRPr="00286E0E" w:rsidRDefault="00BB7AD2">
      <w:pPr>
        <w:rPr>
          <w:rFonts w:ascii="Times" w:hAnsi="Times"/>
          <w:lang w:val="en-US"/>
        </w:rPr>
      </w:pPr>
    </w:p>
    <w:p w14:paraId="3831517E" w14:textId="1BA53713" w:rsidR="008B53EB" w:rsidRPr="00286E0E" w:rsidRDefault="00712BF3">
      <w:pPr>
        <w:rPr>
          <w:rFonts w:ascii="Times" w:hAnsi="Times"/>
          <w:lang w:val="en-US"/>
        </w:rPr>
      </w:pPr>
      <w:r w:rsidRPr="00286E0E">
        <w:rPr>
          <w:rFonts w:ascii="Times" w:hAnsi="Times"/>
          <w:b/>
          <w:bCs/>
          <w:lang w:val="en-US"/>
        </w:rPr>
        <w:t xml:space="preserve">Supplementary Figure </w:t>
      </w:r>
      <w:r w:rsidR="008B53EB" w:rsidRPr="00286E0E">
        <w:rPr>
          <w:rFonts w:ascii="Times" w:hAnsi="Times"/>
          <w:b/>
          <w:bCs/>
          <w:lang w:val="en-US"/>
        </w:rPr>
        <w:t>20</w:t>
      </w:r>
      <w:r w:rsidR="00BB7AD2" w:rsidRPr="00286E0E">
        <w:rPr>
          <w:rFonts w:ascii="Times" w:hAnsi="Times"/>
          <w:lang w:val="en-US"/>
        </w:rPr>
        <w:t xml:space="preserve">. </w:t>
      </w:r>
      <w:r w:rsidR="004275E5" w:rsidRPr="00286E0E">
        <w:rPr>
          <w:rFonts w:ascii="Times" w:hAnsi="Times"/>
          <w:lang w:val="en-US"/>
        </w:rPr>
        <w:t xml:space="preserve">Health trajectories associated with time before vs after the change from active to inactive religious attendance (in years) when comparing </w:t>
      </w:r>
      <w:r w:rsidR="003102D4" w:rsidRPr="00286E0E">
        <w:rPr>
          <w:rFonts w:ascii="Times" w:hAnsi="Times"/>
          <w:lang w:val="en-US"/>
        </w:rPr>
        <w:t xml:space="preserve">“weekly” vs “less often” religious attendance. </w:t>
      </w:r>
    </w:p>
    <w:p w14:paraId="522733DE" w14:textId="7D7831A5" w:rsidR="00C231D5" w:rsidRPr="00286E0E" w:rsidRDefault="00C231D5">
      <w:pPr>
        <w:rPr>
          <w:rFonts w:ascii="Times" w:hAnsi="Times"/>
          <w:lang w:val="en-US"/>
        </w:rPr>
      </w:pPr>
    </w:p>
    <w:p w14:paraId="07159070" w14:textId="6152D826" w:rsidR="008B53EB" w:rsidRPr="00286E0E" w:rsidRDefault="008B53EB">
      <w:pPr>
        <w:rPr>
          <w:rFonts w:ascii="Times" w:hAnsi="Times"/>
          <w:lang w:val="en-US"/>
        </w:rPr>
      </w:pPr>
      <w:r w:rsidRPr="00286E0E">
        <w:rPr>
          <w:rFonts w:ascii="Times" w:hAnsi="Times"/>
          <w:lang w:val="en-US"/>
        </w:rPr>
        <w:br w:type="page"/>
      </w:r>
    </w:p>
    <w:p w14:paraId="423B243D" w14:textId="1772A974" w:rsidR="008B53EB" w:rsidRPr="00286E0E" w:rsidRDefault="00D87366">
      <w:pPr>
        <w:rPr>
          <w:rFonts w:ascii="Times" w:hAnsi="Times"/>
          <w:lang w:val="fi-FI"/>
        </w:rPr>
      </w:pPr>
      <w:r w:rsidRPr="00286E0E">
        <w:rPr>
          <w:rFonts w:ascii="Times" w:hAnsi="Times"/>
          <w:noProof/>
          <w:lang w:val="en-IN" w:eastAsia="en-IN"/>
        </w:rPr>
        <w:drawing>
          <wp:inline distT="0" distB="0" distL="0" distR="0" wp14:anchorId="450BE873" wp14:editId="64DAC600">
            <wp:extent cx="5791200" cy="4211782"/>
            <wp:effectExtent l="0" t="0" r="0" b="508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30">
                      <a:extLst>
                        <a:ext uri="{28A0092B-C50C-407E-A947-70E740481C1C}">
                          <a14:useLocalDpi xmlns:a14="http://schemas.microsoft.com/office/drawing/2010/main" val="0"/>
                        </a:ext>
                      </a:extLst>
                    </a:blip>
                    <a:stretch>
                      <a:fillRect/>
                    </a:stretch>
                  </pic:blipFill>
                  <pic:spPr>
                    <a:xfrm>
                      <a:off x="0" y="0"/>
                      <a:ext cx="5796041" cy="4215302"/>
                    </a:xfrm>
                    <a:prstGeom prst="rect">
                      <a:avLst/>
                    </a:prstGeom>
                  </pic:spPr>
                </pic:pic>
              </a:graphicData>
            </a:graphic>
          </wp:inline>
        </w:drawing>
      </w:r>
    </w:p>
    <w:p w14:paraId="16BBA154" w14:textId="77777777" w:rsidR="00961D48" w:rsidRPr="00286E0E" w:rsidRDefault="00961D48">
      <w:pPr>
        <w:rPr>
          <w:rFonts w:ascii="Times" w:hAnsi="Times"/>
          <w:lang w:val="fi-FI"/>
        </w:rPr>
      </w:pPr>
    </w:p>
    <w:p w14:paraId="24DB8495" w14:textId="63AD2D84" w:rsidR="00FF3B6A" w:rsidRPr="00286E0E" w:rsidRDefault="00712BF3">
      <w:pPr>
        <w:rPr>
          <w:rFonts w:ascii="Times" w:hAnsi="Times"/>
          <w:lang w:val="en-US"/>
        </w:rPr>
      </w:pPr>
      <w:r w:rsidRPr="00286E0E">
        <w:rPr>
          <w:rFonts w:ascii="Times" w:hAnsi="Times"/>
          <w:b/>
          <w:bCs/>
          <w:lang w:val="en-US"/>
        </w:rPr>
        <w:t xml:space="preserve">Supplementary Figure </w:t>
      </w:r>
      <w:r w:rsidR="00FF3B6A" w:rsidRPr="00286E0E">
        <w:rPr>
          <w:rFonts w:ascii="Times" w:hAnsi="Times"/>
          <w:b/>
          <w:bCs/>
          <w:lang w:val="en-US"/>
        </w:rPr>
        <w:t>21</w:t>
      </w:r>
      <w:r w:rsidR="00961D48" w:rsidRPr="00286E0E">
        <w:rPr>
          <w:rFonts w:ascii="Times" w:hAnsi="Times"/>
          <w:lang w:val="en-US"/>
        </w:rPr>
        <w:t xml:space="preserve">. Health trajectories associated with time before vs after an index wave that was selected at random for all the participants of the cohort studies. </w:t>
      </w:r>
    </w:p>
    <w:p w14:paraId="26C03638" w14:textId="77777777" w:rsidR="00FF3B6A" w:rsidRPr="00286E0E" w:rsidRDefault="00FF3B6A">
      <w:pPr>
        <w:rPr>
          <w:rFonts w:ascii="Times" w:hAnsi="Times"/>
          <w:lang w:val="en-US"/>
        </w:rPr>
      </w:pPr>
      <w:r w:rsidRPr="00286E0E">
        <w:rPr>
          <w:rFonts w:ascii="Times" w:hAnsi="Times"/>
          <w:lang w:val="en-US"/>
        </w:rPr>
        <w:br w:type="page"/>
      </w:r>
    </w:p>
    <w:p w14:paraId="6A28DFC4" w14:textId="7055A961" w:rsidR="00FF3B6A" w:rsidRPr="00286E0E" w:rsidRDefault="00FF3B6A">
      <w:pPr>
        <w:rPr>
          <w:rFonts w:ascii="Times" w:hAnsi="Times"/>
          <w:lang w:val="fi-FI"/>
        </w:rPr>
      </w:pPr>
      <w:r w:rsidRPr="00286E0E">
        <w:rPr>
          <w:rFonts w:ascii="Times" w:hAnsi="Times"/>
          <w:noProof/>
          <w:lang w:val="en-IN" w:eastAsia="en-IN"/>
        </w:rPr>
        <w:drawing>
          <wp:inline distT="0" distB="0" distL="0" distR="0" wp14:anchorId="5A9BE562" wp14:editId="475E8FED">
            <wp:extent cx="5816600" cy="423025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31">
                      <a:extLst>
                        <a:ext uri="{28A0092B-C50C-407E-A947-70E740481C1C}">
                          <a14:useLocalDpi xmlns:a14="http://schemas.microsoft.com/office/drawing/2010/main" val="0"/>
                        </a:ext>
                      </a:extLst>
                    </a:blip>
                    <a:stretch>
                      <a:fillRect/>
                    </a:stretch>
                  </pic:blipFill>
                  <pic:spPr>
                    <a:xfrm>
                      <a:off x="0" y="0"/>
                      <a:ext cx="5822205" cy="4234332"/>
                    </a:xfrm>
                    <a:prstGeom prst="rect">
                      <a:avLst/>
                    </a:prstGeom>
                  </pic:spPr>
                </pic:pic>
              </a:graphicData>
            </a:graphic>
          </wp:inline>
        </w:drawing>
      </w:r>
    </w:p>
    <w:p w14:paraId="32C75143" w14:textId="77777777" w:rsidR="00961D48" w:rsidRPr="00286E0E" w:rsidRDefault="00961D48" w:rsidP="00961D48">
      <w:pPr>
        <w:rPr>
          <w:rFonts w:ascii="Times" w:hAnsi="Times"/>
          <w:lang w:val="en-US"/>
        </w:rPr>
      </w:pPr>
    </w:p>
    <w:p w14:paraId="67FDDFDF" w14:textId="52982B70" w:rsidR="00961D48" w:rsidRPr="00286E0E" w:rsidRDefault="00712BF3" w:rsidP="00961D48">
      <w:pPr>
        <w:rPr>
          <w:rFonts w:ascii="Times" w:hAnsi="Times"/>
          <w:lang w:val="en-US"/>
        </w:rPr>
      </w:pPr>
      <w:r w:rsidRPr="00286E0E">
        <w:rPr>
          <w:rFonts w:ascii="Times" w:hAnsi="Times"/>
          <w:b/>
          <w:bCs/>
          <w:lang w:val="en-US"/>
        </w:rPr>
        <w:t xml:space="preserve">Supplementary Figure </w:t>
      </w:r>
      <w:r w:rsidR="00FF3B6A" w:rsidRPr="00286E0E">
        <w:rPr>
          <w:rFonts w:ascii="Times" w:hAnsi="Times"/>
          <w:b/>
          <w:bCs/>
          <w:lang w:val="en-US"/>
        </w:rPr>
        <w:t>22</w:t>
      </w:r>
      <w:r w:rsidR="00961D48" w:rsidRPr="00286E0E">
        <w:rPr>
          <w:rFonts w:ascii="Times" w:hAnsi="Times"/>
          <w:lang w:val="en-US"/>
        </w:rPr>
        <w:t xml:space="preserve">. Health trajectories associated with time before vs after an index wave that was selected at random for all the participants of the cohort studies. </w:t>
      </w:r>
    </w:p>
    <w:p w14:paraId="214FD531" w14:textId="11826638" w:rsidR="00FF3B6A" w:rsidRPr="00286E0E" w:rsidRDefault="00FF3B6A">
      <w:pPr>
        <w:rPr>
          <w:rFonts w:ascii="Times" w:hAnsi="Times"/>
          <w:lang w:val="en-US"/>
        </w:rPr>
      </w:pPr>
    </w:p>
    <w:p w14:paraId="6D4B7C30" w14:textId="77777777" w:rsidR="006964DF" w:rsidRPr="00286E0E" w:rsidRDefault="006964DF">
      <w:pPr>
        <w:rPr>
          <w:rFonts w:ascii="Times" w:hAnsi="Times"/>
          <w:lang w:val="en-US"/>
        </w:rPr>
      </w:pPr>
    </w:p>
    <w:p w14:paraId="7C66F2CB" w14:textId="77777777" w:rsidR="006964DF" w:rsidRPr="00286E0E" w:rsidRDefault="006964DF">
      <w:pPr>
        <w:rPr>
          <w:rFonts w:ascii="Times" w:hAnsi="Times"/>
          <w:lang w:val="en-US"/>
        </w:rPr>
      </w:pPr>
      <w:r w:rsidRPr="00286E0E">
        <w:rPr>
          <w:rFonts w:ascii="Times" w:hAnsi="Times"/>
          <w:lang w:val="en-US"/>
        </w:rPr>
        <w:br w:type="page"/>
      </w:r>
    </w:p>
    <w:p w14:paraId="147D4159" w14:textId="77777777" w:rsidR="006964DF" w:rsidRPr="00286E0E" w:rsidRDefault="006964DF" w:rsidP="006964DF">
      <w:pPr>
        <w:spacing w:line="360" w:lineRule="auto"/>
        <w:rPr>
          <w:rFonts w:ascii="Times" w:hAnsi="Times"/>
          <w:lang w:val="fi-FI"/>
        </w:rPr>
      </w:pPr>
      <w:r w:rsidRPr="00286E0E">
        <w:rPr>
          <w:rFonts w:ascii="Times" w:hAnsi="Times"/>
          <w:noProof/>
          <w:lang w:val="en-IN" w:eastAsia="en-IN"/>
        </w:rPr>
        <w:drawing>
          <wp:inline distT="0" distB="0" distL="0" distR="0" wp14:anchorId="5E5AAFBC" wp14:editId="58149996">
            <wp:extent cx="5762847" cy="7120071"/>
            <wp:effectExtent l="0" t="0" r="3175"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32">
                      <a:extLst>
                        <a:ext uri="{28A0092B-C50C-407E-A947-70E740481C1C}">
                          <a14:useLocalDpi xmlns:a14="http://schemas.microsoft.com/office/drawing/2010/main" val="0"/>
                        </a:ext>
                      </a:extLst>
                    </a:blip>
                    <a:srcRect l="21244" r="19892"/>
                    <a:stretch/>
                  </pic:blipFill>
                  <pic:spPr bwMode="auto">
                    <a:xfrm>
                      <a:off x="0" y="0"/>
                      <a:ext cx="5773901" cy="7133729"/>
                    </a:xfrm>
                    <a:prstGeom prst="rect">
                      <a:avLst/>
                    </a:prstGeom>
                    <a:ln>
                      <a:noFill/>
                    </a:ln>
                    <a:extLst>
                      <a:ext uri="{53640926-AAD7-44D8-BBD7-CCE9431645EC}">
                        <a14:shadowObscured xmlns:a14="http://schemas.microsoft.com/office/drawing/2010/main"/>
                      </a:ext>
                    </a:extLst>
                  </pic:spPr>
                </pic:pic>
              </a:graphicData>
            </a:graphic>
          </wp:inline>
        </w:drawing>
      </w:r>
    </w:p>
    <w:p w14:paraId="73F76141" w14:textId="57EDED97" w:rsidR="00F93F4E" w:rsidRPr="00286E0E" w:rsidRDefault="006964DF" w:rsidP="006964DF">
      <w:pPr>
        <w:spacing w:line="276" w:lineRule="auto"/>
        <w:rPr>
          <w:rFonts w:ascii="Times" w:hAnsi="Times"/>
          <w:lang w:val="en-US"/>
        </w:rPr>
      </w:pPr>
      <w:r w:rsidRPr="00286E0E">
        <w:rPr>
          <w:rFonts w:ascii="Times" w:hAnsi="Times"/>
          <w:b/>
          <w:bCs/>
          <w:lang w:val="en-US"/>
        </w:rPr>
        <w:t>Figure 23</w:t>
      </w:r>
      <w:r w:rsidRPr="00286E0E">
        <w:rPr>
          <w:rFonts w:ascii="Times" w:hAnsi="Times"/>
          <w:lang w:val="en-US"/>
        </w:rPr>
        <w:t>. Log odds ratios (top two rows) and mean differences (bottom two rows) in health outcomes before and after the change from active to inactive religious attendance (monthly or more vs. less), pooled across the four cohort studies with random-effects meta-analysis. The reference category is zero, the index wave of the participant’s last measurement time of active religious attendance during the follow-up time. Error bars are 95% confidence intervals. p(int) = statistical significance for the difference in fitted lines before vs after index wave. Values are standardized scores (standard deviation=1) for depressive symptoms and personal wellbeing, and non-standardized scores for self-rated health and body mass index.</w:t>
      </w:r>
      <w:r w:rsidR="00F93F4E" w:rsidRPr="00286E0E">
        <w:rPr>
          <w:rFonts w:ascii="Times" w:hAnsi="Times"/>
          <w:lang w:val="en-US"/>
        </w:rPr>
        <w:br w:type="page"/>
      </w:r>
    </w:p>
    <w:p w14:paraId="3B66C91A" w14:textId="640DD2B2" w:rsidR="00FF3B6A" w:rsidRPr="00286E0E" w:rsidRDefault="009C748A">
      <w:pPr>
        <w:rPr>
          <w:rFonts w:ascii="Times" w:hAnsi="Times"/>
          <w:lang w:val="en-US"/>
        </w:rPr>
      </w:pPr>
      <w:r w:rsidRPr="00286E0E">
        <w:rPr>
          <w:rFonts w:ascii="Times" w:hAnsi="Times"/>
          <w:noProof/>
          <w:lang w:val="en-IN" w:eastAsia="en-IN"/>
        </w:rPr>
        <w:drawing>
          <wp:inline distT="0" distB="0" distL="0" distR="0" wp14:anchorId="2CC58ABF" wp14:editId="47586E63">
            <wp:extent cx="5731510" cy="7987030"/>
            <wp:effectExtent l="0" t="0" r="0" b="127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33">
                      <a:extLst>
                        <a:ext uri="{28A0092B-C50C-407E-A947-70E740481C1C}">
                          <a14:useLocalDpi xmlns:a14="http://schemas.microsoft.com/office/drawing/2010/main" val="0"/>
                        </a:ext>
                      </a:extLst>
                    </a:blip>
                    <a:stretch>
                      <a:fillRect/>
                    </a:stretch>
                  </pic:blipFill>
                  <pic:spPr>
                    <a:xfrm>
                      <a:off x="0" y="0"/>
                      <a:ext cx="5731510" cy="7987030"/>
                    </a:xfrm>
                    <a:prstGeom prst="rect">
                      <a:avLst/>
                    </a:prstGeom>
                  </pic:spPr>
                </pic:pic>
              </a:graphicData>
            </a:graphic>
          </wp:inline>
        </w:drawing>
      </w:r>
    </w:p>
    <w:p w14:paraId="02CA551D" w14:textId="408CFE39" w:rsidR="001E5612" w:rsidRPr="00286E0E" w:rsidRDefault="007475E7">
      <w:pPr>
        <w:rPr>
          <w:rFonts w:ascii="Times" w:hAnsi="Times"/>
          <w:lang w:val="en-US"/>
        </w:rPr>
      </w:pPr>
      <w:r w:rsidRPr="00286E0E">
        <w:rPr>
          <w:rFonts w:ascii="Times" w:hAnsi="Times"/>
          <w:b/>
          <w:bCs/>
          <w:lang w:val="en-US"/>
        </w:rPr>
        <w:t>Supplementary Figure</w:t>
      </w:r>
      <w:r w:rsidR="000A6719" w:rsidRPr="00286E0E">
        <w:rPr>
          <w:rFonts w:ascii="Times" w:hAnsi="Times"/>
          <w:b/>
          <w:bCs/>
          <w:lang w:val="en-US"/>
        </w:rPr>
        <w:t xml:space="preserve"> 2</w:t>
      </w:r>
      <w:r w:rsidR="006964DF" w:rsidRPr="00286E0E">
        <w:rPr>
          <w:rFonts w:ascii="Times" w:hAnsi="Times"/>
          <w:b/>
          <w:bCs/>
          <w:lang w:val="en-US"/>
        </w:rPr>
        <w:t>4</w:t>
      </w:r>
      <w:r w:rsidR="000A6719" w:rsidRPr="00286E0E">
        <w:rPr>
          <w:rFonts w:ascii="Times" w:hAnsi="Times"/>
          <w:lang w:val="en-US"/>
        </w:rPr>
        <w:t>.</w:t>
      </w:r>
      <w:r w:rsidRPr="00286E0E">
        <w:rPr>
          <w:rFonts w:ascii="Times" w:hAnsi="Times"/>
          <w:lang w:val="en-US"/>
        </w:rPr>
        <w:t xml:space="preserve"> Odds of smoking associated with time before vs after the change from </w:t>
      </w:r>
      <w:r w:rsidR="00893E31" w:rsidRPr="00286E0E">
        <w:rPr>
          <w:rFonts w:ascii="Times" w:hAnsi="Times"/>
          <w:lang w:val="en-US"/>
        </w:rPr>
        <w:t>in</w:t>
      </w:r>
      <w:r w:rsidRPr="00286E0E">
        <w:rPr>
          <w:rFonts w:ascii="Times" w:hAnsi="Times"/>
          <w:lang w:val="en-US"/>
        </w:rPr>
        <w:t>active to active religious attendance (in years). Reference is the index year, that is, the last study wave of the participant’s active attendance over the follow-up period.</w:t>
      </w:r>
      <w:r w:rsidR="001E5612" w:rsidRPr="00286E0E">
        <w:rPr>
          <w:rFonts w:ascii="Times" w:hAnsi="Times"/>
          <w:lang w:val="en-US"/>
        </w:rPr>
        <w:br w:type="page"/>
      </w:r>
    </w:p>
    <w:p w14:paraId="676BC723" w14:textId="23F44715" w:rsidR="001E5612" w:rsidRPr="00286E0E" w:rsidRDefault="001E5612">
      <w:pPr>
        <w:rPr>
          <w:rFonts w:ascii="Times" w:hAnsi="Times"/>
          <w:lang w:val="en-US"/>
        </w:rPr>
      </w:pPr>
      <w:r w:rsidRPr="00286E0E">
        <w:rPr>
          <w:rFonts w:ascii="Times" w:hAnsi="Times"/>
          <w:noProof/>
          <w:lang w:val="en-IN" w:eastAsia="en-IN"/>
        </w:rPr>
        <w:drawing>
          <wp:inline distT="0" distB="0" distL="0" distR="0" wp14:anchorId="50E915EB" wp14:editId="70CDD86A">
            <wp:extent cx="5731510" cy="771334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34">
                      <a:extLst>
                        <a:ext uri="{28A0092B-C50C-407E-A947-70E740481C1C}">
                          <a14:useLocalDpi xmlns:a14="http://schemas.microsoft.com/office/drawing/2010/main" val="0"/>
                        </a:ext>
                      </a:extLst>
                    </a:blip>
                    <a:stretch>
                      <a:fillRect/>
                    </a:stretch>
                  </pic:blipFill>
                  <pic:spPr>
                    <a:xfrm>
                      <a:off x="0" y="0"/>
                      <a:ext cx="5731510" cy="7713345"/>
                    </a:xfrm>
                    <a:prstGeom prst="rect">
                      <a:avLst/>
                    </a:prstGeom>
                  </pic:spPr>
                </pic:pic>
              </a:graphicData>
            </a:graphic>
          </wp:inline>
        </w:drawing>
      </w:r>
    </w:p>
    <w:p w14:paraId="6D57ABBF" w14:textId="676E693A" w:rsidR="001E5612" w:rsidRPr="00286E0E" w:rsidRDefault="00893E31">
      <w:pPr>
        <w:rPr>
          <w:rFonts w:ascii="Times" w:hAnsi="Times"/>
          <w:lang w:val="en-US"/>
        </w:rPr>
      </w:pPr>
      <w:r w:rsidRPr="00286E0E">
        <w:rPr>
          <w:rFonts w:ascii="Times" w:hAnsi="Times"/>
          <w:b/>
          <w:bCs/>
          <w:lang w:val="en-US"/>
        </w:rPr>
        <w:t>Supplementary Figure 2</w:t>
      </w:r>
      <w:r w:rsidR="006964DF" w:rsidRPr="00286E0E">
        <w:rPr>
          <w:rFonts w:ascii="Times" w:hAnsi="Times"/>
          <w:b/>
          <w:bCs/>
          <w:lang w:val="en-US"/>
        </w:rPr>
        <w:t>5</w:t>
      </w:r>
      <w:r w:rsidRPr="00286E0E">
        <w:rPr>
          <w:rFonts w:ascii="Times" w:hAnsi="Times"/>
          <w:lang w:val="en-US"/>
        </w:rPr>
        <w:t>. Odds of heavy alcohol consumption associated with time before vs after the change from inactive to active religious attendance (in years). Reference is the index year, that is, the last study wave of the participant’s active attendance over the follow-up period.</w:t>
      </w:r>
    </w:p>
    <w:p w14:paraId="321B5E75" w14:textId="5F038EA3" w:rsidR="001E5612" w:rsidRPr="00286E0E" w:rsidRDefault="001E5612">
      <w:pPr>
        <w:rPr>
          <w:rFonts w:ascii="Times" w:hAnsi="Times"/>
          <w:lang w:val="en-US"/>
        </w:rPr>
      </w:pPr>
      <w:r w:rsidRPr="00286E0E">
        <w:rPr>
          <w:rFonts w:ascii="Times" w:hAnsi="Times"/>
          <w:lang w:val="en-US"/>
        </w:rPr>
        <w:br w:type="page"/>
      </w:r>
    </w:p>
    <w:p w14:paraId="2683DEC7" w14:textId="689AF372" w:rsidR="001E5612" w:rsidRPr="00286E0E" w:rsidRDefault="001E5612">
      <w:pPr>
        <w:rPr>
          <w:rFonts w:ascii="Times" w:hAnsi="Times"/>
          <w:lang w:val="en-US"/>
        </w:rPr>
      </w:pPr>
      <w:r w:rsidRPr="00286E0E">
        <w:rPr>
          <w:rFonts w:ascii="Times" w:hAnsi="Times"/>
          <w:noProof/>
          <w:lang w:val="en-IN" w:eastAsia="en-IN"/>
        </w:rPr>
        <w:drawing>
          <wp:inline distT="0" distB="0" distL="0" distR="0" wp14:anchorId="2A79E5D1" wp14:editId="25B33F95">
            <wp:extent cx="5731510" cy="746887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35">
                      <a:extLst>
                        <a:ext uri="{28A0092B-C50C-407E-A947-70E740481C1C}">
                          <a14:useLocalDpi xmlns:a14="http://schemas.microsoft.com/office/drawing/2010/main" val="0"/>
                        </a:ext>
                      </a:extLst>
                    </a:blip>
                    <a:stretch>
                      <a:fillRect/>
                    </a:stretch>
                  </pic:blipFill>
                  <pic:spPr>
                    <a:xfrm>
                      <a:off x="0" y="0"/>
                      <a:ext cx="5731510" cy="7468870"/>
                    </a:xfrm>
                    <a:prstGeom prst="rect">
                      <a:avLst/>
                    </a:prstGeom>
                  </pic:spPr>
                </pic:pic>
              </a:graphicData>
            </a:graphic>
          </wp:inline>
        </w:drawing>
      </w:r>
    </w:p>
    <w:p w14:paraId="1B7A3EB9" w14:textId="3812A885" w:rsidR="001E5612" w:rsidRPr="00286E0E" w:rsidRDefault="00893E31">
      <w:pPr>
        <w:rPr>
          <w:rFonts w:ascii="Times" w:hAnsi="Times"/>
          <w:lang w:val="en-US"/>
        </w:rPr>
      </w:pPr>
      <w:r w:rsidRPr="00286E0E">
        <w:rPr>
          <w:rFonts w:ascii="Times" w:hAnsi="Times"/>
          <w:b/>
          <w:bCs/>
          <w:lang w:val="en-US"/>
        </w:rPr>
        <w:t>Supplementary Figure 2</w:t>
      </w:r>
      <w:r w:rsidR="006964DF" w:rsidRPr="00286E0E">
        <w:rPr>
          <w:rFonts w:ascii="Times" w:hAnsi="Times"/>
          <w:b/>
          <w:bCs/>
          <w:lang w:val="en-US"/>
        </w:rPr>
        <w:t>6</w:t>
      </w:r>
      <w:r w:rsidRPr="00286E0E">
        <w:rPr>
          <w:rFonts w:ascii="Times" w:hAnsi="Times"/>
          <w:lang w:val="en-US"/>
        </w:rPr>
        <w:t>. Odds of physical inactivity associated with time before vs after the change from inactive to active religious attendance (in years). Reference is the index year, that is, the last study wave of the participant’s active attendance over the follow-up period.</w:t>
      </w:r>
    </w:p>
    <w:p w14:paraId="63A9739B" w14:textId="76C4F60B" w:rsidR="001E5612" w:rsidRPr="00286E0E" w:rsidRDefault="001E5612">
      <w:pPr>
        <w:rPr>
          <w:rFonts w:ascii="Times" w:hAnsi="Times"/>
          <w:lang w:val="en-US"/>
        </w:rPr>
      </w:pPr>
      <w:r w:rsidRPr="00286E0E">
        <w:rPr>
          <w:rFonts w:ascii="Times" w:hAnsi="Times"/>
          <w:lang w:val="en-US"/>
        </w:rPr>
        <w:br w:type="page"/>
      </w:r>
    </w:p>
    <w:p w14:paraId="7D20040C" w14:textId="3B0AD804" w:rsidR="001E5612" w:rsidRPr="00286E0E" w:rsidRDefault="001E5612">
      <w:pPr>
        <w:rPr>
          <w:rFonts w:ascii="Times" w:hAnsi="Times"/>
          <w:lang w:val="en-US"/>
        </w:rPr>
      </w:pPr>
      <w:r w:rsidRPr="00286E0E">
        <w:rPr>
          <w:rFonts w:ascii="Times" w:hAnsi="Times"/>
          <w:noProof/>
          <w:lang w:val="en-IN" w:eastAsia="en-IN"/>
        </w:rPr>
        <w:drawing>
          <wp:inline distT="0" distB="0" distL="0" distR="0" wp14:anchorId="7DDFEDFA" wp14:editId="376DC5A2">
            <wp:extent cx="5731510" cy="645604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36">
                      <a:extLst>
                        <a:ext uri="{28A0092B-C50C-407E-A947-70E740481C1C}">
                          <a14:useLocalDpi xmlns:a14="http://schemas.microsoft.com/office/drawing/2010/main" val="0"/>
                        </a:ext>
                      </a:extLst>
                    </a:blip>
                    <a:stretch>
                      <a:fillRect/>
                    </a:stretch>
                  </pic:blipFill>
                  <pic:spPr>
                    <a:xfrm>
                      <a:off x="0" y="0"/>
                      <a:ext cx="5731510" cy="6456045"/>
                    </a:xfrm>
                    <a:prstGeom prst="rect">
                      <a:avLst/>
                    </a:prstGeom>
                  </pic:spPr>
                </pic:pic>
              </a:graphicData>
            </a:graphic>
          </wp:inline>
        </w:drawing>
      </w:r>
    </w:p>
    <w:p w14:paraId="2A0DDACF" w14:textId="76FAAFFA" w:rsidR="00EB7CB3" w:rsidRPr="00286E0E" w:rsidRDefault="00893E31">
      <w:pPr>
        <w:rPr>
          <w:rFonts w:ascii="Times" w:hAnsi="Times"/>
          <w:lang w:val="en-US"/>
        </w:rPr>
      </w:pPr>
      <w:r w:rsidRPr="00286E0E">
        <w:rPr>
          <w:rFonts w:ascii="Times" w:hAnsi="Times"/>
          <w:b/>
          <w:bCs/>
          <w:lang w:val="en-US"/>
        </w:rPr>
        <w:t>Supplementary Figure 2</w:t>
      </w:r>
      <w:r w:rsidR="006964DF" w:rsidRPr="00286E0E">
        <w:rPr>
          <w:rFonts w:ascii="Times" w:hAnsi="Times"/>
          <w:b/>
          <w:bCs/>
          <w:lang w:val="en-US"/>
        </w:rPr>
        <w:t>7</w:t>
      </w:r>
      <w:r w:rsidRPr="00286E0E">
        <w:rPr>
          <w:rFonts w:ascii="Times" w:hAnsi="Times"/>
          <w:lang w:val="en-US"/>
        </w:rPr>
        <w:t>. Odds of cannabis use associated with time before vs after the change from inactive to active religious attendance (in years). Reference is the index year, that is, the last study wave of the participant’s active attendance over the follow-up period.</w:t>
      </w:r>
    </w:p>
    <w:p w14:paraId="60EAA9D0" w14:textId="25817F89" w:rsidR="00EB7CB3" w:rsidRPr="00286E0E" w:rsidRDefault="00EB7CB3">
      <w:pPr>
        <w:rPr>
          <w:rFonts w:ascii="Times" w:hAnsi="Times"/>
          <w:lang w:val="en-US"/>
        </w:rPr>
      </w:pPr>
      <w:r w:rsidRPr="00286E0E">
        <w:rPr>
          <w:rFonts w:ascii="Times" w:hAnsi="Times"/>
          <w:lang w:val="en-US"/>
        </w:rPr>
        <w:br w:type="page"/>
      </w:r>
    </w:p>
    <w:p w14:paraId="74065E9E" w14:textId="5D48718B" w:rsidR="00EB7CB3" w:rsidRPr="00286E0E" w:rsidRDefault="00EB7CB3">
      <w:pPr>
        <w:rPr>
          <w:rFonts w:ascii="Times" w:hAnsi="Times"/>
          <w:lang w:val="en-US"/>
        </w:rPr>
      </w:pPr>
      <w:r w:rsidRPr="00286E0E">
        <w:rPr>
          <w:rFonts w:ascii="Times" w:hAnsi="Times"/>
          <w:noProof/>
          <w:lang w:val="en-IN" w:eastAsia="en-IN"/>
        </w:rPr>
        <w:drawing>
          <wp:inline distT="0" distB="0" distL="0" distR="0" wp14:anchorId="6F951810" wp14:editId="2677CEE2">
            <wp:extent cx="5565430" cy="80010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37">
                      <a:extLst>
                        <a:ext uri="{28A0092B-C50C-407E-A947-70E740481C1C}">
                          <a14:useLocalDpi xmlns:a14="http://schemas.microsoft.com/office/drawing/2010/main" val="0"/>
                        </a:ext>
                      </a:extLst>
                    </a:blip>
                    <a:stretch>
                      <a:fillRect/>
                    </a:stretch>
                  </pic:blipFill>
                  <pic:spPr>
                    <a:xfrm>
                      <a:off x="0" y="0"/>
                      <a:ext cx="5566483" cy="8002514"/>
                    </a:xfrm>
                    <a:prstGeom prst="rect">
                      <a:avLst/>
                    </a:prstGeom>
                  </pic:spPr>
                </pic:pic>
              </a:graphicData>
            </a:graphic>
          </wp:inline>
        </w:drawing>
      </w:r>
    </w:p>
    <w:p w14:paraId="3F38B93D" w14:textId="099D53B9" w:rsidR="00893E31" w:rsidRPr="00286E0E" w:rsidRDefault="00893E31">
      <w:pPr>
        <w:rPr>
          <w:rFonts w:ascii="Times" w:hAnsi="Times"/>
          <w:lang w:val="en-US"/>
        </w:rPr>
      </w:pPr>
      <w:r w:rsidRPr="00286E0E">
        <w:rPr>
          <w:rFonts w:ascii="Times" w:hAnsi="Times"/>
          <w:b/>
          <w:bCs/>
          <w:lang w:val="en-US"/>
        </w:rPr>
        <w:t>Supplementary Figure 2</w:t>
      </w:r>
      <w:r w:rsidR="006964DF" w:rsidRPr="00286E0E">
        <w:rPr>
          <w:rFonts w:ascii="Times" w:hAnsi="Times"/>
          <w:b/>
          <w:bCs/>
          <w:lang w:val="en-US"/>
        </w:rPr>
        <w:t>8</w:t>
      </w:r>
      <w:r w:rsidRPr="00286E0E">
        <w:rPr>
          <w:rFonts w:ascii="Times" w:hAnsi="Times"/>
          <w:b/>
          <w:bCs/>
          <w:lang w:val="en-US"/>
        </w:rPr>
        <w:t>.</w:t>
      </w:r>
      <w:r w:rsidRPr="00286E0E">
        <w:rPr>
          <w:rFonts w:ascii="Times" w:hAnsi="Times"/>
          <w:lang w:val="en-US"/>
        </w:rPr>
        <w:t xml:space="preserve"> Standardized mean differences in depressive symptoms associated with time before vs after the change from inactive to active religious attendance (in years). Reference is the index year, that is, the last study wave of the participant’s active attendance over the follow-up period.</w:t>
      </w:r>
    </w:p>
    <w:p w14:paraId="741FA9E2" w14:textId="77777777" w:rsidR="00EB7CB3" w:rsidRPr="00286E0E" w:rsidRDefault="00EB7CB3">
      <w:pPr>
        <w:rPr>
          <w:rFonts w:ascii="Times" w:hAnsi="Times"/>
          <w:lang w:val="en-US"/>
        </w:rPr>
      </w:pPr>
    </w:p>
    <w:p w14:paraId="747EFF71" w14:textId="5B934E57" w:rsidR="001E5612" w:rsidRPr="00286E0E" w:rsidRDefault="00EB7CB3">
      <w:pPr>
        <w:rPr>
          <w:rFonts w:ascii="Times" w:hAnsi="Times"/>
          <w:lang w:val="en-US"/>
        </w:rPr>
      </w:pPr>
      <w:r w:rsidRPr="00286E0E">
        <w:rPr>
          <w:rFonts w:ascii="Times" w:hAnsi="Times"/>
          <w:noProof/>
          <w:lang w:val="en-IN" w:eastAsia="en-IN"/>
        </w:rPr>
        <w:drawing>
          <wp:inline distT="0" distB="0" distL="0" distR="0" wp14:anchorId="00969B9A" wp14:editId="5129A9DE">
            <wp:extent cx="5731510" cy="6737350"/>
            <wp:effectExtent l="0" t="0" r="0" b="635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a:blip r:embed="rId38">
                      <a:extLst>
                        <a:ext uri="{28A0092B-C50C-407E-A947-70E740481C1C}">
                          <a14:useLocalDpi xmlns:a14="http://schemas.microsoft.com/office/drawing/2010/main" val="0"/>
                        </a:ext>
                      </a:extLst>
                    </a:blip>
                    <a:stretch>
                      <a:fillRect/>
                    </a:stretch>
                  </pic:blipFill>
                  <pic:spPr>
                    <a:xfrm>
                      <a:off x="0" y="0"/>
                      <a:ext cx="5731510" cy="6737350"/>
                    </a:xfrm>
                    <a:prstGeom prst="rect">
                      <a:avLst/>
                    </a:prstGeom>
                  </pic:spPr>
                </pic:pic>
              </a:graphicData>
            </a:graphic>
          </wp:inline>
        </w:drawing>
      </w:r>
    </w:p>
    <w:p w14:paraId="65AE1588" w14:textId="18BF9158" w:rsidR="00EB7CB3" w:rsidRPr="00286E0E" w:rsidRDefault="00893E31">
      <w:pPr>
        <w:rPr>
          <w:rFonts w:ascii="Times" w:hAnsi="Times"/>
          <w:lang w:val="en-US"/>
        </w:rPr>
      </w:pPr>
      <w:r w:rsidRPr="00286E0E">
        <w:rPr>
          <w:rFonts w:ascii="Times" w:hAnsi="Times"/>
          <w:b/>
          <w:bCs/>
          <w:lang w:val="en-US"/>
        </w:rPr>
        <w:t>Supplementary Figure 2</w:t>
      </w:r>
      <w:r w:rsidR="006964DF" w:rsidRPr="00286E0E">
        <w:rPr>
          <w:rFonts w:ascii="Times" w:hAnsi="Times"/>
          <w:b/>
          <w:bCs/>
          <w:lang w:val="en-US"/>
        </w:rPr>
        <w:t>9</w:t>
      </w:r>
      <w:r w:rsidRPr="00286E0E">
        <w:rPr>
          <w:rFonts w:ascii="Times" w:hAnsi="Times"/>
          <w:b/>
          <w:bCs/>
          <w:lang w:val="en-US"/>
        </w:rPr>
        <w:t>.</w:t>
      </w:r>
      <w:r w:rsidRPr="00286E0E">
        <w:rPr>
          <w:rFonts w:ascii="Times" w:hAnsi="Times"/>
          <w:lang w:val="en-US"/>
        </w:rPr>
        <w:t xml:space="preserve"> Standardized mean differences in personal wellbeing associated with time before vs after the change from inactive to active religious attendance (in years). Reference is the index year, that is, the last study wave of the participant’s active attendance over the follow-up period.</w:t>
      </w:r>
    </w:p>
    <w:p w14:paraId="6BDDA5C3" w14:textId="312D1DE8" w:rsidR="00EB7CB3" w:rsidRPr="00286E0E" w:rsidRDefault="00EB7CB3">
      <w:pPr>
        <w:rPr>
          <w:rFonts w:ascii="Times" w:hAnsi="Times"/>
          <w:lang w:val="en-US"/>
        </w:rPr>
      </w:pPr>
      <w:r w:rsidRPr="00286E0E">
        <w:rPr>
          <w:rFonts w:ascii="Times" w:hAnsi="Times"/>
          <w:lang w:val="en-US"/>
        </w:rPr>
        <w:br w:type="page"/>
      </w:r>
    </w:p>
    <w:p w14:paraId="2AE10EB2" w14:textId="40DDD775" w:rsidR="00EB7CB3" w:rsidRPr="00286E0E" w:rsidRDefault="00EB7CB3">
      <w:pPr>
        <w:rPr>
          <w:rFonts w:ascii="Times" w:hAnsi="Times"/>
          <w:lang w:val="en-US"/>
        </w:rPr>
      </w:pPr>
      <w:r w:rsidRPr="00286E0E">
        <w:rPr>
          <w:rFonts w:ascii="Times" w:hAnsi="Times"/>
          <w:noProof/>
          <w:lang w:val="en-IN" w:eastAsia="en-IN"/>
        </w:rPr>
        <w:drawing>
          <wp:inline distT="0" distB="0" distL="0" distR="0" wp14:anchorId="2C60BD35" wp14:editId="0F5B6928">
            <wp:extent cx="5497748" cy="8064500"/>
            <wp:effectExtent l="0" t="0" r="190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39">
                      <a:extLst>
                        <a:ext uri="{28A0092B-C50C-407E-A947-70E740481C1C}">
                          <a14:useLocalDpi xmlns:a14="http://schemas.microsoft.com/office/drawing/2010/main" val="0"/>
                        </a:ext>
                      </a:extLst>
                    </a:blip>
                    <a:stretch>
                      <a:fillRect/>
                    </a:stretch>
                  </pic:blipFill>
                  <pic:spPr>
                    <a:xfrm>
                      <a:off x="0" y="0"/>
                      <a:ext cx="5498922" cy="8066222"/>
                    </a:xfrm>
                    <a:prstGeom prst="rect">
                      <a:avLst/>
                    </a:prstGeom>
                  </pic:spPr>
                </pic:pic>
              </a:graphicData>
            </a:graphic>
          </wp:inline>
        </w:drawing>
      </w:r>
    </w:p>
    <w:p w14:paraId="199F78A0" w14:textId="60705690" w:rsidR="00893E31" w:rsidRPr="00286E0E" w:rsidRDefault="00893E31">
      <w:pPr>
        <w:rPr>
          <w:rFonts w:ascii="Times" w:hAnsi="Times"/>
          <w:lang w:val="en-US"/>
        </w:rPr>
      </w:pPr>
      <w:r w:rsidRPr="00286E0E">
        <w:rPr>
          <w:rFonts w:ascii="Times" w:hAnsi="Times"/>
          <w:b/>
          <w:bCs/>
          <w:lang w:val="en-US"/>
        </w:rPr>
        <w:t xml:space="preserve">Supplementary Figure </w:t>
      </w:r>
      <w:r w:rsidR="006964DF" w:rsidRPr="00286E0E">
        <w:rPr>
          <w:rFonts w:ascii="Times" w:hAnsi="Times"/>
          <w:b/>
          <w:bCs/>
          <w:lang w:val="en-US"/>
        </w:rPr>
        <w:t>30</w:t>
      </w:r>
      <w:r w:rsidRPr="00286E0E">
        <w:rPr>
          <w:rFonts w:ascii="Times" w:hAnsi="Times"/>
          <w:lang w:val="en-US"/>
        </w:rPr>
        <w:t>. Mean differences in self-rated health associated with time before vs after the change from inactive to active religious attendance (in years). Reference is the index year, that is, the last study wave of the participant’s active attendance over the follow-up period.</w:t>
      </w:r>
    </w:p>
    <w:p w14:paraId="3823F1A4" w14:textId="545F8684" w:rsidR="00EB7CB3" w:rsidRPr="00286E0E" w:rsidRDefault="00EB7CB3">
      <w:pPr>
        <w:rPr>
          <w:rFonts w:ascii="Times" w:hAnsi="Times"/>
          <w:lang w:val="en-US"/>
        </w:rPr>
      </w:pPr>
    </w:p>
    <w:p w14:paraId="716D7386" w14:textId="36A71C08" w:rsidR="00EB7CB3" w:rsidRPr="00286E0E" w:rsidRDefault="00EB7CB3">
      <w:pPr>
        <w:rPr>
          <w:rFonts w:ascii="Times" w:hAnsi="Times"/>
          <w:lang w:val="en-US"/>
        </w:rPr>
      </w:pPr>
      <w:r w:rsidRPr="00286E0E">
        <w:rPr>
          <w:rFonts w:ascii="Times" w:hAnsi="Times"/>
          <w:noProof/>
          <w:lang w:val="en-IN" w:eastAsia="en-IN"/>
        </w:rPr>
        <w:drawing>
          <wp:inline distT="0" distB="0" distL="0" distR="0" wp14:anchorId="1736348F" wp14:editId="67BC1CBB">
            <wp:extent cx="5450996" cy="78232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40">
                      <a:extLst>
                        <a:ext uri="{28A0092B-C50C-407E-A947-70E740481C1C}">
                          <a14:useLocalDpi xmlns:a14="http://schemas.microsoft.com/office/drawing/2010/main" val="0"/>
                        </a:ext>
                      </a:extLst>
                    </a:blip>
                    <a:stretch>
                      <a:fillRect/>
                    </a:stretch>
                  </pic:blipFill>
                  <pic:spPr>
                    <a:xfrm>
                      <a:off x="0" y="0"/>
                      <a:ext cx="5454523" cy="7828262"/>
                    </a:xfrm>
                    <a:prstGeom prst="rect">
                      <a:avLst/>
                    </a:prstGeom>
                  </pic:spPr>
                </pic:pic>
              </a:graphicData>
            </a:graphic>
          </wp:inline>
        </w:drawing>
      </w:r>
    </w:p>
    <w:p w14:paraId="43EB408A" w14:textId="67184921" w:rsidR="00893E31" w:rsidRPr="00286E0E" w:rsidRDefault="00893E31">
      <w:pPr>
        <w:rPr>
          <w:rFonts w:ascii="Times" w:hAnsi="Times"/>
          <w:lang w:val="en-US"/>
        </w:rPr>
      </w:pPr>
      <w:r w:rsidRPr="00286E0E">
        <w:rPr>
          <w:rFonts w:ascii="Times" w:hAnsi="Times"/>
          <w:b/>
          <w:bCs/>
          <w:lang w:val="en-US"/>
        </w:rPr>
        <w:t xml:space="preserve">Supplementary Figure </w:t>
      </w:r>
      <w:r w:rsidR="00E97628" w:rsidRPr="00286E0E">
        <w:rPr>
          <w:rFonts w:ascii="Times" w:hAnsi="Times"/>
          <w:b/>
          <w:bCs/>
          <w:lang w:val="en-US"/>
        </w:rPr>
        <w:t>3</w:t>
      </w:r>
      <w:r w:rsidR="006964DF" w:rsidRPr="00286E0E">
        <w:rPr>
          <w:rFonts w:ascii="Times" w:hAnsi="Times"/>
          <w:b/>
          <w:bCs/>
          <w:lang w:val="en-US"/>
        </w:rPr>
        <w:t>1</w:t>
      </w:r>
      <w:r w:rsidRPr="00286E0E">
        <w:rPr>
          <w:rFonts w:ascii="Times" w:hAnsi="Times"/>
          <w:b/>
          <w:bCs/>
          <w:lang w:val="en-US"/>
        </w:rPr>
        <w:t>.</w:t>
      </w:r>
      <w:r w:rsidRPr="00286E0E">
        <w:rPr>
          <w:rFonts w:ascii="Times" w:hAnsi="Times"/>
          <w:lang w:val="en-US"/>
        </w:rPr>
        <w:t xml:space="preserve"> </w:t>
      </w:r>
      <w:r w:rsidR="0071167A" w:rsidRPr="00286E0E">
        <w:rPr>
          <w:rFonts w:ascii="Times" w:hAnsi="Times"/>
          <w:lang w:val="en-US"/>
        </w:rPr>
        <w:t>M</w:t>
      </w:r>
      <w:r w:rsidRPr="00286E0E">
        <w:rPr>
          <w:rFonts w:ascii="Times" w:hAnsi="Times"/>
          <w:lang w:val="en-US"/>
        </w:rPr>
        <w:t xml:space="preserve">ean differences in </w:t>
      </w:r>
      <w:r w:rsidR="0071167A" w:rsidRPr="00286E0E">
        <w:rPr>
          <w:rFonts w:ascii="Times" w:hAnsi="Times"/>
          <w:lang w:val="en-US"/>
        </w:rPr>
        <w:t>body mass index</w:t>
      </w:r>
      <w:r w:rsidRPr="00286E0E">
        <w:rPr>
          <w:rFonts w:ascii="Times" w:hAnsi="Times"/>
          <w:lang w:val="en-US"/>
        </w:rPr>
        <w:t xml:space="preserve"> associated with time before vs after the change from inactive to active religious attendance (in years). Reference is the index year, that is, the last study wave of the participant’s active attendance over the follow-up period.</w:t>
      </w:r>
    </w:p>
    <w:p w14:paraId="61529A65" w14:textId="77777777" w:rsidR="001E5612" w:rsidRPr="00286E0E" w:rsidRDefault="001E5612">
      <w:pPr>
        <w:rPr>
          <w:rFonts w:ascii="Times" w:hAnsi="Times"/>
          <w:lang w:val="en-US"/>
        </w:rPr>
      </w:pPr>
    </w:p>
    <w:p w14:paraId="1B2329C4" w14:textId="41C5E185" w:rsidR="006E3277" w:rsidRPr="00286E0E" w:rsidRDefault="006E3277">
      <w:pPr>
        <w:rPr>
          <w:rFonts w:ascii="Times" w:hAnsi="Times"/>
          <w:lang w:val="en-US"/>
        </w:rPr>
      </w:pPr>
    </w:p>
    <w:p w14:paraId="6F2F5AAC" w14:textId="085C0AEB" w:rsidR="006E3277" w:rsidRPr="00286E0E" w:rsidRDefault="00B6380D">
      <w:pPr>
        <w:rPr>
          <w:rFonts w:ascii="Times" w:hAnsi="Times"/>
          <w:lang w:val="fi-FI"/>
        </w:rPr>
      </w:pPr>
      <w:r w:rsidRPr="00286E0E">
        <w:rPr>
          <w:rFonts w:ascii="Times" w:hAnsi="Times"/>
          <w:noProof/>
          <w:lang w:val="en-IN" w:eastAsia="en-IN"/>
        </w:rPr>
        <w:drawing>
          <wp:inline distT="0" distB="0" distL="0" distR="0" wp14:anchorId="3FCBCB95" wp14:editId="374B377D">
            <wp:extent cx="5996763" cy="71135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rotWithShape="1">
                    <a:blip r:embed="rId41">
                      <a:extLst>
                        <a:ext uri="{28A0092B-C50C-407E-A947-70E740481C1C}">
                          <a14:useLocalDpi xmlns:a14="http://schemas.microsoft.com/office/drawing/2010/main" val="0"/>
                        </a:ext>
                      </a:extLst>
                    </a:blip>
                    <a:srcRect l="19451" r="19239"/>
                    <a:stretch/>
                  </pic:blipFill>
                  <pic:spPr bwMode="auto">
                    <a:xfrm>
                      <a:off x="0" y="0"/>
                      <a:ext cx="6004282" cy="7122419"/>
                    </a:xfrm>
                    <a:prstGeom prst="rect">
                      <a:avLst/>
                    </a:prstGeom>
                    <a:ln>
                      <a:noFill/>
                    </a:ln>
                    <a:extLst>
                      <a:ext uri="{53640926-AAD7-44D8-BBD7-CCE9431645EC}">
                        <a14:shadowObscured xmlns:a14="http://schemas.microsoft.com/office/drawing/2010/main"/>
                      </a:ext>
                    </a:extLst>
                  </pic:spPr>
                </pic:pic>
              </a:graphicData>
            </a:graphic>
          </wp:inline>
        </w:drawing>
      </w:r>
    </w:p>
    <w:p w14:paraId="7B8341A3" w14:textId="77777777" w:rsidR="00785C90" w:rsidRPr="00286E0E" w:rsidRDefault="00785C90">
      <w:pPr>
        <w:rPr>
          <w:rFonts w:ascii="Times" w:hAnsi="Times"/>
          <w:lang w:val="fi-FI"/>
        </w:rPr>
      </w:pPr>
    </w:p>
    <w:p w14:paraId="4E1B84E7" w14:textId="6C8A9D60" w:rsidR="00B6380D" w:rsidRPr="00286E0E" w:rsidRDefault="00712BF3">
      <w:pPr>
        <w:rPr>
          <w:rFonts w:ascii="Times" w:hAnsi="Times"/>
          <w:lang w:val="en-US"/>
        </w:rPr>
      </w:pPr>
      <w:r w:rsidRPr="00286E0E">
        <w:rPr>
          <w:rFonts w:ascii="Times" w:hAnsi="Times"/>
          <w:b/>
          <w:bCs/>
          <w:lang w:val="en-US"/>
        </w:rPr>
        <w:t xml:space="preserve">Supplementary Figure </w:t>
      </w:r>
      <w:r w:rsidR="00185BAB" w:rsidRPr="00286E0E">
        <w:rPr>
          <w:rFonts w:ascii="Times" w:hAnsi="Times"/>
          <w:b/>
          <w:bCs/>
          <w:lang w:val="en-US"/>
        </w:rPr>
        <w:t>3</w:t>
      </w:r>
      <w:r w:rsidR="006964DF" w:rsidRPr="00286E0E">
        <w:rPr>
          <w:rFonts w:ascii="Times" w:hAnsi="Times"/>
          <w:b/>
          <w:bCs/>
          <w:lang w:val="en-US"/>
        </w:rPr>
        <w:t>2</w:t>
      </w:r>
      <w:r w:rsidR="00CD1EF4" w:rsidRPr="00286E0E">
        <w:rPr>
          <w:rFonts w:ascii="Times" w:hAnsi="Times"/>
          <w:b/>
          <w:bCs/>
          <w:lang w:val="en-US"/>
        </w:rPr>
        <w:t>.</w:t>
      </w:r>
      <w:r w:rsidR="00CD1EF4" w:rsidRPr="00286E0E">
        <w:rPr>
          <w:rFonts w:ascii="Times" w:hAnsi="Times"/>
          <w:lang w:val="en-US"/>
        </w:rPr>
        <w:t xml:space="preserve"> </w:t>
      </w:r>
      <w:r w:rsidR="00E8559B" w:rsidRPr="00286E0E">
        <w:rPr>
          <w:rFonts w:ascii="Times" w:hAnsi="Times"/>
          <w:lang w:val="en-US"/>
        </w:rPr>
        <w:t xml:space="preserve">Health trajectories associated with time before vs after the change from </w:t>
      </w:r>
      <w:r w:rsidR="009B08DA" w:rsidRPr="00286E0E">
        <w:rPr>
          <w:rFonts w:ascii="Times" w:hAnsi="Times"/>
          <w:lang w:val="en-US"/>
        </w:rPr>
        <w:t>in</w:t>
      </w:r>
      <w:r w:rsidR="00E8559B" w:rsidRPr="00286E0E">
        <w:rPr>
          <w:rFonts w:ascii="Times" w:hAnsi="Times"/>
          <w:lang w:val="en-US"/>
        </w:rPr>
        <w:t>active to active religious attendance (in years) when estimated with fixed-effect regression.</w:t>
      </w:r>
    </w:p>
    <w:p w14:paraId="44877590" w14:textId="1BB5E783" w:rsidR="00185BAB" w:rsidRPr="00286E0E" w:rsidRDefault="00185BAB">
      <w:pPr>
        <w:rPr>
          <w:rFonts w:ascii="Times" w:hAnsi="Times"/>
          <w:lang w:val="en-US"/>
        </w:rPr>
      </w:pPr>
    </w:p>
    <w:p w14:paraId="2C7F4A08" w14:textId="2A47ECA6" w:rsidR="00185BAB" w:rsidRPr="00286E0E" w:rsidRDefault="00185BAB">
      <w:pPr>
        <w:rPr>
          <w:rFonts w:ascii="Times" w:hAnsi="Times"/>
          <w:lang w:val="en-US"/>
        </w:rPr>
      </w:pPr>
      <w:r w:rsidRPr="00286E0E">
        <w:rPr>
          <w:rFonts w:ascii="Times" w:hAnsi="Times"/>
          <w:lang w:val="en-US"/>
        </w:rPr>
        <w:br w:type="page"/>
      </w:r>
    </w:p>
    <w:p w14:paraId="244E6AAF" w14:textId="39727E40" w:rsidR="00185BAB" w:rsidRPr="00286E0E" w:rsidRDefault="00E42EEA">
      <w:pPr>
        <w:rPr>
          <w:rFonts w:ascii="Times" w:hAnsi="Times"/>
          <w:lang w:val="fi-FI"/>
        </w:rPr>
      </w:pPr>
      <w:r w:rsidRPr="00286E0E">
        <w:rPr>
          <w:rFonts w:ascii="Times" w:hAnsi="Times"/>
          <w:noProof/>
          <w:lang w:val="en-IN" w:eastAsia="en-IN"/>
        </w:rPr>
        <w:drawing>
          <wp:inline distT="0" distB="0" distL="0" distR="0" wp14:anchorId="16F78940" wp14:editId="4C9CE10D">
            <wp:extent cx="5741581" cy="6858272"/>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rotWithShape="1">
                    <a:blip r:embed="rId42">
                      <a:extLst>
                        <a:ext uri="{28A0092B-C50C-407E-A947-70E740481C1C}">
                          <a14:useLocalDpi xmlns:a14="http://schemas.microsoft.com/office/drawing/2010/main" val="0"/>
                        </a:ext>
                      </a:extLst>
                    </a:blip>
                    <a:srcRect l="19453" r="19662"/>
                    <a:stretch/>
                  </pic:blipFill>
                  <pic:spPr bwMode="auto">
                    <a:xfrm>
                      <a:off x="0" y="0"/>
                      <a:ext cx="5747609" cy="6865472"/>
                    </a:xfrm>
                    <a:prstGeom prst="rect">
                      <a:avLst/>
                    </a:prstGeom>
                    <a:ln>
                      <a:noFill/>
                    </a:ln>
                    <a:extLst>
                      <a:ext uri="{53640926-AAD7-44D8-BBD7-CCE9431645EC}">
                        <a14:shadowObscured xmlns:a14="http://schemas.microsoft.com/office/drawing/2010/main"/>
                      </a:ext>
                    </a:extLst>
                  </pic:spPr>
                </pic:pic>
              </a:graphicData>
            </a:graphic>
          </wp:inline>
        </w:drawing>
      </w:r>
    </w:p>
    <w:p w14:paraId="49242546" w14:textId="77777777" w:rsidR="009B08DA" w:rsidRPr="00286E0E" w:rsidRDefault="009B08DA">
      <w:pPr>
        <w:rPr>
          <w:rFonts w:ascii="Times" w:hAnsi="Times"/>
          <w:lang w:val="fi-FI"/>
        </w:rPr>
      </w:pPr>
    </w:p>
    <w:p w14:paraId="78621E82" w14:textId="3228FE6B" w:rsidR="00E42EEA" w:rsidRPr="00286E0E" w:rsidRDefault="00712BF3">
      <w:pPr>
        <w:rPr>
          <w:rFonts w:ascii="Times" w:hAnsi="Times"/>
          <w:lang w:val="en-US"/>
        </w:rPr>
      </w:pPr>
      <w:r w:rsidRPr="00286E0E">
        <w:rPr>
          <w:rFonts w:ascii="Times" w:hAnsi="Times"/>
          <w:b/>
          <w:bCs/>
          <w:lang w:val="en-US"/>
        </w:rPr>
        <w:t xml:space="preserve">Supplementary Figure </w:t>
      </w:r>
      <w:r w:rsidR="00DD5F00" w:rsidRPr="00286E0E">
        <w:rPr>
          <w:rFonts w:ascii="Times" w:hAnsi="Times"/>
          <w:b/>
          <w:bCs/>
          <w:lang w:val="en-US"/>
        </w:rPr>
        <w:t>3</w:t>
      </w:r>
      <w:r w:rsidR="006964DF" w:rsidRPr="00286E0E">
        <w:rPr>
          <w:rFonts w:ascii="Times" w:hAnsi="Times"/>
          <w:b/>
          <w:bCs/>
          <w:lang w:val="en-US"/>
        </w:rPr>
        <w:t>3</w:t>
      </w:r>
      <w:r w:rsidR="00CD1EF4" w:rsidRPr="00286E0E">
        <w:rPr>
          <w:rFonts w:ascii="Times" w:hAnsi="Times"/>
          <w:b/>
          <w:bCs/>
          <w:lang w:val="en-US"/>
        </w:rPr>
        <w:t>.</w:t>
      </w:r>
      <w:r w:rsidR="00CD1EF4" w:rsidRPr="00286E0E">
        <w:rPr>
          <w:rFonts w:ascii="Times" w:hAnsi="Times"/>
          <w:lang w:val="en-US"/>
        </w:rPr>
        <w:t xml:space="preserve"> </w:t>
      </w:r>
      <w:r w:rsidR="00FA4CA7" w:rsidRPr="00286E0E">
        <w:rPr>
          <w:rFonts w:ascii="Times" w:hAnsi="Times"/>
          <w:lang w:val="en-US"/>
        </w:rPr>
        <w:t xml:space="preserve">Health trajectories associated with time before vs after the change from active to inactive religious attendance (in years) when </w:t>
      </w:r>
      <w:r w:rsidR="00F70350" w:rsidRPr="00286E0E">
        <w:rPr>
          <w:rFonts w:ascii="Times" w:hAnsi="Times"/>
          <w:lang w:val="en-US"/>
        </w:rPr>
        <w:t>comparing “weekly” vs “less often” religious attendance.</w:t>
      </w:r>
      <w:bookmarkStart w:id="0" w:name="_GoBack"/>
      <w:bookmarkEnd w:id="0"/>
    </w:p>
    <w:sectPr w:rsidR="00E42EEA" w:rsidRPr="00286E0E">
      <w:footerReference w:type="even" r:id="rId43"/>
      <w:footerReference w:type="default" r:id="rId4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79E614" w14:textId="77777777" w:rsidR="002C3D7E" w:rsidRDefault="002C3D7E" w:rsidP="00545B64">
      <w:r>
        <w:separator/>
      </w:r>
    </w:p>
  </w:endnote>
  <w:endnote w:type="continuationSeparator" w:id="0">
    <w:p w14:paraId="23A0EA1B" w14:textId="77777777" w:rsidR="002C3D7E" w:rsidRDefault="002C3D7E" w:rsidP="00545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Times New Roman"/>
    <w:panose1 w:val="00000500000000000000"/>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2076853478"/>
      <w:docPartObj>
        <w:docPartGallery w:val="Page Numbers (Bottom of Page)"/>
        <w:docPartUnique/>
      </w:docPartObj>
    </w:sdtPr>
    <w:sdtEndPr>
      <w:rPr>
        <w:rStyle w:val="PageNumber"/>
      </w:rPr>
    </w:sdtEndPr>
    <w:sdtContent>
      <w:p w14:paraId="535F0F36" w14:textId="657468CC" w:rsidR="00545B64" w:rsidRDefault="00545B64" w:rsidP="0000768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F73AA75" w14:textId="77777777" w:rsidR="00545B64" w:rsidRDefault="00545B64" w:rsidP="00545B6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Fonts w:ascii="Arial" w:hAnsi="Arial" w:cs="Arial"/>
        <w:sz w:val="20"/>
        <w:szCs w:val="20"/>
      </w:rPr>
      <w:id w:val="1393239265"/>
      <w:docPartObj>
        <w:docPartGallery w:val="Page Numbers (Bottom of Page)"/>
        <w:docPartUnique/>
      </w:docPartObj>
    </w:sdtPr>
    <w:sdtEndPr>
      <w:rPr>
        <w:rStyle w:val="PageNumber"/>
      </w:rPr>
    </w:sdtEndPr>
    <w:sdtContent>
      <w:p w14:paraId="1A4CC356" w14:textId="09E1A81E" w:rsidR="00545B64" w:rsidRPr="00545B64" w:rsidRDefault="00545B64" w:rsidP="00007689">
        <w:pPr>
          <w:pStyle w:val="Footer"/>
          <w:framePr w:wrap="none" w:vAnchor="text" w:hAnchor="margin" w:xAlign="right" w:y="1"/>
          <w:rPr>
            <w:rStyle w:val="PageNumber"/>
            <w:rFonts w:ascii="Arial" w:hAnsi="Arial" w:cs="Arial"/>
            <w:sz w:val="20"/>
            <w:szCs w:val="20"/>
          </w:rPr>
        </w:pPr>
        <w:r w:rsidRPr="00545B64">
          <w:rPr>
            <w:rStyle w:val="PageNumber"/>
            <w:rFonts w:ascii="Arial" w:hAnsi="Arial" w:cs="Arial"/>
            <w:sz w:val="20"/>
            <w:szCs w:val="20"/>
          </w:rPr>
          <w:fldChar w:fldCharType="begin"/>
        </w:r>
        <w:r w:rsidRPr="00545B64">
          <w:rPr>
            <w:rStyle w:val="PageNumber"/>
            <w:rFonts w:ascii="Arial" w:hAnsi="Arial" w:cs="Arial"/>
            <w:sz w:val="20"/>
            <w:szCs w:val="20"/>
          </w:rPr>
          <w:instrText xml:space="preserve"> PAGE </w:instrText>
        </w:r>
        <w:r w:rsidRPr="00545B64">
          <w:rPr>
            <w:rStyle w:val="PageNumber"/>
            <w:rFonts w:ascii="Arial" w:hAnsi="Arial" w:cs="Arial"/>
            <w:sz w:val="20"/>
            <w:szCs w:val="20"/>
          </w:rPr>
          <w:fldChar w:fldCharType="separate"/>
        </w:r>
        <w:r w:rsidR="00286E0E">
          <w:rPr>
            <w:rStyle w:val="PageNumber"/>
            <w:rFonts w:ascii="Arial" w:hAnsi="Arial" w:cs="Arial"/>
            <w:noProof/>
            <w:sz w:val="20"/>
            <w:szCs w:val="20"/>
          </w:rPr>
          <w:t>1</w:t>
        </w:r>
        <w:r w:rsidRPr="00545B64">
          <w:rPr>
            <w:rStyle w:val="PageNumber"/>
            <w:rFonts w:ascii="Arial" w:hAnsi="Arial" w:cs="Arial"/>
            <w:sz w:val="20"/>
            <w:szCs w:val="20"/>
          </w:rPr>
          <w:fldChar w:fldCharType="end"/>
        </w:r>
      </w:p>
    </w:sdtContent>
  </w:sdt>
  <w:p w14:paraId="7296B28D" w14:textId="77777777" w:rsidR="00545B64" w:rsidRDefault="00545B64" w:rsidP="00545B6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142C84" w14:textId="77777777" w:rsidR="002C3D7E" w:rsidRDefault="002C3D7E" w:rsidP="00545B64">
      <w:r>
        <w:separator/>
      </w:r>
    </w:p>
  </w:footnote>
  <w:footnote w:type="continuationSeparator" w:id="0">
    <w:p w14:paraId="1C72869F" w14:textId="77777777" w:rsidR="002C3D7E" w:rsidRDefault="002C3D7E" w:rsidP="00545B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D82"/>
    <w:rsid w:val="000754C6"/>
    <w:rsid w:val="00082C01"/>
    <w:rsid w:val="00090D82"/>
    <w:rsid w:val="000A6719"/>
    <w:rsid w:val="000B6798"/>
    <w:rsid w:val="000D0EFD"/>
    <w:rsid w:val="000D228E"/>
    <w:rsid w:val="001135D9"/>
    <w:rsid w:val="001167A2"/>
    <w:rsid w:val="00144079"/>
    <w:rsid w:val="00181ED8"/>
    <w:rsid w:val="001845D2"/>
    <w:rsid w:val="00185BAB"/>
    <w:rsid w:val="0019586A"/>
    <w:rsid w:val="001A08D5"/>
    <w:rsid w:val="001B6223"/>
    <w:rsid w:val="001C6717"/>
    <w:rsid w:val="001D347D"/>
    <w:rsid w:val="001E1701"/>
    <w:rsid w:val="001E5612"/>
    <w:rsid w:val="0022612F"/>
    <w:rsid w:val="00277CBC"/>
    <w:rsid w:val="00286E0E"/>
    <w:rsid w:val="002C2061"/>
    <w:rsid w:val="002C3D7E"/>
    <w:rsid w:val="002C483A"/>
    <w:rsid w:val="002E0543"/>
    <w:rsid w:val="00303A3C"/>
    <w:rsid w:val="003102D4"/>
    <w:rsid w:val="00311223"/>
    <w:rsid w:val="00313382"/>
    <w:rsid w:val="00353D16"/>
    <w:rsid w:val="0035743F"/>
    <w:rsid w:val="003D3D50"/>
    <w:rsid w:val="003E0D85"/>
    <w:rsid w:val="004275E5"/>
    <w:rsid w:val="00476625"/>
    <w:rsid w:val="00480021"/>
    <w:rsid w:val="004E0F82"/>
    <w:rsid w:val="004E1FEA"/>
    <w:rsid w:val="00513B60"/>
    <w:rsid w:val="00523AEC"/>
    <w:rsid w:val="00545B64"/>
    <w:rsid w:val="00563CD0"/>
    <w:rsid w:val="00572B07"/>
    <w:rsid w:val="0058508C"/>
    <w:rsid w:val="00586B8E"/>
    <w:rsid w:val="005A2903"/>
    <w:rsid w:val="005B65C1"/>
    <w:rsid w:val="005D6A43"/>
    <w:rsid w:val="00612025"/>
    <w:rsid w:val="0065147C"/>
    <w:rsid w:val="006743C6"/>
    <w:rsid w:val="00674750"/>
    <w:rsid w:val="0068220E"/>
    <w:rsid w:val="006964DF"/>
    <w:rsid w:val="006974C5"/>
    <w:rsid w:val="006B0F1D"/>
    <w:rsid w:val="006B2A64"/>
    <w:rsid w:val="006D071A"/>
    <w:rsid w:val="006D3EF5"/>
    <w:rsid w:val="006E3277"/>
    <w:rsid w:val="006F3C40"/>
    <w:rsid w:val="006F67DB"/>
    <w:rsid w:val="00702F23"/>
    <w:rsid w:val="0071167A"/>
    <w:rsid w:val="00712BF3"/>
    <w:rsid w:val="007228DD"/>
    <w:rsid w:val="00737FED"/>
    <w:rsid w:val="007475E7"/>
    <w:rsid w:val="00785C90"/>
    <w:rsid w:val="007866C1"/>
    <w:rsid w:val="0079426E"/>
    <w:rsid w:val="007F7BAF"/>
    <w:rsid w:val="00814BF8"/>
    <w:rsid w:val="00820CC8"/>
    <w:rsid w:val="00837188"/>
    <w:rsid w:val="0084233E"/>
    <w:rsid w:val="008639DE"/>
    <w:rsid w:val="00877D83"/>
    <w:rsid w:val="0088387E"/>
    <w:rsid w:val="00893E31"/>
    <w:rsid w:val="008B53EB"/>
    <w:rsid w:val="009020A4"/>
    <w:rsid w:val="00934287"/>
    <w:rsid w:val="009370F1"/>
    <w:rsid w:val="00961D48"/>
    <w:rsid w:val="009813CB"/>
    <w:rsid w:val="0099214C"/>
    <w:rsid w:val="009A51C8"/>
    <w:rsid w:val="009B08DA"/>
    <w:rsid w:val="009C4B5F"/>
    <w:rsid w:val="009C748A"/>
    <w:rsid w:val="009D0376"/>
    <w:rsid w:val="009F2D0D"/>
    <w:rsid w:val="009F3B7F"/>
    <w:rsid w:val="009F3D36"/>
    <w:rsid w:val="00A16E56"/>
    <w:rsid w:val="00A61D8F"/>
    <w:rsid w:val="00AA2CBC"/>
    <w:rsid w:val="00AA4E5D"/>
    <w:rsid w:val="00AB1E15"/>
    <w:rsid w:val="00AC7AD4"/>
    <w:rsid w:val="00AD3B96"/>
    <w:rsid w:val="00AF738F"/>
    <w:rsid w:val="00B02D85"/>
    <w:rsid w:val="00B03C1C"/>
    <w:rsid w:val="00B36349"/>
    <w:rsid w:val="00B41BDC"/>
    <w:rsid w:val="00B54CA8"/>
    <w:rsid w:val="00B6380D"/>
    <w:rsid w:val="00B70F7A"/>
    <w:rsid w:val="00BB7AD2"/>
    <w:rsid w:val="00BD650A"/>
    <w:rsid w:val="00BE3D4C"/>
    <w:rsid w:val="00C231D5"/>
    <w:rsid w:val="00C54E74"/>
    <w:rsid w:val="00C93D16"/>
    <w:rsid w:val="00CA1F88"/>
    <w:rsid w:val="00CA3D27"/>
    <w:rsid w:val="00CA7158"/>
    <w:rsid w:val="00CC5977"/>
    <w:rsid w:val="00CD1EF4"/>
    <w:rsid w:val="00CD2D58"/>
    <w:rsid w:val="00CE3ADA"/>
    <w:rsid w:val="00CF2D78"/>
    <w:rsid w:val="00D07CAE"/>
    <w:rsid w:val="00D13DFD"/>
    <w:rsid w:val="00D16435"/>
    <w:rsid w:val="00D3731E"/>
    <w:rsid w:val="00D71F0E"/>
    <w:rsid w:val="00D87366"/>
    <w:rsid w:val="00D911D4"/>
    <w:rsid w:val="00DD47EF"/>
    <w:rsid w:val="00DD5F00"/>
    <w:rsid w:val="00DF1D61"/>
    <w:rsid w:val="00E034F9"/>
    <w:rsid w:val="00E05FE8"/>
    <w:rsid w:val="00E1328C"/>
    <w:rsid w:val="00E14138"/>
    <w:rsid w:val="00E42EEA"/>
    <w:rsid w:val="00E503AC"/>
    <w:rsid w:val="00E54BA7"/>
    <w:rsid w:val="00E8559B"/>
    <w:rsid w:val="00E858B7"/>
    <w:rsid w:val="00E97628"/>
    <w:rsid w:val="00EB7CB3"/>
    <w:rsid w:val="00F026D0"/>
    <w:rsid w:val="00F107CB"/>
    <w:rsid w:val="00F70350"/>
    <w:rsid w:val="00F8069E"/>
    <w:rsid w:val="00F87432"/>
    <w:rsid w:val="00F93F4E"/>
    <w:rsid w:val="00FA4CA7"/>
    <w:rsid w:val="00FC102F"/>
    <w:rsid w:val="00FE2356"/>
    <w:rsid w:val="00FF3B6A"/>
  </w:rsids>
  <m:mathPr>
    <m:mathFont m:val="Cambria Math"/>
    <m:brkBin m:val="before"/>
    <m:brkBinSub m:val="--"/>
    <m:smallFrac m:val="0"/>
    <m:dispDef/>
    <m:lMargin m:val="0"/>
    <m:rMargin m:val="0"/>
    <m:defJc m:val="centerGroup"/>
    <m:wrapIndent m:val="1440"/>
    <m:intLim m:val="subSup"/>
    <m:naryLim m:val="undOvr"/>
  </m:mathPr>
  <w:themeFontLang w:val="aa-E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1B522"/>
  <w15:chartTrackingRefBased/>
  <w15:docId w15:val="{79EB759B-B728-7946-808F-177050EE3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aa-E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2356"/>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A51C8"/>
    <w:rPr>
      <w:color w:val="0563C1" w:themeColor="hyperlink"/>
      <w:u w:val="single"/>
    </w:rPr>
  </w:style>
  <w:style w:type="paragraph" w:styleId="NormalWeb">
    <w:name w:val="Normal (Web)"/>
    <w:basedOn w:val="Normal"/>
    <w:uiPriority w:val="99"/>
    <w:unhideWhenUsed/>
    <w:rsid w:val="009A51C8"/>
    <w:pPr>
      <w:spacing w:before="100" w:beforeAutospacing="1" w:after="100" w:afterAutospacing="1"/>
    </w:pPr>
  </w:style>
  <w:style w:type="paragraph" w:styleId="Footer">
    <w:name w:val="footer"/>
    <w:basedOn w:val="Normal"/>
    <w:link w:val="FooterChar"/>
    <w:uiPriority w:val="99"/>
    <w:unhideWhenUsed/>
    <w:rsid w:val="00545B64"/>
    <w:pPr>
      <w:tabs>
        <w:tab w:val="center" w:pos="4513"/>
        <w:tab w:val="right" w:pos="9026"/>
      </w:tabs>
    </w:pPr>
  </w:style>
  <w:style w:type="character" w:customStyle="1" w:styleId="FooterChar">
    <w:name w:val="Footer Char"/>
    <w:basedOn w:val="DefaultParagraphFont"/>
    <w:link w:val="Footer"/>
    <w:uiPriority w:val="99"/>
    <w:rsid w:val="00545B64"/>
    <w:rPr>
      <w:rFonts w:ascii="Times New Roman" w:eastAsia="Times New Roman" w:hAnsi="Times New Roman" w:cs="Times New Roman"/>
      <w:lang w:eastAsia="en-GB"/>
    </w:rPr>
  </w:style>
  <w:style w:type="character" w:styleId="PageNumber">
    <w:name w:val="page number"/>
    <w:basedOn w:val="DefaultParagraphFont"/>
    <w:uiPriority w:val="99"/>
    <w:semiHidden/>
    <w:unhideWhenUsed/>
    <w:rsid w:val="00545B64"/>
  </w:style>
  <w:style w:type="paragraph" w:styleId="Header">
    <w:name w:val="header"/>
    <w:basedOn w:val="Normal"/>
    <w:link w:val="HeaderChar"/>
    <w:uiPriority w:val="99"/>
    <w:unhideWhenUsed/>
    <w:rsid w:val="00545B64"/>
    <w:pPr>
      <w:tabs>
        <w:tab w:val="center" w:pos="4513"/>
        <w:tab w:val="right" w:pos="9026"/>
      </w:tabs>
    </w:pPr>
  </w:style>
  <w:style w:type="character" w:customStyle="1" w:styleId="HeaderChar">
    <w:name w:val="Header Char"/>
    <w:basedOn w:val="DefaultParagraphFont"/>
    <w:link w:val="Header"/>
    <w:uiPriority w:val="99"/>
    <w:rsid w:val="00545B64"/>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0971325">
      <w:bodyDiv w:val="1"/>
      <w:marLeft w:val="0"/>
      <w:marRight w:val="0"/>
      <w:marTop w:val="0"/>
      <w:marBottom w:val="0"/>
      <w:divBdr>
        <w:top w:val="none" w:sz="0" w:space="0" w:color="auto"/>
        <w:left w:val="none" w:sz="0" w:space="0" w:color="auto"/>
        <w:bottom w:val="none" w:sz="0" w:space="0" w:color="auto"/>
        <w:right w:val="none" w:sz="0" w:space="0" w:color="auto"/>
      </w:divBdr>
    </w:div>
    <w:div w:id="1098062525">
      <w:bodyDiv w:val="1"/>
      <w:marLeft w:val="0"/>
      <w:marRight w:val="0"/>
      <w:marTop w:val="0"/>
      <w:marBottom w:val="0"/>
      <w:divBdr>
        <w:top w:val="none" w:sz="0" w:space="0" w:color="auto"/>
        <w:left w:val="none" w:sz="0" w:space="0" w:color="auto"/>
        <w:bottom w:val="none" w:sz="0" w:space="0" w:color="auto"/>
        <w:right w:val="none" w:sz="0" w:space="0" w:color="auto"/>
      </w:divBdr>
    </w:div>
    <w:div w:id="1161385121">
      <w:bodyDiv w:val="1"/>
      <w:marLeft w:val="0"/>
      <w:marRight w:val="0"/>
      <w:marTop w:val="0"/>
      <w:marBottom w:val="0"/>
      <w:divBdr>
        <w:top w:val="none" w:sz="0" w:space="0" w:color="auto"/>
        <w:left w:val="none" w:sz="0" w:space="0" w:color="auto"/>
        <w:bottom w:val="none" w:sz="0" w:space="0" w:color="auto"/>
        <w:right w:val="none" w:sz="0" w:space="0" w:color="auto"/>
      </w:divBdr>
    </w:div>
    <w:div w:id="1807579669">
      <w:bodyDiv w:val="1"/>
      <w:marLeft w:val="0"/>
      <w:marRight w:val="0"/>
      <w:marTop w:val="0"/>
      <w:marBottom w:val="0"/>
      <w:divBdr>
        <w:top w:val="none" w:sz="0" w:space="0" w:color="auto"/>
        <w:left w:val="none" w:sz="0" w:space="0" w:color="auto"/>
        <w:bottom w:val="none" w:sz="0" w:space="0" w:color="auto"/>
        <w:right w:val="none" w:sz="0" w:space="0" w:color="auto"/>
      </w:divBdr>
    </w:div>
    <w:div w:id="1841850738">
      <w:bodyDiv w:val="1"/>
      <w:marLeft w:val="0"/>
      <w:marRight w:val="0"/>
      <w:marTop w:val="0"/>
      <w:marBottom w:val="0"/>
      <w:divBdr>
        <w:top w:val="none" w:sz="0" w:space="0" w:color="auto"/>
        <w:left w:val="none" w:sz="0" w:space="0" w:color="auto"/>
        <w:bottom w:val="none" w:sz="0" w:space="0" w:color="auto"/>
        <w:right w:val="none" w:sz="0" w:space="0" w:color="auto"/>
      </w:divBdr>
    </w:div>
    <w:div w:id="1850678573">
      <w:bodyDiv w:val="1"/>
      <w:marLeft w:val="0"/>
      <w:marRight w:val="0"/>
      <w:marTop w:val="0"/>
      <w:marBottom w:val="0"/>
      <w:divBdr>
        <w:top w:val="none" w:sz="0" w:space="0" w:color="auto"/>
        <w:left w:val="none" w:sz="0" w:space="0" w:color="auto"/>
        <w:bottom w:val="none" w:sz="0" w:space="0" w:color="auto"/>
        <w:right w:val="none" w:sz="0" w:space="0" w:color="auto"/>
      </w:divBdr>
    </w:div>
    <w:div w:id="2048604363">
      <w:bodyDiv w:val="1"/>
      <w:marLeft w:val="0"/>
      <w:marRight w:val="0"/>
      <w:marTop w:val="0"/>
      <w:marBottom w:val="0"/>
      <w:divBdr>
        <w:top w:val="none" w:sz="0" w:space="0" w:color="auto"/>
        <w:left w:val="none" w:sz="0" w:space="0" w:color="auto"/>
        <w:bottom w:val="none" w:sz="0" w:space="0" w:color="auto"/>
        <w:right w:val="none" w:sz="0" w:space="0" w:color="auto"/>
      </w:divBdr>
    </w:div>
    <w:div w:id="2062752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image" Target="media/image17.emf"/><Relationship Id="rId39" Type="http://schemas.openxmlformats.org/officeDocument/2006/relationships/image" Target="media/image30.emf"/><Relationship Id="rId21" Type="http://schemas.openxmlformats.org/officeDocument/2006/relationships/image" Target="media/image12.emf"/><Relationship Id="rId34" Type="http://schemas.openxmlformats.org/officeDocument/2006/relationships/image" Target="media/image25.emf"/><Relationship Id="rId42" Type="http://schemas.openxmlformats.org/officeDocument/2006/relationships/image" Target="media/image33.emf"/><Relationship Id="rId7" Type="http://schemas.openxmlformats.org/officeDocument/2006/relationships/hyperlink" Target="https://www.bls.gov/nls/" TargetMode="External"/><Relationship Id="rId2" Type="http://schemas.openxmlformats.org/officeDocument/2006/relationships/settings" Target="settings.xml"/><Relationship Id="rId16" Type="http://schemas.openxmlformats.org/officeDocument/2006/relationships/image" Target="media/image7.emf"/><Relationship Id="rId29" Type="http://schemas.openxmlformats.org/officeDocument/2006/relationships/image" Target="media/image20.emf"/><Relationship Id="rId1" Type="http://schemas.openxmlformats.org/officeDocument/2006/relationships/styles" Target="styles.xml"/><Relationship Id="rId6" Type="http://schemas.openxmlformats.org/officeDocument/2006/relationships/hyperlink" Target="http://hrsonline.isr.umich.edu" TargetMode="External"/><Relationship Id="rId11" Type="http://schemas.openxmlformats.org/officeDocument/2006/relationships/image" Target="media/image2.emf"/><Relationship Id="rId24" Type="http://schemas.openxmlformats.org/officeDocument/2006/relationships/image" Target="media/image15.emf"/><Relationship Id="rId32" Type="http://schemas.openxmlformats.org/officeDocument/2006/relationships/image" Target="media/image23.emf"/><Relationship Id="rId37" Type="http://schemas.openxmlformats.org/officeDocument/2006/relationships/image" Target="media/image28.emf"/><Relationship Id="rId40" Type="http://schemas.openxmlformats.org/officeDocument/2006/relationships/image" Target="media/image31.emf"/><Relationship Id="rId45"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image" Target="media/image19.emf"/><Relationship Id="rId36" Type="http://schemas.openxmlformats.org/officeDocument/2006/relationships/image" Target="media/image27.emf"/><Relationship Id="rId10" Type="http://schemas.openxmlformats.org/officeDocument/2006/relationships/image" Target="media/image1.emf"/><Relationship Id="rId19" Type="http://schemas.openxmlformats.org/officeDocument/2006/relationships/image" Target="media/image10.emf"/><Relationship Id="rId31" Type="http://schemas.openxmlformats.org/officeDocument/2006/relationships/image" Target="media/image22.emf"/><Relationship Id="rId44"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yperlink" Target="https://psidonline.isr.umich.edu/default.aspx" TargetMode="External"/><Relationship Id="rId14" Type="http://schemas.openxmlformats.org/officeDocument/2006/relationships/image" Target="media/image5.emf"/><Relationship Id="rId22" Type="http://schemas.openxmlformats.org/officeDocument/2006/relationships/image" Target="media/image13.emf"/><Relationship Id="rId27" Type="http://schemas.openxmlformats.org/officeDocument/2006/relationships/image" Target="media/image18.emf"/><Relationship Id="rId30" Type="http://schemas.openxmlformats.org/officeDocument/2006/relationships/image" Target="media/image21.emf"/><Relationship Id="rId35" Type="http://schemas.openxmlformats.org/officeDocument/2006/relationships/image" Target="media/image26.emf"/><Relationship Id="rId43" Type="http://schemas.openxmlformats.org/officeDocument/2006/relationships/footer" Target="footer1.xml"/><Relationship Id="rId8" Type="http://schemas.openxmlformats.org/officeDocument/2006/relationships/hyperlink" Target="https://www.bls.gov/nls/" TargetMode="External"/><Relationship Id="rId3"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image" Target="media/image16.emf"/><Relationship Id="rId33" Type="http://schemas.openxmlformats.org/officeDocument/2006/relationships/image" Target="media/image24.emf"/><Relationship Id="rId38" Type="http://schemas.openxmlformats.org/officeDocument/2006/relationships/image" Target="media/image29.emf"/><Relationship Id="rId46" Type="http://schemas.openxmlformats.org/officeDocument/2006/relationships/theme" Target="theme/theme1.xml"/><Relationship Id="rId20" Type="http://schemas.openxmlformats.org/officeDocument/2006/relationships/image" Target="media/image11.emf"/><Relationship Id="rId41" Type="http://schemas.openxmlformats.org/officeDocument/2006/relationships/image" Target="media/image3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116</TotalTime>
  <Pages>48</Pages>
  <Words>4485</Words>
  <Characters>25570</Characters>
  <Application>Microsoft Office Word</Application>
  <DocSecurity>0</DocSecurity>
  <Lines>213</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Jokela, Markus M</dc:creator>
  <cp:keywords/>
  <dc:description/>
  <cp:lastModifiedBy>Wasim Ashfaq Mohamed Yusuf</cp:lastModifiedBy>
  <cp:revision>156</cp:revision>
  <dcterms:created xsi:type="dcterms:W3CDTF">2021-05-25T07:40:00Z</dcterms:created>
  <dcterms:modified xsi:type="dcterms:W3CDTF">2023-05-25T01:32:00Z</dcterms:modified>
</cp:coreProperties>
</file>