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14F" w:rsidRPr="004328E8" w:rsidRDefault="0090414F" w:rsidP="0090414F">
      <w:pPr>
        <w:rPr>
          <w:rFonts w:cstheme="minorHAnsi"/>
          <w:b/>
          <w:sz w:val="24"/>
          <w:szCs w:val="24"/>
          <w:u w:val="single"/>
          <w:shd w:val="clear" w:color="auto" w:fill="FFFFFF"/>
        </w:rPr>
      </w:pPr>
      <w:r w:rsidRPr="004328E8">
        <w:rPr>
          <w:rFonts w:cstheme="minorHAnsi"/>
          <w:b/>
          <w:sz w:val="24"/>
          <w:szCs w:val="24"/>
          <w:u w:val="single"/>
          <w:shd w:val="clear" w:color="auto" w:fill="FFFFFF"/>
        </w:rPr>
        <w:t>Supplementary Data</w:t>
      </w:r>
    </w:p>
    <w:p w:rsidR="0090414F" w:rsidRPr="004328E8" w:rsidRDefault="0090414F" w:rsidP="0090414F">
      <w:pPr>
        <w:spacing w:line="480" w:lineRule="auto"/>
        <w:jc w:val="both"/>
        <w:rPr>
          <w:rFonts w:cs="Arial"/>
          <w:shd w:val="clear" w:color="auto" w:fill="FFFFFF"/>
        </w:rPr>
      </w:pPr>
      <w:r>
        <w:rPr>
          <w:rFonts w:cs="Arial"/>
          <w:noProof/>
          <w:shd w:val="clear" w:color="auto" w:fill="FFFFFF"/>
          <w:lang w:val="en-US"/>
        </w:rPr>
        <w:drawing>
          <wp:inline distT="0" distB="0" distL="0" distR="0" wp14:anchorId="15C37D56" wp14:editId="07AC1441">
            <wp:extent cx="4572000" cy="457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14F" w:rsidRPr="004328E8" w:rsidRDefault="0090414F" w:rsidP="0090414F">
      <w:pPr>
        <w:spacing w:line="480" w:lineRule="auto"/>
        <w:jc w:val="both"/>
        <w:rPr>
          <w:rFonts w:cs="Arial"/>
          <w:shd w:val="clear" w:color="auto" w:fill="FFFFFF"/>
        </w:rPr>
      </w:pPr>
      <w:r w:rsidRPr="00173777">
        <w:rPr>
          <w:rFonts w:cs="Arial"/>
          <w:shd w:val="clear" w:color="auto" w:fill="FFFFFF"/>
        </w:rPr>
        <w:t xml:space="preserve">Supplementary Figure 1. Spearman’s correlation coefficients between </w:t>
      </w:r>
      <w:proofErr w:type="spellStart"/>
      <w:r w:rsidRPr="00173777">
        <w:rPr>
          <w:rFonts w:cs="Arial"/>
          <w:shd w:val="clear" w:color="auto" w:fill="FFFFFF"/>
        </w:rPr>
        <w:t>analytes</w:t>
      </w:r>
      <w:proofErr w:type="spellEnd"/>
      <w:r w:rsidRPr="00173777">
        <w:rPr>
          <w:rFonts w:cs="Arial"/>
          <w:shd w:val="clear" w:color="auto" w:fill="FFFFFF"/>
        </w:rPr>
        <w:t>. Only the significant correlations at p= 0.05 are provided, a blank cell representing no significance. Some mild but no strong positive correlations can be observed, with a maximum coefficient of 0.44 between C1inh and FB.</w:t>
      </w:r>
      <w:bookmarkStart w:id="0" w:name="_GoBack"/>
      <w:bookmarkEnd w:id="0"/>
    </w:p>
    <w:p w:rsidR="0090414F" w:rsidRPr="004328E8" w:rsidRDefault="0090414F" w:rsidP="0090414F">
      <w:pPr>
        <w:spacing w:line="480" w:lineRule="auto"/>
        <w:jc w:val="both"/>
        <w:rPr>
          <w:rFonts w:cs="Arial"/>
          <w:shd w:val="clear" w:color="auto" w:fill="FFFFFF"/>
        </w:rPr>
      </w:pPr>
    </w:p>
    <w:p w:rsidR="007522A5" w:rsidRDefault="007522A5"/>
    <w:sectPr w:rsidR="007522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0414F"/>
    <w:rsid w:val="00173777"/>
    <w:rsid w:val="007522A5"/>
    <w:rsid w:val="0090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7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3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7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S3G_Apply_Fixed_Case</cp:lastModifiedBy>
  <cp:revision>2</cp:revision>
  <dcterms:created xsi:type="dcterms:W3CDTF">2017-12-18T10:19:00Z</dcterms:created>
  <dcterms:modified xsi:type="dcterms:W3CDTF">2017-12-22T12:37:00Z</dcterms:modified>
</cp:coreProperties>
</file>