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00820" w14:textId="77777777" w:rsidR="00041DF7" w:rsidRDefault="00041DF7" w:rsidP="003B3C51">
      <w:pPr>
        <w:rPr>
          <w:b/>
        </w:rPr>
      </w:pPr>
    </w:p>
    <w:p w14:paraId="7102A4A9" w14:textId="77777777" w:rsidR="00041DF7" w:rsidRPr="00E07ED5" w:rsidRDefault="00041DF7" w:rsidP="00041DF7">
      <w:pPr>
        <w:shd w:val="clear" w:color="auto" w:fill="FFFFFF"/>
        <w:textAlignment w:val="baseline"/>
        <w:rPr>
          <w:b/>
          <w:bCs/>
          <w:color w:val="FF0000"/>
          <w:sz w:val="44"/>
          <w:szCs w:val="44"/>
          <w:bdr w:val="none" w:sz="0" w:space="0" w:color="auto" w:frame="1"/>
        </w:rPr>
      </w:pPr>
    </w:p>
    <w:p w14:paraId="0D73CBCD" w14:textId="77777777" w:rsidR="00041DF7" w:rsidRPr="00C22D8C" w:rsidRDefault="00041DF7" w:rsidP="00041DF7">
      <w:pPr>
        <w:shd w:val="clear" w:color="auto" w:fill="FFFFFF"/>
        <w:textAlignment w:val="baseline"/>
        <w:rPr>
          <w:color w:val="000000"/>
        </w:rPr>
      </w:pPr>
      <w:r w:rsidRPr="00C22D8C">
        <w:rPr>
          <w:b/>
          <w:bCs/>
          <w:color w:val="000000"/>
          <w:bdr w:val="none" w:sz="0" w:space="0" w:color="auto" w:frame="1"/>
        </w:rPr>
        <w:t>Cannabi</w:t>
      </w:r>
      <w:r>
        <w:rPr>
          <w:b/>
          <w:bCs/>
          <w:color w:val="000000"/>
          <w:bdr w:val="none" w:sz="0" w:space="0" w:color="auto" w:frame="1"/>
        </w:rPr>
        <w:t>noids</w:t>
      </w:r>
      <w:r w:rsidRPr="00C22D8C">
        <w:rPr>
          <w:b/>
          <w:bCs/>
          <w:color w:val="000000"/>
          <w:bdr w:val="none" w:sz="0" w:space="0" w:color="auto" w:frame="1"/>
        </w:rPr>
        <w:t> as a</w:t>
      </w:r>
      <w:r>
        <w:rPr>
          <w:b/>
          <w:bCs/>
          <w:color w:val="000000"/>
          <w:bdr w:val="none" w:sz="0" w:space="0" w:color="auto" w:frame="1"/>
        </w:rPr>
        <w:t xml:space="preserve"> Potential</w:t>
      </w:r>
      <w:r w:rsidRPr="00C22D8C">
        <w:rPr>
          <w:b/>
          <w:bCs/>
          <w:color w:val="000000"/>
          <w:bdr w:val="none" w:sz="0" w:space="0" w:color="auto" w:frame="1"/>
        </w:rPr>
        <w:t xml:space="preserve"> </w:t>
      </w:r>
      <w:r>
        <w:rPr>
          <w:b/>
          <w:bCs/>
          <w:color w:val="000000"/>
          <w:bdr w:val="none" w:sz="0" w:space="0" w:color="auto" w:frame="1"/>
        </w:rPr>
        <w:t>A</w:t>
      </w:r>
      <w:r w:rsidRPr="00C22D8C">
        <w:rPr>
          <w:b/>
          <w:bCs/>
          <w:color w:val="000000"/>
          <w:bdr w:val="none" w:sz="0" w:space="0" w:color="auto" w:frame="1"/>
        </w:rPr>
        <w:t xml:space="preserve">lternative to </w:t>
      </w:r>
      <w:r>
        <w:rPr>
          <w:b/>
          <w:bCs/>
          <w:color w:val="000000"/>
          <w:bdr w:val="none" w:sz="0" w:space="0" w:color="auto" w:frame="1"/>
        </w:rPr>
        <w:t>O</w:t>
      </w:r>
      <w:r w:rsidRPr="00C22D8C">
        <w:rPr>
          <w:b/>
          <w:bCs/>
          <w:color w:val="000000"/>
          <w:bdr w:val="none" w:sz="0" w:space="0" w:color="auto" w:frame="1"/>
        </w:rPr>
        <w:t xml:space="preserve">pioids in the </w:t>
      </w:r>
      <w:r>
        <w:rPr>
          <w:b/>
          <w:bCs/>
          <w:color w:val="000000"/>
          <w:bdr w:val="none" w:sz="0" w:space="0" w:color="auto" w:frame="1"/>
        </w:rPr>
        <w:t>M</w:t>
      </w:r>
      <w:r w:rsidRPr="00C22D8C">
        <w:rPr>
          <w:b/>
          <w:bCs/>
          <w:color w:val="000000"/>
          <w:bdr w:val="none" w:sz="0" w:space="0" w:color="auto" w:frame="1"/>
        </w:rPr>
        <w:t xml:space="preserve">anagement </w:t>
      </w:r>
      <w:r>
        <w:rPr>
          <w:b/>
          <w:bCs/>
          <w:color w:val="000000"/>
          <w:bdr w:val="none" w:sz="0" w:space="0" w:color="auto" w:frame="1"/>
        </w:rPr>
        <w:t>of Various Pain Subtypes</w:t>
      </w:r>
      <w:r w:rsidRPr="00C22D8C">
        <w:rPr>
          <w:b/>
          <w:bCs/>
          <w:color w:val="000000"/>
          <w:bdr w:val="none" w:sz="0" w:space="0" w:color="auto" w:frame="1"/>
        </w:rPr>
        <w:t xml:space="preserve">: </w:t>
      </w:r>
      <w:r>
        <w:rPr>
          <w:b/>
          <w:bCs/>
          <w:color w:val="000000"/>
          <w:bdr w:val="none" w:sz="0" w:space="0" w:color="auto" w:frame="1"/>
        </w:rPr>
        <w:t>B</w:t>
      </w:r>
      <w:r w:rsidRPr="00C22D8C">
        <w:rPr>
          <w:b/>
          <w:bCs/>
          <w:color w:val="000000"/>
          <w:bdr w:val="none" w:sz="0" w:space="0" w:color="auto" w:frame="1"/>
        </w:rPr>
        <w:t xml:space="preserve">enefits, </w:t>
      </w:r>
      <w:r>
        <w:rPr>
          <w:b/>
          <w:bCs/>
          <w:color w:val="000000"/>
          <w:bdr w:val="none" w:sz="0" w:space="0" w:color="auto" w:frame="1"/>
        </w:rPr>
        <w:t>L</w:t>
      </w:r>
      <w:r w:rsidRPr="00C22D8C">
        <w:rPr>
          <w:b/>
          <w:bCs/>
          <w:color w:val="000000"/>
          <w:bdr w:val="none" w:sz="0" w:space="0" w:color="auto" w:frame="1"/>
        </w:rPr>
        <w:t xml:space="preserve">imitations, and </w:t>
      </w:r>
      <w:r>
        <w:rPr>
          <w:b/>
          <w:bCs/>
          <w:color w:val="000000"/>
          <w:bdr w:val="none" w:sz="0" w:space="0" w:color="auto" w:frame="1"/>
        </w:rPr>
        <w:t>R</w:t>
      </w:r>
      <w:r w:rsidRPr="00C22D8C">
        <w:rPr>
          <w:b/>
          <w:bCs/>
          <w:color w:val="000000"/>
          <w:bdr w:val="none" w:sz="0" w:space="0" w:color="auto" w:frame="1"/>
        </w:rPr>
        <w:t>isks</w:t>
      </w:r>
    </w:p>
    <w:p w14:paraId="2E5E3A3C" w14:textId="77777777" w:rsidR="00041DF7" w:rsidRPr="00C22D8C" w:rsidRDefault="00041DF7" w:rsidP="00041DF7">
      <w:pPr>
        <w:rPr>
          <w:b/>
          <w:bCs/>
        </w:rPr>
      </w:pPr>
    </w:p>
    <w:p w14:paraId="6FECE390" w14:textId="77777777" w:rsidR="00041DF7" w:rsidRPr="00C22D8C" w:rsidRDefault="00041DF7" w:rsidP="00041DF7">
      <w:pPr>
        <w:rPr>
          <w:vertAlign w:val="superscript"/>
        </w:rPr>
      </w:pPr>
      <w:r w:rsidRPr="00C22D8C">
        <w:t xml:space="preserve">Samuel </w:t>
      </w:r>
      <w:r>
        <w:t xml:space="preserve">P. </w:t>
      </w:r>
      <w:r w:rsidRPr="00C22D8C">
        <w:t>Ang MD</w:t>
      </w:r>
      <w:r w:rsidRPr="00C22D8C">
        <w:rPr>
          <w:vertAlign w:val="superscript"/>
        </w:rPr>
        <w:t>1</w:t>
      </w:r>
      <w:r w:rsidRPr="00C22D8C">
        <w:t xml:space="preserve">, Shawn </w:t>
      </w:r>
      <w:proofErr w:type="spellStart"/>
      <w:r w:rsidRPr="00C22D8C">
        <w:t>Sidharthan</w:t>
      </w:r>
      <w:proofErr w:type="spellEnd"/>
      <w:r w:rsidRPr="00C22D8C">
        <w:t xml:space="preserve"> MD, MHA</w:t>
      </w:r>
      <w:r w:rsidRPr="00C22D8C">
        <w:rPr>
          <w:vertAlign w:val="superscript"/>
        </w:rPr>
        <w:t>2</w:t>
      </w:r>
      <w:r w:rsidRPr="00C22D8C">
        <w:t>, Wilson Lai MD</w:t>
      </w:r>
      <w:r w:rsidRPr="00C22D8C" w:rsidDel="00523E0C">
        <w:t xml:space="preserve"> </w:t>
      </w:r>
      <w:r w:rsidRPr="00C22D8C">
        <w:rPr>
          <w:vertAlign w:val="superscript"/>
        </w:rPr>
        <w:t>3</w:t>
      </w:r>
      <w:r w:rsidRPr="00C22D8C">
        <w:t>, Nasir Hussain MD</w:t>
      </w:r>
      <w:r w:rsidRPr="00C22D8C">
        <w:rPr>
          <w:vertAlign w:val="superscript"/>
        </w:rPr>
        <w:t>4</w:t>
      </w:r>
      <w:r w:rsidRPr="00C22D8C">
        <w:t>, Kiran V. Patel MD</w:t>
      </w:r>
      <w:r w:rsidRPr="00C22D8C">
        <w:rPr>
          <w:vertAlign w:val="superscript"/>
        </w:rPr>
        <w:t>5,6</w:t>
      </w:r>
      <w:r w:rsidRPr="00C22D8C">
        <w:t>, Amitabh Gulati MD</w:t>
      </w:r>
      <w:r w:rsidRPr="00C22D8C">
        <w:rPr>
          <w:vertAlign w:val="superscript"/>
        </w:rPr>
        <w:t>7</w:t>
      </w:r>
      <w:r w:rsidRPr="00C22D8C">
        <w:t xml:space="preserve">, </w:t>
      </w:r>
      <w:proofErr w:type="spellStart"/>
      <w:r w:rsidRPr="00C22D8C">
        <w:t>Onyeaka</w:t>
      </w:r>
      <w:proofErr w:type="spellEnd"/>
      <w:r w:rsidRPr="00C22D8C">
        <w:t xml:space="preserve"> Henry MD</w:t>
      </w:r>
      <w:r w:rsidRPr="00C22D8C">
        <w:rPr>
          <w:vertAlign w:val="superscript"/>
        </w:rPr>
        <w:t>8</w:t>
      </w:r>
      <w:r w:rsidRPr="00C22D8C">
        <w:t>, Alan D. Kaye MD, PhD</w:t>
      </w:r>
      <w:r w:rsidRPr="00C22D8C">
        <w:rPr>
          <w:vertAlign w:val="superscript"/>
        </w:rPr>
        <w:t>9,10,11</w:t>
      </w:r>
      <w:r w:rsidRPr="00C22D8C">
        <w:t xml:space="preserve">, </w:t>
      </w:r>
      <w:proofErr w:type="spellStart"/>
      <w:r w:rsidRPr="00C22D8C">
        <w:t>Vwaire</w:t>
      </w:r>
      <w:proofErr w:type="spellEnd"/>
      <w:r w:rsidRPr="00C22D8C">
        <w:t xml:space="preserve"> </w:t>
      </w:r>
      <w:proofErr w:type="spellStart"/>
      <w:r w:rsidRPr="00C22D8C">
        <w:t>Orhurhu</w:t>
      </w:r>
      <w:proofErr w:type="spellEnd"/>
      <w:r w:rsidRPr="00C22D8C">
        <w:t xml:space="preserve"> MD, MPH</w:t>
      </w:r>
      <w:r w:rsidRPr="00C22D8C">
        <w:rPr>
          <w:vertAlign w:val="superscript"/>
        </w:rPr>
        <w:t>12,13</w:t>
      </w:r>
    </w:p>
    <w:p w14:paraId="6DE30E5C" w14:textId="77777777" w:rsidR="00041DF7" w:rsidRPr="00C22D8C" w:rsidRDefault="00041DF7" w:rsidP="00041DF7">
      <w:pPr>
        <w:rPr>
          <w:vertAlign w:val="superscript"/>
        </w:rPr>
      </w:pPr>
    </w:p>
    <w:p w14:paraId="3AAAD3C9"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1</w:t>
      </w:r>
      <w:r w:rsidRPr="00BE62DE">
        <w:rPr>
          <w:rFonts w:ascii="Times New Roman" w:hAnsi="Times New Roman" w:cs="Times New Roman"/>
          <w:sz w:val="24"/>
          <w:szCs w:val="24"/>
        </w:rPr>
        <w:t>Department of Anesthesiology, Perioperative and Pain Medicine, Brigham and Women’s Hospital, Boston, USA</w:t>
      </w:r>
    </w:p>
    <w:p w14:paraId="468BA34E"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2</w:t>
      </w:r>
      <w:r w:rsidRPr="00C22D8C">
        <w:rPr>
          <w:rFonts w:ascii="Times New Roman" w:hAnsi="Times New Roman" w:cs="Times New Roman"/>
          <w:sz w:val="24"/>
          <w:szCs w:val="24"/>
        </w:rPr>
        <w:t>Department of Neurology, Northwell Health-Donald and Barbara Zucker School of Medicine at Hofstra, Hempstead, NY, USA</w:t>
      </w:r>
    </w:p>
    <w:p w14:paraId="7604C6A4"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3</w:t>
      </w:r>
      <w:r w:rsidRPr="00C22D8C">
        <w:rPr>
          <w:rFonts w:ascii="Times New Roman" w:hAnsi="Times New Roman" w:cs="Times New Roman"/>
          <w:sz w:val="24"/>
          <w:szCs w:val="24"/>
        </w:rPr>
        <w:t>Department of Anesthesiology and Pain Medicine, Northwell Health-Donald and Barbara Zucker School of Medicine at Hofstra, Hempstead, NY, USA</w:t>
      </w:r>
    </w:p>
    <w:p w14:paraId="30458394"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4</w:t>
      </w:r>
      <w:r w:rsidRPr="00C22D8C">
        <w:rPr>
          <w:rFonts w:ascii="Times New Roman" w:hAnsi="Times New Roman" w:cs="Times New Roman"/>
          <w:sz w:val="24"/>
          <w:szCs w:val="24"/>
        </w:rPr>
        <w:t>Department of Anesthesiology, Beth Israel Deaconess Medical Center, Harvard, Boston, Massachusetts, USA.</w:t>
      </w:r>
    </w:p>
    <w:p w14:paraId="75D5A44C"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5</w:t>
      </w:r>
      <w:r w:rsidRPr="00C22D8C">
        <w:rPr>
          <w:rFonts w:ascii="Times New Roman" w:hAnsi="Times New Roman" w:cs="Times New Roman"/>
          <w:sz w:val="24"/>
          <w:szCs w:val="24"/>
        </w:rPr>
        <w:t>Department of Anesthesiology, New York University Langone Medical Center, New York City, NY, USA.</w:t>
      </w:r>
    </w:p>
    <w:p w14:paraId="200CE827"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6</w:t>
      </w:r>
      <w:r w:rsidRPr="00C22D8C">
        <w:rPr>
          <w:rFonts w:ascii="Times New Roman" w:hAnsi="Times New Roman" w:cs="Times New Roman"/>
          <w:sz w:val="24"/>
          <w:szCs w:val="24"/>
        </w:rPr>
        <w:t xml:space="preserve">Department of Anesthesiology and Pain Medicine, </w:t>
      </w:r>
      <w:proofErr w:type="gramStart"/>
      <w:r w:rsidRPr="00C22D8C">
        <w:rPr>
          <w:rFonts w:ascii="Times New Roman" w:hAnsi="Times New Roman" w:cs="Times New Roman"/>
          <w:sz w:val="24"/>
          <w:szCs w:val="24"/>
        </w:rPr>
        <w:t>Donald</w:t>
      </w:r>
      <w:proofErr w:type="gramEnd"/>
      <w:r w:rsidRPr="00C22D8C">
        <w:rPr>
          <w:rFonts w:ascii="Times New Roman" w:hAnsi="Times New Roman" w:cs="Times New Roman"/>
          <w:sz w:val="24"/>
          <w:szCs w:val="24"/>
        </w:rPr>
        <w:t xml:space="preserve"> and Barbara Zucker School of Medicine at</w:t>
      </w:r>
      <w:r>
        <w:rPr>
          <w:rFonts w:ascii="Times New Roman" w:hAnsi="Times New Roman" w:cs="Times New Roman"/>
          <w:sz w:val="24"/>
          <w:szCs w:val="24"/>
        </w:rPr>
        <w:t xml:space="preserve"> </w:t>
      </w:r>
      <w:r w:rsidRPr="00C22D8C">
        <w:rPr>
          <w:rFonts w:ascii="Times New Roman" w:hAnsi="Times New Roman" w:cs="Times New Roman"/>
          <w:sz w:val="24"/>
          <w:szCs w:val="24"/>
        </w:rPr>
        <w:t>Hofstra/Northwell, Northwell Health, Hempstead, New York, USA.</w:t>
      </w:r>
    </w:p>
    <w:p w14:paraId="2A32F36A"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7</w:t>
      </w:r>
      <w:r w:rsidRPr="00C22D8C">
        <w:rPr>
          <w:rFonts w:ascii="Times New Roman" w:hAnsi="Times New Roman" w:cs="Times New Roman"/>
          <w:color w:val="212121"/>
          <w:sz w:val="24"/>
          <w:szCs w:val="24"/>
          <w:shd w:val="clear" w:color="auto" w:fill="FFFFFF"/>
        </w:rPr>
        <w:t>Department of Anesthesiology and Critical Care, Memorial Sloan Kettering Cancer Center, New York, NY, USA</w:t>
      </w:r>
    </w:p>
    <w:p w14:paraId="7FB0FBC7"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8</w:t>
      </w:r>
      <w:r w:rsidRPr="00C22D8C">
        <w:rPr>
          <w:rFonts w:ascii="Times New Roman" w:hAnsi="Times New Roman" w:cs="Times New Roman"/>
          <w:sz w:val="24"/>
          <w:szCs w:val="24"/>
        </w:rPr>
        <w:t>Department of Psychiatry, Massachusetts General Hospital, Harvard Medical School, Boston, MA, USA</w:t>
      </w:r>
    </w:p>
    <w:p w14:paraId="43B7EC11"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9</w:t>
      </w:r>
      <w:r w:rsidRPr="00C22D8C">
        <w:rPr>
          <w:rFonts w:ascii="Times New Roman" w:hAnsi="Times New Roman" w:cs="Times New Roman"/>
          <w:sz w:val="24"/>
          <w:szCs w:val="24"/>
        </w:rPr>
        <w:t>Anesthesiology and Pharmacology, Toxicology, and Neurosciences, LSU School of Medicine, Shreveport, LA, USA.</w:t>
      </w:r>
    </w:p>
    <w:p w14:paraId="01E81BE0"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10</w:t>
      </w:r>
      <w:r w:rsidRPr="00C22D8C">
        <w:rPr>
          <w:rFonts w:ascii="Times New Roman" w:hAnsi="Times New Roman" w:cs="Times New Roman"/>
          <w:sz w:val="24"/>
          <w:szCs w:val="24"/>
        </w:rPr>
        <w:t>Anesthesiology and Pharmacology, LSU School of Medicine, New Orleans, LA, USA.</w:t>
      </w:r>
    </w:p>
    <w:p w14:paraId="40820FBB"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11</w:t>
      </w:r>
      <w:r w:rsidRPr="00C22D8C">
        <w:rPr>
          <w:rFonts w:ascii="Times New Roman" w:hAnsi="Times New Roman" w:cs="Times New Roman"/>
          <w:sz w:val="24"/>
          <w:szCs w:val="24"/>
        </w:rPr>
        <w:t>Anesthesiology and Pharmacology, Tulane School of Medicine, New Orleans, LA, USA.</w:t>
      </w:r>
    </w:p>
    <w:p w14:paraId="58A24AFB"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12</w:t>
      </w:r>
      <w:r w:rsidRPr="00C22D8C">
        <w:rPr>
          <w:rFonts w:ascii="Times New Roman" w:hAnsi="Times New Roman" w:cs="Times New Roman"/>
          <w:sz w:val="24"/>
          <w:szCs w:val="24"/>
        </w:rPr>
        <w:t>University of Pittsburgh Medical Center, Susquehanna, Williamsport, PA, USA</w:t>
      </w:r>
    </w:p>
    <w:p w14:paraId="65236C0D" w14:textId="77777777" w:rsidR="00041DF7" w:rsidRPr="00C22D8C" w:rsidRDefault="00041DF7" w:rsidP="00041DF7">
      <w:pPr>
        <w:pStyle w:val="NoSpacing"/>
        <w:rPr>
          <w:rFonts w:ascii="Times New Roman" w:hAnsi="Times New Roman" w:cs="Times New Roman"/>
          <w:sz w:val="24"/>
          <w:szCs w:val="24"/>
        </w:rPr>
      </w:pPr>
      <w:r w:rsidRPr="00C22D8C">
        <w:rPr>
          <w:rFonts w:ascii="Times New Roman" w:hAnsi="Times New Roman" w:cs="Times New Roman"/>
          <w:sz w:val="24"/>
          <w:szCs w:val="24"/>
          <w:vertAlign w:val="superscript"/>
        </w:rPr>
        <w:t>13</w:t>
      </w:r>
      <w:r w:rsidRPr="00C22D8C">
        <w:rPr>
          <w:rFonts w:ascii="Times New Roman" w:hAnsi="Times New Roman" w:cs="Times New Roman"/>
          <w:sz w:val="24"/>
          <w:szCs w:val="24"/>
        </w:rPr>
        <w:t>MVM Health, East Stroudsburg, PA, USA</w:t>
      </w:r>
    </w:p>
    <w:p w14:paraId="1AF52C01" w14:textId="77777777" w:rsidR="00041DF7" w:rsidRPr="00C22D8C" w:rsidRDefault="00041DF7" w:rsidP="00041DF7">
      <w:pPr>
        <w:rPr>
          <w:b/>
          <w:bCs/>
        </w:rPr>
      </w:pPr>
    </w:p>
    <w:p w14:paraId="4AA5F0D0" w14:textId="77777777" w:rsidR="00041DF7" w:rsidRDefault="00041DF7" w:rsidP="00041DF7">
      <w:pPr>
        <w:rPr>
          <w:b/>
          <w:bCs/>
        </w:rPr>
      </w:pPr>
      <w:r w:rsidRPr="00C22D8C">
        <w:rPr>
          <w:b/>
          <w:bCs/>
        </w:rPr>
        <w:t xml:space="preserve">Corresponding Author: </w:t>
      </w:r>
      <w:r w:rsidRPr="00C22D8C">
        <w:t xml:space="preserve">Dr. </w:t>
      </w:r>
      <w:proofErr w:type="spellStart"/>
      <w:r w:rsidRPr="00C22D8C">
        <w:t>Vwaire</w:t>
      </w:r>
      <w:proofErr w:type="spellEnd"/>
      <w:r w:rsidRPr="00C22D8C">
        <w:t xml:space="preserve"> </w:t>
      </w:r>
      <w:proofErr w:type="spellStart"/>
      <w:r w:rsidRPr="00C22D8C">
        <w:t>Orhurhu</w:t>
      </w:r>
      <w:proofErr w:type="spellEnd"/>
      <w:r w:rsidRPr="00C22D8C">
        <w:t xml:space="preserve"> MD, MPH (email: </w:t>
      </w:r>
      <w:hyperlink r:id="rId5" w:history="1">
        <w:r w:rsidRPr="00C22D8C">
          <w:rPr>
            <w:rStyle w:val="Hyperlink"/>
          </w:rPr>
          <w:t>vwo569@mail.harvard.edu</w:t>
        </w:r>
      </w:hyperlink>
      <w:r w:rsidRPr="00C22D8C">
        <w:t xml:space="preserve">) </w:t>
      </w:r>
    </w:p>
    <w:p w14:paraId="5B143C38" w14:textId="77777777" w:rsidR="00041DF7" w:rsidRDefault="00041DF7" w:rsidP="00041DF7">
      <w:pPr>
        <w:rPr>
          <w:b/>
          <w:bCs/>
        </w:rPr>
      </w:pPr>
    </w:p>
    <w:p w14:paraId="0D096395" w14:textId="35A4D1FF" w:rsidR="00041DF7" w:rsidRDefault="00041DF7" w:rsidP="003B3C51">
      <w:pPr>
        <w:rPr>
          <w:b/>
        </w:rPr>
      </w:pPr>
    </w:p>
    <w:p w14:paraId="0F18FD1B" w14:textId="4CB2AF1A" w:rsidR="00041DF7" w:rsidRDefault="00041DF7" w:rsidP="003B3C51">
      <w:pPr>
        <w:rPr>
          <w:b/>
        </w:rPr>
      </w:pPr>
    </w:p>
    <w:p w14:paraId="7DF45E6B" w14:textId="22D7373E" w:rsidR="00041DF7" w:rsidRDefault="00041DF7" w:rsidP="003B3C51">
      <w:pPr>
        <w:rPr>
          <w:b/>
        </w:rPr>
      </w:pPr>
    </w:p>
    <w:p w14:paraId="356F0F7B" w14:textId="00B19FE1" w:rsidR="00041DF7" w:rsidRDefault="00041DF7" w:rsidP="003B3C51">
      <w:pPr>
        <w:rPr>
          <w:b/>
        </w:rPr>
      </w:pPr>
    </w:p>
    <w:p w14:paraId="394F2513" w14:textId="2C4E156F" w:rsidR="00041DF7" w:rsidRDefault="00041DF7" w:rsidP="003B3C51">
      <w:pPr>
        <w:rPr>
          <w:b/>
        </w:rPr>
      </w:pPr>
    </w:p>
    <w:p w14:paraId="4A9905DC" w14:textId="6B82AE26" w:rsidR="00041DF7" w:rsidRDefault="00041DF7" w:rsidP="003B3C51">
      <w:pPr>
        <w:rPr>
          <w:b/>
        </w:rPr>
      </w:pPr>
    </w:p>
    <w:p w14:paraId="0F5FD0DC" w14:textId="69DC2E82" w:rsidR="00041DF7" w:rsidRDefault="00041DF7" w:rsidP="003B3C51">
      <w:pPr>
        <w:rPr>
          <w:b/>
        </w:rPr>
      </w:pPr>
    </w:p>
    <w:p w14:paraId="3EF11FF9" w14:textId="436458C4" w:rsidR="00041DF7" w:rsidRDefault="00041DF7" w:rsidP="003B3C51">
      <w:pPr>
        <w:rPr>
          <w:b/>
        </w:rPr>
      </w:pPr>
    </w:p>
    <w:p w14:paraId="7BAE31B7" w14:textId="64B62381" w:rsidR="00041DF7" w:rsidRDefault="00041DF7" w:rsidP="003B3C51">
      <w:pPr>
        <w:rPr>
          <w:b/>
        </w:rPr>
      </w:pPr>
    </w:p>
    <w:p w14:paraId="3A7CE69A" w14:textId="64A77A82" w:rsidR="00041DF7" w:rsidRDefault="00041DF7" w:rsidP="003B3C51">
      <w:pPr>
        <w:rPr>
          <w:b/>
        </w:rPr>
      </w:pPr>
    </w:p>
    <w:p w14:paraId="0813C1E5" w14:textId="79021A8C" w:rsidR="00041DF7" w:rsidRDefault="00041DF7" w:rsidP="003B3C51">
      <w:pPr>
        <w:rPr>
          <w:b/>
        </w:rPr>
      </w:pPr>
    </w:p>
    <w:p w14:paraId="60C15B14" w14:textId="77777777" w:rsidR="00041DF7" w:rsidRDefault="00041DF7" w:rsidP="003B3C51">
      <w:pPr>
        <w:rPr>
          <w:b/>
        </w:rPr>
      </w:pPr>
    </w:p>
    <w:p w14:paraId="34097334" w14:textId="77777777" w:rsidR="00041DF7" w:rsidRDefault="00041DF7" w:rsidP="003B3C51">
      <w:pPr>
        <w:rPr>
          <w:b/>
        </w:rPr>
      </w:pPr>
    </w:p>
    <w:p w14:paraId="56128629" w14:textId="3C3E1070" w:rsidR="003B3C51" w:rsidRPr="001524BD" w:rsidRDefault="00041DF7" w:rsidP="003B3C51">
      <w:pPr>
        <w:rPr>
          <w:b/>
        </w:rPr>
      </w:pPr>
      <w:r>
        <w:rPr>
          <w:b/>
        </w:rPr>
        <w:lastRenderedPageBreak/>
        <w:t>Supplementary Material</w:t>
      </w:r>
    </w:p>
    <w:p w14:paraId="44F9546D" w14:textId="6DE70836" w:rsidR="00843D79" w:rsidRPr="008A6CCA" w:rsidRDefault="00843D79" w:rsidP="00843D79">
      <w:pPr>
        <w:rPr>
          <w:b/>
          <w:bCs/>
        </w:rPr>
      </w:pPr>
    </w:p>
    <w:p w14:paraId="2C28B7EF" w14:textId="65BFFF46" w:rsidR="00843D79" w:rsidRPr="008A6CCA" w:rsidRDefault="00843D79" w:rsidP="00843D79">
      <w:pPr>
        <w:rPr>
          <w:b/>
          <w:bCs/>
        </w:rPr>
      </w:pPr>
      <w:r w:rsidRPr="008A6CCA">
        <w:rPr>
          <w:b/>
          <w:bCs/>
        </w:rPr>
        <w:t>Table A. Cannabi</w:t>
      </w:r>
      <w:r w:rsidR="003A73BE">
        <w:rPr>
          <w:b/>
          <w:bCs/>
        </w:rPr>
        <w:t>noid</w:t>
      </w:r>
      <w:r w:rsidR="00DF6C24">
        <w:rPr>
          <w:b/>
          <w:bCs/>
        </w:rPr>
        <w:t>s</w:t>
      </w:r>
      <w:r w:rsidRPr="008A6CCA">
        <w:rPr>
          <w:b/>
          <w:bCs/>
        </w:rPr>
        <w:t xml:space="preserve"> for the Treatment of Chronic Neuropathic Pain</w:t>
      </w:r>
    </w:p>
    <w:p w14:paraId="239E5363" w14:textId="6FE42A58" w:rsidR="00973B2E" w:rsidRDefault="00973B2E"/>
    <w:tbl>
      <w:tblPr>
        <w:tblStyle w:val="TableGrid"/>
        <w:tblW w:w="0" w:type="auto"/>
        <w:tblLook w:val="04A0" w:firstRow="1" w:lastRow="0" w:firstColumn="1" w:lastColumn="0" w:noHBand="0" w:noVBand="1"/>
      </w:tblPr>
      <w:tblGrid>
        <w:gridCol w:w="1192"/>
        <w:gridCol w:w="1503"/>
        <w:gridCol w:w="1276"/>
        <w:gridCol w:w="1739"/>
        <w:gridCol w:w="1221"/>
        <w:gridCol w:w="1268"/>
        <w:gridCol w:w="1266"/>
        <w:gridCol w:w="1316"/>
        <w:gridCol w:w="1372"/>
        <w:gridCol w:w="1366"/>
      </w:tblGrid>
      <w:tr w:rsidR="00BF42F7" w14:paraId="508EC988" w14:textId="77777777" w:rsidTr="000E2BE8">
        <w:tc>
          <w:tcPr>
            <w:tcW w:w="1192" w:type="dxa"/>
          </w:tcPr>
          <w:p w14:paraId="2F721B83" w14:textId="133B28FC" w:rsidR="003B3C51" w:rsidRPr="004747E9" w:rsidRDefault="00AB5D15">
            <w:pPr>
              <w:rPr>
                <w:b/>
                <w:bCs/>
                <w:sz w:val="20"/>
                <w:szCs w:val="20"/>
              </w:rPr>
            </w:pPr>
            <w:r w:rsidRPr="004747E9">
              <w:rPr>
                <w:b/>
                <w:bCs/>
                <w:sz w:val="20"/>
                <w:szCs w:val="20"/>
              </w:rPr>
              <w:t>First Author, Year</w:t>
            </w:r>
          </w:p>
        </w:tc>
        <w:tc>
          <w:tcPr>
            <w:tcW w:w="1503" w:type="dxa"/>
          </w:tcPr>
          <w:p w14:paraId="47963168" w14:textId="11B37C16" w:rsidR="003B3C51" w:rsidRPr="004747E9" w:rsidRDefault="00AB5D15">
            <w:pPr>
              <w:rPr>
                <w:b/>
                <w:bCs/>
                <w:sz w:val="20"/>
                <w:szCs w:val="20"/>
              </w:rPr>
            </w:pPr>
            <w:r w:rsidRPr="004747E9">
              <w:rPr>
                <w:b/>
                <w:bCs/>
                <w:sz w:val="20"/>
                <w:szCs w:val="20"/>
              </w:rPr>
              <w:t>Design and Setting</w:t>
            </w:r>
          </w:p>
        </w:tc>
        <w:tc>
          <w:tcPr>
            <w:tcW w:w="1276" w:type="dxa"/>
          </w:tcPr>
          <w:p w14:paraId="67F231D4" w14:textId="612A42B9" w:rsidR="003B3C51" w:rsidRPr="004747E9" w:rsidRDefault="00AB5D15">
            <w:pPr>
              <w:rPr>
                <w:b/>
                <w:bCs/>
                <w:sz w:val="20"/>
                <w:szCs w:val="20"/>
              </w:rPr>
            </w:pPr>
            <w:r w:rsidRPr="004747E9">
              <w:rPr>
                <w:b/>
                <w:bCs/>
                <w:sz w:val="20"/>
                <w:szCs w:val="20"/>
              </w:rPr>
              <w:t>Patient Population</w:t>
            </w:r>
          </w:p>
        </w:tc>
        <w:tc>
          <w:tcPr>
            <w:tcW w:w="1285" w:type="dxa"/>
          </w:tcPr>
          <w:p w14:paraId="516E840E" w14:textId="7F61A8BB" w:rsidR="003B3C51" w:rsidRPr="004747E9" w:rsidRDefault="00AB5D15">
            <w:pPr>
              <w:rPr>
                <w:b/>
                <w:bCs/>
                <w:sz w:val="20"/>
                <w:szCs w:val="20"/>
              </w:rPr>
            </w:pPr>
            <w:r w:rsidRPr="004747E9">
              <w:rPr>
                <w:b/>
                <w:bCs/>
                <w:sz w:val="20"/>
                <w:szCs w:val="20"/>
              </w:rPr>
              <w:t>Type of Cannabinoid</w:t>
            </w:r>
          </w:p>
        </w:tc>
        <w:tc>
          <w:tcPr>
            <w:tcW w:w="1221" w:type="dxa"/>
          </w:tcPr>
          <w:p w14:paraId="17CCF876" w14:textId="1388066C" w:rsidR="003B3C51" w:rsidRPr="004747E9" w:rsidRDefault="00AB5D15">
            <w:pPr>
              <w:rPr>
                <w:b/>
                <w:bCs/>
                <w:sz w:val="20"/>
                <w:szCs w:val="20"/>
              </w:rPr>
            </w:pPr>
            <w:r w:rsidRPr="004747E9">
              <w:rPr>
                <w:b/>
                <w:bCs/>
                <w:sz w:val="20"/>
                <w:szCs w:val="20"/>
              </w:rPr>
              <w:t>Control Group</w:t>
            </w:r>
          </w:p>
        </w:tc>
        <w:tc>
          <w:tcPr>
            <w:tcW w:w="1268" w:type="dxa"/>
          </w:tcPr>
          <w:p w14:paraId="2D648582" w14:textId="00317171" w:rsidR="003B3C51" w:rsidRPr="004747E9" w:rsidRDefault="00AB5D15">
            <w:pPr>
              <w:rPr>
                <w:b/>
                <w:bCs/>
                <w:sz w:val="20"/>
                <w:szCs w:val="20"/>
              </w:rPr>
            </w:pPr>
            <w:r w:rsidRPr="004747E9">
              <w:rPr>
                <w:b/>
                <w:bCs/>
                <w:sz w:val="20"/>
                <w:szCs w:val="20"/>
              </w:rPr>
              <w:t>Pain Outcomes Assessed</w:t>
            </w:r>
          </w:p>
        </w:tc>
        <w:tc>
          <w:tcPr>
            <w:tcW w:w="1266" w:type="dxa"/>
          </w:tcPr>
          <w:p w14:paraId="0462A060" w14:textId="5439EE11" w:rsidR="003B3C51" w:rsidRPr="004747E9" w:rsidRDefault="00AB5D15">
            <w:pPr>
              <w:rPr>
                <w:b/>
                <w:bCs/>
                <w:sz w:val="20"/>
                <w:szCs w:val="20"/>
              </w:rPr>
            </w:pPr>
            <w:r w:rsidRPr="004747E9">
              <w:rPr>
                <w:b/>
                <w:bCs/>
                <w:sz w:val="20"/>
                <w:szCs w:val="20"/>
              </w:rPr>
              <w:t>Pain Assessment Time-Points</w:t>
            </w:r>
          </w:p>
        </w:tc>
        <w:tc>
          <w:tcPr>
            <w:tcW w:w="1316" w:type="dxa"/>
          </w:tcPr>
          <w:p w14:paraId="56AF35AD" w14:textId="29356DB0" w:rsidR="003B3C51" w:rsidRPr="004747E9" w:rsidRDefault="00AB5D15">
            <w:pPr>
              <w:rPr>
                <w:b/>
                <w:bCs/>
                <w:sz w:val="20"/>
                <w:szCs w:val="20"/>
              </w:rPr>
            </w:pPr>
            <w:r w:rsidRPr="004747E9">
              <w:rPr>
                <w:b/>
                <w:bCs/>
                <w:sz w:val="20"/>
                <w:szCs w:val="20"/>
              </w:rPr>
              <w:t>Pain Outcomes</w:t>
            </w:r>
          </w:p>
        </w:tc>
        <w:tc>
          <w:tcPr>
            <w:tcW w:w="1328" w:type="dxa"/>
          </w:tcPr>
          <w:p w14:paraId="1AAB0D89" w14:textId="177BDA93" w:rsidR="003B3C51" w:rsidRPr="004747E9" w:rsidRDefault="00AB5D15">
            <w:pPr>
              <w:rPr>
                <w:b/>
                <w:bCs/>
                <w:sz w:val="20"/>
                <w:szCs w:val="20"/>
              </w:rPr>
            </w:pPr>
            <w:r w:rsidRPr="004747E9">
              <w:rPr>
                <w:b/>
                <w:bCs/>
                <w:sz w:val="20"/>
                <w:szCs w:val="20"/>
              </w:rPr>
              <w:t>Change in Opioid Consumption</w:t>
            </w:r>
          </w:p>
        </w:tc>
        <w:tc>
          <w:tcPr>
            <w:tcW w:w="1295" w:type="dxa"/>
          </w:tcPr>
          <w:p w14:paraId="2F32F286" w14:textId="29CE6740" w:rsidR="003B3C51" w:rsidRPr="004747E9" w:rsidRDefault="00AB5D15">
            <w:pPr>
              <w:rPr>
                <w:b/>
                <w:bCs/>
                <w:sz w:val="20"/>
                <w:szCs w:val="20"/>
              </w:rPr>
            </w:pPr>
            <w:r w:rsidRPr="004747E9">
              <w:rPr>
                <w:b/>
                <w:bCs/>
                <w:sz w:val="20"/>
                <w:szCs w:val="20"/>
              </w:rPr>
              <w:t>Adverse Effects</w:t>
            </w:r>
          </w:p>
        </w:tc>
      </w:tr>
      <w:tr w:rsidR="00BF42F7" w14:paraId="4D1D15D3" w14:textId="77777777" w:rsidTr="000E2BE8">
        <w:tc>
          <w:tcPr>
            <w:tcW w:w="1192" w:type="dxa"/>
          </w:tcPr>
          <w:p w14:paraId="10D651DB" w14:textId="471AC5CC" w:rsidR="003B3C51" w:rsidRPr="004747E9" w:rsidRDefault="004747E9">
            <w:pPr>
              <w:rPr>
                <w:sz w:val="20"/>
                <w:szCs w:val="20"/>
              </w:rPr>
            </w:pPr>
            <w:proofErr w:type="spellStart"/>
            <w:r w:rsidRPr="004747E9">
              <w:rPr>
                <w:sz w:val="20"/>
                <w:szCs w:val="20"/>
              </w:rPr>
              <w:t>Andreae</w:t>
            </w:r>
            <w:proofErr w:type="spellEnd"/>
            <w:r>
              <w:rPr>
                <w:sz w:val="20"/>
                <w:szCs w:val="20"/>
              </w:rPr>
              <w:t xml:space="preserve"> (2015)</w:t>
            </w:r>
          </w:p>
        </w:tc>
        <w:tc>
          <w:tcPr>
            <w:tcW w:w="1503" w:type="dxa"/>
          </w:tcPr>
          <w:p w14:paraId="090F042C" w14:textId="0A5947C1" w:rsidR="003B3C51" w:rsidRPr="004747E9" w:rsidRDefault="005E741D">
            <w:pPr>
              <w:rPr>
                <w:sz w:val="20"/>
                <w:szCs w:val="20"/>
              </w:rPr>
            </w:pPr>
            <w:r>
              <w:rPr>
                <w:sz w:val="20"/>
                <w:szCs w:val="20"/>
              </w:rPr>
              <w:t xml:space="preserve">Individual </w:t>
            </w:r>
            <w:r w:rsidR="001958E9">
              <w:rPr>
                <w:sz w:val="20"/>
                <w:szCs w:val="20"/>
              </w:rPr>
              <w:t>patient</w:t>
            </w:r>
            <w:r>
              <w:rPr>
                <w:sz w:val="20"/>
                <w:szCs w:val="20"/>
              </w:rPr>
              <w:t xml:space="preserve"> data meta-analysis</w:t>
            </w:r>
          </w:p>
        </w:tc>
        <w:tc>
          <w:tcPr>
            <w:tcW w:w="1276" w:type="dxa"/>
          </w:tcPr>
          <w:p w14:paraId="201FB5A6" w14:textId="209FA2AB" w:rsidR="003B3C51" w:rsidRPr="004747E9" w:rsidRDefault="005E741D">
            <w:pPr>
              <w:rPr>
                <w:sz w:val="20"/>
                <w:szCs w:val="20"/>
              </w:rPr>
            </w:pPr>
            <w:r>
              <w:rPr>
                <w:sz w:val="20"/>
                <w:szCs w:val="20"/>
              </w:rPr>
              <w:t xml:space="preserve">5 RCTs with 178 </w:t>
            </w:r>
            <w:r w:rsidR="00412FB9">
              <w:rPr>
                <w:sz w:val="20"/>
                <w:szCs w:val="20"/>
              </w:rPr>
              <w:t>“</w:t>
            </w:r>
            <w:r>
              <w:rPr>
                <w:sz w:val="20"/>
                <w:szCs w:val="20"/>
              </w:rPr>
              <w:t>middle-aged</w:t>
            </w:r>
            <w:r w:rsidR="00412FB9">
              <w:rPr>
                <w:sz w:val="20"/>
                <w:szCs w:val="20"/>
              </w:rPr>
              <w:t>”</w:t>
            </w:r>
            <w:r>
              <w:rPr>
                <w:sz w:val="20"/>
                <w:szCs w:val="20"/>
              </w:rPr>
              <w:t xml:space="preserve"> participants in North America who had painful neuropathy for at least 3 months</w:t>
            </w:r>
          </w:p>
        </w:tc>
        <w:tc>
          <w:tcPr>
            <w:tcW w:w="1285" w:type="dxa"/>
          </w:tcPr>
          <w:p w14:paraId="7B88547A" w14:textId="49E21A17" w:rsidR="003B3C51" w:rsidRPr="004747E9" w:rsidRDefault="005E741D">
            <w:pPr>
              <w:rPr>
                <w:sz w:val="20"/>
                <w:szCs w:val="20"/>
              </w:rPr>
            </w:pPr>
            <w:r>
              <w:rPr>
                <w:sz w:val="20"/>
                <w:szCs w:val="20"/>
              </w:rPr>
              <w:t>Inhaled Cannabis (including pre-rolled cigarettes, vaporizers, and smoked gelatin capsules)</w:t>
            </w:r>
          </w:p>
        </w:tc>
        <w:tc>
          <w:tcPr>
            <w:tcW w:w="1221" w:type="dxa"/>
          </w:tcPr>
          <w:p w14:paraId="381DCED9" w14:textId="5636B45B" w:rsidR="003B3C51" w:rsidRPr="004747E9" w:rsidRDefault="005E741D">
            <w:pPr>
              <w:rPr>
                <w:sz w:val="20"/>
                <w:szCs w:val="20"/>
              </w:rPr>
            </w:pPr>
            <w:r>
              <w:rPr>
                <w:sz w:val="20"/>
                <w:szCs w:val="20"/>
              </w:rPr>
              <w:t>Placebo</w:t>
            </w:r>
          </w:p>
        </w:tc>
        <w:tc>
          <w:tcPr>
            <w:tcW w:w="1268" w:type="dxa"/>
          </w:tcPr>
          <w:p w14:paraId="6A951E7D" w14:textId="1203E337" w:rsidR="003B3C51" w:rsidRPr="004747E9" w:rsidRDefault="005E741D">
            <w:pPr>
              <w:rPr>
                <w:sz w:val="20"/>
                <w:szCs w:val="20"/>
              </w:rPr>
            </w:pPr>
            <w:r>
              <w:rPr>
                <w:sz w:val="20"/>
                <w:szCs w:val="20"/>
              </w:rPr>
              <w:t>Continuous patient-reported spontaneous pain intensity scales</w:t>
            </w:r>
          </w:p>
        </w:tc>
        <w:tc>
          <w:tcPr>
            <w:tcW w:w="1266" w:type="dxa"/>
          </w:tcPr>
          <w:p w14:paraId="75BFA26F" w14:textId="64693406" w:rsidR="003B3C51" w:rsidRPr="004747E9" w:rsidRDefault="005E741D">
            <w:pPr>
              <w:rPr>
                <w:sz w:val="20"/>
                <w:szCs w:val="20"/>
              </w:rPr>
            </w:pPr>
            <w:r>
              <w:rPr>
                <w:sz w:val="20"/>
                <w:szCs w:val="20"/>
              </w:rPr>
              <w:t>Varied from hours to days or weeks</w:t>
            </w:r>
          </w:p>
        </w:tc>
        <w:tc>
          <w:tcPr>
            <w:tcW w:w="1316" w:type="dxa"/>
          </w:tcPr>
          <w:p w14:paraId="53C77449" w14:textId="72E7C0EF" w:rsidR="003B3C51" w:rsidRPr="004747E9" w:rsidRDefault="005E741D">
            <w:pPr>
              <w:rPr>
                <w:sz w:val="20"/>
                <w:szCs w:val="20"/>
              </w:rPr>
            </w:pPr>
            <w:r>
              <w:rPr>
                <w:sz w:val="20"/>
                <w:szCs w:val="20"/>
              </w:rPr>
              <w:t xml:space="preserve">Odds ratio for 30% reduction in pain scores </w:t>
            </w:r>
            <w:r w:rsidR="00412FB9">
              <w:rPr>
                <w:sz w:val="20"/>
                <w:szCs w:val="20"/>
              </w:rPr>
              <w:t>for inhaled cannabis versus placebo was 3.2, 95% CI [1.59 to 7.24]</w:t>
            </w:r>
          </w:p>
        </w:tc>
        <w:tc>
          <w:tcPr>
            <w:tcW w:w="1328" w:type="dxa"/>
          </w:tcPr>
          <w:p w14:paraId="25C4E704" w14:textId="2442AEB7" w:rsidR="003B3C51" w:rsidRPr="004747E9" w:rsidRDefault="005E741D">
            <w:pPr>
              <w:rPr>
                <w:sz w:val="20"/>
                <w:szCs w:val="20"/>
              </w:rPr>
            </w:pPr>
            <w:r>
              <w:rPr>
                <w:sz w:val="20"/>
                <w:szCs w:val="20"/>
              </w:rPr>
              <w:t>N/A</w:t>
            </w:r>
          </w:p>
        </w:tc>
        <w:tc>
          <w:tcPr>
            <w:tcW w:w="1295" w:type="dxa"/>
          </w:tcPr>
          <w:p w14:paraId="0DDF5DC5" w14:textId="06647EE1" w:rsidR="003B3C51" w:rsidRPr="004747E9" w:rsidRDefault="005E741D">
            <w:pPr>
              <w:rPr>
                <w:sz w:val="20"/>
                <w:szCs w:val="20"/>
              </w:rPr>
            </w:pPr>
            <w:r>
              <w:rPr>
                <w:sz w:val="20"/>
                <w:szCs w:val="20"/>
              </w:rPr>
              <w:t>Withdrawal, psychosis, anxiety, disorientatio</w:t>
            </w:r>
            <w:r w:rsidR="00BF42F7">
              <w:rPr>
                <w:sz w:val="20"/>
                <w:szCs w:val="20"/>
              </w:rPr>
              <w:t>n</w:t>
            </w:r>
            <w:r>
              <w:rPr>
                <w:sz w:val="20"/>
                <w:szCs w:val="20"/>
              </w:rPr>
              <w:t>, difficulty concentrating, headache, dry eyes, burning sensation, dizziness, numbness</w:t>
            </w:r>
          </w:p>
        </w:tc>
      </w:tr>
      <w:tr w:rsidR="00BF42F7" w14:paraId="26330180" w14:textId="77777777" w:rsidTr="000E2BE8">
        <w:tc>
          <w:tcPr>
            <w:tcW w:w="1192" w:type="dxa"/>
          </w:tcPr>
          <w:p w14:paraId="6FDB0F86" w14:textId="13338EAF" w:rsidR="003B3C51" w:rsidRPr="004747E9" w:rsidRDefault="004747E9">
            <w:pPr>
              <w:rPr>
                <w:sz w:val="20"/>
                <w:szCs w:val="20"/>
              </w:rPr>
            </w:pPr>
            <w:r>
              <w:rPr>
                <w:sz w:val="20"/>
                <w:szCs w:val="20"/>
              </w:rPr>
              <w:t>Boychuk (2015)</w:t>
            </w:r>
          </w:p>
        </w:tc>
        <w:tc>
          <w:tcPr>
            <w:tcW w:w="1503" w:type="dxa"/>
          </w:tcPr>
          <w:p w14:paraId="41EF79A5" w14:textId="2C2DF008" w:rsidR="003B3C51" w:rsidRPr="004747E9" w:rsidRDefault="00412FB9">
            <w:pPr>
              <w:rPr>
                <w:sz w:val="20"/>
                <w:szCs w:val="20"/>
              </w:rPr>
            </w:pPr>
            <w:r>
              <w:rPr>
                <w:sz w:val="20"/>
                <w:szCs w:val="20"/>
              </w:rPr>
              <w:t>Systematic review of randomized placebo-controlled trials</w:t>
            </w:r>
          </w:p>
        </w:tc>
        <w:tc>
          <w:tcPr>
            <w:tcW w:w="1276" w:type="dxa"/>
          </w:tcPr>
          <w:p w14:paraId="1B1A936C" w14:textId="55AFFB42" w:rsidR="003B3C51" w:rsidRPr="004747E9" w:rsidRDefault="00412FB9">
            <w:pPr>
              <w:rPr>
                <w:sz w:val="20"/>
                <w:szCs w:val="20"/>
              </w:rPr>
            </w:pPr>
            <w:r>
              <w:rPr>
                <w:sz w:val="20"/>
                <w:szCs w:val="20"/>
              </w:rPr>
              <w:t>13 RCTs with a total of 771 subjects</w:t>
            </w:r>
          </w:p>
        </w:tc>
        <w:tc>
          <w:tcPr>
            <w:tcW w:w="1285" w:type="dxa"/>
          </w:tcPr>
          <w:p w14:paraId="65965FF6" w14:textId="4F8985CB" w:rsidR="003B3C51" w:rsidRPr="004747E9" w:rsidRDefault="00412FB9">
            <w:pPr>
              <w:rPr>
                <w:sz w:val="20"/>
                <w:szCs w:val="20"/>
              </w:rPr>
            </w:pPr>
            <w:proofErr w:type="spellStart"/>
            <w:r>
              <w:rPr>
                <w:sz w:val="20"/>
                <w:szCs w:val="20"/>
              </w:rPr>
              <w:t>Phytocannabinoids</w:t>
            </w:r>
            <w:proofErr w:type="spellEnd"/>
            <w:r>
              <w:rPr>
                <w:sz w:val="20"/>
                <w:szCs w:val="20"/>
              </w:rPr>
              <w:t xml:space="preserve"> (natural cannabinoids), synthetic </w:t>
            </w:r>
            <w:r w:rsidR="001958E9">
              <w:rPr>
                <w:sz w:val="20"/>
                <w:szCs w:val="20"/>
              </w:rPr>
              <w:t>cannabinoids</w:t>
            </w:r>
            <w:r>
              <w:rPr>
                <w:sz w:val="20"/>
                <w:szCs w:val="20"/>
              </w:rPr>
              <w:t>, dronabinol, nabilone, CT-3</w:t>
            </w:r>
            <w:r w:rsidR="00AC04F5">
              <w:rPr>
                <w:sz w:val="20"/>
                <w:szCs w:val="20"/>
              </w:rPr>
              <w:t xml:space="preserve"> (</w:t>
            </w:r>
            <w:proofErr w:type="spellStart"/>
            <w:r w:rsidR="00AC04F5">
              <w:rPr>
                <w:sz w:val="20"/>
                <w:szCs w:val="20"/>
              </w:rPr>
              <w:t>ajulemic</w:t>
            </w:r>
            <w:proofErr w:type="spellEnd"/>
            <w:r w:rsidR="00AC04F5">
              <w:rPr>
                <w:sz w:val="20"/>
                <w:szCs w:val="20"/>
              </w:rPr>
              <w:t xml:space="preserve"> acid)</w:t>
            </w:r>
          </w:p>
        </w:tc>
        <w:tc>
          <w:tcPr>
            <w:tcW w:w="1221" w:type="dxa"/>
          </w:tcPr>
          <w:p w14:paraId="54EC5661" w14:textId="32BFCD6E" w:rsidR="003B3C51" w:rsidRPr="004747E9" w:rsidRDefault="00412FB9">
            <w:pPr>
              <w:rPr>
                <w:sz w:val="20"/>
                <w:szCs w:val="20"/>
              </w:rPr>
            </w:pPr>
            <w:r>
              <w:rPr>
                <w:sz w:val="20"/>
                <w:szCs w:val="20"/>
              </w:rPr>
              <w:t>Placebo</w:t>
            </w:r>
          </w:p>
        </w:tc>
        <w:tc>
          <w:tcPr>
            <w:tcW w:w="1268" w:type="dxa"/>
          </w:tcPr>
          <w:p w14:paraId="09BAA44E" w14:textId="3CCC6B9C" w:rsidR="003B3C51" w:rsidRPr="004747E9" w:rsidRDefault="00412FB9">
            <w:pPr>
              <w:rPr>
                <w:sz w:val="20"/>
                <w:szCs w:val="20"/>
              </w:rPr>
            </w:pPr>
            <w:r>
              <w:rPr>
                <w:sz w:val="20"/>
                <w:szCs w:val="20"/>
              </w:rPr>
              <w:t xml:space="preserve">Pain </w:t>
            </w:r>
            <w:r w:rsidR="00AC04F5">
              <w:rPr>
                <w:sz w:val="20"/>
                <w:szCs w:val="20"/>
              </w:rPr>
              <w:t>i</w:t>
            </w:r>
            <w:r>
              <w:rPr>
                <w:sz w:val="20"/>
                <w:szCs w:val="20"/>
              </w:rPr>
              <w:t>ntensity</w:t>
            </w:r>
            <w:r w:rsidR="00AC04F5">
              <w:rPr>
                <w:sz w:val="20"/>
                <w:szCs w:val="20"/>
              </w:rPr>
              <w:t xml:space="preserve"> scores</w:t>
            </w:r>
          </w:p>
        </w:tc>
        <w:tc>
          <w:tcPr>
            <w:tcW w:w="1266" w:type="dxa"/>
          </w:tcPr>
          <w:p w14:paraId="583DE860" w14:textId="2DFE8179" w:rsidR="003B3C51" w:rsidRPr="004747E9" w:rsidRDefault="00412FB9">
            <w:pPr>
              <w:rPr>
                <w:sz w:val="20"/>
                <w:szCs w:val="20"/>
              </w:rPr>
            </w:pPr>
            <w:r>
              <w:rPr>
                <w:sz w:val="20"/>
                <w:szCs w:val="20"/>
              </w:rPr>
              <w:t xml:space="preserve">Varied </w:t>
            </w:r>
            <w:r w:rsidR="00AC04F5">
              <w:rPr>
                <w:sz w:val="20"/>
                <w:szCs w:val="20"/>
              </w:rPr>
              <w:t xml:space="preserve">significantly </w:t>
            </w:r>
            <w:r>
              <w:rPr>
                <w:sz w:val="20"/>
                <w:szCs w:val="20"/>
              </w:rPr>
              <w:t>across RCTs</w:t>
            </w:r>
          </w:p>
        </w:tc>
        <w:tc>
          <w:tcPr>
            <w:tcW w:w="1316" w:type="dxa"/>
          </w:tcPr>
          <w:p w14:paraId="5A0892E0" w14:textId="04D0E149" w:rsidR="003B3C51" w:rsidRPr="004747E9" w:rsidRDefault="00BF42F7">
            <w:pPr>
              <w:rPr>
                <w:sz w:val="20"/>
                <w:szCs w:val="20"/>
              </w:rPr>
            </w:pPr>
            <w:r>
              <w:rPr>
                <w:sz w:val="20"/>
                <w:szCs w:val="20"/>
              </w:rPr>
              <w:t xml:space="preserve">Results varied across RCTs, but large majority of studies found a decrease in chronic neuropathic pain with use of </w:t>
            </w:r>
            <w:r w:rsidR="001958E9">
              <w:rPr>
                <w:sz w:val="20"/>
                <w:szCs w:val="20"/>
              </w:rPr>
              <w:t>cannabinoids</w:t>
            </w:r>
          </w:p>
        </w:tc>
        <w:tc>
          <w:tcPr>
            <w:tcW w:w="1328" w:type="dxa"/>
          </w:tcPr>
          <w:p w14:paraId="15F779B6" w14:textId="658584A9" w:rsidR="003B3C51" w:rsidRPr="004747E9" w:rsidRDefault="00BF42F7">
            <w:pPr>
              <w:rPr>
                <w:sz w:val="20"/>
                <w:szCs w:val="20"/>
              </w:rPr>
            </w:pPr>
            <w:r>
              <w:rPr>
                <w:sz w:val="20"/>
                <w:szCs w:val="20"/>
              </w:rPr>
              <w:t>N/A</w:t>
            </w:r>
          </w:p>
        </w:tc>
        <w:tc>
          <w:tcPr>
            <w:tcW w:w="1295" w:type="dxa"/>
          </w:tcPr>
          <w:p w14:paraId="520508E4" w14:textId="7A9EF948" w:rsidR="003B3C51" w:rsidRPr="004747E9" w:rsidRDefault="00BF42F7">
            <w:pPr>
              <w:rPr>
                <w:sz w:val="20"/>
                <w:szCs w:val="20"/>
              </w:rPr>
            </w:pPr>
            <w:r>
              <w:rPr>
                <w:sz w:val="20"/>
                <w:szCs w:val="20"/>
              </w:rPr>
              <w:t>Mostly mild adverse effects including sedation, anxiety, confusion, disorientation, dizziness, hunger, impaired cognition, fatigue, changes in sleep, decreased salivation, increased thirst, headache, myalgias</w:t>
            </w:r>
          </w:p>
        </w:tc>
      </w:tr>
      <w:tr w:rsidR="00BF42F7" w14:paraId="1DC76DCB" w14:textId="77777777" w:rsidTr="000E2BE8">
        <w:tc>
          <w:tcPr>
            <w:tcW w:w="1192" w:type="dxa"/>
          </w:tcPr>
          <w:p w14:paraId="72CB5B13" w14:textId="205594CF" w:rsidR="000E2BE8" w:rsidRPr="004747E9" w:rsidRDefault="000E2BE8" w:rsidP="000E2BE8">
            <w:pPr>
              <w:rPr>
                <w:sz w:val="20"/>
                <w:szCs w:val="20"/>
              </w:rPr>
            </w:pPr>
            <w:proofErr w:type="spellStart"/>
            <w:r>
              <w:rPr>
                <w:sz w:val="20"/>
                <w:szCs w:val="20"/>
              </w:rPr>
              <w:t>Finnerup</w:t>
            </w:r>
            <w:proofErr w:type="spellEnd"/>
            <w:r>
              <w:rPr>
                <w:sz w:val="20"/>
                <w:szCs w:val="20"/>
              </w:rPr>
              <w:t xml:space="preserve"> (2015)</w:t>
            </w:r>
          </w:p>
        </w:tc>
        <w:tc>
          <w:tcPr>
            <w:tcW w:w="1503" w:type="dxa"/>
          </w:tcPr>
          <w:p w14:paraId="7E71ED92" w14:textId="781A7F78" w:rsidR="000E2BE8" w:rsidRPr="004747E9" w:rsidRDefault="000E2BE8" w:rsidP="000E2BE8">
            <w:pPr>
              <w:rPr>
                <w:sz w:val="20"/>
                <w:szCs w:val="20"/>
              </w:rPr>
            </w:pPr>
            <w:r>
              <w:rPr>
                <w:sz w:val="20"/>
                <w:szCs w:val="20"/>
              </w:rPr>
              <w:t xml:space="preserve">Systematic review and meta-analysis of randomized, </w:t>
            </w:r>
            <w:r>
              <w:rPr>
                <w:sz w:val="20"/>
                <w:szCs w:val="20"/>
              </w:rPr>
              <w:lastRenderedPageBreak/>
              <w:t xml:space="preserve">double-blind studies </w:t>
            </w:r>
          </w:p>
        </w:tc>
        <w:tc>
          <w:tcPr>
            <w:tcW w:w="1276" w:type="dxa"/>
          </w:tcPr>
          <w:p w14:paraId="73B3FC09" w14:textId="5725781C" w:rsidR="000E2BE8" w:rsidRPr="004747E9" w:rsidRDefault="000E2BE8" w:rsidP="000E2BE8">
            <w:pPr>
              <w:rPr>
                <w:sz w:val="20"/>
                <w:szCs w:val="20"/>
              </w:rPr>
            </w:pPr>
            <w:r>
              <w:rPr>
                <w:sz w:val="20"/>
                <w:szCs w:val="20"/>
              </w:rPr>
              <w:lastRenderedPageBreak/>
              <w:t xml:space="preserve">229 </w:t>
            </w:r>
            <w:r w:rsidR="00412FB9">
              <w:rPr>
                <w:sz w:val="20"/>
                <w:szCs w:val="20"/>
              </w:rPr>
              <w:t>RCTs</w:t>
            </w:r>
            <w:r>
              <w:rPr>
                <w:sz w:val="20"/>
                <w:szCs w:val="20"/>
              </w:rPr>
              <w:t xml:space="preserve"> with patients of any age; 9</w:t>
            </w:r>
            <w:r w:rsidR="00AC04F5">
              <w:rPr>
                <w:sz w:val="20"/>
                <w:szCs w:val="20"/>
              </w:rPr>
              <w:t xml:space="preserve"> of these</w:t>
            </w:r>
            <w:r>
              <w:rPr>
                <w:sz w:val="20"/>
                <w:szCs w:val="20"/>
              </w:rPr>
              <w:t xml:space="preserve"> trials </w:t>
            </w:r>
            <w:r w:rsidR="00AC04F5">
              <w:rPr>
                <w:sz w:val="20"/>
                <w:szCs w:val="20"/>
              </w:rPr>
              <w:t xml:space="preserve">were </w:t>
            </w:r>
            <w:r w:rsidR="00AC04F5">
              <w:rPr>
                <w:sz w:val="20"/>
                <w:szCs w:val="20"/>
              </w:rPr>
              <w:lastRenderedPageBreak/>
              <w:t>with</w:t>
            </w:r>
            <w:r>
              <w:rPr>
                <w:sz w:val="20"/>
                <w:szCs w:val="20"/>
              </w:rPr>
              <w:t xml:space="preserve"> </w:t>
            </w:r>
            <w:proofErr w:type="spellStart"/>
            <w:r>
              <w:rPr>
                <w:sz w:val="20"/>
                <w:szCs w:val="20"/>
              </w:rPr>
              <w:t>nabiximols</w:t>
            </w:r>
            <w:proofErr w:type="spellEnd"/>
            <w:r>
              <w:rPr>
                <w:sz w:val="20"/>
                <w:szCs w:val="20"/>
              </w:rPr>
              <w:t xml:space="preserve"> for neuropathic pain</w:t>
            </w:r>
          </w:p>
        </w:tc>
        <w:tc>
          <w:tcPr>
            <w:tcW w:w="1285" w:type="dxa"/>
          </w:tcPr>
          <w:p w14:paraId="5AD8EB2A" w14:textId="668BF3B1" w:rsidR="000E2BE8" w:rsidRPr="004747E9" w:rsidRDefault="000E2BE8" w:rsidP="000E2BE8">
            <w:pPr>
              <w:rPr>
                <w:sz w:val="20"/>
                <w:szCs w:val="20"/>
              </w:rPr>
            </w:pPr>
            <w:proofErr w:type="spellStart"/>
            <w:r>
              <w:rPr>
                <w:sz w:val="20"/>
                <w:szCs w:val="20"/>
              </w:rPr>
              <w:lastRenderedPageBreak/>
              <w:t>Nabiximols</w:t>
            </w:r>
            <w:proofErr w:type="spellEnd"/>
            <w:r>
              <w:rPr>
                <w:sz w:val="20"/>
                <w:szCs w:val="20"/>
              </w:rPr>
              <w:t xml:space="preserve"> (an </w:t>
            </w:r>
            <w:proofErr w:type="spellStart"/>
            <w:r>
              <w:rPr>
                <w:sz w:val="20"/>
                <w:szCs w:val="20"/>
              </w:rPr>
              <w:t>oromucosal</w:t>
            </w:r>
            <w:proofErr w:type="spellEnd"/>
            <w:r>
              <w:rPr>
                <w:sz w:val="20"/>
                <w:szCs w:val="20"/>
              </w:rPr>
              <w:t xml:space="preserve"> spray from extracts of plant</w:t>
            </w:r>
          </w:p>
        </w:tc>
        <w:tc>
          <w:tcPr>
            <w:tcW w:w="1221" w:type="dxa"/>
          </w:tcPr>
          <w:p w14:paraId="4EC29AE0" w14:textId="38186FE2" w:rsidR="000E2BE8" w:rsidRPr="004747E9" w:rsidRDefault="000E2BE8" w:rsidP="000E2BE8">
            <w:pPr>
              <w:rPr>
                <w:sz w:val="20"/>
                <w:szCs w:val="20"/>
              </w:rPr>
            </w:pPr>
            <w:r>
              <w:rPr>
                <w:sz w:val="20"/>
                <w:szCs w:val="20"/>
              </w:rPr>
              <w:t>**Not specified</w:t>
            </w:r>
          </w:p>
        </w:tc>
        <w:tc>
          <w:tcPr>
            <w:tcW w:w="1268" w:type="dxa"/>
          </w:tcPr>
          <w:p w14:paraId="1ABC5D71" w14:textId="1AB2C6B6" w:rsidR="000E2BE8" w:rsidRPr="004747E9" w:rsidRDefault="000E2BE8" w:rsidP="000E2BE8">
            <w:pPr>
              <w:rPr>
                <w:sz w:val="20"/>
                <w:szCs w:val="20"/>
              </w:rPr>
            </w:pPr>
            <w:r>
              <w:rPr>
                <w:sz w:val="20"/>
                <w:szCs w:val="20"/>
              </w:rPr>
              <w:t>Number needed to treat for 50% relief</w:t>
            </w:r>
          </w:p>
        </w:tc>
        <w:tc>
          <w:tcPr>
            <w:tcW w:w="1266" w:type="dxa"/>
          </w:tcPr>
          <w:p w14:paraId="47597844" w14:textId="23C7531D" w:rsidR="000E2BE8" w:rsidRPr="004747E9" w:rsidRDefault="00412FB9" w:rsidP="000E2BE8">
            <w:pPr>
              <w:rPr>
                <w:sz w:val="20"/>
                <w:szCs w:val="20"/>
              </w:rPr>
            </w:pPr>
            <w:r>
              <w:rPr>
                <w:sz w:val="20"/>
                <w:szCs w:val="20"/>
              </w:rPr>
              <w:t>Varied across RCTs</w:t>
            </w:r>
          </w:p>
        </w:tc>
        <w:tc>
          <w:tcPr>
            <w:tcW w:w="1316" w:type="dxa"/>
          </w:tcPr>
          <w:p w14:paraId="4E6795BB" w14:textId="77CF4834" w:rsidR="000E2BE8" w:rsidRPr="004747E9" w:rsidRDefault="000E2BE8" w:rsidP="000E2BE8">
            <w:pPr>
              <w:rPr>
                <w:sz w:val="20"/>
                <w:szCs w:val="20"/>
              </w:rPr>
            </w:pPr>
            <w:r>
              <w:rPr>
                <w:sz w:val="20"/>
                <w:szCs w:val="20"/>
              </w:rPr>
              <w:t xml:space="preserve">2 out of the 9 trials with </w:t>
            </w:r>
            <w:proofErr w:type="spellStart"/>
            <w:r>
              <w:rPr>
                <w:sz w:val="20"/>
                <w:szCs w:val="20"/>
              </w:rPr>
              <w:t>nabiximols</w:t>
            </w:r>
            <w:proofErr w:type="spellEnd"/>
            <w:r>
              <w:rPr>
                <w:sz w:val="20"/>
                <w:szCs w:val="20"/>
              </w:rPr>
              <w:t xml:space="preserve"> were positive for number </w:t>
            </w:r>
            <w:r>
              <w:rPr>
                <w:sz w:val="20"/>
                <w:szCs w:val="20"/>
              </w:rPr>
              <w:lastRenderedPageBreak/>
              <w:t xml:space="preserve">needed to treat, indicating a benefit of the </w:t>
            </w:r>
            <w:proofErr w:type="spellStart"/>
            <w:r>
              <w:rPr>
                <w:sz w:val="20"/>
                <w:szCs w:val="20"/>
              </w:rPr>
              <w:t>nabiximol</w:t>
            </w:r>
            <w:proofErr w:type="spellEnd"/>
            <w:r>
              <w:rPr>
                <w:sz w:val="20"/>
                <w:szCs w:val="20"/>
              </w:rPr>
              <w:t xml:space="preserve"> over placebo</w:t>
            </w:r>
          </w:p>
        </w:tc>
        <w:tc>
          <w:tcPr>
            <w:tcW w:w="1328" w:type="dxa"/>
          </w:tcPr>
          <w:p w14:paraId="76E7F648" w14:textId="28F99F3C" w:rsidR="000E2BE8" w:rsidRPr="004747E9" w:rsidRDefault="000E2BE8" w:rsidP="000E2BE8">
            <w:pPr>
              <w:rPr>
                <w:sz w:val="20"/>
                <w:szCs w:val="20"/>
              </w:rPr>
            </w:pPr>
            <w:r>
              <w:rPr>
                <w:sz w:val="20"/>
                <w:szCs w:val="20"/>
              </w:rPr>
              <w:lastRenderedPageBreak/>
              <w:t>N/A</w:t>
            </w:r>
          </w:p>
        </w:tc>
        <w:tc>
          <w:tcPr>
            <w:tcW w:w="1295" w:type="dxa"/>
          </w:tcPr>
          <w:p w14:paraId="3BE00FB5" w14:textId="3C62C89D" w:rsidR="000E2BE8" w:rsidRPr="004747E9" w:rsidRDefault="000E2BE8" w:rsidP="000E2BE8">
            <w:pPr>
              <w:rPr>
                <w:sz w:val="20"/>
                <w:szCs w:val="20"/>
              </w:rPr>
            </w:pPr>
            <w:r>
              <w:rPr>
                <w:sz w:val="20"/>
                <w:szCs w:val="20"/>
              </w:rPr>
              <w:t xml:space="preserve">No clear adverse effects from studies, though </w:t>
            </w:r>
            <w:r>
              <w:rPr>
                <w:sz w:val="20"/>
                <w:szCs w:val="20"/>
              </w:rPr>
              <w:lastRenderedPageBreak/>
              <w:t>authors note “potential misuse, diversion, and long-term mental health risks”</w:t>
            </w:r>
          </w:p>
        </w:tc>
      </w:tr>
      <w:tr w:rsidR="00BF42F7" w14:paraId="27A912EF" w14:textId="77777777" w:rsidTr="000E2BE8">
        <w:tc>
          <w:tcPr>
            <w:tcW w:w="1192" w:type="dxa"/>
          </w:tcPr>
          <w:p w14:paraId="031C6266" w14:textId="36A7A3BD" w:rsidR="000E2BE8" w:rsidRPr="004747E9" w:rsidRDefault="000E2BE8" w:rsidP="000E2BE8">
            <w:pPr>
              <w:rPr>
                <w:sz w:val="20"/>
                <w:szCs w:val="20"/>
              </w:rPr>
            </w:pPr>
            <w:r>
              <w:rPr>
                <w:sz w:val="20"/>
                <w:szCs w:val="20"/>
              </w:rPr>
              <w:lastRenderedPageBreak/>
              <w:t>Lynch (2011)</w:t>
            </w:r>
          </w:p>
        </w:tc>
        <w:tc>
          <w:tcPr>
            <w:tcW w:w="1503" w:type="dxa"/>
          </w:tcPr>
          <w:p w14:paraId="72F7A237" w14:textId="11B10549" w:rsidR="000E2BE8" w:rsidRPr="004747E9" w:rsidRDefault="000E2BE8" w:rsidP="000E2BE8">
            <w:pPr>
              <w:rPr>
                <w:sz w:val="20"/>
                <w:szCs w:val="20"/>
              </w:rPr>
            </w:pPr>
            <w:r>
              <w:rPr>
                <w:sz w:val="20"/>
                <w:szCs w:val="20"/>
              </w:rPr>
              <w:t xml:space="preserve">Systematic </w:t>
            </w:r>
            <w:r w:rsidR="00F81536">
              <w:rPr>
                <w:sz w:val="20"/>
                <w:szCs w:val="20"/>
              </w:rPr>
              <w:t>r</w:t>
            </w:r>
            <w:r>
              <w:rPr>
                <w:sz w:val="20"/>
                <w:szCs w:val="20"/>
              </w:rPr>
              <w:t>eview of RCTs comparing cannabinoid with either a placebo or active control group (with 10 or more patients)</w:t>
            </w:r>
          </w:p>
        </w:tc>
        <w:tc>
          <w:tcPr>
            <w:tcW w:w="1276" w:type="dxa"/>
          </w:tcPr>
          <w:p w14:paraId="21171CE8" w14:textId="53342F93" w:rsidR="000E2BE8" w:rsidRPr="004747E9" w:rsidRDefault="000E2BE8" w:rsidP="000E2BE8">
            <w:pPr>
              <w:rPr>
                <w:sz w:val="20"/>
                <w:szCs w:val="20"/>
              </w:rPr>
            </w:pPr>
            <w:r>
              <w:rPr>
                <w:sz w:val="20"/>
                <w:szCs w:val="20"/>
              </w:rPr>
              <w:t>18 RCTs with a total of 766 participants</w:t>
            </w:r>
          </w:p>
        </w:tc>
        <w:tc>
          <w:tcPr>
            <w:tcW w:w="1285" w:type="dxa"/>
          </w:tcPr>
          <w:p w14:paraId="0EBCC3AE" w14:textId="7A631B8D" w:rsidR="000E2BE8" w:rsidRPr="004747E9" w:rsidRDefault="000E2BE8" w:rsidP="000E2BE8">
            <w:pPr>
              <w:rPr>
                <w:sz w:val="20"/>
                <w:szCs w:val="20"/>
              </w:rPr>
            </w:pPr>
            <w:r>
              <w:rPr>
                <w:sz w:val="20"/>
                <w:szCs w:val="20"/>
              </w:rPr>
              <w:t xml:space="preserve">4 trials with smoked cannabis, 7 trials with </w:t>
            </w:r>
            <w:proofErr w:type="spellStart"/>
            <w:r>
              <w:rPr>
                <w:sz w:val="20"/>
                <w:szCs w:val="20"/>
              </w:rPr>
              <w:t>oromucosal</w:t>
            </w:r>
            <w:proofErr w:type="spellEnd"/>
            <w:r>
              <w:rPr>
                <w:sz w:val="20"/>
                <w:szCs w:val="20"/>
              </w:rPr>
              <w:t xml:space="preserve"> extracts of cannabis-based medicine, 4 trials of nabilone, 2 trials of dronabinol, 2 trials with THC-11-oic acid analogue</w:t>
            </w:r>
          </w:p>
        </w:tc>
        <w:tc>
          <w:tcPr>
            <w:tcW w:w="1221" w:type="dxa"/>
          </w:tcPr>
          <w:p w14:paraId="7AABA40D" w14:textId="7604EC03" w:rsidR="000E2BE8" w:rsidRPr="004747E9" w:rsidRDefault="000E2BE8" w:rsidP="000E2BE8">
            <w:pPr>
              <w:rPr>
                <w:sz w:val="20"/>
                <w:szCs w:val="20"/>
              </w:rPr>
            </w:pPr>
            <w:r>
              <w:rPr>
                <w:sz w:val="20"/>
                <w:szCs w:val="20"/>
              </w:rPr>
              <w:t>Placebo or active control group</w:t>
            </w:r>
          </w:p>
        </w:tc>
        <w:tc>
          <w:tcPr>
            <w:tcW w:w="1268" w:type="dxa"/>
          </w:tcPr>
          <w:p w14:paraId="25C18F9E" w14:textId="43320D24" w:rsidR="000E2BE8" w:rsidRPr="004747E9" w:rsidRDefault="00AC04F5" w:rsidP="000E2BE8">
            <w:pPr>
              <w:rPr>
                <w:sz w:val="20"/>
                <w:szCs w:val="20"/>
              </w:rPr>
            </w:pPr>
            <w:r>
              <w:rPr>
                <w:sz w:val="20"/>
                <w:szCs w:val="20"/>
              </w:rPr>
              <w:t>Several</w:t>
            </w:r>
            <w:r w:rsidR="000E2BE8">
              <w:rPr>
                <w:sz w:val="20"/>
                <w:szCs w:val="20"/>
              </w:rPr>
              <w:t xml:space="preserve"> scale</w:t>
            </w:r>
            <w:r>
              <w:rPr>
                <w:sz w:val="20"/>
                <w:szCs w:val="20"/>
              </w:rPr>
              <w:t>s</w:t>
            </w:r>
            <w:r w:rsidR="000E2BE8">
              <w:rPr>
                <w:sz w:val="20"/>
                <w:szCs w:val="20"/>
              </w:rPr>
              <w:t xml:space="preserve"> measuring pain </w:t>
            </w:r>
            <w:r>
              <w:rPr>
                <w:sz w:val="20"/>
                <w:szCs w:val="20"/>
              </w:rPr>
              <w:t xml:space="preserve">scores </w:t>
            </w:r>
            <w:r w:rsidR="000E2BE8">
              <w:rPr>
                <w:sz w:val="20"/>
                <w:szCs w:val="20"/>
              </w:rPr>
              <w:t>including numeric rating scale, visual analog scale, Neuropathy Pain Scale, or McGill Pain Scale</w:t>
            </w:r>
          </w:p>
        </w:tc>
        <w:tc>
          <w:tcPr>
            <w:tcW w:w="1266" w:type="dxa"/>
          </w:tcPr>
          <w:p w14:paraId="0DAF74D9" w14:textId="50B5700C" w:rsidR="000E2BE8" w:rsidRPr="004747E9" w:rsidRDefault="00412FB9" w:rsidP="000E2BE8">
            <w:pPr>
              <w:rPr>
                <w:sz w:val="20"/>
                <w:szCs w:val="20"/>
              </w:rPr>
            </w:pPr>
            <w:r>
              <w:rPr>
                <w:sz w:val="20"/>
                <w:szCs w:val="20"/>
              </w:rPr>
              <w:t>Varied across RCTs</w:t>
            </w:r>
            <w:r w:rsidR="000E2BE8">
              <w:rPr>
                <w:sz w:val="20"/>
                <w:szCs w:val="20"/>
              </w:rPr>
              <w:t xml:space="preserve">, </w:t>
            </w:r>
            <w:r w:rsidR="003C7FDE">
              <w:rPr>
                <w:sz w:val="20"/>
                <w:szCs w:val="20"/>
              </w:rPr>
              <w:t>mean duration of treatment was 2.8 weeks (range 6 hours to 6 week</w:t>
            </w:r>
            <w:r w:rsidR="00AC04F5">
              <w:rPr>
                <w:sz w:val="20"/>
                <w:szCs w:val="20"/>
              </w:rPr>
              <w:t>s for duration</w:t>
            </w:r>
            <w:r w:rsidR="003C7FDE">
              <w:rPr>
                <w:sz w:val="20"/>
                <w:szCs w:val="20"/>
              </w:rPr>
              <w:t>)</w:t>
            </w:r>
          </w:p>
        </w:tc>
        <w:tc>
          <w:tcPr>
            <w:tcW w:w="1316" w:type="dxa"/>
          </w:tcPr>
          <w:p w14:paraId="1F225125" w14:textId="20ABAF16" w:rsidR="000E2BE8" w:rsidRPr="004747E9" w:rsidRDefault="003C7FDE" w:rsidP="000E2BE8">
            <w:pPr>
              <w:rPr>
                <w:sz w:val="20"/>
                <w:szCs w:val="20"/>
              </w:rPr>
            </w:pPr>
            <w:r>
              <w:rPr>
                <w:sz w:val="20"/>
                <w:szCs w:val="20"/>
              </w:rPr>
              <w:t>15 out of 18 trials demonstrated statistically significant analgesic effect</w:t>
            </w:r>
            <w:r w:rsidR="00AC04F5">
              <w:rPr>
                <w:sz w:val="20"/>
                <w:szCs w:val="20"/>
              </w:rPr>
              <w:t>s</w:t>
            </w:r>
            <w:r>
              <w:rPr>
                <w:sz w:val="20"/>
                <w:szCs w:val="20"/>
              </w:rPr>
              <w:t xml:space="preserve"> for the cannabinoid agent, treatment effects </w:t>
            </w:r>
            <w:r w:rsidR="00AC04F5">
              <w:rPr>
                <w:sz w:val="20"/>
                <w:szCs w:val="20"/>
              </w:rPr>
              <w:t xml:space="preserve">were </w:t>
            </w:r>
            <w:r>
              <w:rPr>
                <w:sz w:val="20"/>
                <w:szCs w:val="20"/>
              </w:rPr>
              <w:t>generally modest</w:t>
            </w:r>
          </w:p>
        </w:tc>
        <w:tc>
          <w:tcPr>
            <w:tcW w:w="1328" w:type="dxa"/>
          </w:tcPr>
          <w:p w14:paraId="028FC7A5" w14:textId="3FAEDE39" w:rsidR="000E2BE8" w:rsidRPr="004747E9" w:rsidRDefault="000E2BE8" w:rsidP="000E2BE8">
            <w:pPr>
              <w:rPr>
                <w:sz w:val="20"/>
                <w:szCs w:val="20"/>
              </w:rPr>
            </w:pPr>
            <w:r>
              <w:rPr>
                <w:sz w:val="20"/>
                <w:szCs w:val="20"/>
              </w:rPr>
              <w:t>N/A</w:t>
            </w:r>
          </w:p>
        </w:tc>
        <w:tc>
          <w:tcPr>
            <w:tcW w:w="1295" w:type="dxa"/>
          </w:tcPr>
          <w:p w14:paraId="60EAB831" w14:textId="05486774" w:rsidR="000E2BE8" w:rsidRPr="004747E9" w:rsidRDefault="003C7FDE" w:rsidP="000E2BE8">
            <w:pPr>
              <w:rPr>
                <w:sz w:val="20"/>
                <w:szCs w:val="20"/>
              </w:rPr>
            </w:pPr>
            <w:r>
              <w:rPr>
                <w:sz w:val="20"/>
                <w:szCs w:val="20"/>
              </w:rPr>
              <w:t>Adverse effects were mild and included sedation, dizziness, dry mouth, ataxia, headache, paranoid thinking, agitation, dissociation, euphoria, and dysphoria</w:t>
            </w:r>
          </w:p>
        </w:tc>
      </w:tr>
      <w:tr w:rsidR="00BF42F7" w14:paraId="448F9DE0" w14:textId="77777777" w:rsidTr="000E2BE8">
        <w:tc>
          <w:tcPr>
            <w:tcW w:w="1192" w:type="dxa"/>
          </w:tcPr>
          <w:p w14:paraId="3FF44448" w14:textId="4F5F7BF2" w:rsidR="000E2BE8" w:rsidRPr="004747E9" w:rsidRDefault="000E2BE8" w:rsidP="000E2BE8">
            <w:pPr>
              <w:rPr>
                <w:sz w:val="20"/>
                <w:szCs w:val="20"/>
              </w:rPr>
            </w:pPr>
            <w:r>
              <w:rPr>
                <w:sz w:val="20"/>
                <w:szCs w:val="20"/>
              </w:rPr>
              <w:t>Petzke (2016)</w:t>
            </w:r>
          </w:p>
        </w:tc>
        <w:tc>
          <w:tcPr>
            <w:tcW w:w="1503" w:type="dxa"/>
          </w:tcPr>
          <w:p w14:paraId="18EC5154" w14:textId="64E4CCAA" w:rsidR="000E2BE8" w:rsidRPr="004747E9" w:rsidRDefault="000E2BE8" w:rsidP="000E2BE8">
            <w:pPr>
              <w:rPr>
                <w:sz w:val="20"/>
                <w:szCs w:val="20"/>
              </w:rPr>
            </w:pPr>
            <w:r>
              <w:rPr>
                <w:sz w:val="20"/>
                <w:szCs w:val="20"/>
              </w:rPr>
              <w:t xml:space="preserve">Systematic review including </w:t>
            </w:r>
            <w:r w:rsidRPr="006A771C">
              <w:rPr>
                <w:sz w:val="20"/>
                <w:szCs w:val="20"/>
              </w:rPr>
              <w:t>double-blind randomized placebo-controlled studies with at least 9 patients per treatment arm</w:t>
            </w:r>
          </w:p>
        </w:tc>
        <w:tc>
          <w:tcPr>
            <w:tcW w:w="1276" w:type="dxa"/>
          </w:tcPr>
          <w:p w14:paraId="3CF8CED2" w14:textId="54B75DEC" w:rsidR="000E2BE8" w:rsidRPr="004747E9" w:rsidRDefault="000E2BE8" w:rsidP="000E2BE8">
            <w:pPr>
              <w:rPr>
                <w:sz w:val="20"/>
                <w:szCs w:val="20"/>
              </w:rPr>
            </w:pPr>
            <w:r>
              <w:rPr>
                <w:sz w:val="20"/>
                <w:szCs w:val="20"/>
              </w:rPr>
              <w:t xml:space="preserve">15 RCTs with 1619 </w:t>
            </w:r>
            <w:r w:rsidR="00AC04F5">
              <w:rPr>
                <w:sz w:val="20"/>
                <w:szCs w:val="20"/>
              </w:rPr>
              <w:t xml:space="preserve">total </w:t>
            </w:r>
            <w:r>
              <w:rPr>
                <w:sz w:val="20"/>
                <w:szCs w:val="20"/>
              </w:rPr>
              <w:t>participants</w:t>
            </w:r>
          </w:p>
        </w:tc>
        <w:tc>
          <w:tcPr>
            <w:tcW w:w="1285" w:type="dxa"/>
          </w:tcPr>
          <w:p w14:paraId="302316D2" w14:textId="5FC6C3B0" w:rsidR="000E2BE8" w:rsidRPr="004747E9" w:rsidRDefault="000E2BE8" w:rsidP="000E2BE8">
            <w:pPr>
              <w:rPr>
                <w:sz w:val="20"/>
                <w:szCs w:val="20"/>
              </w:rPr>
            </w:pPr>
            <w:r>
              <w:rPr>
                <w:sz w:val="20"/>
                <w:szCs w:val="20"/>
              </w:rPr>
              <w:t>10</w:t>
            </w:r>
            <w:r w:rsidRPr="006A771C">
              <w:rPr>
                <w:sz w:val="20"/>
                <w:szCs w:val="20"/>
              </w:rPr>
              <w:t xml:space="preserve"> studies used plant-based spray with THC/CBD, 3 studies </w:t>
            </w:r>
            <w:r>
              <w:rPr>
                <w:sz w:val="20"/>
                <w:szCs w:val="20"/>
              </w:rPr>
              <w:t xml:space="preserve">used </w:t>
            </w:r>
            <w:r w:rsidRPr="006A771C">
              <w:rPr>
                <w:sz w:val="20"/>
                <w:szCs w:val="20"/>
              </w:rPr>
              <w:t xml:space="preserve">a synthetic cannabinoid (2 </w:t>
            </w:r>
            <w:r w:rsidR="00AC04F5">
              <w:rPr>
                <w:sz w:val="20"/>
                <w:szCs w:val="20"/>
              </w:rPr>
              <w:t>with</w:t>
            </w:r>
            <w:r w:rsidRPr="006A771C">
              <w:rPr>
                <w:sz w:val="20"/>
                <w:szCs w:val="20"/>
              </w:rPr>
              <w:t xml:space="preserve"> nabilone, 1 </w:t>
            </w:r>
            <w:r w:rsidR="00AC04F5">
              <w:rPr>
                <w:sz w:val="20"/>
                <w:szCs w:val="20"/>
              </w:rPr>
              <w:t>with</w:t>
            </w:r>
            <w:r w:rsidRPr="006A771C">
              <w:rPr>
                <w:sz w:val="20"/>
                <w:szCs w:val="20"/>
              </w:rPr>
              <w:t xml:space="preserve"> dronabinol) and 2 studies </w:t>
            </w:r>
            <w:r w:rsidR="00AC04F5">
              <w:rPr>
                <w:sz w:val="20"/>
                <w:szCs w:val="20"/>
              </w:rPr>
              <w:t xml:space="preserve">used </w:t>
            </w:r>
            <w:r w:rsidRPr="006A771C">
              <w:rPr>
                <w:sz w:val="20"/>
                <w:szCs w:val="20"/>
              </w:rPr>
              <w:t>medicinal hemp</w:t>
            </w:r>
          </w:p>
        </w:tc>
        <w:tc>
          <w:tcPr>
            <w:tcW w:w="1221" w:type="dxa"/>
          </w:tcPr>
          <w:p w14:paraId="4D2F4989" w14:textId="10EB84F4" w:rsidR="000E2BE8" w:rsidRPr="004747E9" w:rsidRDefault="000E2BE8" w:rsidP="000E2BE8">
            <w:pPr>
              <w:rPr>
                <w:sz w:val="20"/>
                <w:szCs w:val="20"/>
              </w:rPr>
            </w:pPr>
            <w:r>
              <w:rPr>
                <w:sz w:val="20"/>
                <w:szCs w:val="20"/>
              </w:rPr>
              <w:t>Placebo</w:t>
            </w:r>
          </w:p>
        </w:tc>
        <w:tc>
          <w:tcPr>
            <w:tcW w:w="1268" w:type="dxa"/>
          </w:tcPr>
          <w:p w14:paraId="2A24DF0B" w14:textId="724C5559" w:rsidR="000E2BE8" w:rsidRPr="004747E9" w:rsidRDefault="000E2BE8" w:rsidP="000E2BE8">
            <w:pPr>
              <w:rPr>
                <w:sz w:val="20"/>
                <w:szCs w:val="20"/>
              </w:rPr>
            </w:pPr>
            <w:r>
              <w:rPr>
                <w:sz w:val="20"/>
                <w:szCs w:val="20"/>
              </w:rPr>
              <w:t xml:space="preserve">Frequency of 30% reduction in pain, 50% reduction in pain, </w:t>
            </w:r>
            <w:r w:rsidR="00AC04F5">
              <w:rPr>
                <w:sz w:val="20"/>
                <w:szCs w:val="20"/>
              </w:rPr>
              <w:t xml:space="preserve">and </w:t>
            </w:r>
            <w:r>
              <w:rPr>
                <w:sz w:val="20"/>
                <w:szCs w:val="20"/>
              </w:rPr>
              <w:t>number needed to treat for additional benefit</w:t>
            </w:r>
          </w:p>
        </w:tc>
        <w:tc>
          <w:tcPr>
            <w:tcW w:w="1266" w:type="dxa"/>
          </w:tcPr>
          <w:p w14:paraId="638D6D67" w14:textId="55EE85D2" w:rsidR="000E2BE8" w:rsidRPr="004747E9" w:rsidRDefault="00412FB9" w:rsidP="000E2BE8">
            <w:pPr>
              <w:rPr>
                <w:sz w:val="20"/>
                <w:szCs w:val="20"/>
              </w:rPr>
            </w:pPr>
            <w:r>
              <w:rPr>
                <w:sz w:val="20"/>
                <w:szCs w:val="20"/>
              </w:rPr>
              <w:t>Varied across RCTs; RCTs were at</w:t>
            </w:r>
            <w:r w:rsidR="000E2BE8" w:rsidRPr="006A771C">
              <w:rPr>
                <w:sz w:val="20"/>
                <w:szCs w:val="20"/>
              </w:rPr>
              <w:t xml:space="preserve"> least 2 weeks </w:t>
            </w:r>
            <w:r w:rsidR="00AC04F5">
              <w:rPr>
                <w:sz w:val="20"/>
                <w:szCs w:val="20"/>
              </w:rPr>
              <w:t xml:space="preserve">in </w:t>
            </w:r>
            <w:r w:rsidR="000E2BE8" w:rsidRPr="006A771C">
              <w:rPr>
                <w:sz w:val="20"/>
                <w:szCs w:val="20"/>
              </w:rPr>
              <w:t>duration</w:t>
            </w:r>
            <w:r w:rsidR="000E2BE8">
              <w:rPr>
                <w:sz w:val="20"/>
                <w:szCs w:val="20"/>
              </w:rPr>
              <w:t xml:space="preserve"> (ranged from 2 to 15 weeks</w:t>
            </w:r>
            <w:r w:rsidR="00AC04F5">
              <w:rPr>
                <w:sz w:val="20"/>
                <w:szCs w:val="20"/>
              </w:rPr>
              <w:t xml:space="preserve"> for duration</w:t>
            </w:r>
            <w:r w:rsidR="000E2BE8">
              <w:rPr>
                <w:sz w:val="20"/>
                <w:szCs w:val="20"/>
              </w:rPr>
              <w:t>)</w:t>
            </w:r>
          </w:p>
        </w:tc>
        <w:tc>
          <w:tcPr>
            <w:tcW w:w="1316" w:type="dxa"/>
          </w:tcPr>
          <w:p w14:paraId="43AB0267" w14:textId="037D0711" w:rsidR="000E2BE8" w:rsidRPr="004747E9" w:rsidRDefault="000E2BE8" w:rsidP="000E2BE8">
            <w:pPr>
              <w:rPr>
                <w:sz w:val="20"/>
                <w:szCs w:val="20"/>
              </w:rPr>
            </w:pPr>
            <w:r>
              <w:rPr>
                <w:sz w:val="20"/>
                <w:szCs w:val="20"/>
              </w:rPr>
              <w:t>C</w:t>
            </w:r>
            <w:r w:rsidRPr="006A771C">
              <w:rPr>
                <w:sz w:val="20"/>
                <w:szCs w:val="20"/>
              </w:rPr>
              <w:t>annabinoids</w:t>
            </w:r>
            <w:r>
              <w:rPr>
                <w:sz w:val="20"/>
                <w:szCs w:val="20"/>
              </w:rPr>
              <w:t xml:space="preserve"> were</w:t>
            </w:r>
            <w:r w:rsidRPr="006A771C">
              <w:rPr>
                <w:sz w:val="20"/>
                <w:szCs w:val="20"/>
              </w:rPr>
              <w:t xml:space="preserve"> superior to placebo in reduction of mean pain intensity with SMD - 0.10</w:t>
            </w:r>
            <w:r>
              <w:rPr>
                <w:sz w:val="20"/>
                <w:szCs w:val="20"/>
              </w:rPr>
              <w:t>,</w:t>
            </w:r>
            <w:r w:rsidRPr="006A771C">
              <w:rPr>
                <w:sz w:val="20"/>
                <w:szCs w:val="20"/>
              </w:rPr>
              <w:t xml:space="preserve"> in frequency of at least a 30 % reduction in pain</w:t>
            </w:r>
            <w:r>
              <w:rPr>
                <w:sz w:val="20"/>
                <w:szCs w:val="20"/>
              </w:rPr>
              <w:t xml:space="preserve">; </w:t>
            </w:r>
            <w:r w:rsidRPr="00174436">
              <w:rPr>
                <w:sz w:val="20"/>
                <w:szCs w:val="20"/>
              </w:rPr>
              <w:t>no statistically significant differences in frequency of at least a 50 % reduction in pain</w:t>
            </w:r>
          </w:p>
        </w:tc>
        <w:tc>
          <w:tcPr>
            <w:tcW w:w="1328" w:type="dxa"/>
          </w:tcPr>
          <w:p w14:paraId="1287F82C" w14:textId="4F685ACD" w:rsidR="000E2BE8" w:rsidRPr="004747E9" w:rsidRDefault="000E2BE8" w:rsidP="000E2BE8">
            <w:pPr>
              <w:rPr>
                <w:sz w:val="20"/>
                <w:szCs w:val="20"/>
              </w:rPr>
            </w:pPr>
            <w:r>
              <w:rPr>
                <w:sz w:val="20"/>
                <w:szCs w:val="20"/>
              </w:rPr>
              <w:t>N/A</w:t>
            </w:r>
          </w:p>
        </w:tc>
        <w:tc>
          <w:tcPr>
            <w:tcW w:w="1295" w:type="dxa"/>
          </w:tcPr>
          <w:p w14:paraId="05485FCB" w14:textId="6673C6E9" w:rsidR="000E2BE8" w:rsidRPr="004747E9" w:rsidRDefault="000E2BE8" w:rsidP="000E2BE8">
            <w:pPr>
              <w:rPr>
                <w:sz w:val="20"/>
                <w:szCs w:val="20"/>
              </w:rPr>
            </w:pPr>
            <w:r w:rsidRPr="00174436">
              <w:rPr>
                <w:sz w:val="20"/>
                <w:szCs w:val="20"/>
              </w:rPr>
              <w:t xml:space="preserve">Patients treated with cannabinoids dropped out more frequently due to adverse </w:t>
            </w:r>
            <w:r>
              <w:rPr>
                <w:sz w:val="20"/>
                <w:szCs w:val="20"/>
              </w:rPr>
              <w:t xml:space="preserve">effects, </w:t>
            </w:r>
            <w:r w:rsidRPr="00174436">
              <w:rPr>
                <w:sz w:val="20"/>
                <w:szCs w:val="20"/>
              </w:rPr>
              <w:t>number needed to treat for additional harm</w:t>
            </w:r>
            <w:r>
              <w:rPr>
                <w:sz w:val="20"/>
                <w:szCs w:val="20"/>
              </w:rPr>
              <w:t xml:space="preserve"> was</w:t>
            </w:r>
            <w:r w:rsidRPr="00174436">
              <w:rPr>
                <w:sz w:val="20"/>
                <w:szCs w:val="20"/>
              </w:rPr>
              <w:t xml:space="preserve"> 19</w:t>
            </w:r>
            <w:r>
              <w:rPr>
                <w:sz w:val="20"/>
                <w:szCs w:val="20"/>
              </w:rPr>
              <w:t xml:space="preserve">; tended to </w:t>
            </w:r>
            <w:r w:rsidRPr="00174436">
              <w:rPr>
                <w:sz w:val="20"/>
                <w:szCs w:val="20"/>
              </w:rPr>
              <w:t xml:space="preserve">report central nervous system </w:t>
            </w:r>
            <w:r>
              <w:rPr>
                <w:sz w:val="20"/>
                <w:szCs w:val="20"/>
              </w:rPr>
              <w:t xml:space="preserve">and psychiatric </w:t>
            </w:r>
            <w:r w:rsidRPr="00174436">
              <w:rPr>
                <w:sz w:val="20"/>
                <w:szCs w:val="20"/>
              </w:rPr>
              <w:t xml:space="preserve">side effects more frequently </w:t>
            </w:r>
          </w:p>
        </w:tc>
      </w:tr>
      <w:tr w:rsidR="00BF42F7" w14:paraId="3662079F" w14:textId="77777777" w:rsidTr="000E2BE8">
        <w:tc>
          <w:tcPr>
            <w:tcW w:w="1192" w:type="dxa"/>
          </w:tcPr>
          <w:p w14:paraId="0E930431" w14:textId="122661AA" w:rsidR="000E2BE8" w:rsidRPr="004747E9" w:rsidRDefault="000E2BE8" w:rsidP="000E2BE8">
            <w:pPr>
              <w:rPr>
                <w:sz w:val="20"/>
                <w:szCs w:val="20"/>
              </w:rPr>
            </w:pPr>
            <w:r>
              <w:rPr>
                <w:sz w:val="20"/>
                <w:szCs w:val="20"/>
              </w:rPr>
              <w:t>Whiting (2015)</w:t>
            </w:r>
          </w:p>
        </w:tc>
        <w:tc>
          <w:tcPr>
            <w:tcW w:w="1503" w:type="dxa"/>
          </w:tcPr>
          <w:p w14:paraId="39147E3B" w14:textId="4F2487BA" w:rsidR="000E2BE8" w:rsidRPr="004747E9" w:rsidRDefault="000E2BE8" w:rsidP="000E2BE8">
            <w:pPr>
              <w:rPr>
                <w:sz w:val="20"/>
                <w:szCs w:val="20"/>
              </w:rPr>
            </w:pPr>
            <w:r>
              <w:rPr>
                <w:sz w:val="20"/>
                <w:szCs w:val="20"/>
              </w:rPr>
              <w:t xml:space="preserve">Systematic </w:t>
            </w:r>
            <w:r w:rsidR="00F81536">
              <w:rPr>
                <w:sz w:val="20"/>
                <w:szCs w:val="20"/>
              </w:rPr>
              <w:t>r</w:t>
            </w:r>
            <w:r>
              <w:rPr>
                <w:sz w:val="20"/>
                <w:szCs w:val="20"/>
              </w:rPr>
              <w:t xml:space="preserve">eview and </w:t>
            </w:r>
            <w:r w:rsidR="001B5DEB">
              <w:rPr>
                <w:sz w:val="20"/>
                <w:szCs w:val="20"/>
              </w:rPr>
              <w:t>m</w:t>
            </w:r>
            <w:r>
              <w:rPr>
                <w:sz w:val="20"/>
                <w:szCs w:val="20"/>
              </w:rPr>
              <w:t>eta-analysis including RCTs and nonrandomized studies with at least 25 patients</w:t>
            </w:r>
          </w:p>
        </w:tc>
        <w:tc>
          <w:tcPr>
            <w:tcW w:w="1276" w:type="dxa"/>
          </w:tcPr>
          <w:p w14:paraId="623B7147" w14:textId="49406E70" w:rsidR="000E2BE8" w:rsidRPr="004747E9" w:rsidRDefault="000E2BE8" w:rsidP="000E2BE8">
            <w:pPr>
              <w:rPr>
                <w:sz w:val="20"/>
                <w:szCs w:val="20"/>
              </w:rPr>
            </w:pPr>
            <w:r>
              <w:rPr>
                <w:sz w:val="20"/>
                <w:szCs w:val="20"/>
              </w:rPr>
              <w:t>79 trials including 6264 participants. 12 studies specifically look</w:t>
            </w:r>
            <w:r w:rsidR="00AC04F5">
              <w:rPr>
                <w:sz w:val="20"/>
                <w:szCs w:val="20"/>
              </w:rPr>
              <w:t>ed</w:t>
            </w:r>
            <w:r>
              <w:rPr>
                <w:sz w:val="20"/>
                <w:szCs w:val="20"/>
              </w:rPr>
              <w:t xml:space="preserve"> at </w:t>
            </w:r>
            <w:r w:rsidR="00AC04F5">
              <w:rPr>
                <w:sz w:val="20"/>
                <w:szCs w:val="20"/>
              </w:rPr>
              <w:t xml:space="preserve">cannabis efficacy in </w:t>
            </w:r>
            <w:r>
              <w:rPr>
                <w:sz w:val="20"/>
                <w:szCs w:val="20"/>
              </w:rPr>
              <w:lastRenderedPageBreak/>
              <w:t>neuropathic pain</w:t>
            </w:r>
          </w:p>
        </w:tc>
        <w:tc>
          <w:tcPr>
            <w:tcW w:w="1285" w:type="dxa"/>
          </w:tcPr>
          <w:p w14:paraId="1D759473" w14:textId="58173B77" w:rsidR="000E2BE8" w:rsidRPr="004747E9" w:rsidRDefault="000E2BE8" w:rsidP="000E2BE8">
            <w:pPr>
              <w:rPr>
                <w:sz w:val="20"/>
                <w:szCs w:val="20"/>
              </w:rPr>
            </w:pPr>
            <w:r>
              <w:rPr>
                <w:sz w:val="20"/>
                <w:szCs w:val="20"/>
              </w:rPr>
              <w:lastRenderedPageBreak/>
              <w:t xml:space="preserve">THC and </w:t>
            </w:r>
            <w:proofErr w:type="spellStart"/>
            <w:r w:rsidR="00AC04F5">
              <w:rPr>
                <w:sz w:val="20"/>
                <w:szCs w:val="20"/>
              </w:rPr>
              <w:t>n</w:t>
            </w:r>
            <w:r>
              <w:rPr>
                <w:sz w:val="20"/>
                <w:szCs w:val="20"/>
              </w:rPr>
              <w:t>abiximols</w:t>
            </w:r>
            <w:proofErr w:type="spellEnd"/>
          </w:p>
        </w:tc>
        <w:tc>
          <w:tcPr>
            <w:tcW w:w="1221" w:type="dxa"/>
          </w:tcPr>
          <w:p w14:paraId="42CCC995" w14:textId="2B0D675B" w:rsidR="000E2BE8" w:rsidRPr="004747E9" w:rsidRDefault="000E2BE8" w:rsidP="000E2BE8">
            <w:pPr>
              <w:rPr>
                <w:sz w:val="20"/>
                <w:szCs w:val="20"/>
              </w:rPr>
            </w:pPr>
            <w:r>
              <w:rPr>
                <w:sz w:val="20"/>
                <w:szCs w:val="20"/>
              </w:rPr>
              <w:t>Placebo, usual care, or no treatment</w:t>
            </w:r>
          </w:p>
        </w:tc>
        <w:tc>
          <w:tcPr>
            <w:tcW w:w="1268" w:type="dxa"/>
          </w:tcPr>
          <w:p w14:paraId="455E2FBF" w14:textId="4DFAE0DE" w:rsidR="000E2BE8" w:rsidRPr="004747E9" w:rsidRDefault="000E2BE8" w:rsidP="000E2BE8">
            <w:pPr>
              <w:rPr>
                <w:sz w:val="20"/>
                <w:szCs w:val="20"/>
              </w:rPr>
            </w:pPr>
            <w:r>
              <w:rPr>
                <w:sz w:val="20"/>
                <w:szCs w:val="20"/>
              </w:rPr>
              <w:t xml:space="preserve">Reduction in pain of at least 30%, reduction in </w:t>
            </w:r>
            <w:r w:rsidR="00AC04F5">
              <w:rPr>
                <w:sz w:val="20"/>
                <w:szCs w:val="20"/>
              </w:rPr>
              <w:t>n</w:t>
            </w:r>
            <w:r>
              <w:rPr>
                <w:sz w:val="20"/>
                <w:szCs w:val="20"/>
              </w:rPr>
              <w:t xml:space="preserve">umerical </w:t>
            </w:r>
            <w:r w:rsidR="00AC04F5">
              <w:rPr>
                <w:sz w:val="20"/>
                <w:szCs w:val="20"/>
              </w:rPr>
              <w:t>r</w:t>
            </w:r>
            <w:r>
              <w:rPr>
                <w:sz w:val="20"/>
                <w:szCs w:val="20"/>
              </w:rPr>
              <w:t xml:space="preserve">ating </w:t>
            </w:r>
            <w:r w:rsidR="00AC04F5">
              <w:rPr>
                <w:sz w:val="20"/>
                <w:szCs w:val="20"/>
              </w:rPr>
              <w:t>s</w:t>
            </w:r>
            <w:r>
              <w:rPr>
                <w:sz w:val="20"/>
                <w:szCs w:val="20"/>
              </w:rPr>
              <w:t xml:space="preserve">core, brief pain inventory-short form, severity </w:t>
            </w:r>
            <w:r>
              <w:rPr>
                <w:sz w:val="20"/>
                <w:szCs w:val="20"/>
              </w:rPr>
              <w:lastRenderedPageBreak/>
              <w:t>composite index, neuropathic pain scale, global impression of change score</w:t>
            </w:r>
          </w:p>
        </w:tc>
        <w:tc>
          <w:tcPr>
            <w:tcW w:w="1266" w:type="dxa"/>
          </w:tcPr>
          <w:p w14:paraId="495A8B54" w14:textId="251A3242" w:rsidR="000E2BE8" w:rsidRPr="004747E9" w:rsidRDefault="00412FB9" w:rsidP="000E2BE8">
            <w:pPr>
              <w:rPr>
                <w:sz w:val="20"/>
                <w:szCs w:val="20"/>
              </w:rPr>
            </w:pPr>
            <w:r>
              <w:rPr>
                <w:sz w:val="20"/>
                <w:szCs w:val="20"/>
              </w:rPr>
              <w:lastRenderedPageBreak/>
              <w:t>Varied across RCTs</w:t>
            </w:r>
          </w:p>
        </w:tc>
        <w:tc>
          <w:tcPr>
            <w:tcW w:w="1316" w:type="dxa"/>
          </w:tcPr>
          <w:p w14:paraId="0DB65F0B" w14:textId="77777777" w:rsidR="000E2BE8" w:rsidRDefault="000E2BE8" w:rsidP="000E2BE8">
            <w:pPr>
              <w:rPr>
                <w:sz w:val="20"/>
                <w:szCs w:val="20"/>
              </w:rPr>
            </w:pPr>
            <w:r>
              <w:rPr>
                <w:sz w:val="20"/>
                <w:szCs w:val="20"/>
              </w:rPr>
              <w:t>A</w:t>
            </w:r>
            <w:r w:rsidRPr="006A771C">
              <w:rPr>
                <w:sz w:val="20"/>
                <w:szCs w:val="20"/>
              </w:rPr>
              <w:t xml:space="preserve">verage number of patients who reported a reduction in pain of at least 30% was greater with cannabinoids </w:t>
            </w:r>
            <w:r w:rsidRPr="006A771C">
              <w:rPr>
                <w:sz w:val="20"/>
                <w:szCs w:val="20"/>
              </w:rPr>
              <w:lastRenderedPageBreak/>
              <w:t>than with placebo (OR, 1.41 [95% CI, 0.99-2.00]; 8 trials</w:t>
            </w:r>
          </w:p>
          <w:p w14:paraId="5857F137" w14:textId="77777777" w:rsidR="000E2BE8" w:rsidRDefault="000E2BE8" w:rsidP="000E2BE8">
            <w:pPr>
              <w:rPr>
                <w:sz w:val="20"/>
                <w:szCs w:val="20"/>
              </w:rPr>
            </w:pPr>
          </w:p>
          <w:p w14:paraId="319FE04C" w14:textId="2868D249" w:rsidR="000E2BE8" w:rsidRPr="004747E9" w:rsidRDefault="000E2BE8" w:rsidP="000E2BE8">
            <w:pPr>
              <w:rPr>
                <w:sz w:val="20"/>
                <w:szCs w:val="20"/>
              </w:rPr>
            </w:pPr>
          </w:p>
        </w:tc>
        <w:tc>
          <w:tcPr>
            <w:tcW w:w="1328" w:type="dxa"/>
          </w:tcPr>
          <w:p w14:paraId="5D6C81B9" w14:textId="65228DA0" w:rsidR="000E2BE8" w:rsidRPr="004747E9" w:rsidRDefault="000E2BE8" w:rsidP="000E2BE8">
            <w:pPr>
              <w:rPr>
                <w:sz w:val="20"/>
                <w:szCs w:val="20"/>
              </w:rPr>
            </w:pPr>
            <w:r>
              <w:rPr>
                <w:sz w:val="20"/>
                <w:szCs w:val="20"/>
              </w:rPr>
              <w:lastRenderedPageBreak/>
              <w:t>N/A</w:t>
            </w:r>
          </w:p>
        </w:tc>
        <w:tc>
          <w:tcPr>
            <w:tcW w:w="1295" w:type="dxa"/>
          </w:tcPr>
          <w:p w14:paraId="26B9864D" w14:textId="61A1685F" w:rsidR="000E2BE8" w:rsidRPr="004747E9" w:rsidRDefault="00AC04F5" w:rsidP="000E2BE8">
            <w:pPr>
              <w:rPr>
                <w:sz w:val="20"/>
                <w:szCs w:val="20"/>
              </w:rPr>
            </w:pPr>
            <w:r>
              <w:rPr>
                <w:sz w:val="20"/>
                <w:szCs w:val="20"/>
              </w:rPr>
              <w:t>P</w:t>
            </w:r>
            <w:r w:rsidR="000E2BE8">
              <w:rPr>
                <w:sz w:val="20"/>
                <w:szCs w:val="20"/>
              </w:rPr>
              <w:t>rimarily nausea and vomiting</w:t>
            </w:r>
          </w:p>
        </w:tc>
      </w:tr>
    </w:tbl>
    <w:p w14:paraId="1F395720" w14:textId="3886B1B2" w:rsidR="003B3C51" w:rsidRDefault="003B3C51"/>
    <w:p w14:paraId="4056886A" w14:textId="54ED5C67" w:rsidR="008A6CCA" w:rsidRDefault="008A6CCA"/>
    <w:p w14:paraId="30FEB8A1" w14:textId="36FDD0D4" w:rsidR="008A6CCA" w:rsidRDefault="008A6CCA"/>
    <w:p w14:paraId="2C3A8B19" w14:textId="77777777" w:rsidR="00843D79" w:rsidRDefault="00843D79" w:rsidP="00843D79">
      <w:pPr>
        <w:rPr>
          <w:b/>
          <w:bCs/>
        </w:rPr>
      </w:pPr>
    </w:p>
    <w:p w14:paraId="09AC0078" w14:textId="77777777" w:rsidR="00843D79" w:rsidRDefault="00843D79" w:rsidP="00843D79">
      <w:pPr>
        <w:rPr>
          <w:b/>
          <w:bCs/>
        </w:rPr>
      </w:pPr>
    </w:p>
    <w:p w14:paraId="169A1E75" w14:textId="77777777" w:rsidR="00843D79" w:rsidRDefault="00843D79" w:rsidP="00843D79">
      <w:pPr>
        <w:rPr>
          <w:b/>
          <w:bCs/>
        </w:rPr>
      </w:pPr>
    </w:p>
    <w:p w14:paraId="5B1D2B98" w14:textId="77777777" w:rsidR="00843D79" w:rsidRDefault="00843D79" w:rsidP="00843D79">
      <w:pPr>
        <w:rPr>
          <w:b/>
          <w:bCs/>
        </w:rPr>
      </w:pPr>
    </w:p>
    <w:p w14:paraId="6CFE9DE8" w14:textId="77777777" w:rsidR="00843D79" w:rsidRDefault="00843D79" w:rsidP="00843D79">
      <w:pPr>
        <w:rPr>
          <w:b/>
          <w:bCs/>
        </w:rPr>
      </w:pPr>
    </w:p>
    <w:p w14:paraId="40394444" w14:textId="77777777" w:rsidR="00843D79" w:rsidRDefault="00843D79" w:rsidP="00843D79">
      <w:pPr>
        <w:rPr>
          <w:b/>
          <w:bCs/>
        </w:rPr>
      </w:pPr>
    </w:p>
    <w:p w14:paraId="4B130F9A" w14:textId="77777777" w:rsidR="00843D79" w:rsidRDefault="00843D79" w:rsidP="00843D79">
      <w:pPr>
        <w:rPr>
          <w:b/>
          <w:bCs/>
        </w:rPr>
      </w:pPr>
    </w:p>
    <w:p w14:paraId="03DCB4C3" w14:textId="77777777" w:rsidR="00843D79" w:rsidRDefault="00843D79" w:rsidP="00843D79">
      <w:pPr>
        <w:rPr>
          <w:b/>
          <w:bCs/>
        </w:rPr>
      </w:pPr>
    </w:p>
    <w:p w14:paraId="764CD352" w14:textId="77777777" w:rsidR="00843D79" w:rsidRDefault="00843D79" w:rsidP="00843D79">
      <w:pPr>
        <w:rPr>
          <w:b/>
          <w:bCs/>
        </w:rPr>
      </w:pPr>
    </w:p>
    <w:p w14:paraId="3A319EF4" w14:textId="77777777" w:rsidR="00843D79" w:rsidRDefault="00843D79" w:rsidP="00843D79">
      <w:pPr>
        <w:rPr>
          <w:b/>
          <w:bCs/>
        </w:rPr>
      </w:pPr>
    </w:p>
    <w:p w14:paraId="05EB560D" w14:textId="77777777" w:rsidR="00843D79" w:rsidRDefault="00843D79" w:rsidP="00843D79">
      <w:pPr>
        <w:rPr>
          <w:b/>
          <w:bCs/>
        </w:rPr>
      </w:pPr>
    </w:p>
    <w:p w14:paraId="28AB9D15" w14:textId="77777777" w:rsidR="00843D79" w:rsidRDefault="00843D79" w:rsidP="00843D79">
      <w:pPr>
        <w:rPr>
          <w:b/>
          <w:bCs/>
        </w:rPr>
      </w:pPr>
    </w:p>
    <w:p w14:paraId="128CCAFF" w14:textId="77777777" w:rsidR="00843D79" w:rsidRDefault="00843D79" w:rsidP="00843D79">
      <w:pPr>
        <w:rPr>
          <w:b/>
          <w:bCs/>
        </w:rPr>
      </w:pPr>
    </w:p>
    <w:p w14:paraId="432C83E1" w14:textId="77777777" w:rsidR="00843D79" w:rsidRDefault="00843D79" w:rsidP="00843D79">
      <w:pPr>
        <w:rPr>
          <w:b/>
          <w:bCs/>
        </w:rPr>
      </w:pPr>
    </w:p>
    <w:p w14:paraId="3C8E03D1" w14:textId="77777777" w:rsidR="00843D79" w:rsidRDefault="00843D79" w:rsidP="00843D79">
      <w:pPr>
        <w:rPr>
          <w:b/>
          <w:bCs/>
        </w:rPr>
      </w:pPr>
    </w:p>
    <w:p w14:paraId="29326C2C" w14:textId="77777777" w:rsidR="00843D79" w:rsidRDefault="00843D79" w:rsidP="00843D79">
      <w:pPr>
        <w:rPr>
          <w:b/>
          <w:bCs/>
        </w:rPr>
      </w:pPr>
    </w:p>
    <w:p w14:paraId="74F18766" w14:textId="77777777" w:rsidR="00843D79" w:rsidRDefault="00843D79" w:rsidP="00843D79">
      <w:pPr>
        <w:rPr>
          <w:b/>
          <w:bCs/>
        </w:rPr>
      </w:pPr>
    </w:p>
    <w:p w14:paraId="7FEC1777" w14:textId="77777777" w:rsidR="00843D79" w:rsidRDefault="00843D79" w:rsidP="00843D79">
      <w:pPr>
        <w:rPr>
          <w:b/>
          <w:bCs/>
        </w:rPr>
      </w:pPr>
    </w:p>
    <w:p w14:paraId="6E95AC16" w14:textId="77777777" w:rsidR="00843D79" w:rsidRDefault="00843D79" w:rsidP="00843D79">
      <w:pPr>
        <w:rPr>
          <w:b/>
          <w:bCs/>
        </w:rPr>
      </w:pPr>
    </w:p>
    <w:p w14:paraId="01CDE317" w14:textId="77777777" w:rsidR="00843D79" w:rsidRDefault="00843D79" w:rsidP="00843D79">
      <w:pPr>
        <w:rPr>
          <w:b/>
          <w:bCs/>
        </w:rPr>
      </w:pPr>
    </w:p>
    <w:p w14:paraId="1FB4D2D0" w14:textId="77777777" w:rsidR="00843D79" w:rsidRDefault="00843D79" w:rsidP="00843D79">
      <w:pPr>
        <w:rPr>
          <w:b/>
          <w:bCs/>
        </w:rPr>
      </w:pPr>
    </w:p>
    <w:p w14:paraId="0FBF0EF0" w14:textId="77777777" w:rsidR="00843D79" w:rsidRDefault="00843D79" w:rsidP="00843D79">
      <w:pPr>
        <w:rPr>
          <w:b/>
          <w:bCs/>
        </w:rPr>
      </w:pPr>
    </w:p>
    <w:p w14:paraId="10A4943A" w14:textId="77777777" w:rsidR="00843D79" w:rsidRDefault="00843D79" w:rsidP="00843D79">
      <w:pPr>
        <w:rPr>
          <w:b/>
          <w:bCs/>
        </w:rPr>
      </w:pPr>
    </w:p>
    <w:p w14:paraId="2249075C" w14:textId="77777777" w:rsidR="00843D79" w:rsidRDefault="00843D79" w:rsidP="00843D79">
      <w:pPr>
        <w:rPr>
          <w:b/>
          <w:bCs/>
        </w:rPr>
      </w:pPr>
    </w:p>
    <w:p w14:paraId="65D4F550" w14:textId="4777CBFA" w:rsidR="00843D79" w:rsidRPr="008A6CCA" w:rsidRDefault="00843D79" w:rsidP="00843D79">
      <w:pPr>
        <w:rPr>
          <w:b/>
          <w:bCs/>
        </w:rPr>
      </w:pPr>
      <w:r w:rsidRPr="008A6CCA">
        <w:rPr>
          <w:b/>
          <w:bCs/>
        </w:rPr>
        <w:t xml:space="preserve">Table B. </w:t>
      </w:r>
      <w:r w:rsidR="003A73BE">
        <w:rPr>
          <w:b/>
          <w:bCs/>
        </w:rPr>
        <w:t>Cannabinoids</w:t>
      </w:r>
      <w:r w:rsidR="003A73BE" w:rsidRPr="008A6CCA">
        <w:rPr>
          <w:b/>
          <w:bCs/>
        </w:rPr>
        <w:t xml:space="preserve"> </w:t>
      </w:r>
      <w:r w:rsidRPr="008A6CCA">
        <w:rPr>
          <w:b/>
          <w:bCs/>
        </w:rPr>
        <w:t>for the Treatment of Musculoskeletal Pain</w:t>
      </w:r>
    </w:p>
    <w:p w14:paraId="159A89B7" w14:textId="64A1F357" w:rsidR="008A6CCA" w:rsidRDefault="008A6CCA"/>
    <w:tbl>
      <w:tblPr>
        <w:tblStyle w:val="TableGrid"/>
        <w:tblW w:w="0" w:type="auto"/>
        <w:tblLook w:val="04A0" w:firstRow="1" w:lastRow="0" w:firstColumn="1" w:lastColumn="0" w:noHBand="0" w:noVBand="1"/>
      </w:tblPr>
      <w:tblGrid>
        <w:gridCol w:w="937"/>
        <w:gridCol w:w="1489"/>
        <w:gridCol w:w="1327"/>
        <w:gridCol w:w="1749"/>
        <w:gridCol w:w="1177"/>
        <w:gridCol w:w="1388"/>
        <w:gridCol w:w="1372"/>
        <w:gridCol w:w="1362"/>
        <w:gridCol w:w="1372"/>
        <w:gridCol w:w="1494"/>
      </w:tblGrid>
      <w:tr w:rsidR="00B13B80" w14:paraId="746BE3A1" w14:textId="77777777" w:rsidTr="008A6CCA">
        <w:tc>
          <w:tcPr>
            <w:tcW w:w="937" w:type="dxa"/>
          </w:tcPr>
          <w:p w14:paraId="2F949D3F" w14:textId="77777777" w:rsidR="008A6CCA" w:rsidRPr="004747E9" w:rsidRDefault="008A6CCA" w:rsidP="00F939CB">
            <w:pPr>
              <w:rPr>
                <w:b/>
                <w:bCs/>
                <w:sz w:val="20"/>
                <w:szCs w:val="20"/>
              </w:rPr>
            </w:pPr>
            <w:r w:rsidRPr="004747E9">
              <w:rPr>
                <w:b/>
                <w:bCs/>
                <w:sz w:val="20"/>
                <w:szCs w:val="20"/>
              </w:rPr>
              <w:t>First Author, Year</w:t>
            </w:r>
          </w:p>
        </w:tc>
        <w:tc>
          <w:tcPr>
            <w:tcW w:w="1489" w:type="dxa"/>
          </w:tcPr>
          <w:p w14:paraId="73614350" w14:textId="77777777" w:rsidR="008A6CCA" w:rsidRPr="004747E9" w:rsidRDefault="008A6CCA" w:rsidP="00F939CB">
            <w:pPr>
              <w:rPr>
                <w:b/>
                <w:bCs/>
                <w:sz w:val="20"/>
                <w:szCs w:val="20"/>
              </w:rPr>
            </w:pPr>
            <w:r w:rsidRPr="004747E9">
              <w:rPr>
                <w:b/>
                <w:bCs/>
                <w:sz w:val="20"/>
                <w:szCs w:val="20"/>
              </w:rPr>
              <w:t>Design and Setting</w:t>
            </w:r>
          </w:p>
        </w:tc>
        <w:tc>
          <w:tcPr>
            <w:tcW w:w="1221" w:type="dxa"/>
          </w:tcPr>
          <w:p w14:paraId="75605490" w14:textId="77777777" w:rsidR="008A6CCA" w:rsidRPr="004747E9" w:rsidRDefault="008A6CCA" w:rsidP="00F939CB">
            <w:pPr>
              <w:rPr>
                <w:b/>
                <w:bCs/>
                <w:sz w:val="20"/>
                <w:szCs w:val="20"/>
              </w:rPr>
            </w:pPr>
            <w:r w:rsidRPr="004747E9">
              <w:rPr>
                <w:b/>
                <w:bCs/>
                <w:sz w:val="20"/>
                <w:szCs w:val="20"/>
              </w:rPr>
              <w:t>Patient Population</w:t>
            </w:r>
          </w:p>
        </w:tc>
        <w:tc>
          <w:tcPr>
            <w:tcW w:w="1749" w:type="dxa"/>
          </w:tcPr>
          <w:p w14:paraId="0B9905F0" w14:textId="77777777" w:rsidR="008A6CCA" w:rsidRPr="004747E9" w:rsidRDefault="008A6CCA" w:rsidP="00F939CB">
            <w:pPr>
              <w:rPr>
                <w:b/>
                <w:bCs/>
                <w:sz w:val="20"/>
                <w:szCs w:val="20"/>
              </w:rPr>
            </w:pPr>
            <w:r w:rsidRPr="004747E9">
              <w:rPr>
                <w:b/>
                <w:bCs/>
                <w:sz w:val="20"/>
                <w:szCs w:val="20"/>
              </w:rPr>
              <w:t>Type of Cannabinoid</w:t>
            </w:r>
          </w:p>
        </w:tc>
        <w:tc>
          <w:tcPr>
            <w:tcW w:w="1038" w:type="dxa"/>
          </w:tcPr>
          <w:p w14:paraId="088571C7" w14:textId="77777777" w:rsidR="008A6CCA" w:rsidRPr="004747E9" w:rsidRDefault="008A6CCA" w:rsidP="00F939CB">
            <w:pPr>
              <w:rPr>
                <w:b/>
                <w:bCs/>
                <w:sz w:val="20"/>
                <w:szCs w:val="20"/>
              </w:rPr>
            </w:pPr>
            <w:r w:rsidRPr="004747E9">
              <w:rPr>
                <w:b/>
                <w:bCs/>
                <w:sz w:val="20"/>
                <w:szCs w:val="20"/>
              </w:rPr>
              <w:t>Control Group</w:t>
            </w:r>
          </w:p>
        </w:tc>
        <w:tc>
          <w:tcPr>
            <w:tcW w:w="1255" w:type="dxa"/>
          </w:tcPr>
          <w:p w14:paraId="026A8B81" w14:textId="77777777" w:rsidR="008A6CCA" w:rsidRPr="004747E9" w:rsidRDefault="008A6CCA" w:rsidP="00F939CB">
            <w:pPr>
              <w:rPr>
                <w:b/>
                <w:bCs/>
                <w:sz w:val="20"/>
                <w:szCs w:val="20"/>
              </w:rPr>
            </w:pPr>
            <w:r w:rsidRPr="004747E9">
              <w:rPr>
                <w:b/>
                <w:bCs/>
                <w:sz w:val="20"/>
                <w:szCs w:val="20"/>
              </w:rPr>
              <w:t>Pain Outcomes Assessed</w:t>
            </w:r>
          </w:p>
        </w:tc>
        <w:tc>
          <w:tcPr>
            <w:tcW w:w="1188" w:type="dxa"/>
          </w:tcPr>
          <w:p w14:paraId="4C768DC8" w14:textId="77777777" w:rsidR="008A6CCA" w:rsidRPr="004747E9" w:rsidRDefault="008A6CCA" w:rsidP="00F939CB">
            <w:pPr>
              <w:rPr>
                <w:b/>
                <w:bCs/>
                <w:sz w:val="20"/>
                <w:szCs w:val="20"/>
              </w:rPr>
            </w:pPr>
            <w:r w:rsidRPr="004747E9">
              <w:rPr>
                <w:b/>
                <w:bCs/>
                <w:sz w:val="20"/>
                <w:szCs w:val="20"/>
              </w:rPr>
              <w:t>Pain Assessment Time-Points</w:t>
            </w:r>
          </w:p>
        </w:tc>
        <w:tc>
          <w:tcPr>
            <w:tcW w:w="1362" w:type="dxa"/>
          </w:tcPr>
          <w:p w14:paraId="7B2A1B28" w14:textId="77777777" w:rsidR="008A6CCA" w:rsidRPr="004747E9" w:rsidRDefault="008A6CCA" w:rsidP="00F939CB">
            <w:pPr>
              <w:rPr>
                <w:b/>
                <w:bCs/>
                <w:sz w:val="20"/>
                <w:szCs w:val="20"/>
              </w:rPr>
            </w:pPr>
            <w:r w:rsidRPr="004747E9">
              <w:rPr>
                <w:b/>
                <w:bCs/>
                <w:sz w:val="20"/>
                <w:szCs w:val="20"/>
              </w:rPr>
              <w:t>Pain Outcomes</w:t>
            </w:r>
          </w:p>
        </w:tc>
        <w:tc>
          <w:tcPr>
            <w:tcW w:w="1316" w:type="dxa"/>
          </w:tcPr>
          <w:p w14:paraId="1960B4C9" w14:textId="77777777" w:rsidR="008A6CCA" w:rsidRPr="004747E9" w:rsidRDefault="008A6CCA" w:rsidP="00F939CB">
            <w:pPr>
              <w:rPr>
                <w:b/>
                <w:bCs/>
                <w:sz w:val="20"/>
                <w:szCs w:val="20"/>
              </w:rPr>
            </w:pPr>
            <w:r w:rsidRPr="004747E9">
              <w:rPr>
                <w:b/>
                <w:bCs/>
                <w:sz w:val="20"/>
                <w:szCs w:val="20"/>
              </w:rPr>
              <w:t>Change in Opioid Consumption</w:t>
            </w:r>
          </w:p>
        </w:tc>
        <w:tc>
          <w:tcPr>
            <w:tcW w:w="1395" w:type="dxa"/>
          </w:tcPr>
          <w:p w14:paraId="2E04422F" w14:textId="77777777" w:rsidR="008A6CCA" w:rsidRPr="004747E9" w:rsidRDefault="008A6CCA" w:rsidP="00F939CB">
            <w:pPr>
              <w:rPr>
                <w:b/>
                <w:bCs/>
                <w:sz w:val="20"/>
                <w:szCs w:val="20"/>
              </w:rPr>
            </w:pPr>
            <w:r w:rsidRPr="004747E9">
              <w:rPr>
                <w:b/>
                <w:bCs/>
                <w:sz w:val="20"/>
                <w:szCs w:val="20"/>
              </w:rPr>
              <w:t>Adverse Effects</w:t>
            </w:r>
          </w:p>
        </w:tc>
      </w:tr>
      <w:tr w:rsidR="00B13B80" w14:paraId="5557BC90" w14:textId="77777777" w:rsidTr="008A6CCA">
        <w:tc>
          <w:tcPr>
            <w:tcW w:w="937" w:type="dxa"/>
          </w:tcPr>
          <w:p w14:paraId="43A278DD" w14:textId="1565EDE2" w:rsidR="008A6CCA" w:rsidRPr="008A6CCA" w:rsidRDefault="008A6CCA" w:rsidP="00F939CB">
            <w:pPr>
              <w:rPr>
                <w:sz w:val="20"/>
                <w:szCs w:val="20"/>
              </w:rPr>
            </w:pPr>
            <w:proofErr w:type="spellStart"/>
            <w:r w:rsidRPr="008A6CCA">
              <w:rPr>
                <w:sz w:val="20"/>
                <w:szCs w:val="20"/>
              </w:rPr>
              <w:lastRenderedPageBreak/>
              <w:t>Sagy</w:t>
            </w:r>
            <w:proofErr w:type="spellEnd"/>
            <w:r w:rsidRPr="008A6CCA">
              <w:rPr>
                <w:sz w:val="20"/>
                <w:szCs w:val="20"/>
              </w:rPr>
              <w:t xml:space="preserve"> (2019)</w:t>
            </w:r>
          </w:p>
        </w:tc>
        <w:tc>
          <w:tcPr>
            <w:tcW w:w="1489" w:type="dxa"/>
          </w:tcPr>
          <w:p w14:paraId="4B038E40" w14:textId="77FE0F45" w:rsidR="008A6CCA" w:rsidRPr="008A6CCA" w:rsidRDefault="008A6CCA" w:rsidP="00F939CB">
            <w:pPr>
              <w:rPr>
                <w:sz w:val="20"/>
                <w:szCs w:val="20"/>
              </w:rPr>
            </w:pPr>
            <w:r w:rsidRPr="008A6CCA">
              <w:rPr>
                <w:sz w:val="20"/>
                <w:szCs w:val="20"/>
              </w:rPr>
              <w:t xml:space="preserve">Prospective </w:t>
            </w:r>
            <w:r w:rsidR="00F81536">
              <w:rPr>
                <w:sz w:val="20"/>
                <w:szCs w:val="20"/>
              </w:rPr>
              <w:t>o</w:t>
            </w:r>
            <w:r w:rsidRPr="008A6CCA">
              <w:rPr>
                <w:sz w:val="20"/>
                <w:szCs w:val="20"/>
              </w:rPr>
              <w:t xml:space="preserve">bservational </w:t>
            </w:r>
            <w:r w:rsidR="00F81536">
              <w:rPr>
                <w:sz w:val="20"/>
                <w:szCs w:val="20"/>
              </w:rPr>
              <w:t>s</w:t>
            </w:r>
            <w:r w:rsidRPr="008A6CCA">
              <w:rPr>
                <w:sz w:val="20"/>
                <w:szCs w:val="20"/>
              </w:rPr>
              <w:t>tudy throughout Israel (data from Israel Medical Cannabis Agency) from January 2015 to December 2017</w:t>
            </w:r>
          </w:p>
        </w:tc>
        <w:tc>
          <w:tcPr>
            <w:tcW w:w="1221" w:type="dxa"/>
          </w:tcPr>
          <w:p w14:paraId="7EE9EBEE" w14:textId="31DC5977" w:rsidR="008A6CCA" w:rsidRPr="008A6CCA" w:rsidRDefault="008A6CCA" w:rsidP="008A6CCA">
            <w:pPr>
              <w:rPr>
                <w:sz w:val="20"/>
                <w:szCs w:val="20"/>
              </w:rPr>
            </w:pPr>
            <w:r w:rsidRPr="008A6CCA">
              <w:rPr>
                <w:sz w:val="20"/>
                <w:szCs w:val="20"/>
              </w:rPr>
              <w:t>367 fibromyalgia patients, mean age 52.9 ± 15.1, 301 were women</w:t>
            </w:r>
            <w:r>
              <w:rPr>
                <w:sz w:val="20"/>
                <w:szCs w:val="20"/>
              </w:rPr>
              <w:t>. 298 patients completed treatment for six months</w:t>
            </w:r>
          </w:p>
          <w:p w14:paraId="62751087" w14:textId="6F0CFF19" w:rsidR="008A6CCA" w:rsidRPr="008A6CCA" w:rsidRDefault="008A6CCA" w:rsidP="00F939CB">
            <w:pPr>
              <w:rPr>
                <w:sz w:val="20"/>
                <w:szCs w:val="20"/>
              </w:rPr>
            </w:pPr>
          </w:p>
        </w:tc>
        <w:tc>
          <w:tcPr>
            <w:tcW w:w="1749" w:type="dxa"/>
          </w:tcPr>
          <w:p w14:paraId="4007FEBC" w14:textId="6D60E5F2" w:rsidR="008A6CCA" w:rsidRPr="008A6CCA" w:rsidRDefault="008A6CCA" w:rsidP="00F939CB">
            <w:pPr>
              <w:rPr>
                <w:sz w:val="20"/>
                <w:szCs w:val="20"/>
              </w:rPr>
            </w:pPr>
            <w:r>
              <w:rPr>
                <w:sz w:val="20"/>
                <w:szCs w:val="20"/>
              </w:rPr>
              <w:t>Strain and route of administration chosen by patient with guidance by a certified nurse in the cannabis field. Doses titrated to highest tolerable dose without adverse effect. Median cannabis approved dosage was 670 mg/day at initiation and 1000 mg/day at six months</w:t>
            </w:r>
          </w:p>
        </w:tc>
        <w:tc>
          <w:tcPr>
            <w:tcW w:w="1038" w:type="dxa"/>
          </w:tcPr>
          <w:p w14:paraId="0DC43729" w14:textId="4BBACDE5" w:rsidR="008A6CCA" w:rsidRPr="008A6CCA" w:rsidRDefault="008A6CCA" w:rsidP="00F939CB">
            <w:pPr>
              <w:rPr>
                <w:sz w:val="20"/>
                <w:szCs w:val="20"/>
              </w:rPr>
            </w:pPr>
            <w:r>
              <w:rPr>
                <w:sz w:val="20"/>
                <w:szCs w:val="20"/>
              </w:rPr>
              <w:t>None</w:t>
            </w:r>
          </w:p>
        </w:tc>
        <w:tc>
          <w:tcPr>
            <w:tcW w:w="1255" w:type="dxa"/>
          </w:tcPr>
          <w:p w14:paraId="3B84D099" w14:textId="39626C33" w:rsidR="008A6CCA" w:rsidRPr="008A6CCA" w:rsidRDefault="008A6CCA" w:rsidP="00F939CB">
            <w:pPr>
              <w:rPr>
                <w:sz w:val="20"/>
                <w:szCs w:val="20"/>
              </w:rPr>
            </w:pPr>
            <w:r>
              <w:rPr>
                <w:sz w:val="20"/>
                <w:szCs w:val="20"/>
              </w:rPr>
              <w:t xml:space="preserve">Pain </w:t>
            </w:r>
            <w:r w:rsidR="001958E9">
              <w:rPr>
                <w:sz w:val="20"/>
                <w:szCs w:val="20"/>
              </w:rPr>
              <w:t>i</w:t>
            </w:r>
            <w:r>
              <w:rPr>
                <w:sz w:val="20"/>
                <w:szCs w:val="20"/>
              </w:rPr>
              <w:t xml:space="preserve">ntensity (scale from 1-10), </w:t>
            </w:r>
            <w:r w:rsidR="001958E9">
              <w:rPr>
                <w:sz w:val="20"/>
                <w:szCs w:val="20"/>
              </w:rPr>
              <w:t>q</w:t>
            </w:r>
            <w:r>
              <w:rPr>
                <w:sz w:val="20"/>
                <w:szCs w:val="20"/>
              </w:rPr>
              <w:t xml:space="preserve">uality of </w:t>
            </w:r>
            <w:r w:rsidR="001958E9">
              <w:rPr>
                <w:sz w:val="20"/>
                <w:szCs w:val="20"/>
              </w:rPr>
              <w:t>l</w:t>
            </w:r>
            <w:r>
              <w:rPr>
                <w:sz w:val="20"/>
                <w:szCs w:val="20"/>
              </w:rPr>
              <w:t>ife (using Likert scale</w:t>
            </w:r>
          </w:p>
        </w:tc>
        <w:tc>
          <w:tcPr>
            <w:tcW w:w="1188" w:type="dxa"/>
          </w:tcPr>
          <w:p w14:paraId="714359F7" w14:textId="50A7E63D" w:rsidR="008A6CCA" w:rsidRPr="008A6CCA" w:rsidRDefault="008A6CCA" w:rsidP="00F939CB">
            <w:pPr>
              <w:rPr>
                <w:sz w:val="20"/>
                <w:szCs w:val="20"/>
              </w:rPr>
            </w:pPr>
            <w:r>
              <w:rPr>
                <w:sz w:val="20"/>
                <w:szCs w:val="20"/>
              </w:rPr>
              <w:t>At 6 months</w:t>
            </w:r>
          </w:p>
        </w:tc>
        <w:tc>
          <w:tcPr>
            <w:tcW w:w="1362" w:type="dxa"/>
          </w:tcPr>
          <w:p w14:paraId="3FDF5782" w14:textId="0FDDC0F7" w:rsidR="008A6CCA" w:rsidRPr="008A6CCA" w:rsidRDefault="008A6CCA" w:rsidP="00F939CB">
            <w:pPr>
              <w:rPr>
                <w:sz w:val="20"/>
                <w:szCs w:val="20"/>
              </w:rPr>
            </w:pPr>
            <w:r>
              <w:rPr>
                <w:sz w:val="20"/>
                <w:szCs w:val="20"/>
              </w:rPr>
              <w:t>Pain intensity decreased from median of 9.0 to 5.0 at 6 months. At initiation, only 2.7% of patient reported good or very good quality of life, increased to 61.9% of patients at six months</w:t>
            </w:r>
          </w:p>
        </w:tc>
        <w:tc>
          <w:tcPr>
            <w:tcW w:w="1316" w:type="dxa"/>
          </w:tcPr>
          <w:p w14:paraId="762CFCF3" w14:textId="4B70B6BA" w:rsidR="008A6CCA" w:rsidRPr="008A6CCA" w:rsidRDefault="008A6CCA" w:rsidP="00F939CB">
            <w:pPr>
              <w:rPr>
                <w:sz w:val="20"/>
                <w:szCs w:val="20"/>
              </w:rPr>
            </w:pPr>
            <w:r>
              <w:rPr>
                <w:sz w:val="20"/>
                <w:szCs w:val="20"/>
              </w:rPr>
              <w:t>N/A</w:t>
            </w:r>
          </w:p>
        </w:tc>
        <w:tc>
          <w:tcPr>
            <w:tcW w:w="1395" w:type="dxa"/>
          </w:tcPr>
          <w:p w14:paraId="36F0F79B" w14:textId="3A25A0B7" w:rsidR="008A6CCA" w:rsidRPr="008A6CCA" w:rsidRDefault="008A6CCA" w:rsidP="00F939CB">
            <w:pPr>
              <w:rPr>
                <w:sz w:val="20"/>
                <w:szCs w:val="20"/>
              </w:rPr>
            </w:pPr>
            <w:r>
              <w:rPr>
                <w:sz w:val="20"/>
                <w:szCs w:val="20"/>
              </w:rPr>
              <w:t>Most common were dizziness (7.9%), dry mouth (6.7%), gastrointestinal symptoms (5.4%)</w:t>
            </w:r>
          </w:p>
        </w:tc>
      </w:tr>
      <w:tr w:rsidR="00B13B80" w14:paraId="64907A16" w14:textId="77777777" w:rsidTr="008A6CCA">
        <w:tc>
          <w:tcPr>
            <w:tcW w:w="937" w:type="dxa"/>
          </w:tcPr>
          <w:p w14:paraId="06F68C76" w14:textId="1C8BCEAD" w:rsidR="000B6577" w:rsidRPr="008A6CCA" w:rsidRDefault="00E8095B" w:rsidP="00F939CB">
            <w:pPr>
              <w:rPr>
                <w:sz w:val="20"/>
                <w:szCs w:val="20"/>
              </w:rPr>
            </w:pPr>
            <w:r>
              <w:rPr>
                <w:sz w:val="20"/>
                <w:szCs w:val="20"/>
              </w:rPr>
              <w:t>Madden (2019)</w:t>
            </w:r>
          </w:p>
        </w:tc>
        <w:tc>
          <w:tcPr>
            <w:tcW w:w="1489" w:type="dxa"/>
          </w:tcPr>
          <w:p w14:paraId="3B772F48" w14:textId="1E226E6A" w:rsidR="000B6577" w:rsidRPr="008A6CCA" w:rsidRDefault="00E8095B" w:rsidP="00F939CB">
            <w:pPr>
              <w:rPr>
                <w:sz w:val="20"/>
                <w:szCs w:val="20"/>
              </w:rPr>
            </w:pPr>
            <w:r>
              <w:rPr>
                <w:sz w:val="20"/>
                <w:szCs w:val="20"/>
              </w:rPr>
              <w:t>Systematic review of 33 orthopedic studies including 21 primary studies and 12 reviews. The included studies: 5 RCTs, 1 nonrandomized intervention, 8 case reports/series, 6 surveys, 1 qualitative study, 12 systematic reviews</w:t>
            </w:r>
          </w:p>
        </w:tc>
        <w:tc>
          <w:tcPr>
            <w:tcW w:w="1221" w:type="dxa"/>
          </w:tcPr>
          <w:p w14:paraId="665DC1A2" w14:textId="593BD0DB" w:rsidR="000B6577" w:rsidRPr="008A6CCA" w:rsidRDefault="00E8095B" w:rsidP="008A6CCA">
            <w:pPr>
              <w:rPr>
                <w:sz w:val="20"/>
                <w:szCs w:val="20"/>
              </w:rPr>
            </w:pPr>
            <w:r>
              <w:rPr>
                <w:sz w:val="20"/>
                <w:szCs w:val="20"/>
              </w:rPr>
              <w:t>From the 6 controlled intervention studies, there were a total of 681 patients. From the 15 noncontrolled studies, there were 4629 patients</w:t>
            </w:r>
          </w:p>
        </w:tc>
        <w:tc>
          <w:tcPr>
            <w:tcW w:w="1749" w:type="dxa"/>
          </w:tcPr>
          <w:p w14:paraId="35DA53F2" w14:textId="4261829B" w:rsidR="000B6577" w:rsidRDefault="00E8095B" w:rsidP="00F939CB">
            <w:pPr>
              <w:rPr>
                <w:sz w:val="20"/>
                <w:szCs w:val="20"/>
              </w:rPr>
            </w:pPr>
            <w:r>
              <w:rPr>
                <w:sz w:val="20"/>
                <w:szCs w:val="20"/>
              </w:rPr>
              <w:t xml:space="preserve">A variety of types of cannabinoids were </w:t>
            </w:r>
            <w:r w:rsidR="001958E9">
              <w:rPr>
                <w:sz w:val="20"/>
                <w:szCs w:val="20"/>
              </w:rPr>
              <w:t>studied</w:t>
            </w:r>
            <w:r>
              <w:rPr>
                <w:sz w:val="20"/>
                <w:szCs w:val="20"/>
              </w:rPr>
              <w:t xml:space="preserve"> including nabilone, </w:t>
            </w:r>
            <w:proofErr w:type="spellStart"/>
            <w:r>
              <w:rPr>
                <w:sz w:val="20"/>
                <w:szCs w:val="20"/>
              </w:rPr>
              <w:t>nabiximols</w:t>
            </w:r>
            <w:proofErr w:type="spellEnd"/>
            <w:r>
              <w:rPr>
                <w:sz w:val="20"/>
                <w:szCs w:val="20"/>
              </w:rPr>
              <w:t>, levon</w:t>
            </w:r>
            <w:r w:rsidR="000F4FA6">
              <w:rPr>
                <w:sz w:val="20"/>
                <w:szCs w:val="20"/>
              </w:rPr>
              <w:t xml:space="preserve">antradol, and extracts. Routes of </w:t>
            </w:r>
            <w:r>
              <w:rPr>
                <w:sz w:val="20"/>
                <w:szCs w:val="20"/>
              </w:rPr>
              <w:t xml:space="preserve">administration </w:t>
            </w:r>
            <w:r w:rsidR="000F4FA6">
              <w:rPr>
                <w:sz w:val="20"/>
                <w:szCs w:val="20"/>
              </w:rPr>
              <w:t>included</w:t>
            </w:r>
            <w:r>
              <w:rPr>
                <w:sz w:val="20"/>
                <w:szCs w:val="20"/>
              </w:rPr>
              <w:t xml:space="preserve"> oral spray, smoked, sublingual, tinctures, topical, and intramuscular</w:t>
            </w:r>
          </w:p>
        </w:tc>
        <w:tc>
          <w:tcPr>
            <w:tcW w:w="1038" w:type="dxa"/>
          </w:tcPr>
          <w:p w14:paraId="13D33A91" w14:textId="66C842E3" w:rsidR="000B6577" w:rsidRDefault="000F4FA6" w:rsidP="00F939CB">
            <w:pPr>
              <w:rPr>
                <w:sz w:val="20"/>
                <w:szCs w:val="20"/>
              </w:rPr>
            </w:pPr>
            <w:r>
              <w:rPr>
                <w:sz w:val="20"/>
                <w:szCs w:val="20"/>
              </w:rPr>
              <w:t>Placebo, no comparator, or active comparator</w:t>
            </w:r>
            <w:r w:rsidR="00E8095B">
              <w:rPr>
                <w:sz w:val="20"/>
                <w:szCs w:val="20"/>
              </w:rPr>
              <w:t xml:space="preserve"> </w:t>
            </w:r>
          </w:p>
        </w:tc>
        <w:tc>
          <w:tcPr>
            <w:tcW w:w="1255" w:type="dxa"/>
          </w:tcPr>
          <w:p w14:paraId="297A8360" w14:textId="256CFADA" w:rsidR="000B6577" w:rsidRDefault="000F4FA6" w:rsidP="00F939CB">
            <w:pPr>
              <w:rPr>
                <w:sz w:val="20"/>
                <w:szCs w:val="20"/>
              </w:rPr>
            </w:pPr>
            <w:r>
              <w:rPr>
                <w:sz w:val="20"/>
                <w:szCs w:val="20"/>
              </w:rPr>
              <w:t>Included numeric rating scale, verbal rating scale, visual analogue scale, sum of pain intensity differences, McGill pain questionnaire, and amount of rescue analgesia required</w:t>
            </w:r>
          </w:p>
        </w:tc>
        <w:tc>
          <w:tcPr>
            <w:tcW w:w="1188" w:type="dxa"/>
          </w:tcPr>
          <w:p w14:paraId="5C0EC447" w14:textId="627D986A" w:rsidR="000B6577" w:rsidRDefault="000F4FA6" w:rsidP="00F939CB">
            <w:pPr>
              <w:rPr>
                <w:sz w:val="20"/>
                <w:szCs w:val="20"/>
              </w:rPr>
            </w:pPr>
            <w:r>
              <w:rPr>
                <w:sz w:val="20"/>
                <w:szCs w:val="20"/>
              </w:rPr>
              <w:t>Assessment time-points varied significantly by study</w:t>
            </w:r>
          </w:p>
        </w:tc>
        <w:tc>
          <w:tcPr>
            <w:tcW w:w="1362" w:type="dxa"/>
          </w:tcPr>
          <w:p w14:paraId="3D8CBFCB" w14:textId="50936A4A" w:rsidR="000B6577" w:rsidRDefault="000F4FA6" w:rsidP="00F939CB">
            <w:pPr>
              <w:rPr>
                <w:sz w:val="20"/>
                <w:szCs w:val="20"/>
              </w:rPr>
            </w:pPr>
            <w:r>
              <w:rPr>
                <w:sz w:val="20"/>
                <w:szCs w:val="20"/>
              </w:rPr>
              <w:t xml:space="preserve">Cannabis tended to be effective as a pain treatment when compared to placebo or no comparator. Studies with active comparators did not demonstrate </w:t>
            </w:r>
            <w:r w:rsidR="001958E9">
              <w:rPr>
                <w:sz w:val="20"/>
                <w:szCs w:val="20"/>
              </w:rPr>
              <w:t xml:space="preserve">significant </w:t>
            </w:r>
            <w:r>
              <w:rPr>
                <w:sz w:val="20"/>
                <w:szCs w:val="20"/>
              </w:rPr>
              <w:t>efficacy</w:t>
            </w:r>
          </w:p>
        </w:tc>
        <w:tc>
          <w:tcPr>
            <w:tcW w:w="1316" w:type="dxa"/>
          </w:tcPr>
          <w:p w14:paraId="5BA6AD14" w14:textId="24D9195F" w:rsidR="000B6577" w:rsidRDefault="000F4FA6" w:rsidP="00F939CB">
            <w:pPr>
              <w:rPr>
                <w:sz w:val="20"/>
                <w:szCs w:val="20"/>
              </w:rPr>
            </w:pPr>
            <w:r>
              <w:rPr>
                <w:sz w:val="20"/>
                <w:szCs w:val="20"/>
              </w:rPr>
              <w:t>N/A</w:t>
            </w:r>
          </w:p>
        </w:tc>
        <w:tc>
          <w:tcPr>
            <w:tcW w:w="1395" w:type="dxa"/>
          </w:tcPr>
          <w:p w14:paraId="244ACC68" w14:textId="51D02B9A" w:rsidR="000B6577" w:rsidRDefault="000F4FA6" w:rsidP="00F939CB">
            <w:pPr>
              <w:rPr>
                <w:sz w:val="20"/>
                <w:szCs w:val="20"/>
              </w:rPr>
            </w:pPr>
            <w:r>
              <w:rPr>
                <w:sz w:val="20"/>
                <w:szCs w:val="20"/>
              </w:rPr>
              <w:t xml:space="preserve">Mild adverse effects on central nervous system, no conclusive evidence that serious adverse effects are more common among patients given cannabis as compared to control groups </w:t>
            </w:r>
          </w:p>
        </w:tc>
      </w:tr>
      <w:tr w:rsidR="007858B4" w14:paraId="726B3D63" w14:textId="77777777" w:rsidTr="008A6CCA">
        <w:tc>
          <w:tcPr>
            <w:tcW w:w="937" w:type="dxa"/>
          </w:tcPr>
          <w:p w14:paraId="657337ED" w14:textId="0DD20BAF" w:rsidR="007858B4" w:rsidRDefault="007858B4" w:rsidP="00F939CB">
            <w:pPr>
              <w:rPr>
                <w:sz w:val="20"/>
                <w:szCs w:val="20"/>
              </w:rPr>
            </w:pPr>
            <w:r>
              <w:rPr>
                <w:sz w:val="20"/>
                <w:szCs w:val="20"/>
              </w:rPr>
              <w:t>First (2020)</w:t>
            </w:r>
          </w:p>
        </w:tc>
        <w:tc>
          <w:tcPr>
            <w:tcW w:w="1489" w:type="dxa"/>
          </w:tcPr>
          <w:p w14:paraId="10357D6E" w14:textId="3F80DB07" w:rsidR="007858B4" w:rsidRDefault="007858B4" w:rsidP="00F939CB">
            <w:pPr>
              <w:rPr>
                <w:sz w:val="20"/>
                <w:szCs w:val="20"/>
              </w:rPr>
            </w:pPr>
            <w:r>
              <w:rPr>
                <w:sz w:val="20"/>
                <w:szCs w:val="20"/>
              </w:rPr>
              <w:t>Systematic review of 6 studies analyzing low back pain and cannabinoid exposure. Among these studies included</w:t>
            </w:r>
            <w:r w:rsidR="001958E9">
              <w:rPr>
                <w:sz w:val="20"/>
                <w:szCs w:val="20"/>
              </w:rPr>
              <w:t xml:space="preserve"> were</w:t>
            </w:r>
            <w:r>
              <w:rPr>
                <w:sz w:val="20"/>
                <w:szCs w:val="20"/>
              </w:rPr>
              <w:t xml:space="preserve"> 3 prospective </w:t>
            </w:r>
            <w:r>
              <w:rPr>
                <w:sz w:val="20"/>
                <w:szCs w:val="20"/>
              </w:rPr>
              <w:lastRenderedPageBreak/>
              <w:t>studies and 3 retrospective and review studies</w:t>
            </w:r>
          </w:p>
        </w:tc>
        <w:tc>
          <w:tcPr>
            <w:tcW w:w="1221" w:type="dxa"/>
          </w:tcPr>
          <w:p w14:paraId="6F19A1E0" w14:textId="4D5F68DE" w:rsidR="007858B4" w:rsidRDefault="007858B4" w:rsidP="008A6CCA">
            <w:pPr>
              <w:rPr>
                <w:sz w:val="20"/>
                <w:szCs w:val="20"/>
              </w:rPr>
            </w:pPr>
            <w:r>
              <w:rPr>
                <w:sz w:val="20"/>
                <w:szCs w:val="20"/>
              </w:rPr>
              <w:lastRenderedPageBreak/>
              <w:t xml:space="preserve">5 </w:t>
            </w:r>
            <w:r w:rsidR="001958E9">
              <w:rPr>
                <w:sz w:val="20"/>
                <w:szCs w:val="20"/>
              </w:rPr>
              <w:t xml:space="preserve">of the included </w:t>
            </w:r>
            <w:r>
              <w:rPr>
                <w:sz w:val="20"/>
                <w:szCs w:val="20"/>
              </w:rPr>
              <w:t xml:space="preserve">studies </w:t>
            </w:r>
            <w:r w:rsidR="001958E9">
              <w:rPr>
                <w:sz w:val="20"/>
                <w:szCs w:val="20"/>
              </w:rPr>
              <w:t>had</w:t>
            </w:r>
            <w:r>
              <w:rPr>
                <w:sz w:val="20"/>
                <w:szCs w:val="20"/>
              </w:rPr>
              <w:t xml:space="preserve"> a total of 833 patients with one review study not providing a sample size.</w:t>
            </w:r>
            <w:r w:rsidR="00B13B80">
              <w:rPr>
                <w:sz w:val="20"/>
                <w:szCs w:val="20"/>
              </w:rPr>
              <w:t xml:space="preserve"> Patients were 18 and older</w:t>
            </w:r>
          </w:p>
        </w:tc>
        <w:tc>
          <w:tcPr>
            <w:tcW w:w="1749" w:type="dxa"/>
          </w:tcPr>
          <w:p w14:paraId="45640210" w14:textId="2BBAFCCC" w:rsidR="007858B4" w:rsidRDefault="007858B4" w:rsidP="00F939CB">
            <w:pPr>
              <w:rPr>
                <w:sz w:val="20"/>
                <w:szCs w:val="20"/>
              </w:rPr>
            </w:pPr>
            <w:r>
              <w:rPr>
                <w:sz w:val="20"/>
                <w:szCs w:val="20"/>
              </w:rPr>
              <w:t>Included a variety of types of cannabinoids and administration methods depending on individual study</w:t>
            </w:r>
          </w:p>
        </w:tc>
        <w:tc>
          <w:tcPr>
            <w:tcW w:w="1038" w:type="dxa"/>
          </w:tcPr>
          <w:p w14:paraId="28B00B09" w14:textId="10296F0B" w:rsidR="007858B4" w:rsidRDefault="00B13B80" w:rsidP="00F939CB">
            <w:pPr>
              <w:rPr>
                <w:sz w:val="20"/>
                <w:szCs w:val="20"/>
              </w:rPr>
            </w:pPr>
            <w:r>
              <w:rPr>
                <w:sz w:val="20"/>
                <w:szCs w:val="20"/>
              </w:rPr>
              <w:t>Placebo or no comparator</w:t>
            </w:r>
          </w:p>
        </w:tc>
        <w:tc>
          <w:tcPr>
            <w:tcW w:w="1255" w:type="dxa"/>
          </w:tcPr>
          <w:p w14:paraId="04A42F57" w14:textId="06062F11" w:rsidR="007858B4" w:rsidRDefault="00B13B80" w:rsidP="00F939CB">
            <w:pPr>
              <w:rPr>
                <w:sz w:val="20"/>
                <w:szCs w:val="20"/>
              </w:rPr>
            </w:pPr>
            <w:r>
              <w:rPr>
                <w:sz w:val="20"/>
                <w:szCs w:val="20"/>
              </w:rPr>
              <w:t xml:space="preserve">A variety of pain scales including the Brief Pain Inventory, McGill Pain Questionnaire, numerical rating scale, quantitative sensory </w:t>
            </w:r>
            <w:r>
              <w:rPr>
                <w:sz w:val="20"/>
                <w:szCs w:val="20"/>
              </w:rPr>
              <w:lastRenderedPageBreak/>
              <w:t>testing, visual analogue scale, and the National Health and Nutrition Examination Survey</w:t>
            </w:r>
          </w:p>
        </w:tc>
        <w:tc>
          <w:tcPr>
            <w:tcW w:w="1188" w:type="dxa"/>
          </w:tcPr>
          <w:p w14:paraId="29B8D2A1" w14:textId="6046F7DF" w:rsidR="007858B4" w:rsidRDefault="00B13B80" w:rsidP="00F939CB">
            <w:pPr>
              <w:rPr>
                <w:sz w:val="20"/>
                <w:szCs w:val="20"/>
              </w:rPr>
            </w:pPr>
            <w:r>
              <w:rPr>
                <w:sz w:val="20"/>
                <w:szCs w:val="20"/>
              </w:rPr>
              <w:lastRenderedPageBreak/>
              <w:t>Assessment time-points varied significantly by study ranging from minutes to months</w:t>
            </w:r>
            <w:r w:rsidR="001958E9">
              <w:rPr>
                <w:sz w:val="20"/>
                <w:szCs w:val="20"/>
              </w:rPr>
              <w:t xml:space="preserve"> from study drug administration</w:t>
            </w:r>
          </w:p>
        </w:tc>
        <w:tc>
          <w:tcPr>
            <w:tcW w:w="1362" w:type="dxa"/>
          </w:tcPr>
          <w:p w14:paraId="327542E8" w14:textId="109F9F6F" w:rsidR="007858B4" w:rsidRDefault="00B13B80" w:rsidP="00F939CB">
            <w:pPr>
              <w:rPr>
                <w:sz w:val="20"/>
                <w:szCs w:val="20"/>
              </w:rPr>
            </w:pPr>
            <w:r>
              <w:rPr>
                <w:sz w:val="20"/>
                <w:szCs w:val="20"/>
              </w:rPr>
              <w:t xml:space="preserve">One included study demonstrated a decrease in numerical rating scale of pain weekly and allowed weaning from oral analgesics, </w:t>
            </w:r>
            <w:r>
              <w:rPr>
                <w:sz w:val="20"/>
                <w:szCs w:val="20"/>
              </w:rPr>
              <w:lastRenderedPageBreak/>
              <w:t xml:space="preserve">but overall, results were inconclusive </w:t>
            </w:r>
            <w:r w:rsidR="001958E9">
              <w:rPr>
                <w:sz w:val="20"/>
                <w:szCs w:val="20"/>
              </w:rPr>
              <w:t>from other included studies</w:t>
            </w:r>
          </w:p>
        </w:tc>
        <w:tc>
          <w:tcPr>
            <w:tcW w:w="1316" w:type="dxa"/>
          </w:tcPr>
          <w:p w14:paraId="57947EA5" w14:textId="60A90011" w:rsidR="007858B4" w:rsidRDefault="00B13B80" w:rsidP="00F939CB">
            <w:pPr>
              <w:rPr>
                <w:sz w:val="20"/>
                <w:szCs w:val="20"/>
              </w:rPr>
            </w:pPr>
            <w:r>
              <w:rPr>
                <w:sz w:val="20"/>
                <w:szCs w:val="20"/>
              </w:rPr>
              <w:lastRenderedPageBreak/>
              <w:t>N/A</w:t>
            </w:r>
          </w:p>
        </w:tc>
        <w:tc>
          <w:tcPr>
            <w:tcW w:w="1395" w:type="dxa"/>
          </w:tcPr>
          <w:p w14:paraId="76CB5AE7" w14:textId="1B03F62F" w:rsidR="007858B4" w:rsidRDefault="001958E9" w:rsidP="00F939CB">
            <w:pPr>
              <w:rPr>
                <w:sz w:val="20"/>
                <w:szCs w:val="20"/>
              </w:rPr>
            </w:pPr>
            <w:r>
              <w:rPr>
                <w:sz w:val="20"/>
                <w:szCs w:val="20"/>
              </w:rPr>
              <w:t>Primary adverse effect was l</w:t>
            </w:r>
            <w:r w:rsidR="00B13B80">
              <w:rPr>
                <w:sz w:val="20"/>
                <w:szCs w:val="20"/>
              </w:rPr>
              <w:t>ightheadedness</w:t>
            </w:r>
          </w:p>
        </w:tc>
      </w:tr>
    </w:tbl>
    <w:p w14:paraId="340143D9" w14:textId="248AD039" w:rsidR="008A6CCA" w:rsidRDefault="008A6CCA"/>
    <w:p w14:paraId="7C62F046" w14:textId="461B5289" w:rsidR="008A6CCA" w:rsidRDefault="008A6CCA"/>
    <w:p w14:paraId="213A2684" w14:textId="59231BCD" w:rsidR="00CB498B" w:rsidRDefault="00CB498B"/>
    <w:p w14:paraId="32EE6F2D" w14:textId="002BD3D0" w:rsidR="00CB498B" w:rsidRDefault="00CB498B"/>
    <w:p w14:paraId="2C698A76" w14:textId="67F197AC" w:rsidR="00CB498B" w:rsidRDefault="00CB498B"/>
    <w:p w14:paraId="3A54A2A9" w14:textId="5BF10CED" w:rsidR="00CB498B" w:rsidRDefault="00CB498B"/>
    <w:p w14:paraId="4989D0A4" w14:textId="4715F6AC" w:rsidR="00CB498B" w:rsidRDefault="00CB498B"/>
    <w:p w14:paraId="30A50F2F" w14:textId="47444ABA" w:rsidR="00CB498B" w:rsidRDefault="00CB498B"/>
    <w:p w14:paraId="21F39471" w14:textId="189288D9" w:rsidR="00CB498B" w:rsidRDefault="00CB498B"/>
    <w:p w14:paraId="48989F7C" w14:textId="222B29CC" w:rsidR="00CB498B" w:rsidRDefault="00CB498B"/>
    <w:p w14:paraId="6CEF311A" w14:textId="2F3BA2EA" w:rsidR="00CB498B" w:rsidRDefault="00CB498B"/>
    <w:p w14:paraId="1DE5B736" w14:textId="10B2620B" w:rsidR="00CB498B" w:rsidRDefault="00CB498B"/>
    <w:p w14:paraId="773D1FC6" w14:textId="77777777" w:rsidR="00843D79" w:rsidRDefault="00843D79" w:rsidP="00843D79"/>
    <w:p w14:paraId="710E1058" w14:textId="77777777" w:rsidR="00843D79" w:rsidRDefault="00843D79" w:rsidP="00843D79">
      <w:pPr>
        <w:rPr>
          <w:b/>
        </w:rPr>
      </w:pPr>
    </w:p>
    <w:p w14:paraId="6B38793F" w14:textId="77777777" w:rsidR="00843D79" w:rsidRDefault="00843D79" w:rsidP="00843D79">
      <w:pPr>
        <w:rPr>
          <w:b/>
        </w:rPr>
      </w:pPr>
    </w:p>
    <w:p w14:paraId="6F026E2A" w14:textId="77777777" w:rsidR="00843D79" w:rsidRDefault="00843D79" w:rsidP="00843D79">
      <w:pPr>
        <w:rPr>
          <w:b/>
        </w:rPr>
      </w:pPr>
    </w:p>
    <w:p w14:paraId="54839C10" w14:textId="77777777" w:rsidR="00843D79" w:rsidRDefault="00843D79" w:rsidP="00843D79">
      <w:pPr>
        <w:rPr>
          <w:b/>
        </w:rPr>
      </w:pPr>
    </w:p>
    <w:p w14:paraId="1BDBDF3B" w14:textId="77777777" w:rsidR="00843D79" w:rsidRDefault="00843D79" w:rsidP="00843D79">
      <w:pPr>
        <w:rPr>
          <w:b/>
        </w:rPr>
      </w:pPr>
    </w:p>
    <w:p w14:paraId="3BE0317E" w14:textId="77777777" w:rsidR="00843D79" w:rsidRDefault="00843D79" w:rsidP="00843D79">
      <w:pPr>
        <w:rPr>
          <w:b/>
        </w:rPr>
      </w:pPr>
    </w:p>
    <w:p w14:paraId="42F6D151" w14:textId="77777777" w:rsidR="00843D79" w:rsidRDefault="00843D79" w:rsidP="00843D79">
      <w:pPr>
        <w:rPr>
          <w:b/>
        </w:rPr>
      </w:pPr>
    </w:p>
    <w:p w14:paraId="64FDD6CB" w14:textId="77777777" w:rsidR="00843D79" w:rsidRDefault="00843D79" w:rsidP="00843D79">
      <w:pPr>
        <w:rPr>
          <w:b/>
        </w:rPr>
      </w:pPr>
    </w:p>
    <w:p w14:paraId="4677D438" w14:textId="77777777" w:rsidR="00843D79" w:rsidRDefault="00843D79" w:rsidP="00843D79">
      <w:pPr>
        <w:rPr>
          <w:b/>
        </w:rPr>
      </w:pPr>
    </w:p>
    <w:p w14:paraId="10931702" w14:textId="77777777" w:rsidR="00843D79" w:rsidRDefault="00843D79" w:rsidP="00843D79">
      <w:pPr>
        <w:rPr>
          <w:b/>
        </w:rPr>
      </w:pPr>
    </w:p>
    <w:p w14:paraId="22709E1D" w14:textId="77777777" w:rsidR="00843D79" w:rsidRDefault="00843D79" w:rsidP="00843D79">
      <w:pPr>
        <w:rPr>
          <w:b/>
        </w:rPr>
      </w:pPr>
    </w:p>
    <w:p w14:paraId="0DCFF873" w14:textId="77777777" w:rsidR="00843D79" w:rsidRDefault="00843D79" w:rsidP="00843D79">
      <w:pPr>
        <w:rPr>
          <w:b/>
        </w:rPr>
      </w:pPr>
    </w:p>
    <w:p w14:paraId="501462D2" w14:textId="77777777" w:rsidR="00843D79" w:rsidRDefault="00843D79" w:rsidP="00843D79">
      <w:pPr>
        <w:rPr>
          <w:b/>
        </w:rPr>
      </w:pPr>
    </w:p>
    <w:p w14:paraId="19257A7D" w14:textId="77777777" w:rsidR="00843D79" w:rsidRDefault="00843D79" w:rsidP="00843D79">
      <w:pPr>
        <w:rPr>
          <w:b/>
        </w:rPr>
      </w:pPr>
    </w:p>
    <w:p w14:paraId="1366285C" w14:textId="77777777" w:rsidR="00843D79" w:rsidRDefault="00843D79" w:rsidP="00843D79">
      <w:pPr>
        <w:rPr>
          <w:b/>
        </w:rPr>
      </w:pPr>
    </w:p>
    <w:p w14:paraId="1B50A79E" w14:textId="689CBE21" w:rsidR="00843D79" w:rsidRPr="001B5DEB" w:rsidRDefault="00843D79" w:rsidP="00843D79">
      <w:pPr>
        <w:rPr>
          <w:b/>
        </w:rPr>
      </w:pPr>
      <w:r>
        <w:rPr>
          <w:b/>
        </w:rPr>
        <w:t xml:space="preserve">Table C. </w:t>
      </w:r>
      <w:r w:rsidR="003A73BE">
        <w:rPr>
          <w:b/>
        </w:rPr>
        <w:t xml:space="preserve">Cannabinoids </w:t>
      </w:r>
      <w:r>
        <w:rPr>
          <w:b/>
        </w:rPr>
        <w:t>for the Treatment of Acute Postoperative Pain</w:t>
      </w:r>
    </w:p>
    <w:p w14:paraId="7223B03D" w14:textId="77777777" w:rsidR="00CB498B" w:rsidRDefault="00CB498B"/>
    <w:tbl>
      <w:tblPr>
        <w:tblStyle w:val="TableGrid"/>
        <w:tblW w:w="0" w:type="auto"/>
        <w:tblLook w:val="04A0" w:firstRow="1" w:lastRow="0" w:firstColumn="1" w:lastColumn="0" w:noHBand="0" w:noVBand="1"/>
      </w:tblPr>
      <w:tblGrid>
        <w:gridCol w:w="937"/>
        <w:gridCol w:w="1489"/>
        <w:gridCol w:w="1344"/>
        <w:gridCol w:w="1749"/>
        <w:gridCol w:w="1177"/>
        <w:gridCol w:w="1388"/>
        <w:gridCol w:w="1372"/>
        <w:gridCol w:w="1383"/>
        <w:gridCol w:w="1372"/>
        <w:gridCol w:w="1561"/>
      </w:tblGrid>
      <w:tr w:rsidR="00CB498B" w14:paraId="7E4989DE" w14:textId="77777777" w:rsidTr="0036344B">
        <w:tc>
          <w:tcPr>
            <w:tcW w:w="937" w:type="dxa"/>
          </w:tcPr>
          <w:p w14:paraId="4FB0A7DC" w14:textId="77777777" w:rsidR="00CB498B" w:rsidRPr="004747E9" w:rsidRDefault="00CB498B" w:rsidP="00F939CB">
            <w:pPr>
              <w:rPr>
                <w:b/>
                <w:bCs/>
                <w:sz w:val="20"/>
                <w:szCs w:val="20"/>
              </w:rPr>
            </w:pPr>
            <w:r w:rsidRPr="004747E9">
              <w:rPr>
                <w:b/>
                <w:bCs/>
                <w:sz w:val="20"/>
                <w:szCs w:val="20"/>
              </w:rPr>
              <w:lastRenderedPageBreak/>
              <w:t>First Author, Year</w:t>
            </w:r>
          </w:p>
        </w:tc>
        <w:tc>
          <w:tcPr>
            <w:tcW w:w="1489" w:type="dxa"/>
          </w:tcPr>
          <w:p w14:paraId="472477F7" w14:textId="77777777" w:rsidR="00CB498B" w:rsidRPr="004747E9" w:rsidRDefault="00CB498B" w:rsidP="00F939CB">
            <w:pPr>
              <w:rPr>
                <w:b/>
                <w:bCs/>
                <w:sz w:val="20"/>
                <w:szCs w:val="20"/>
              </w:rPr>
            </w:pPr>
            <w:r w:rsidRPr="004747E9">
              <w:rPr>
                <w:b/>
                <w:bCs/>
                <w:sz w:val="20"/>
                <w:szCs w:val="20"/>
              </w:rPr>
              <w:t>Design and Setting</w:t>
            </w:r>
          </w:p>
        </w:tc>
        <w:tc>
          <w:tcPr>
            <w:tcW w:w="1344" w:type="dxa"/>
          </w:tcPr>
          <w:p w14:paraId="5D1B1EC9" w14:textId="77777777" w:rsidR="00CB498B" w:rsidRPr="004747E9" w:rsidRDefault="00CB498B" w:rsidP="00F939CB">
            <w:pPr>
              <w:rPr>
                <w:b/>
                <w:bCs/>
                <w:sz w:val="20"/>
                <w:szCs w:val="20"/>
              </w:rPr>
            </w:pPr>
            <w:r w:rsidRPr="004747E9">
              <w:rPr>
                <w:b/>
                <w:bCs/>
                <w:sz w:val="20"/>
                <w:szCs w:val="20"/>
              </w:rPr>
              <w:t>Patient Population</w:t>
            </w:r>
          </w:p>
        </w:tc>
        <w:tc>
          <w:tcPr>
            <w:tcW w:w="1749" w:type="dxa"/>
          </w:tcPr>
          <w:p w14:paraId="7478FFF9" w14:textId="77777777" w:rsidR="00CB498B" w:rsidRPr="004747E9" w:rsidRDefault="00CB498B" w:rsidP="00F939CB">
            <w:pPr>
              <w:rPr>
                <w:b/>
                <w:bCs/>
                <w:sz w:val="20"/>
                <w:szCs w:val="20"/>
              </w:rPr>
            </w:pPr>
            <w:r w:rsidRPr="004747E9">
              <w:rPr>
                <w:b/>
                <w:bCs/>
                <w:sz w:val="20"/>
                <w:szCs w:val="20"/>
              </w:rPr>
              <w:t>Type of Cannabinoid</w:t>
            </w:r>
          </w:p>
        </w:tc>
        <w:tc>
          <w:tcPr>
            <w:tcW w:w="1177" w:type="dxa"/>
          </w:tcPr>
          <w:p w14:paraId="6100F66E" w14:textId="77777777" w:rsidR="00CB498B" w:rsidRPr="004747E9" w:rsidRDefault="00CB498B" w:rsidP="00F939CB">
            <w:pPr>
              <w:rPr>
                <w:b/>
                <w:bCs/>
                <w:sz w:val="20"/>
                <w:szCs w:val="20"/>
              </w:rPr>
            </w:pPr>
            <w:r w:rsidRPr="004747E9">
              <w:rPr>
                <w:b/>
                <w:bCs/>
                <w:sz w:val="20"/>
                <w:szCs w:val="20"/>
              </w:rPr>
              <w:t>Control Group</w:t>
            </w:r>
          </w:p>
        </w:tc>
        <w:tc>
          <w:tcPr>
            <w:tcW w:w="1388" w:type="dxa"/>
          </w:tcPr>
          <w:p w14:paraId="7CFAC747" w14:textId="77777777" w:rsidR="00CB498B" w:rsidRPr="004747E9" w:rsidRDefault="00CB498B" w:rsidP="00F939CB">
            <w:pPr>
              <w:rPr>
                <w:b/>
                <w:bCs/>
                <w:sz w:val="20"/>
                <w:szCs w:val="20"/>
              </w:rPr>
            </w:pPr>
            <w:r w:rsidRPr="004747E9">
              <w:rPr>
                <w:b/>
                <w:bCs/>
                <w:sz w:val="20"/>
                <w:szCs w:val="20"/>
              </w:rPr>
              <w:t>Pain Outcomes Assessed</w:t>
            </w:r>
          </w:p>
        </w:tc>
        <w:tc>
          <w:tcPr>
            <w:tcW w:w="1372" w:type="dxa"/>
          </w:tcPr>
          <w:p w14:paraId="3BBBEF85" w14:textId="77777777" w:rsidR="00CB498B" w:rsidRPr="004747E9" w:rsidRDefault="00CB498B" w:rsidP="00F939CB">
            <w:pPr>
              <w:rPr>
                <w:b/>
                <w:bCs/>
                <w:sz w:val="20"/>
                <w:szCs w:val="20"/>
              </w:rPr>
            </w:pPr>
            <w:r w:rsidRPr="004747E9">
              <w:rPr>
                <w:b/>
                <w:bCs/>
                <w:sz w:val="20"/>
                <w:szCs w:val="20"/>
              </w:rPr>
              <w:t>Pain Assessment Time-Points</w:t>
            </w:r>
          </w:p>
        </w:tc>
        <w:tc>
          <w:tcPr>
            <w:tcW w:w="1383" w:type="dxa"/>
          </w:tcPr>
          <w:p w14:paraId="33E09D8E" w14:textId="77777777" w:rsidR="00CB498B" w:rsidRPr="004747E9" w:rsidRDefault="00CB498B" w:rsidP="00F939CB">
            <w:pPr>
              <w:rPr>
                <w:b/>
                <w:bCs/>
                <w:sz w:val="20"/>
                <w:szCs w:val="20"/>
              </w:rPr>
            </w:pPr>
            <w:r w:rsidRPr="004747E9">
              <w:rPr>
                <w:b/>
                <w:bCs/>
                <w:sz w:val="20"/>
                <w:szCs w:val="20"/>
              </w:rPr>
              <w:t>Pain Outcomes</w:t>
            </w:r>
          </w:p>
        </w:tc>
        <w:tc>
          <w:tcPr>
            <w:tcW w:w="1372" w:type="dxa"/>
          </w:tcPr>
          <w:p w14:paraId="4B091B10" w14:textId="77777777" w:rsidR="00CB498B" w:rsidRPr="004747E9" w:rsidRDefault="00CB498B" w:rsidP="00F939CB">
            <w:pPr>
              <w:rPr>
                <w:b/>
                <w:bCs/>
                <w:sz w:val="20"/>
                <w:szCs w:val="20"/>
              </w:rPr>
            </w:pPr>
            <w:r w:rsidRPr="004747E9">
              <w:rPr>
                <w:b/>
                <w:bCs/>
                <w:sz w:val="20"/>
                <w:szCs w:val="20"/>
              </w:rPr>
              <w:t>Change in Opioid Consumption</w:t>
            </w:r>
          </w:p>
        </w:tc>
        <w:tc>
          <w:tcPr>
            <w:tcW w:w="1561" w:type="dxa"/>
          </w:tcPr>
          <w:p w14:paraId="376023C8" w14:textId="77777777" w:rsidR="00CB498B" w:rsidRPr="004747E9" w:rsidRDefault="00CB498B" w:rsidP="00F939CB">
            <w:pPr>
              <w:rPr>
                <w:b/>
                <w:bCs/>
                <w:sz w:val="20"/>
                <w:szCs w:val="20"/>
              </w:rPr>
            </w:pPr>
            <w:r w:rsidRPr="004747E9">
              <w:rPr>
                <w:b/>
                <w:bCs/>
                <w:sz w:val="20"/>
                <w:szCs w:val="20"/>
              </w:rPr>
              <w:t>Adverse Effects</w:t>
            </w:r>
          </w:p>
        </w:tc>
      </w:tr>
      <w:tr w:rsidR="00CB498B" w14:paraId="786D30A5" w14:textId="77777777" w:rsidTr="0036344B">
        <w:tc>
          <w:tcPr>
            <w:tcW w:w="937" w:type="dxa"/>
          </w:tcPr>
          <w:p w14:paraId="0111AC2B" w14:textId="08AB9284" w:rsidR="00CB498B" w:rsidRPr="00CB498B" w:rsidRDefault="00CB498B" w:rsidP="00F939CB">
            <w:pPr>
              <w:rPr>
                <w:sz w:val="20"/>
                <w:szCs w:val="20"/>
              </w:rPr>
            </w:pPr>
            <w:r w:rsidRPr="00CB498B">
              <w:rPr>
                <w:sz w:val="20"/>
                <w:szCs w:val="20"/>
              </w:rPr>
              <w:t>Jain (1981)</w:t>
            </w:r>
          </w:p>
        </w:tc>
        <w:tc>
          <w:tcPr>
            <w:tcW w:w="1489" w:type="dxa"/>
          </w:tcPr>
          <w:p w14:paraId="1E0697A9" w14:textId="5FC077A2" w:rsidR="00CB498B" w:rsidRPr="00CB498B" w:rsidRDefault="00CB498B" w:rsidP="00F939CB">
            <w:pPr>
              <w:rPr>
                <w:sz w:val="20"/>
                <w:szCs w:val="20"/>
              </w:rPr>
            </w:pPr>
            <w:r>
              <w:rPr>
                <w:sz w:val="20"/>
                <w:szCs w:val="20"/>
              </w:rPr>
              <w:t>Double-blind RCT in hospitalized patients (no location specified)</w:t>
            </w:r>
          </w:p>
        </w:tc>
        <w:tc>
          <w:tcPr>
            <w:tcW w:w="1344" w:type="dxa"/>
          </w:tcPr>
          <w:p w14:paraId="7DF4DE0C" w14:textId="484E79D7" w:rsidR="00CB498B" w:rsidRPr="00CB498B" w:rsidRDefault="00CB498B" w:rsidP="00F939CB">
            <w:pPr>
              <w:rPr>
                <w:sz w:val="20"/>
                <w:szCs w:val="20"/>
              </w:rPr>
            </w:pPr>
            <w:r>
              <w:rPr>
                <w:sz w:val="20"/>
                <w:szCs w:val="20"/>
              </w:rPr>
              <w:t>56 patients with moderate to severe acute postoperative, fracture, or trauma pain requiring parenteral analgesic</w:t>
            </w:r>
          </w:p>
        </w:tc>
        <w:tc>
          <w:tcPr>
            <w:tcW w:w="1749" w:type="dxa"/>
          </w:tcPr>
          <w:p w14:paraId="35F76BC8" w14:textId="18C92E84" w:rsidR="00CB498B" w:rsidRPr="00CB498B" w:rsidRDefault="00CB498B" w:rsidP="00F939CB">
            <w:pPr>
              <w:rPr>
                <w:sz w:val="20"/>
                <w:szCs w:val="20"/>
              </w:rPr>
            </w:pPr>
            <w:r>
              <w:rPr>
                <w:sz w:val="20"/>
                <w:szCs w:val="20"/>
              </w:rPr>
              <w:t>Levonantradol 1.5 mg, 2.0 mg, 2.5 mg, or 3 mg (administered as single intramuscular dose)</w:t>
            </w:r>
          </w:p>
        </w:tc>
        <w:tc>
          <w:tcPr>
            <w:tcW w:w="1177" w:type="dxa"/>
          </w:tcPr>
          <w:p w14:paraId="6FEEABCC" w14:textId="3666E046" w:rsidR="00CB498B" w:rsidRPr="00CB498B" w:rsidRDefault="00CB498B" w:rsidP="00F939CB">
            <w:pPr>
              <w:rPr>
                <w:sz w:val="20"/>
                <w:szCs w:val="20"/>
              </w:rPr>
            </w:pPr>
            <w:r>
              <w:rPr>
                <w:sz w:val="20"/>
                <w:szCs w:val="20"/>
              </w:rPr>
              <w:t>Placebo</w:t>
            </w:r>
          </w:p>
        </w:tc>
        <w:tc>
          <w:tcPr>
            <w:tcW w:w="1388" w:type="dxa"/>
          </w:tcPr>
          <w:p w14:paraId="3241B0A3" w14:textId="4B64F4E4" w:rsidR="00CB498B" w:rsidRPr="00CB498B" w:rsidRDefault="00CB498B" w:rsidP="00F939CB">
            <w:pPr>
              <w:rPr>
                <w:sz w:val="20"/>
                <w:szCs w:val="20"/>
              </w:rPr>
            </w:pPr>
            <w:r>
              <w:rPr>
                <w:sz w:val="20"/>
                <w:szCs w:val="20"/>
              </w:rPr>
              <w:t>Pain intensity on a four-point scale, pain analog on a scale from 0 to 25, and side effects</w:t>
            </w:r>
            <w:r w:rsidR="001958E9">
              <w:rPr>
                <w:sz w:val="20"/>
                <w:szCs w:val="20"/>
              </w:rPr>
              <w:t xml:space="preserve"> from levonantradol</w:t>
            </w:r>
          </w:p>
        </w:tc>
        <w:tc>
          <w:tcPr>
            <w:tcW w:w="1372" w:type="dxa"/>
          </w:tcPr>
          <w:p w14:paraId="1D223D0D" w14:textId="487993E5" w:rsidR="00CB498B" w:rsidRPr="00CB498B" w:rsidRDefault="00CB498B" w:rsidP="00F939CB">
            <w:pPr>
              <w:rPr>
                <w:sz w:val="20"/>
                <w:szCs w:val="20"/>
              </w:rPr>
            </w:pPr>
            <w:r>
              <w:rPr>
                <w:sz w:val="20"/>
                <w:szCs w:val="20"/>
              </w:rPr>
              <w:t>At 15 minutes, 30 minutes, 60 minutes, and hourly until 6 hours had elapsed</w:t>
            </w:r>
            <w:r w:rsidR="001958E9">
              <w:rPr>
                <w:sz w:val="20"/>
                <w:szCs w:val="20"/>
              </w:rPr>
              <w:t xml:space="preserve"> from time of levonantradol administration</w:t>
            </w:r>
          </w:p>
        </w:tc>
        <w:tc>
          <w:tcPr>
            <w:tcW w:w="1383" w:type="dxa"/>
          </w:tcPr>
          <w:p w14:paraId="458CDB69" w14:textId="2BDC9280" w:rsidR="00CB498B" w:rsidRPr="00CB498B" w:rsidRDefault="00CB498B" w:rsidP="00F939CB">
            <w:pPr>
              <w:rPr>
                <w:sz w:val="20"/>
                <w:szCs w:val="20"/>
              </w:rPr>
            </w:pPr>
            <w:r>
              <w:rPr>
                <w:sz w:val="20"/>
                <w:szCs w:val="20"/>
              </w:rPr>
              <w:t>Levonantradol provided greater analgesia when compared to placebo (</w:t>
            </w:r>
            <w:r w:rsidRPr="001958E9">
              <w:rPr>
                <w:i/>
                <w:iCs/>
                <w:sz w:val="20"/>
                <w:szCs w:val="20"/>
              </w:rPr>
              <w:t>p</w:t>
            </w:r>
            <w:r>
              <w:rPr>
                <w:sz w:val="20"/>
                <w:szCs w:val="20"/>
              </w:rPr>
              <w:t xml:space="preserve"> &lt; 0.05) with 2.5 mg providing the best analgesia</w:t>
            </w:r>
          </w:p>
        </w:tc>
        <w:tc>
          <w:tcPr>
            <w:tcW w:w="1372" w:type="dxa"/>
          </w:tcPr>
          <w:p w14:paraId="47CA341E" w14:textId="124F581E" w:rsidR="00CB498B" w:rsidRPr="00CB498B" w:rsidRDefault="00CB498B" w:rsidP="00F939CB">
            <w:pPr>
              <w:rPr>
                <w:sz w:val="20"/>
                <w:szCs w:val="20"/>
              </w:rPr>
            </w:pPr>
            <w:r>
              <w:rPr>
                <w:sz w:val="20"/>
                <w:szCs w:val="20"/>
              </w:rPr>
              <w:t>N/A</w:t>
            </w:r>
          </w:p>
        </w:tc>
        <w:tc>
          <w:tcPr>
            <w:tcW w:w="1561" w:type="dxa"/>
          </w:tcPr>
          <w:p w14:paraId="333E4F19" w14:textId="7B2B93C0" w:rsidR="00CB498B" w:rsidRPr="00CB498B" w:rsidRDefault="00CB498B" w:rsidP="00F939CB">
            <w:pPr>
              <w:rPr>
                <w:sz w:val="20"/>
                <w:szCs w:val="20"/>
              </w:rPr>
            </w:pPr>
            <w:r>
              <w:rPr>
                <w:sz w:val="20"/>
                <w:szCs w:val="20"/>
              </w:rPr>
              <w:t>Drowsiness was the most common side effect. Other side effects included dry mouth, dizziness, abnormal dreams, mild hallucinations, nervousness, apprehension, and confusion, as well as minor changes in resting heart rate and blood pressure</w:t>
            </w:r>
          </w:p>
        </w:tc>
      </w:tr>
      <w:tr w:rsidR="00CB498B" w14:paraId="4B2496C8" w14:textId="77777777" w:rsidTr="0036344B">
        <w:tc>
          <w:tcPr>
            <w:tcW w:w="937" w:type="dxa"/>
          </w:tcPr>
          <w:p w14:paraId="3DEF89ED" w14:textId="674D7D9B" w:rsidR="00CB498B" w:rsidRPr="00CB498B" w:rsidRDefault="00CB498B" w:rsidP="00F939CB">
            <w:pPr>
              <w:rPr>
                <w:sz w:val="20"/>
                <w:szCs w:val="20"/>
              </w:rPr>
            </w:pPr>
            <w:r>
              <w:rPr>
                <w:sz w:val="20"/>
                <w:szCs w:val="20"/>
              </w:rPr>
              <w:t>Buggy (2003)</w:t>
            </w:r>
          </w:p>
        </w:tc>
        <w:tc>
          <w:tcPr>
            <w:tcW w:w="1489" w:type="dxa"/>
          </w:tcPr>
          <w:p w14:paraId="298B1D18" w14:textId="023DADBB" w:rsidR="00CB498B" w:rsidRPr="00CB498B" w:rsidRDefault="00CB498B" w:rsidP="00F939CB">
            <w:pPr>
              <w:rPr>
                <w:sz w:val="20"/>
                <w:szCs w:val="20"/>
              </w:rPr>
            </w:pPr>
            <w:r>
              <w:rPr>
                <w:sz w:val="20"/>
                <w:szCs w:val="20"/>
              </w:rPr>
              <w:t>Double-blind, placebo-controlled, single-dose trial</w:t>
            </w:r>
            <w:r w:rsidR="007408B7">
              <w:rPr>
                <w:sz w:val="20"/>
                <w:szCs w:val="20"/>
              </w:rPr>
              <w:t xml:space="preserve"> at the Leicester Royal Infirmary and Leicester General Hospital, UK</w:t>
            </w:r>
          </w:p>
        </w:tc>
        <w:tc>
          <w:tcPr>
            <w:tcW w:w="1344" w:type="dxa"/>
          </w:tcPr>
          <w:p w14:paraId="58E7ECF2" w14:textId="198BFBC0" w:rsidR="00CB498B" w:rsidRPr="00CB498B" w:rsidRDefault="007408B7" w:rsidP="00F939CB">
            <w:pPr>
              <w:rPr>
                <w:sz w:val="20"/>
                <w:szCs w:val="20"/>
              </w:rPr>
            </w:pPr>
            <w:r>
              <w:rPr>
                <w:sz w:val="20"/>
                <w:szCs w:val="20"/>
              </w:rPr>
              <w:t>40 women undergoing elective abdominal hysterectomy</w:t>
            </w:r>
          </w:p>
        </w:tc>
        <w:tc>
          <w:tcPr>
            <w:tcW w:w="1749" w:type="dxa"/>
          </w:tcPr>
          <w:p w14:paraId="5479E7D7" w14:textId="608A4B57" w:rsidR="00CB498B" w:rsidRPr="00CB498B" w:rsidRDefault="007408B7" w:rsidP="00F939CB">
            <w:pPr>
              <w:rPr>
                <w:sz w:val="20"/>
                <w:szCs w:val="20"/>
              </w:rPr>
            </w:pPr>
            <w:r w:rsidRPr="007408B7">
              <w:rPr>
                <w:sz w:val="20"/>
                <w:szCs w:val="20"/>
              </w:rPr>
              <w:t>δ-9-THC</w:t>
            </w:r>
            <w:r>
              <w:rPr>
                <w:sz w:val="20"/>
                <w:szCs w:val="20"/>
              </w:rPr>
              <w:t xml:space="preserve"> 5 mg administered orally on postoperative day 2 after the discontinuation of patient-controlled analgesia</w:t>
            </w:r>
          </w:p>
        </w:tc>
        <w:tc>
          <w:tcPr>
            <w:tcW w:w="1177" w:type="dxa"/>
          </w:tcPr>
          <w:p w14:paraId="63BFFA78" w14:textId="3AEA2F8B" w:rsidR="00CB498B" w:rsidRPr="00CB498B" w:rsidRDefault="007408B7" w:rsidP="00F939CB">
            <w:pPr>
              <w:rPr>
                <w:sz w:val="20"/>
                <w:szCs w:val="20"/>
              </w:rPr>
            </w:pPr>
            <w:r>
              <w:rPr>
                <w:sz w:val="20"/>
                <w:szCs w:val="20"/>
              </w:rPr>
              <w:t>Placebo</w:t>
            </w:r>
          </w:p>
        </w:tc>
        <w:tc>
          <w:tcPr>
            <w:tcW w:w="1388" w:type="dxa"/>
          </w:tcPr>
          <w:p w14:paraId="56F8C5DA" w14:textId="330C8E34" w:rsidR="00CB498B" w:rsidRPr="00CB498B" w:rsidRDefault="007408B7" w:rsidP="00F939CB">
            <w:pPr>
              <w:rPr>
                <w:sz w:val="20"/>
                <w:szCs w:val="20"/>
              </w:rPr>
            </w:pPr>
            <w:r>
              <w:rPr>
                <w:sz w:val="20"/>
                <w:szCs w:val="20"/>
              </w:rPr>
              <w:t>Summed pain intensity difference (SPID) and time to rescue medication</w:t>
            </w:r>
          </w:p>
        </w:tc>
        <w:tc>
          <w:tcPr>
            <w:tcW w:w="1372" w:type="dxa"/>
          </w:tcPr>
          <w:p w14:paraId="20CB2A7E" w14:textId="3511007A" w:rsidR="00CB498B" w:rsidRPr="00CB498B" w:rsidRDefault="007408B7" w:rsidP="00F939CB">
            <w:pPr>
              <w:rPr>
                <w:sz w:val="20"/>
                <w:szCs w:val="20"/>
              </w:rPr>
            </w:pPr>
            <w:r>
              <w:rPr>
                <w:sz w:val="20"/>
                <w:szCs w:val="20"/>
              </w:rPr>
              <w:t>6 hours after administration of study medication</w:t>
            </w:r>
          </w:p>
        </w:tc>
        <w:tc>
          <w:tcPr>
            <w:tcW w:w="1383" w:type="dxa"/>
          </w:tcPr>
          <w:p w14:paraId="2D29E5A3" w14:textId="08FFE5B0" w:rsidR="00CB498B" w:rsidRPr="00CB498B" w:rsidRDefault="007408B7" w:rsidP="00F939CB">
            <w:pPr>
              <w:rPr>
                <w:sz w:val="20"/>
                <w:szCs w:val="20"/>
              </w:rPr>
            </w:pPr>
            <w:r>
              <w:rPr>
                <w:sz w:val="20"/>
                <w:szCs w:val="20"/>
              </w:rPr>
              <w:t>N</w:t>
            </w:r>
            <w:r w:rsidRPr="007408B7">
              <w:rPr>
                <w:sz w:val="20"/>
                <w:szCs w:val="20"/>
              </w:rPr>
              <w:t xml:space="preserve">o significant differences in mean SPID at 6 </w:t>
            </w:r>
            <w:r>
              <w:rPr>
                <w:sz w:val="20"/>
                <w:szCs w:val="20"/>
              </w:rPr>
              <w:t>hours</w:t>
            </w:r>
            <w:r w:rsidRPr="007408B7">
              <w:rPr>
                <w:sz w:val="20"/>
                <w:szCs w:val="20"/>
              </w:rPr>
              <w:t xml:space="preserve"> between groups </w:t>
            </w:r>
            <w:r>
              <w:rPr>
                <w:sz w:val="20"/>
                <w:szCs w:val="20"/>
              </w:rPr>
              <w:t>on movement [</w:t>
            </w:r>
            <w:r w:rsidRPr="007408B7">
              <w:rPr>
                <w:sz w:val="20"/>
                <w:szCs w:val="20"/>
              </w:rPr>
              <w:t>placebo 7.9, δ-9-THC 4.3</w:t>
            </w:r>
            <w:r>
              <w:rPr>
                <w:sz w:val="20"/>
                <w:szCs w:val="20"/>
              </w:rPr>
              <w:t>]</w:t>
            </w:r>
            <w:r w:rsidRPr="007408B7">
              <w:rPr>
                <w:sz w:val="20"/>
                <w:szCs w:val="20"/>
              </w:rPr>
              <w:t xml:space="preserve">; </w:t>
            </w:r>
            <w:r>
              <w:rPr>
                <w:sz w:val="20"/>
                <w:szCs w:val="20"/>
              </w:rPr>
              <w:t>SPID at rest [</w:t>
            </w:r>
            <w:r w:rsidRPr="007408B7">
              <w:rPr>
                <w:sz w:val="20"/>
                <w:szCs w:val="20"/>
              </w:rPr>
              <w:t>placebo 8.8, δ-9-THC 4.9</w:t>
            </w:r>
            <w:r>
              <w:rPr>
                <w:sz w:val="20"/>
                <w:szCs w:val="20"/>
              </w:rPr>
              <w:t>];</w:t>
            </w:r>
            <w:r w:rsidRPr="007408B7">
              <w:rPr>
                <w:sz w:val="20"/>
                <w:szCs w:val="20"/>
              </w:rPr>
              <w:t xml:space="preserve"> and </w:t>
            </w:r>
            <w:r w:rsidR="001958E9">
              <w:rPr>
                <w:sz w:val="20"/>
                <w:szCs w:val="20"/>
              </w:rPr>
              <w:t xml:space="preserve">no significant difference in </w:t>
            </w:r>
            <w:r w:rsidRPr="007408B7">
              <w:rPr>
                <w:sz w:val="20"/>
                <w:szCs w:val="20"/>
              </w:rPr>
              <w:t>time to rescue analgesia [placebo 217</w:t>
            </w:r>
            <w:r>
              <w:rPr>
                <w:sz w:val="20"/>
                <w:szCs w:val="20"/>
              </w:rPr>
              <w:t xml:space="preserve"> minutes</w:t>
            </w:r>
            <w:r w:rsidRPr="007408B7">
              <w:rPr>
                <w:sz w:val="20"/>
                <w:szCs w:val="20"/>
              </w:rPr>
              <w:t>, δ-9-THC 163</w:t>
            </w:r>
            <w:r>
              <w:rPr>
                <w:sz w:val="20"/>
                <w:szCs w:val="20"/>
              </w:rPr>
              <w:t xml:space="preserve"> minutes]</w:t>
            </w:r>
          </w:p>
        </w:tc>
        <w:tc>
          <w:tcPr>
            <w:tcW w:w="1372" w:type="dxa"/>
          </w:tcPr>
          <w:p w14:paraId="3B5B6B18" w14:textId="25717698" w:rsidR="00CB498B" w:rsidRPr="00CB498B" w:rsidRDefault="007408B7" w:rsidP="00F939CB">
            <w:pPr>
              <w:rPr>
                <w:sz w:val="20"/>
                <w:szCs w:val="20"/>
              </w:rPr>
            </w:pPr>
            <w:r>
              <w:rPr>
                <w:sz w:val="20"/>
                <w:szCs w:val="20"/>
              </w:rPr>
              <w:t>N/A</w:t>
            </w:r>
          </w:p>
        </w:tc>
        <w:tc>
          <w:tcPr>
            <w:tcW w:w="1561" w:type="dxa"/>
          </w:tcPr>
          <w:p w14:paraId="3D283922" w14:textId="5388BF1C" w:rsidR="00CB498B" w:rsidRPr="00CB498B" w:rsidRDefault="007408B7" w:rsidP="00F939CB">
            <w:pPr>
              <w:rPr>
                <w:sz w:val="20"/>
                <w:szCs w:val="20"/>
              </w:rPr>
            </w:pPr>
            <w:r>
              <w:rPr>
                <w:sz w:val="20"/>
                <w:szCs w:val="20"/>
              </w:rPr>
              <w:t xml:space="preserve">Increased awareness </w:t>
            </w:r>
            <w:r w:rsidR="001958E9">
              <w:rPr>
                <w:sz w:val="20"/>
                <w:szCs w:val="20"/>
              </w:rPr>
              <w:t xml:space="preserve">was </w:t>
            </w:r>
            <w:r>
              <w:rPr>
                <w:sz w:val="20"/>
                <w:szCs w:val="20"/>
              </w:rPr>
              <w:t xml:space="preserve">reported more frequently in patients receiving </w:t>
            </w:r>
            <w:r w:rsidRPr="007408B7">
              <w:rPr>
                <w:sz w:val="20"/>
                <w:szCs w:val="20"/>
              </w:rPr>
              <w:t>δ-9-THC</w:t>
            </w:r>
            <w:r>
              <w:rPr>
                <w:sz w:val="20"/>
                <w:szCs w:val="20"/>
              </w:rPr>
              <w:t xml:space="preserve"> (40% versus 5%, p = 0.04). Other adverse effects included drowsiness, dry mouth, palpitations, mood changes, difficulty with memory, slurring of speech, blurred vision, dizziness, hallucinations, headache, involuntary </w:t>
            </w:r>
            <w:r>
              <w:rPr>
                <w:sz w:val="20"/>
                <w:szCs w:val="20"/>
              </w:rPr>
              <w:lastRenderedPageBreak/>
              <w:t>muscle twitching, and tremors</w:t>
            </w:r>
          </w:p>
        </w:tc>
      </w:tr>
      <w:tr w:rsidR="00CB498B" w14:paraId="635EADBE" w14:textId="77777777" w:rsidTr="0036344B">
        <w:tc>
          <w:tcPr>
            <w:tcW w:w="937" w:type="dxa"/>
          </w:tcPr>
          <w:p w14:paraId="2B84EEB1" w14:textId="6921463B" w:rsidR="00CB498B" w:rsidRPr="00CB498B" w:rsidRDefault="001E693E" w:rsidP="00F939CB">
            <w:pPr>
              <w:rPr>
                <w:sz w:val="20"/>
                <w:szCs w:val="20"/>
              </w:rPr>
            </w:pPr>
            <w:r>
              <w:rPr>
                <w:sz w:val="20"/>
                <w:szCs w:val="20"/>
              </w:rPr>
              <w:lastRenderedPageBreak/>
              <w:t>Beaulieu (2006)</w:t>
            </w:r>
          </w:p>
        </w:tc>
        <w:tc>
          <w:tcPr>
            <w:tcW w:w="1489" w:type="dxa"/>
          </w:tcPr>
          <w:p w14:paraId="25C5BDCA" w14:textId="4D2C608F" w:rsidR="00CB498B" w:rsidRPr="00CB498B" w:rsidRDefault="001E693E" w:rsidP="00F939CB">
            <w:pPr>
              <w:rPr>
                <w:sz w:val="20"/>
                <w:szCs w:val="20"/>
              </w:rPr>
            </w:pPr>
            <w:r>
              <w:rPr>
                <w:sz w:val="20"/>
                <w:szCs w:val="20"/>
              </w:rPr>
              <w:t>Double-blind, randomized, placebo-controlled, parallel-group pilot trial at a hospital in Canada</w:t>
            </w:r>
          </w:p>
        </w:tc>
        <w:tc>
          <w:tcPr>
            <w:tcW w:w="1344" w:type="dxa"/>
          </w:tcPr>
          <w:p w14:paraId="2E0EBEC8" w14:textId="7669AE42" w:rsidR="00CB498B" w:rsidRPr="00CB498B" w:rsidRDefault="001E693E" w:rsidP="00F939CB">
            <w:pPr>
              <w:rPr>
                <w:sz w:val="20"/>
                <w:szCs w:val="20"/>
              </w:rPr>
            </w:pPr>
            <w:r>
              <w:rPr>
                <w:sz w:val="20"/>
                <w:szCs w:val="20"/>
              </w:rPr>
              <w:t xml:space="preserve">41 patients aged 18 to 75 scheduled for major surgery using a </w:t>
            </w:r>
            <w:r w:rsidR="001958E9">
              <w:rPr>
                <w:sz w:val="20"/>
                <w:szCs w:val="20"/>
              </w:rPr>
              <w:t xml:space="preserve">PCA (patient-controlled analgesia) </w:t>
            </w:r>
            <w:r>
              <w:rPr>
                <w:sz w:val="20"/>
                <w:szCs w:val="20"/>
              </w:rPr>
              <w:t>device in the postoperative period (46% gynecologic surgery, 44% orthopedic surgery, 10% other surgery)</w:t>
            </w:r>
          </w:p>
        </w:tc>
        <w:tc>
          <w:tcPr>
            <w:tcW w:w="1749" w:type="dxa"/>
          </w:tcPr>
          <w:p w14:paraId="06B9D4AE" w14:textId="2549C5C1" w:rsidR="00CB498B" w:rsidRPr="00CB498B" w:rsidRDefault="001E693E" w:rsidP="00F939CB">
            <w:pPr>
              <w:rPr>
                <w:sz w:val="20"/>
                <w:szCs w:val="20"/>
              </w:rPr>
            </w:pPr>
            <w:r>
              <w:rPr>
                <w:sz w:val="20"/>
                <w:szCs w:val="20"/>
              </w:rPr>
              <w:t>Nabilone 1 mg, Nabilone 2 mg</w:t>
            </w:r>
            <w:r w:rsidR="0036344B">
              <w:rPr>
                <w:sz w:val="20"/>
                <w:szCs w:val="20"/>
              </w:rPr>
              <w:t xml:space="preserve"> (given at 8-hour intervals for 24 hours)</w:t>
            </w:r>
            <w:r w:rsidR="003D03C3">
              <w:rPr>
                <w:sz w:val="20"/>
                <w:szCs w:val="20"/>
              </w:rPr>
              <w:t xml:space="preserve"> administered orally</w:t>
            </w:r>
          </w:p>
        </w:tc>
        <w:tc>
          <w:tcPr>
            <w:tcW w:w="1177" w:type="dxa"/>
          </w:tcPr>
          <w:p w14:paraId="2220B868" w14:textId="0A882CD1" w:rsidR="00CB498B" w:rsidRPr="00CB498B" w:rsidRDefault="001E693E" w:rsidP="00F939CB">
            <w:pPr>
              <w:rPr>
                <w:sz w:val="20"/>
                <w:szCs w:val="20"/>
              </w:rPr>
            </w:pPr>
            <w:r>
              <w:rPr>
                <w:sz w:val="20"/>
                <w:szCs w:val="20"/>
              </w:rPr>
              <w:t>Placebo</w:t>
            </w:r>
            <w:r w:rsidR="003D03C3">
              <w:rPr>
                <w:sz w:val="20"/>
                <w:szCs w:val="20"/>
              </w:rPr>
              <w:t xml:space="preserve"> group</w:t>
            </w:r>
            <w:r>
              <w:rPr>
                <w:sz w:val="20"/>
                <w:szCs w:val="20"/>
              </w:rPr>
              <w:t>, Ketoprofen 50 mg</w:t>
            </w:r>
            <w:r w:rsidR="0036344B">
              <w:rPr>
                <w:sz w:val="20"/>
                <w:szCs w:val="20"/>
              </w:rPr>
              <w:t xml:space="preserve"> </w:t>
            </w:r>
            <w:r w:rsidR="003D03C3">
              <w:rPr>
                <w:sz w:val="20"/>
                <w:szCs w:val="20"/>
              </w:rPr>
              <w:t>group</w:t>
            </w:r>
          </w:p>
        </w:tc>
        <w:tc>
          <w:tcPr>
            <w:tcW w:w="1388" w:type="dxa"/>
          </w:tcPr>
          <w:p w14:paraId="5C4F332A" w14:textId="727749A4" w:rsidR="00CB498B" w:rsidRPr="00CB498B" w:rsidRDefault="001E693E" w:rsidP="00F939CB">
            <w:pPr>
              <w:rPr>
                <w:sz w:val="20"/>
                <w:szCs w:val="20"/>
              </w:rPr>
            </w:pPr>
            <w:r>
              <w:rPr>
                <w:sz w:val="20"/>
                <w:szCs w:val="20"/>
              </w:rPr>
              <w:t xml:space="preserve">Numerical verbal scale from 0 to 10 for pain, </w:t>
            </w:r>
            <w:r w:rsidR="003D03C3">
              <w:rPr>
                <w:sz w:val="20"/>
                <w:szCs w:val="20"/>
              </w:rPr>
              <w:t>total morphine consumption at the 24-hour timepoint</w:t>
            </w:r>
          </w:p>
        </w:tc>
        <w:tc>
          <w:tcPr>
            <w:tcW w:w="1372" w:type="dxa"/>
          </w:tcPr>
          <w:p w14:paraId="656AB3BD" w14:textId="65E65A88" w:rsidR="00CB498B" w:rsidRPr="00CB498B" w:rsidRDefault="0036344B" w:rsidP="00F939CB">
            <w:pPr>
              <w:rPr>
                <w:sz w:val="20"/>
                <w:szCs w:val="20"/>
              </w:rPr>
            </w:pPr>
            <w:r>
              <w:rPr>
                <w:sz w:val="20"/>
                <w:szCs w:val="20"/>
              </w:rPr>
              <w:t>Regular interval assessments with 18 evaluations in 24 hours</w:t>
            </w:r>
          </w:p>
        </w:tc>
        <w:tc>
          <w:tcPr>
            <w:tcW w:w="1383" w:type="dxa"/>
          </w:tcPr>
          <w:p w14:paraId="497E3F90" w14:textId="2E397E86" w:rsidR="00CB498B" w:rsidRPr="00CB498B" w:rsidRDefault="0036344B" w:rsidP="00F939CB">
            <w:pPr>
              <w:rPr>
                <w:sz w:val="20"/>
                <w:szCs w:val="20"/>
              </w:rPr>
            </w:pPr>
            <w:r>
              <w:rPr>
                <w:sz w:val="20"/>
                <w:szCs w:val="20"/>
              </w:rPr>
              <w:t xml:space="preserve">Pain scores in the nabilone 2 mg group were significantly higher than other groups both at rest and with movement </w:t>
            </w:r>
          </w:p>
        </w:tc>
        <w:tc>
          <w:tcPr>
            <w:tcW w:w="1372" w:type="dxa"/>
          </w:tcPr>
          <w:p w14:paraId="0B59525B" w14:textId="44A1D4C7" w:rsidR="00CB498B" w:rsidRPr="00CB498B" w:rsidRDefault="0036344B" w:rsidP="00F939CB">
            <w:pPr>
              <w:rPr>
                <w:sz w:val="20"/>
                <w:szCs w:val="20"/>
              </w:rPr>
            </w:pPr>
            <w:r>
              <w:rPr>
                <w:sz w:val="20"/>
                <w:szCs w:val="20"/>
              </w:rPr>
              <w:t xml:space="preserve">Total morphine consumption at the 24-hour timepoint did not differ significantly between groups [placebo </w:t>
            </w:r>
            <w:r w:rsidRPr="0036344B">
              <w:rPr>
                <w:sz w:val="20"/>
                <w:szCs w:val="20"/>
              </w:rPr>
              <w:t>43.3 ± 8.2</w:t>
            </w:r>
            <w:r>
              <w:rPr>
                <w:sz w:val="20"/>
                <w:szCs w:val="20"/>
              </w:rPr>
              <w:t xml:space="preserve"> mg, ketoprofen </w:t>
            </w:r>
            <w:r w:rsidRPr="0036344B">
              <w:rPr>
                <w:sz w:val="20"/>
                <w:szCs w:val="20"/>
              </w:rPr>
              <w:t>36.9 ± 5.9</w:t>
            </w:r>
            <w:r>
              <w:rPr>
                <w:sz w:val="20"/>
                <w:szCs w:val="20"/>
              </w:rPr>
              <w:t xml:space="preserve"> mg, nabilone 1 mg </w:t>
            </w:r>
            <w:r w:rsidRPr="0036344B">
              <w:rPr>
                <w:sz w:val="20"/>
                <w:szCs w:val="20"/>
              </w:rPr>
              <w:t>39.0 ± 6.8</w:t>
            </w:r>
            <w:r>
              <w:rPr>
                <w:sz w:val="20"/>
                <w:szCs w:val="20"/>
              </w:rPr>
              <w:t xml:space="preserve"> mg, nabilone 2 mg </w:t>
            </w:r>
            <w:r w:rsidRPr="0036344B">
              <w:rPr>
                <w:sz w:val="20"/>
                <w:szCs w:val="20"/>
              </w:rPr>
              <w:t>45.4 ± 8.1</w:t>
            </w:r>
            <w:r>
              <w:rPr>
                <w:sz w:val="20"/>
                <w:szCs w:val="20"/>
              </w:rPr>
              <w:t>mg (</w:t>
            </w:r>
            <w:r w:rsidRPr="001524BD">
              <w:rPr>
                <w:i/>
                <w:iCs/>
                <w:sz w:val="20"/>
                <w:szCs w:val="20"/>
              </w:rPr>
              <w:t>p</w:t>
            </w:r>
            <w:r>
              <w:rPr>
                <w:sz w:val="20"/>
                <w:szCs w:val="20"/>
              </w:rPr>
              <w:t xml:space="preserve"> = 0.84)]</w:t>
            </w:r>
          </w:p>
        </w:tc>
        <w:tc>
          <w:tcPr>
            <w:tcW w:w="1561" w:type="dxa"/>
          </w:tcPr>
          <w:p w14:paraId="7CB914C4" w14:textId="65511315" w:rsidR="00CB498B" w:rsidRPr="00CB498B" w:rsidRDefault="0036344B" w:rsidP="00F939CB">
            <w:pPr>
              <w:rPr>
                <w:sz w:val="20"/>
                <w:szCs w:val="20"/>
              </w:rPr>
            </w:pPr>
            <w:r>
              <w:rPr>
                <w:sz w:val="20"/>
                <w:szCs w:val="20"/>
              </w:rPr>
              <w:t>No significant differences between groups in regards to nausea and vomiting, quality of sleep, sedation, euphoria, or pruritus. No serious adverse events were noted</w:t>
            </w:r>
          </w:p>
        </w:tc>
      </w:tr>
    </w:tbl>
    <w:p w14:paraId="2962D5CB" w14:textId="5E2B4EF7" w:rsidR="00CB498B" w:rsidRDefault="00CB498B"/>
    <w:p w14:paraId="3E814328" w14:textId="7FFA1ECF" w:rsidR="002E775E" w:rsidRDefault="002E775E"/>
    <w:p w14:paraId="397CDDC4" w14:textId="065477B5" w:rsidR="002E775E" w:rsidRDefault="002E775E"/>
    <w:p w14:paraId="71810383" w14:textId="7D70B198" w:rsidR="002E775E" w:rsidRDefault="002E775E"/>
    <w:p w14:paraId="675A21E8" w14:textId="14FA33D4" w:rsidR="002E775E" w:rsidRDefault="002E775E"/>
    <w:p w14:paraId="5DA308B5" w14:textId="5291E68A" w:rsidR="002E775E" w:rsidRDefault="002E775E"/>
    <w:p w14:paraId="42460D5B" w14:textId="147B3201" w:rsidR="002E775E" w:rsidRDefault="002E775E"/>
    <w:p w14:paraId="553A10F3" w14:textId="2FA92A26" w:rsidR="002E775E" w:rsidRDefault="002E775E"/>
    <w:p w14:paraId="07C2AE8D" w14:textId="52AF1A48" w:rsidR="002E775E" w:rsidRDefault="002E775E"/>
    <w:p w14:paraId="22902BCD" w14:textId="0FED23AE" w:rsidR="002E775E" w:rsidRDefault="002E775E"/>
    <w:p w14:paraId="177E7346" w14:textId="69190C95" w:rsidR="002E775E" w:rsidRDefault="002E775E"/>
    <w:p w14:paraId="0104AD43" w14:textId="2B77A3DB" w:rsidR="002E775E" w:rsidRDefault="002E775E"/>
    <w:p w14:paraId="27D5CB19" w14:textId="4FDD4873" w:rsidR="002E775E" w:rsidRDefault="002E775E"/>
    <w:p w14:paraId="7731351C" w14:textId="35CF66B6" w:rsidR="002E775E" w:rsidRDefault="002E775E"/>
    <w:p w14:paraId="70A4318D" w14:textId="660DDB77" w:rsidR="002E775E" w:rsidRDefault="002E775E"/>
    <w:p w14:paraId="3CA95E24" w14:textId="488D52DC" w:rsidR="002E775E" w:rsidRDefault="002E775E"/>
    <w:p w14:paraId="70B09C35" w14:textId="426598BC" w:rsidR="002E775E" w:rsidRDefault="002E775E"/>
    <w:p w14:paraId="4EA14B53" w14:textId="1CD37FA1" w:rsidR="002E775E" w:rsidRDefault="002E775E"/>
    <w:p w14:paraId="78D3FA1C" w14:textId="772EEDF8" w:rsidR="002E775E" w:rsidRDefault="002E775E"/>
    <w:p w14:paraId="4A6B683D" w14:textId="34332BA2" w:rsidR="002E775E" w:rsidRDefault="002E775E" w:rsidP="002E775E">
      <w:pPr>
        <w:rPr>
          <w:b/>
        </w:rPr>
      </w:pPr>
      <w:r>
        <w:rPr>
          <w:b/>
        </w:rPr>
        <w:t xml:space="preserve">Table </w:t>
      </w:r>
      <w:r w:rsidR="006E395D">
        <w:rPr>
          <w:b/>
        </w:rPr>
        <w:t>D</w:t>
      </w:r>
      <w:r>
        <w:rPr>
          <w:b/>
        </w:rPr>
        <w:t xml:space="preserve">: </w:t>
      </w:r>
      <w:r w:rsidR="003A73BE">
        <w:rPr>
          <w:b/>
        </w:rPr>
        <w:t xml:space="preserve">Cannabinoids </w:t>
      </w:r>
      <w:r>
        <w:rPr>
          <w:b/>
        </w:rPr>
        <w:t xml:space="preserve">for the </w:t>
      </w:r>
      <w:r w:rsidR="00DF6C24">
        <w:rPr>
          <w:b/>
        </w:rPr>
        <w:t>T</w:t>
      </w:r>
      <w:r>
        <w:rPr>
          <w:b/>
        </w:rPr>
        <w:t>reatment of Cancer Pain</w:t>
      </w:r>
    </w:p>
    <w:p w14:paraId="158ABD3C" w14:textId="77777777" w:rsidR="002E775E" w:rsidRDefault="002E775E" w:rsidP="002E775E">
      <w:pPr>
        <w:rPr>
          <w:b/>
        </w:rPr>
      </w:pPr>
    </w:p>
    <w:tbl>
      <w:tblPr>
        <w:tblW w:w="13500" w:type="dxa"/>
        <w:tblLayout w:type="fixed"/>
        <w:tblLook w:val="0600" w:firstRow="0" w:lastRow="0" w:firstColumn="0" w:lastColumn="0" w:noHBand="1" w:noVBand="1"/>
      </w:tblPr>
      <w:tblGrid>
        <w:gridCol w:w="1185"/>
        <w:gridCol w:w="1275"/>
        <w:gridCol w:w="1245"/>
        <w:gridCol w:w="1470"/>
        <w:gridCol w:w="1170"/>
        <w:gridCol w:w="1395"/>
        <w:gridCol w:w="1260"/>
        <w:gridCol w:w="1485"/>
        <w:gridCol w:w="1530"/>
        <w:gridCol w:w="1485"/>
      </w:tblGrid>
      <w:tr w:rsidR="002E775E" w14:paraId="7798073A" w14:textId="77777777" w:rsidTr="003B7ABB">
        <w:trPr>
          <w:trHeight w:val="795"/>
        </w:trPr>
        <w:tc>
          <w:tcPr>
            <w:tcW w:w="11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68A6ECF" w14:textId="77777777" w:rsidR="002E775E" w:rsidRPr="006E395D" w:rsidRDefault="002E775E" w:rsidP="003B7ABB">
            <w:pPr>
              <w:widowControl w:val="0"/>
              <w:rPr>
                <w:sz w:val="20"/>
                <w:szCs w:val="20"/>
              </w:rPr>
            </w:pPr>
            <w:r w:rsidRPr="006E395D">
              <w:rPr>
                <w:b/>
                <w:sz w:val="20"/>
                <w:szCs w:val="20"/>
              </w:rPr>
              <w:t>First Author, Year</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7C99DAC" w14:textId="77777777" w:rsidR="002E775E" w:rsidRPr="006E395D" w:rsidRDefault="002E775E" w:rsidP="003B7ABB">
            <w:pPr>
              <w:widowControl w:val="0"/>
              <w:rPr>
                <w:sz w:val="20"/>
                <w:szCs w:val="20"/>
              </w:rPr>
            </w:pPr>
            <w:r w:rsidRPr="006E395D">
              <w:rPr>
                <w:b/>
                <w:sz w:val="20"/>
                <w:szCs w:val="20"/>
              </w:rPr>
              <w:t>Design and Setting</w:t>
            </w:r>
          </w:p>
        </w:tc>
        <w:tc>
          <w:tcPr>
            <w:tcW w:w="12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CB271E0" w14:textId="77777777" w:rsidR="002E775E" w:rsidRPr="006E395D" w:rsidRDefault="002E775E" w:rsidP="003B7ABB">
            <w:pPr>
              <w:widowControl w:val="0"/>
              <w:rPr>
                <w:sz w:val="20"/>
                <w:szCs w:val="20"/>
              </w:rPr>
            </w:pPr>
            <w:r w:rsidRPr="006E395D">
              <w:rPr>
                <w:b/>
                <w:sz w:val="20"/>
                <w:szCs w:val="20"/>
              </w:rPr>
              <w:t>Patient Population</w:t>
            </w:r>
          </w:p>
        </w:tc>
        <w:tc>
          <w:tcPr>
            <w:tcW w:w="14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4C78686" w14:textId="77777777" w:rsidR="002E775E" w:rsidRPr="006E395D" w:rsidRDefault="002E775E" w:rsidP="003B7ABB">
            <w:pPr>
              <w:widowControl w:val="0"/>
              <w:rPr>
                <w:sz w:val="20"/>
                <w:szCs w:val="20"/>
              </w:rPr>
            </w:pPr>
            <w:r w:rsidRPr="006E395D">
              <w:rPr>
                <w:b/>
                <w:sz w:val="20"/>
                <w:szCs w:val="20"/>
              </w:rPr>
              <w:t>Type of Cannabinoid</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580AEF4" w14:textId="77777777" w:rsidR="002E775E" w:rsidRPr="006E395D" w:rsidRDefault="002E775E" w:rsidP="003B7ABB">
            <w:pPr>
              <w:widowControl w:val="0"/>
              <w:rPr>
                <w:sz w:val="20"/>
                <w:szCs w:val="20"/>
              </w:rPr>
            </w:pPr>
            <w:r w:rsidRPr="006E395D">
              <w:rPr>
                <w:b/>
                <w:sz w:val="20"/>
                <w:szCs w:val="20"/>
              </w:rPr>
              <w:t>Control Group</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4C48C2D" w14:textId="77777777" w:rsidR="002E775E" w:rsidRPr="006E395D" w:rsidRDefault="002E775E" w:rsidP="003B7ABB">
            <w:pPr>
              <w:widowControl w:val="0"/>
              <w:rPr>
                <w:sz w:val="20"/>
                <w:szCs w:val="20"/>
              </w:rPr>
            </w:pPr>
            <w:r w:rsidRPr="006E395D">
              <w:rPr>
                <w:b/>
                <w:sz w:val="20"/>
                <w:szCs w:val="20"/>
              </w:rPr>
              <w:t>Pain Outcomes Accessed</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3426368" w14:textId="77777777" w:rsidR="002E775E" w:rsidRPr="006E395D" w:rsidRDefault="002E775E" w:rsidP="003B7ABB">
            <w:pPr>
              <w:widowControl w:val="0"/>
              <w:rPr>
                <w:sz w:val="20"/>
                <w:szCs w:val="20"/>
              </w:rPr>
            </w:pPr>
            <w:r w:rsidRPr="006E395D">
              <w:rPr>
                <w:b/>
                <w:sz w:val="20"/>
                <w:szCs w:val="20"/>
              </w:rPr>
              <w:t>Pain Assessment Time-Points</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4EC4414" w14:textId="77777777" w:rsidR="002E775E" w:rsidRPr="006E395D" w:rsidRDefault="002E775E" w:rsidP="003B7ABB">
            <w:pPr>
              <w:widowControl w:val="0"/>
              <w:rPr>
                <w:sz w:val="20"/>
                <w:szCs w:val="20"/>
              </w:rPr>
            </w:pPr>
            <w:r w:rsidRPr="006E395D">
              <w:rPr>
                <w:b/>
                <w:sz w:val="20"/>
                <w:szCs w:val="20"/>
              </w:rPr>
              <w:t>Pain Outcomes</w:t>
            </w:r>
          </w:p>
        </w:tc>
        <w:tc>
          <w:tcPr>
            <w:tcW w:w="15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6FC8F0E" w14:textId="77777777" w:rsidR="002E775E" w:rsidRPr="006E395D" w:rsidRDefault="002E775E" w:rsidP="003B7ABB">
            <w:pPr>
              <w:widowControl w:val="0"/>
              <w:rPr>
                <w:sz w:val="20"/>
                <w:szCs w:val="20"/>
              </w:rPr>
            </w:pPr>
            <w:r w:rsidRPr="006E395D">
              <w:rPr>
                <w:b/>
                <w:sz w:val="20"/>
                <w:szCs w:val="20"/>
              </w:rPr>
              <w:t>Change in Opioid Consumption</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208D31F" w14:textId="77777777" w:rsidR="002E775E" w:rsidRPr="006E395D" w:rsidRDefault="002E775E" w:rsidP="003B7ABB">
            <w:pPr>
              <w:widowControl w:val="0"/>
              <w:rPr>
                <w:sz w:val="20"/>
                <w:szCs w:val="20"/>
              </w:rPr>
            </w:pPr>
            <w:r w:rsidRPr="006E395D">
              <w:rPr>
                <w:b/>
                <w:sz w:val="20"/>
                <w:szCs w:val="20"/>
              </w:rPr>
              <w:t>Adverse Events</w:t>
            </w:r>
          </w:p>
        </w:tc>
      </w:tr>
      <w:tr w:rsidR="002E775E" w14:paraId="44B8FDC0" w14:textId="77777777" w:rsidTr="00E95B69">
        <w:trPr>
          <w:trHeight w:val="1200"/>
        </w:trPr>
        <w:tc>
          <w:tcPr>
            <w:tcW w:w="11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5A3A67" w14:textId="77777777" w:rsidR="002E775E" w:rsidRDefault="002E775E" w:rsidP="00E95B69">
            <w:pPr>
              <w:widowControl w:val="0"/>
              <w:rPr>
                <w:sz w:val="20"/>
                <w:szCs w:val="20"/>
              </w:rPr>
            </w:pPr>
            <w:proofErr w:type="spellStart"/>
            <w:r>
              <w:rPr>
                <w:sz w:val="20"/>
                <w:szCs w:val="20"/>
              </w:rPr>
              <w:t>Jochimesen</w:t>
            </w:r>
            <w:proofErr w:type="spellEnd"/>
            <w:r>
              <w:rPr>
                <w:sz w:val="20"/>
                <w:szCs w:val="20"/>
              </w:rPr>
              <w:t xml:space="preserve"> (1978)</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7F3E7D" w14:textId="6D22D079" w:rsidR="002E775E" w:rsidRDefault="002E775E" w:rsidP="003B7ABB">
            <w:pPr>
              <w:widowControl w:val="0"/>
              <w:rPr>
                <w:sz w:val="20"/>
                <w:szCs w:val="20"/>
              </w:rPr>
            </w:pPr>
            <w:r>
              <w:rPr>
                <w:sz w:val="20"/>
                <w:szCs w:val="20"/>
              </w:rPr>
              <w:t>Double</w:t>
            </w:r>
            <w:r w:rsidR="00270528">
              <w:rPr>
                <w:sz w:val="20"/>
                <w:szCs w:val="20"/>
              </w:rPr>
              <w:t>-b</w:t>
            </w:r>
            <w:r>
              <w:rPr>
                <w:sz w:val="20"/>
                <w:szCs w:val="20"/>
              </w:rPr>
              <w:t>lind, Crossover Study</w:t>
            </w:r>
          </w:p>
        </w:tc>
        <w:tc>
          <w:tcPr>
            <w:tcW w:w="12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8CF64F" w14:textId="77777777" w:rsidR="002E775E" w:rsidRDefault="002E775E" w:rsidP="003B7ABB">
            <w:pPr>
              <w:widowControl w:val="0"/>
              <w:rPr>
                <w:sz w:val="20"/>
                <w:szCs w:val="20"/>
              </w:rPr>
            </w:pPr>
            <w:r>
              <w:rPr>
                <w:sz w:val="20"/>
                <w:szCs w:val="20"/>
              </w:rPr>
              <w:t>35 patients with pain related to malignancy</w:t>
            </w:r>
          </w:p>
        </w:tc>
        <w:tc>
          <w:tcPr>
            <w:tcW w:w="14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D217AD" w14:textId="67AE4F51" w:rsidR="002E775E" w:rsidRDefault="002E775E" w:rsidP="003B7ABB">
            <w:pPr>
              <w:widowControl w:val="0"/>
              <w:rPr>
                <w:sz w:val="20"/>
                <w:szCs w:val="20"/>
              </w:rPr>
            </w:pPr>
            <w:proofErr w:type="spellStart"/>
            <w:r>
              <w:rPr>
                <w:sz w:val="20"/>
                <w:szCs w:val="20"/>
              </w:rPr>
              <w:t>Benzopyranopyr</w:t>
            </w:r>
            <w:r w:rsidR="00F81536">
              <w:rPr>
                <w:sz w:val="20"/>
                <w:szCs w:val="20"/>
              </w:rPr>
              <w:t>-</w:t>
            </w:r>
            <w:r>
              <w:rPr>
                <w:sz w:val="20"/>
                <w:szCs w:val="20"/>
              </w:rPr>
              <w:t>idine</w:t>
            </w:r>
            <w:proofErr w:type="spellEnd"/>
            <w:r>
              <w:rPr>
                <w:sz w:val="20"/>
                <w:szCs w:val="20"/>
              </w:rPr>
              <w:t>, an analogue of THC</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E34607" w14:textId="77777777" w:rsidR="002E775E" w:rsidRDefault="002E775E" w:rsidP="003B7ABB">
            <w:pPr>
              <w:widowControl w:val="0"/>
              <w:rPr>
                <w:sz w:val="20"/>
                <w:szCs w:val="20"/>
              </w:rPr>
            </w:pPr>
            <w:r>
              <w:rPr>
                <w:sz w:val="20"/>
                <w:szCs w:val="20"/>
              </w:rPr>
              <w:t>Placebo</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024FE2" w14:textId="77777777" w:rsidR="002E775E" w:rsidRDefault="002E775E" w:rsidP="003B7ABB">
            <w:pPr>
              <w:widowControl w:val="0"/>
              <w:rPr>
                <w:sz w:val="20"/>
                <w:szCs w:val="20"/>
              </w:rPr>
            </w:pPr>
            <w:r>
              <w:rPr>
                <w:sz w:val="20"/>
                <w:szCs w:val="20"/>
              </w:rPr>
              <w:t>Pain Relief Scores from 0 (none) to 4 (complete)</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BF8D09" w14:textId="77777777" w:rsidR="002E775E" w:rsidRDefault="002E775E" w:rsidP="003B7ABB">
            <w:pPr>
              <w:widowControl w:val="0"/>
              <w:rPr>
                <w:sz w:val="20"/>
                <w:szCs w:val="20"/>
              </w:rPr>
            </w:pPr>
            <w:r>
              <w:rPr>
                <w:sz w:val="20"/>
                <w:szCs w:val="20"/>
              </w:rPr>
              <w:t>6 intervals, 1 hour apart</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925688" w14:textId="44073DFC" w:rsidR="002E775E" w:rsidRDefault="002E775E" w:rsidP="003B7ABB">
            <w:pPr>
              <w:widowControl w:val="0"/>
              <w:rPr>
                <w:sz w:val="20"/>
                <w:szCs w:val="20"/>
              </w:rPr>
            </w:pPr>
            <w:r>
              <w:rPr>
                <w:sz w:val="20"/>
                <w:szCs w:val="20"/>
              </w:rPr>
              <w:t xml:space="preserve">No difference in pain relief; </w:t>
            </w:r>
            <w:proofErr w:type="spellStart"/>
            <w:r>
              <w:rPr>
                <w:sz w:val="20"/>
                <w:szCs w:val="20"/>
              </w:rPr>
              <w:t>Benzopyranopyr</w:t>
            </w:r>
            <w:r w:rsidR="001B671C">
              <w:rPr>
                <w:sz w:val="20"/>
                <w:szCs w:val="20"/>
              </w:rPr>
              <w:t>-</w:t>
            </w:r>
            <w:r>
              <w:rPr>
                <w:sz w:val="20"/>
                <w:szCs w:val="20"/>
              </w:rPr>
              <w:t>idine</w:t>
            </w:r>
            <w:proofErr w:type="spellEnd"/>
            <w:r>
              <w:rPr>
                <w:sz w:val="20"/>
                <w:szCs w:val="20"/>
              </w:rPr>
              <w:t xml:space="preserve"> may augment pain compared to placebo</w:t>
            </w:r>
          </w:p>
        </w:tc>
        <w:tc>
          <w:tcPr>
            <w:tcW w:w="15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0E6517" w14:textId="77777777" w:rsidR="002E775E" w:rsidRDefault="002E775E" w:rsidP="003B7ABB">
            <w:pPr>
              <w:widowControl w:val="0"/>
              <w:rPr>
                <w:sz w:val="20"/>
                <w:szCs w:val="20"/>
              </w:rPr>
            </w:pPr>
            <w:r>
              <w:rPr>
                <w:sz w:val="20"/>
                <w:szCs w:val="20"/>
              </w:rPr>
              <w:t>N/A</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48FA5A" w14:textId="77777777" w:rsidR="002E775E" w:rsidRDefault="002E775E" w:rsidP="003B7ABB">
            <w:pPr>
              <w:widowControl w:val="0"/>
              <w:rPr>
                <w:sz w:val="20"/>
                <w:szCs w:val="20"/>
              </w:rPr>
            </w:pPr>
            <w:r>
              <w:rPr>
                <w:sz w:val="20"/>
                <w:szCs w:val="20"/>
              </w:rPr>
              <w:t>"Lack of subjective or adverse effects noted by the observer"</w:t>
            </w:r>
          </w:p>
        </w:tc>
      </w:tr>
      <w:tr w:rsidR="002E775E" w14:paraId="3D5C5FF1" w14:textId="77777777" w:rsidTr="00E95B69">
        <w:trPr>
          <w:trHeight w:val="1650"/>
        </w:trPr>
        <w:tc>
          <w:tcPr>
            <w:tcW w:w="11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EB8B4B" w14:textId="77777777" w:rsidR="002E775E" w:rsidRDefault="002E775E" w:rsidP="00E95B69">
            <w:pPr>
              <w:widowControl w:val="0"/>
              <w:rPr>
                <w:sz w:val="20"/>
                <w:szCs w:val="20"/>
              </w:rPr>
            </w:pPr>
            <w:r>
              <w:rPr>
                <w:sz w:val="20"/>
                <w:szCs w:val="20"/>
              </w:rPr>
              <w:t>Johnson (2010)</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4B6CDF" w14:textId="77777777" w:rsidR="002E775E" w:rsidRDefault="002E775E" w:rsidP="003B7ABB">
            <w:pPr>
              <w:widowControl w:val="0"/>
              <w:rPr>
                <w:sz w:val="20"/>
                <w:szCs w:val="20"/>
              </w:rPr>
            </w:pPr>
            <w:r>
              <w:rPr>
                <w:sz w:val="20"/>
                <w:szCs w:val="20"/>
              </w:rPr>
              <w:t>Multi-center, double-blind, randomized, parallel group trial</w:t>
            </w:r>
          </w:p>
        </w:tc>
        <w:tc>
          <w:tcPr>
            <w:tcW w:w="12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9CA2CB" w14:textId="77777777" w:rsidR="002E775E" w:rsidRDefault="002E775E" w:rsidP="003B7ABB">
            <w:pPr>
              <w:widowControl w:val="0"/>
              <w:rPr>
                <w:sz w:val="20"/>
                <w:szCs w:val="20"/>
              </w:rPr>
            </w:pPr>
            <w:r>
              <w:rPr>
                <w:sz w:val="20"/>
                <w:szCs w:val="20"/>
              </w:rPr>
              <w:t>177 patients with advanced cancer pain on chronic opioid with inadequate analgesia</w:t>
            </w:r>
          </w:p>
        </w:tc>
        <w:tc>
          <w:tcPr>
            <w:tcW w:w="14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1E2248" w14:textId="2A1DBFFE" w:rsidR="002E775E" w:rsidRDefault="00F7397E" w:rsidP="003B7ABB">
            <w:pPr>
              <w:widowControl w:val="0"/>
              <w:rPr>
                <w:sz w:val="20"/>
                <w:szCs w:val="20"/>
              </w:rPr>
            </w:pPr>
            <w:proofErr w:type="spellStart"/>
            <w:r>
              <w:rPr>
                <w:sz w:val="20"/>
                <w:szCs w:val="20"/>
              </w:rPr>
              <w:t>Nabiximols</w:t>
            </w:r>
            <w:proofErr w:type="spellEnd"/>
            <w:r>
              <w:rPr>
                <w:sz w:val="20"/>
                <w:szCs w:val="20"/>
              </w:rPr>
              <w:t xml:space="preserve"> </w:t>
            </w:r>
            <w:r w:rsidR="002E775E">
              <w:rPr>
                <w:sz w:val="20"/>
                <w:szCs w:val="20"/>
              </w:rPr>
              <w:t>(</w:t>
            </w:r>
            <w:proofErr w:type="gramStart"/>
            <w:r w:rsidR="002E775E">
              <w:rPr>
                <w:sz w:val="20"/>
                <w:szCs w:val="20"/>
              </w:rPr>
              <w:t>THC:CBD</w:t>
            </w:r>
            <w:proofErr w:type="gramEnd"/>
            <w:r w:rsidR="002E775E">
              <w:rPr>
                <w:sz w:val="20"/>
                <w:szCs w:val="20"/>
              </w:rPr>
              <w:t xml:space="preserve"> oral mucosal spray), THC oral mucosal extract</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160A82" w14:textId="77777777" w:rsidR="002E775E" w:rsidRDefault="002E775E" w:rsidP="003B7ABB">
            <w:pPr>
              <w:widowControl w:val="0"/>
              <w:rPr>
                <w:sz w:val="20"/>
                <w:szCs w:val="20"/>
              </w:rPr>
            </w:pPr>
            <w:r>
              <w:rPr>
                <w:sz w:val="20"/>
                <w:szCs w:val="20"/>
              </w:rPr>
              <w:t>Placebo</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9DFBB5" w14:textId="77777777" w:rsidR="002E775E" w:rsidRDefault="002E775E" w:rsidP="003B7ABB">
            <w:pPr>
              <w:widowControl w:val="0"/>
              <w:rPr>
                <w:sz w:val="20"/>
                <w:szCs w:val="20"/>
              </w:rPr>
            </w:pPr>
            <w:r>
              <w:rPr>
                <w:sz w:val="20"/>
                <w:szCs w:val="20"/>
              </w:rPr>
              <w:t>Change from baseline of Numerical Rating Scale (NRS)</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CE50D4" w14:textId="77777777" w:rsidR="002E775E" w:rsidRDefault="002E775E" w:rsidP="003B7ABB">
            <w:pPr>
              <w:widowControl w:val="0"/>
              <w:rPr>
                <w:sz w:val="20"/>
                <w:szCs w:val="20"/>
              </w:rPr>
            </w:pPr>
            <w:r>
              <w:rPr>
                <w:sz w:val="20"/>
                <w:szCs w:val="20"/>
              </w:rPr>
              <w:t>At 7-10 days and 14-20 days</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FFBB71" w14:textId="10DE636A" w:rsidR="002E775E" w:rsidRDefault="002E775E" w:rsidP="003B7ABB">
            <w:pPr>
              <w:widowControl w:val="0"/>
              <w:rPr>
                <w:sz w:val="20"/>
                <w:szCs w:val="20"/>
              </w:rPr>
            </w:pPr>
            <w:r>
              <w:rPr>
                <w:sz w:val="20"/>
                <w:szCs w:val="20"/>
              </w:rPr>
              <w:t xml:space="preserve">Change from baseline NRS statistically significant in </w:t>
            </w:r>
            <w:proofErr w:type="spellStart"/>
            <w:r w:rsidR="00F7397E">
              <w:rPr>
                <w:sz w:val="20"/>
                <w:szCs w:val="20"/>
              </w:rPr>
              <w:t>Nabiximols</w:t>
            </w:r>
            <w:proofErr w:type="spellEnd"/>
            <w:r w:rsidR="00F7397E">
              <w:rPr>
                <w:sz w:val="20"/>
                <w:szCs w:val="20"/>
              </w:rPr>
              <w:t xml:space="preserve"> </w:t>
            </w:r>
            <w:r>
              <w:rPr>
                <w:sz w:val="20"/>
                <w:szCs w:val="20"/>
              </w:rPr>
              <w:t xml:space="preserve">group (-1.37, </w:t>
            </w:r>
            <w:r w:rsidR="00F81536" w:rsidRPr="001524BD">
              <w:rPr>
                <w:i/>
                <w:iCs/>
                <w:sz w:val="20"/>
                <w:szCs w:val="20"/>
              </w:rPr>
              <w:t>p</w:t>
            </w:r>
            <w:r w:rsidR="00F81536">
              <w:rPr>
                <w:i/>
                <w:iCs/>
                <w:sz w:val="20"/>
                <w:szCs w:val="20"/>
              </w:rPr>
              <w:t xml:space="preserve"> </w:t>
            </w:r>
            <w:r>
              <w:rPr>
                <w:sz w:val="20"/>
                <w:szCs w:val="20"/>
              </w:rPr>
              <w:t>=</w:t>
            </w:r>
            <w:r w:rsidR="00F81536">
              <w:rPr>
                <w:sz w:val="20"/>
                <w:szCs w:val="20"/>
              </w:rPr>
              <w:t xml:space="preserve"> </w:t>
            </w:r>
            <w:r>
              <w:rPr>
                <w:sz w:val="20"/>
                <w:szCs w:val="20"/>
              </w:rPr>
              <w:t>0.014), twice as many showed NRS reduction of 30% vs. placebo (23 vs 12)</w:t>
            </w:r>
          </w:p>
        </w:tc>
        <w:tc>
          <w:tcPr>
            <w:tcW w:w="15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AC6C381" w14:textId="77777777" w:rsidR="002E775E" w:rsidRDefault="002E775E" w:rsidP="003B7ABB">
            <w:pPr>
              <w:widowControl w:val="0"/>
              <w:rPr>
                <w:sz w:val="20"/>
                <w:szCs w:val="20"/>
              </w:rPr>
            </w:pPr>
            <w:r>
              <w:rPr>
                <w:sz w:val="20"/>
                <w:szCs w:val="20"/>
              </w:rPr>
              <w:t>No change in median dose or number of breakthrough doses</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470375" w14:textId="77777777" w:rsidR="002E775E" w:rsidRDefault="002E775E" w:rsidP="003B7ABB">
            <w:pPr>
              <w:widowControl w:val="0"/>
              <w:rPr>
                <w:sz w:val="20"/>
                <w:szCs w:val="20"/>
              </w:rPr>
            </w:pPr>
            <w:r>
              <w:rPr>
                <w:sz w:val="20"/>
                <w:szCs w:val="20"/>
              </w:rPr>
              <w:t>Mild-moderate levels of somnolence, dizziness, and nausea</w:t>
            </w:r>
          </w:p>
        </w:tc>
      </w:tr>
      <w:tr w:rsidR="002E775E" w14:paraId="26ACDEB8" w14:textId="77777777" w:rsidTr="00E95B69">
        <w:trPr>
          <w:trHeight w:val="2550"/>
        </w:trPr>
        <w:tc>
          <w:tcPr>
            <w:tcW w:w="11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D9827C" w14:textId="77777777" w:rsidR="002E775E" w:rsidRDefault="002E775E" w:rsidP="00E95B69">
            <w:pPr>
              <w:widowControl w:val="0"/>
              <w:rPr>
                <w:sz w:val="20"/>
                <w:szCs w:val="20"/>
              </w:rPr>
            </w:pPr>
            <w:r>
              <w:rPr>
                <w:sz w:val="20"/>
                <w:szCs w:val="20"/>
              </w:rPr>
              <w:t>Noyes (1975)</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6F9209" w14:textId="56369FF0" w:rsidR="002E775E" w:rsidRDefault="002E775E" w:rsidP="003B7ABB">
            <w:pPr>
              <w:widowControl w:val="0"/>
              <w:rPr>
                <w:sz w:val="20"/>
                <w:szCs w:val="20"/>
              </w:rPr>
            </w:pPr>
            <w:r>
              <w:rPr>
                <w:sz w:val="20"/>
                <w:szCs w:val="20"/>
              </w:rPr>
              <w:t>Double</w:t>
            </w:r>
            <w:r w:rsidR="00270528">
              <w:rPr>
                <w:sz w:val="20"/>
                <w:szCs w:val="20"/>
              </w:rPr>
              <w:t>-b</w:t>
            </w:r>
            <w:r>
              <w:rPr>
                <w:sz w:val="20"/>
                <w:szCs w:val="20"/>
              </w:rPr>
              <w:t>lind, Crossover Study</w:t>
            </w:r>
          </w:p>
        </w:tc>
        <w:tc>
          <w:tcPr>
            <w:tcW w:w="12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422596" w14:textId="77777777" w:rsidR="002E775E" w:rsidRDefault="002E775E" w:rsidP="003B7ABB">
            <w:pPr>
              <w:widowControl w:val="0"/>
              <w:rPr>
                <w:sz w:val="20"/>
                <w:szCs w:val="20"/>
              </w:rPr>
            </w:pPr>
            <w:r>
              <w:rPr>
                <w:sz w:val="20"/>
                <w:szCs w:val="20"/>
              </w:rPr>
              <w:t>10 advanced cancer patients at the University of Iowa Hospital</w:t>
            </w:r>
          </w:p>
        </w:tc>
        <w:tc>
          <w:tcPr>
            <w:tcW w:w="14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A89574" w14:textId="38DBEFA4" w:rsidR="002E775E" w:rsidRDefault="002E775E" w:rsidP="003B7ABB">
            <w:pPr>
              <w:widowControl w:val="0"/>
              <w:rPr>
                <w:sz w:val="20"/>
                <w:szCs w:val="20"/>
              </w:rPr>
            </w:pPr>
            <w:r>
              <w:rPr>
                <w:sz w:val="20"/>
                <w:szCs w:val="20"/>
              </w:rPr>
              <w:t>Graded doses of oral THC from 5 to 20</w:t>
            </w:r>
            <w:r w:rsidR="00F81536">
              <w:rPr>
                <w:sz w:val="20"/>
                <w:szCs w:val="20"/>
              </w:rPr>
              <w:t xml:space="preserve"> </w:t>
            </w:r>
            <w:r>
              <w:rPr>
                <w:sz w:val="20"/>
                <w:szCs w:val="20"/>
              </w:rPr>
              <w:t>mg</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7A6930" w14:textId="77777777" w:rsidR="002E775E" w:rsidRDefault="002E775E" w:rsidP="003B7ABB">
            <w:pPr>
              <w:widowControl w:val="0"/>
              <w:rPr>
                <w:sz w:val="20"/>
                <w:szCs w:val="20"/>
              </w:rPr>
            </w:pPr>
            <w:r>
              <w:rPr>
                <w:sz w:val="20"/>
                <w:szCs w:val="20"/>
              </w:rPr>
              <w:t>Placebo</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2209C3" w14:textId="77777777" w:rsidR="002E775E" w:rsidRDefault="002E775E" w:rsidP="003B7ABB">
            <w:pPr>
              <w:widowControl w:val="0"/>
              <w:rPr>
                <w:sz w:val="20"/>
                <w:szCs w:val="20"/>
              </w:rPr>
            </w:pPr>
            <w:r>
              <w:rPr>
                <w:sz w:val="20"/>
                <w:szCs w:val="20"/>
              </w:rPr>
              <w:t>Pain reduction scores extrapolated from pain severity scores of 0 (absent) to 3 (severe); and pain relief scores from 0 (none) to 4 (complete)</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ADD67EF" w14:textId="77777777" w:rsidR="002E775E" w:rsidRDefault="002E775E" w:rsidP="003B7ABB">
            <w:pPr>
              <w:widowControl w:val="0"/>
              <w:rPr>
                <w:sz w:val="20"/>
                <w:szCs w:val="20"/>
              </w:rPr>
            </w:pPr>
            <w:r>
              <w:rPr>
                <w:sz w:val="20"/>
                <w:szCs w:val="20"/>
              </w:rPr>
              <w:t>6 intervals, 1 hour apart</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E943D2" w14:textId="36D2D0CE" w:rsidR="002E775E" w:rsidRDefault="002E775E" w:rsidP="003B7ABB">
            <w:pPr>
              <w:widowControl w:val="0"/>
              <w:rPr>
                <w:sz w:val="20"/>
                <w:szCs w:val="20"/>
              </w:rPr>
            </w:pPr>
            <w:r>
              <w:rPr>
                <w:sz w:val="20"/>
                <w:szCs w:val="20"/>
              </w:rPr>
              <w:t xml:space="preserve">Pain relief significantly superior to placebo demonstrated at high doses (15 </w:t>
            </w:r>
            <w:r w:rsidR="00F81536">
              <w:rPr>
                <w:sz w:val="20"/>
                <w:szCs w:val="20"/>
              </w:rPr>
              <w:t xml:space="preserve">mg </w:t>
            </w:r>
            <w:r>
              <w:rPr>
                <w:sz w:val="20"/>
                <w:szCs w:val="20"/>
              </w:rPr>
              <w:t>and 20</w:t>
            </w:r>
            <w:r w:rsidR="00F81536">
              <w:rPr>
                <w:sz w:val="20"/>
                <w:szCs w:val="20"/>
              </w:rPr>
              <w:t xml:space="preserve"> </w:t>
            </w:r>
            <w:r>
              <w:rPr>
                <w:sz w:val="20"/>
                <w:szCs w:val="20"/>
              </w:rPr>
              <w:t>mg)</w:t>
            </w:r>
          </w:p>
        </w:tc>
        <w:tc>
          <w:tcPr>
            <w:tcW w:w="15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DB9CD8" w14:textId="77777777" w:rsidR="002E775E" w:rsidRDefault="002E775E" w:rsidP="003B7ABB">
            <w:pPr>
              <w:widowControl w:val="0"/>
              <w:rPr>
                <w:sz w:val="20"/>
                <w:szCs w:val="20"/>
              </w:rPr>
            </w:pPr>
            <w:r>
              <w:rPr>
                <w:sz w:val="20"/>
                <w:szCs w:val="20"/>
              </w:rPr>
              <w:t>N/A</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1CBDDE" w14:textId="77777777" w:rsidR="002E775E" w:rsidRDefault="002E775E" w:rsidP="003B7ABB">
            <w:pPr>
              <w:widowControl w:val="0"/>
              <w:rPr>
                <w:sz w:val="20"/>
                <w:szCs w:val="20"/>
              </w:rPr>
            </w:pPr>
            <w:r>
              <w:rPr>
                <w:sz w:val="20"/>
                <w:szCs w:val="20"/>
              </w:rPr>
              <w:t>Drowsiness, Dizziness, Blurred Vision were most common, especially at higher THC doses</w:t>
            </w:r>
          </w:p>
        </w:tc>
      </w:tr>
      <w:tr w:rsidR="002E775E" w14:paraId="15CA6416" w14:textId="77777777" w:rsidTr="00E95B69">
        <w:trPr>
          <w:trHeight w:val="2550"/>
        </w:trPr>
        <w:tc>
          <w:tcPr>
            <w:tcW w:w="11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E906FE" w14:textId="77777777" w:rsidR="002E775E" w:rsidRDefault="002E775E" w:rsidP="00E95B69">
            <w:pPr>
              <w:widowControl w:val="0"/>
              <w:rPr>
                <w:sz w:val="20"/>
                <w:szCs w:val="20"/>
              </w:rPr>
            </w:pPr>
            <w:r>
              <w:rPr>
                <w:sz w:val="20"/>
                <w:szCs w:val="20"/>
              </w:rPr>
              <w:lastRenderedPageBreak/>
              <w:t>Noyes (1975)</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BE296C" w14:textId="7F4AD876" w:rsidR="002E775E" w:rsidRDefault="002E775E" w:rsidP="003B7ABB">
            <w:pPr>
              <w:widowControl w:val="0"/>
              <w:rPr>
                <w:sz w:val="20"/>
                <w:szCs w:val="20"/>
              </w:rPr>
            </w:pPr>
            <w:r>
              <w:rPr>
                <w:sz w:val="20"/>
                <w:szCs w:val="20"/>
              </w:rPr>
              <w:t>Double</w:t>
            </w:r>
            <w:r w:rsidR="00270528">
              <w:rPr>
                <w:sz w:val="20"/>
                <w:szCs w:val="20"/>
              </w:rPr>
              <w:t>-b</w:t>
            </w:r>
            <w:r>
              <w:rPr>
                <w:sz w:val="20"/>
                <w:szCs w:val="20"/>
              </w:rPr>
              <w:t>lind, Crossover Study</w:t>
            </w:r>
          </w:p>
        </w:tc>
        <w:tc>
          <w:tcPr>
            <w:tcW w:w="12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847E456" w14:textId="77777777" w:rsidR="002E775E" w:rsidRDefault="002E775E" w:rsidP="003B7ABB">
            <w:pPr>
              <w:widowControl w:val="0"/>
              <w:rPr>
                <w:sz w:val="20"/>
                <w:szCs w:val="20"/>
              </w:rPr>
            </w:pPr>
            <w:r>
              <w:rPr>
                <w:sz w:val="20"/>
                <w:szCs w:val="20"/>
              </w:rPr>
              <w:t>36 advanced cancer patients at the University of Iowa Hospital</w:t>
            </w:r>
          </w:p>
        </w:tc>
        <w:tc>
          <w:tcPr>
            <w:tcW w:w="14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0F7164" w14:textId="1D6F8900" w:rsidR="002E775E" w:rsidRDefault="002E775E" w:rsidP="003B7ABB">
            <w:pPr>
              <w:widowControl w:val="0"/>
              <w:rPr>
                <w:sz w:val="20"/>
                <w:szCs w:val="20"/>
              </w:rPr>
            </w:pPr>
            <w:r>
              <w:rPr>
                <w:sz w:val="20"/>
                <w:szCs w:val="20"/>
              </w:rPr>
              <w:t xml:space="preserve">10 </w:t>
            </w:r>
            <w:r w:rsidR="00F81536">
              <w:rPr>
                <w:sz w:val="20"/>
                <w:szCs w:val="20"/>
              </w:rPr>
              <w:t xml:space="preserve">mg </w:t>
            </w:r>
            <w:r>
              <w:rPr>
                <w:sz w:val="20"/>
                <w:szCs w:val="20"/>
              </w:rPr>
              <w:t>and 20</w:t>
            </w:r>
            <w:r w:rsidR="00F81536">
              <w:rPr>
                <w:sz w:val="20"/>
                <w:szCs w:val="20"/>
              </w:rPr>
              <w:t xml:space="preserve"> </w:t>
            </w:r>
            <w:r>
              <w:rPr>
                <w:sz w:val="20"/>
                <w:szCs w:val="20"/>
              </w:rPr>
              <w:t>mg of oral THC</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7DBB03" w14:textId="77777777" w:rsidR="002E775E" w:rsidRDefault="002E775E" w:rsidP="003B7ABB">
            <w:pPr>
              <w:widowControl w:val="0"/>
              <w:rPr>
                <w:sz w:val="20"/>
                <w:szCs w:val="20"/>
              </w:rPr>
            </w:pPr>
            <w:r>
              <w:rPr>
                <w:sz w:val="20"/>
                <w:szCs w:val="20"/>
              </w:rPr>
              <w:t>Placebo</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7BFF9C" w14:textId="77777777" w:rsidR="002E775E" w:rsidRDefault="002E775E" w:rsidP="003B7ABB">
            <w:pPr>
              <w:widowControl w:val="0"/>
              <w:rPr>
                <w:sz w:val="20"/>
                <w:szCs w:val="20"/>
              </w:rPr>
            </w:pPr>
            <w:r>
              <w:rPr>
                <w:sz w:val="20"/>
                <w:szCs w:val="20"/>
              </w:rPr>
              <w:t>Pain reduction scores extrapolated from pain severity scores of 0 (absent) to 3 (severe); and pain relief scores from 0 (none) to 4 (complete)</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09F33E" w14:textId="77777777" w:rsidR="002E775E" w:rsidRDefault="002E775E" w:rsidP="003B7ABB">
            <w:pPr>
              <w:widowControl w:val="0"/>
              <w:rPr>
                <w:sz w:val="20"/>
                <w:szCs w:val="20"/>
              </w:rPr>
            </w:pPr>
            <w:r>
              <w:rPr>
                <w:sz w:val="20"/>
                <w:szCs w:val="20"/>
              </w:rPr>
              <w:t>6 intervals, 1 hour apart</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C56260" w14:textId="27DDD308" w:rsidR="002E775E" w:rsidRDefault="002E775E" w:rsidP="003B7ABB">
            <w:pPr>
              <w:widowControl w:val="0"/>
              <w:rPr>
                <w:sz w:val="20"/>
                <w:szCs w:val="20"/>
              </w:rPr>
            </w:pPr>
            <w:r>
              <w:rPr>
                <w:sz w:val="20"/>
                <w:szCs w:val="20"/>
              </w:rPr>
              <w:t>Significant difference in pain reduction between 20mg THC and placebo (</w:t>
            </w:r>
            <w:r w:rsidRPr="001524BD">
              <w:rPr>
                <w:i/>
                <w:iCs/>
                <w:sz w:val="20"/>
                <w:szCs w:val="20"/>
              </w:rPr>
              <w:t>p</w:t>
            </w:r>
            <w:r w:rsidR="00F81536">
              <w:rPr>
                <w:sz w:val="20"/>
                <w:szCs w:val="20"/>
              </w:rPr>
              <w:t xml:space="preserve"> </w:t>
            </w:r>
            <w:r>
              <w:rPr>
                <w:sz w:val="20"/>
                <w:szCs w:val="20"/>
              </w:rPr>
              <w:t>&lt;</w:t>
            </w:r>
            <w:r w:rsidR="00F81536">
              <w:rPr>
                <w:sz w:val="20"/>
                <w:szCs w:val="20"/>
              </w:rPr>
              <w:t xml:space="preserve"> </w:t>
            </w:r>
            <w:r>
              <w:rPr>
                <w:sz w:val="20"/>
                <w:szCs w:val="20"/>
              </w:rPr>
              <w:t>0.05)</w:t>
            </w:r>
          </w:p>
        </w:tc>
        <w:tc>
          <w:tcPr>
            <w:tcW w:w="15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5BAFFA" w14:textId="77777777" w:rsidR="002E775E" w:rsidRDefault="002E775E" w:rsidP="003B7ABB">
            <w:pPr>
              <w:widowControl w:val="0"/>
              <w:rPr>
                <w:sz w:val="20"/>
                <w:szCs w:val="20"/>
              </w:rPr>
            </w:pPr>
            <w:r>
              <w:rPr>
                <w:sz w:val="20"/>
                <w:szCs w:val="20"/>
              </w:rPr>
              <w:t>N/A</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7ADF04" w14:textId="77777777" w:rsidR="002E775E" w:rsidRDefault="002E775E" w:rsidP="003B7ABB">
            <w:pPr>
              <w:widowControl w:val="0"/>
              <w:rPr>
                <w:sz w:val="20"/>
                <w:szCs w:val="20"/>
              </w:rPr>
            </w:pPr>
            <w:r>
              <w:rPr>
                <w:sz w:val="20"/>
                <w:szCs w:val="20"/>
              </w:rPr>
              <w:t>Dose related drowsiness, dizziness, ataxia, and blurred vision</w:t>
            </w:r>
          </w:p>
        </w:tc>
      </w:tr>
      <w:tr w:rsidR="002E775E" w14:paraId="52A66163" w14:textId="77777777" w:rsidTr="00E95B69">
        <w:trPr>
          <w:trHeight w:val="1875"/>
        </w:trPr>
        <w:tc>
          <w:tcPr>
            <w:tcW w:w="11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6E6C59" w14:textId="77777777" w:rsidR="002E775E" w:rsidRDefault="002E775E" w:rsidP="00E95B69">
            <w:pPr>
              <w:widowControl w:val="0"/>
              <w:rPr>
                <w:sz w:val="20"/>
                <w:szCs w:val="20"/>
              </w:rPr>
            </w:pPr>
            <w:proofErr w:type="spellStart"/>
            <w:r>
              <w:rPr>
                <w:sz w:val="20"/>
                <w:szCs w:val="20"/>
              </w:rPr>
              <w:t>Portenoy</w:t>
            </w:r>
            <w:proofErr w:type="spellEnd"/>
            <w:r>
              <w:rPr>
                <w:sz w:val="20"/>
                <w:szCs w:val="20"/>
              </w:rPr>
              <w:t xml:space="preserve"> (2012)</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3F4954" w14:textId="77777777" w:rsidR="002E775E" w:rsidRDefault="002E775E" w:rsidP="003B7ABB">
            <w:pPr>
              <w:widowControl w:val="0"/>
              <w:rPr>
                <w:sz w:val="20"/>
                <w:szCs w:val="20"/>
              </w:rPr>
            </w:pPr>
            <w:r>
              <w:rPr>
                <w:sz w:val="20"/>
                <w:szCs w:val="20"/>
              </w:rPr>
              <w:t>Randomized, double-blind, graded-dose study</w:t>
            </w:r>
          </w:p>
        </w:tc>
        <w:tc>
          <w:tcPr>
            <w:tcW w:w="12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ED01CB" w14:textId="77777777" w:rsidR="002E775E" w:rsidRDefault="002E775E" w:rsidP="003B7ABB">
            <w:pPr>
              <w:widowControl w:val="0"/>
              <w:rPr>
                <w:sz w:val="20"/>
                <w:szCs w:val="20"/>
              </w:rPr>
            </w:pPr>
            <w:r>
              <w:rPr>
                <w:sz w:val="20"/>
                <w:szCs w:val="20"/>
              </w:rPr>
              <w:t>263 adult patients with active cancer and moderate or severe chronic pain on a stable opioid regiment</w:t>
            </w:r>
          </w:p>
        </w:tc>
        <w:tc>
          <w:tcPr>
            <w:tcW w:w="14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6AA057" w14:textId="77777777" w:rsidR="002E775E" w:rsidRDefault="002E775E" w:rsidP="003B7ABB">
            <w:pPr>
              <w:widowControl w:val="0"/>
              <w:rPr>
                <w:sz w:val="20"/>
                <w:szCs w:val="20"/>
              </w:rPr>
            </w:pPr>
            <w:proofErr w:type="spellStart"/>
            <w:r>
              <w:rPr>
                <w:sz w:val="20"/>
                <w:szCs w:val="20"/>
              </w:rPr>
              <w:t>Nabiximol</w:t>
            </w:r>
            <w:proofErr w:type="spellEnd"/>
            <w:r>
              <w:rPr>
                <w:sz w:val="20"/>
                <w:szCs w:val="20"/>
              </w:rPr>
              <w:t xml:space="preserve"> (</w:t>
            </w:r>
            <w:proofErr w:type="gramStart"/>
            <w:r>
              <w:rPr>
                <w:sz w:val="20"/>
                <w:szCs w:val="20"/>
              </w:rPr>
              <w:t>THC:CBD</w:t>
            </w:r>
            <w:proofErr w:type="gramEnd"/>
            <w:r>
              <w:rPr>
                <w:sz w:val="20"/>
                <w:szCs w:val="20"/>
              </w:rPr>
              <w:t xml:space="preserve"> oral mucosal spray) at low (1-4), medium (6-10), and high doses (11-16 sprays/day)</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95EA0B" w14:textId="77777777" w:rsidR="002E775E" w:rsidRDefault="002E775E" w:rsidP="003B7ABB">
            <w:pPr>
              <w:widowControl w:val="0"/>
              <w:rPr>
                <w:sz w:val="20"/>
                <w:szCs w:val="20"/>
              </w:rPr>
            </w:pPr>
            <w:r>
              <w:rPr>
                <w:sz w:val="20"/>
                <w:szCs w:val="20"/>
              </w:rPr>
              <w:t>Placebo</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4089EE" w14:textId="77777777" w:rsidR="002E775E" w:rsidRDefault="002E775E" w:rsidP="003B7ABB">
            <w:pPr>
              <w:widowControl w:val="0"/>
              <w:rPr>
                <w:sz w:val="20"/>
                <w:szCs w:val="20"/>
              </w:rPr>
            </w:pPr>
            <w:r>
              <w:rPr>
                <w:sz w:val="20"/>
                <w:szCs w:val="20"/>
              </w:rPr>
              <w:t>Difference in 11-point NRS pain score between placebo and different doses</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F83286" w14:textId="77777777" w:rsidR="002E775E" w:rsidRDefault="002E775E" w:rsidP="003B7ABB">
            <w:pPr>
              <w:widowControl w:val="0"/>
              <w:rPr>
                <w:sz w:val="20"/>
                <w:szCs w:val="20"/>
              </w:rPr>
            </w:pPr>
            <w:r>
              <w:rPr>
                <w:sz w:val="20"/>
                <w:szCs w:val="20"/>
              </w:rPr>
              <w:t>Daily for 5 weeks</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B707F6" w14:textId="41B5D530" w:rsidR="002E775E" w:rsidRDefault="002E775E" w:rsidP="003B7ABB">
            <w:pPr>
              <w:widowControl w:val="0"/>
              <w:rPr>
                <w:sz w:val="20"/>
                <w:szCs w:val="20"/>
              </w:rPr>
            </w:pPr>
            <w:r>
              <w:rPr>
                <w:sz w:val="20"/>
                <w:szCs w:val="20"/>
              </w:rPr>
              <w:t xml:space="preserve">Low-dose group with adjusted mean change </w:t>
            </w:r>
            <w:proofErr w:type="gramStart"/>
            <w:r>
              <w:rPr>
                <w:sz w:val="20"/>
                <w:szCs w:val="20"/>
              </w:rPr>
              <w:t xml:space="preserve">of </w:t>
            </w:r>
            <w:r w:rsidR="001B671C">
              <w:rPr>
                <w:sz w:val="20"/>
                <w:szCs w:val="20"/>
              </w:rPr>
              <w:t xml:space="preserve"> </w:t>
            </w:r>
            <w:r>
              <w:rPr>
                <w:sz w:val="20"/>
                <w:szCs w:val="20"/>
              </w:rPr>
              <w:t>-</w:t>
            </w:r>
            <w:proofErr w:type="gramEnd"/>
            <w:r>
              <w:rPr>
                <w:sz w:val="20"/>
                <w:szCs w:val="20"/>
              </w:rPr>
              <w:t>1.5 points (</w:t>
            </w:r>
            <w:r w:rsidRPr="001524BD">
              <w:rPr>
                <w:i/>
                <w:iCs/>
                <w:sz w:val="20"/>
                <w:szCs w:val="20"/>
              </w:rPr>
              <w:t>p</w:t>
            </w:r>
            <w:r w:rsidR="00F81536">
              <w:rPr>
                <w:i/>
                <w:iCs/>
                <w:sz w:val="20"/>
                <w:szCs w:val="20"/>
              </w:rPr>
              <w:t xml:space="preserve"> </w:t>
            </w:r>
            <w:r>
              <w:rPr>
                <w:sz w:val="20"/>
                <w:szCs w:val="20"/>
              </w:rPr>
              <w:t>=</w:t>
            </w:r>
            <w:r w:rsidR="00F81536">
              <w:rPr>
                <w:sz w:val="20"/>
                <w:szCs w:val="20"/>
              </w:rPr>
              <w:t xml:space="preserve"> </w:t>
            </w:r>
            <w:r>
              <w:rPr>
                <w:sz w:val="20"/>
                <w:szCs w:val="20"/>
              </w:rPr>
              <w:t>0.006) compared to placebo, no statistically significant change in medium dose, and no difference in high-dose group</w:t>
            </w:r>
          </w:p>
        </w:tc>
        <w:tc>
          <w:tcPr>
            <w:tcW w:w="15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B93492" w14:textId="77777777" w:rsidR="002E775E" w:rsidRDefault="002E775E" w:rsidP="003B7ABB">
            <w:pPr>
              <w:widowControl w:val="0"/>
              <w:rPr>
                <w:sz w:val="20"/>
                <w:szCs w:val="20"/>
              </w:rPr>
            </w:pPr>
            <w:r>
              <w:rPr>
                <w:sz w:val="20"/>
                <w:szCs w:val="20"/>
              </w:rPr>
              <w:t>No change in regularly scheduled or as-needed opioid consumption</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229477" w14:textId="77777777" w:rsidR="002E775E" w:rsidRDefault="002E775E" w:rsidP="003B7ABB">
            <w:pPr>
              <w:widowControl w:val="0"/>
              <w:rPr>
                <w:sz w:val="20"/>
                <w:szCs w:val="20"/>
              </w:rPr>
            </w:pPr>
            <w:r>
              <w:rPr>
                <w:sz w:val="20"/>
                <w:szCs w:val="20"/>
              </w:rPr>
              <w:t>84.7% with adverse events in the treatment groups, most common were nausea, vomiting and dizziness</w:t>
            </w:r>
          </w:p>
        </w:tc>
      </w:tr>
      <w:tr w:rsidR="002E775E" w14:paraId="7724B413" w14:textId="77777777" w:rsidTr="00E95B69">
        <w:trPr>
          <w:trHeight w:val="1875"/>
        </w:trPr>
        <w:tc>
          <w:tcPr>
            <w:tcW w:w="11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F2E9BB" w14:textId="77777777" w:rsidR="002E775E" w:rsidRDefault="002E775E" w:rsidP="00E95B69">
            <w:pPr>
              <w:widowControl w:val="0"/>
              <w:rPr>
                <w:sz w:val="20"/>
                <w:szCs w:val="20"/>
              </w:rPr>
            </w:pPr>
            <w:proofErr w:type="spellStart"/>
            <w:r>
              <w:rPr>
                <w:sz w:val="20"/>
                <w:szCs w:val="20"/>
              </w:rPr>
              <w:t>Staquet</w:t>
            </w:r>
            <w:proofErr w:type="spellEnd"/>
            <w:r>
              <w:rPr>
                <w:sz w:val="20"/>
                <w:szCs w:val="20"/>
              </w:rPr>
              <w:t xml:space="preserve"> (1977)</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FD91D0" w14:textId="77777777" w:rsidR="002E775E" w:rsidRDefault="002E775E" w:rsidP="003B7ABB">
            <w:pPr>
              <w:widowControl w:val="0"/>
              <w:rPr>
                <w:sz w:val="20"/>
                <w:szCs w:val="20"/>
              </w:rPr>
            </w:pPr>
            <w:r>
              <w:rPr>
                <w:sz w:val="20"/>
                <w:szCs w:val="20"/>
              </w:rPr>
              <w:t>Randomized, double-blind trial</w:t>
            </w:r>
          </w:p>
        </w:tc>
        <w:tc>
          <w:tcPr>
            <w:tcW w:w="12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CF9B1A" w14:textId="77777777" w:rsidR="002E775E" w:rsidRDefault="002E775E" w:rsidP="003B7ABB">
            <w:pPr>
              <w:widowControl w:val="0"/>
              <w:rPr>
                <w:sz w:val="20"/>
                <w:szCs w:val="20"/>
              </w:rPr>
            </w:pPr>
            <w:r>
              <w:rPr>
                <w:sz w:val="20"/>
                <w:szCs w:val="20"/>
              </w:rPr>
              <w:t>45 hospitalized cancer patients with continuous moderate to severe pain for at least 3 days</w:t>
            </w:r>
          </w:p>
        </w:tc>
        <w:tc>
          <w:tcPr>
            <w:tcW w:w="14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7DF350" w14:textId="068CB908" w:rsidR="002E775E" w:rsidRDefault="002E775E" w:rsidP="003B7ABB">
            <w:pPr>
              <w:widowControl w:val="0"/>
              <w:rPr>
                <w:sz w:val="20"/>
                <w:szCs w:val="20"/>
              </w:rPr>
            </w:pPr>
            <w:r>
              <w:rPr>
                <w:sz w:val="20"/>
                <w:szCs w:val="20"/>
              </w:rPr>
              <w:t xml:space="preserve">4mg of nitrogen analog of </w:t>
            </w:r>
            <w:proofErr w:type="spellStart"/>
            <w:r>
              <w:rPr>
                <w:sz w:val="20"/>
                <w:szCs w:val="20"/>
              </w:rPr>
              <w:t>tetrahydrocanna</w:t>
            </w:r>
            <w:r w:rsidR="00F81536">
              <w:rPr>
                <w:sz w:val="20"/>
                <w:szCs w:val="20"/>
              </w:rPr>
              <w:t>-</w:t>
            </w:r>
            <w:r>
              <w:rPr>
                <w:sz w:val="20"/>
                <w:szCs w:val="20"/>
              </w:rPr>
              <w:t>binol</w:t>
            </w:r>
            <w:proofErr w:type="spellEnd"/>
            <w:r>
              <w:rPr>
                <w:sz w:val="20"/>
                <w:szCs w:val="20"/>
              </w:rPr>
              <w:t xml:space="preserve"> (NIB)</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EC06C0" w14:textId="77777777" w:rsidR="002E775E" w:rsidRDefault="002E775E" w:rsidP="003B7ABB">
            <w:pPr>
              <w:widowControl w:val="0"/>
              <w:rPr>
                <w:sz w:val="20"/>
                <w:szCs w:val="20"/>
              </w:rPr>
            </w:pPr>
            <w:r>
              <w:rPr>
                <w:sz w:val="20"/>
                <w:szCs w:val="20"/>
              </w:rPr>
              <w:t>Placebo</w:t>
            </w:r>
          </w:p>
        </w:tc>
        <w:tc>
          <w:tcPr>
            <w:tcW w:w="13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CBC08E" w14:textId="77777777" w:rsidR="002E775E" w:rsidRDefault="002E775E" w:rsidP="003B7ABB">
            <w:pPr>
              <w:widowControl w:val="0"/>
              <w:rPr>
                <w:sz w:val="20"/>
                <w:szCs w:val="20"/>
              </w:rPr>
            </w:pPr>
            <w:r>
              <w:rPr>
                <w:sz w:val="20"/>
                <w:szCs w:val="20"/>
              </w:rPr>
              <w:t>Total pain intensity difference (SPID, Max = 18), calculated from sum of 6-hr pain relief scores</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A6C208" w14:textId="77777777" w:rsidR="002E775E" w:rsidRDefault="002E775E" w:rsidP="003B7ABB">
            <w:pPr>
              <w:widowControl w:val="0"/>
              <w:rPr>
                <w:sz w:val="20"/>
                <w:szCs w:val="20"/>
              </w:rPr>
            </w:pPr>
            <w:r>
              <w:rPr>
                <w:sz w:val="20"/>
                <w:szCs w:val="20"/>
              </w:rPr>
              <w:t>6 hours</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6E7A76" w14:textId="1895D9D5" w:rsidR="002E775E" w:rsidRDefault="002E775E" w:rsidP="003B7ABB">
            <w:pPr>
              <w:widowControl w:val="0"/>
              <w:rPr>
                <w:sz w:val="20"/>
                <w:szCs w:val="20"/>
              </w:rPr>
            </w:pPr>
            <w:r>
              <w:rPr>
                <w:sz w:val="20"/>
                <w:szCs w:val="20"/>
              </w:rPr>
              <w:t>Statistically significant reduction in SPID of 3.38 compared to placebo (</w:t>
            </w:r>
            <w:r w:rsidRPr="001524BD">
              <w:rPr>
                <w:i/>
                <w:iCs/>
                <w:sz w:val="20"/>
                <w:szCs w:val="20"/>
              </w:rPr>
              <w:t>p</w:t>
            </w:r>
            <w:r w:rsidR="00F81536">
              <w:rPr>
                <w:i/>
                <w:iCs/>
                <w:sz w:val="20"/>
                <w:szCs w:val="20"/>
              </w:rPr>
              <w:t xml:space="preserve"> </w:t>
            </w:r>
            <w:r>
              <w:rPr>
                <w:sz w:val="20"/>
                <w:szCs w:val="20"/>
              </w:rPr>
              <w:t>&lt;</w:t>
            </w:r>
            <w:r w:rsidR="00F81536">
              <w:rPr>
                <w:sz w:val="20"/>
                <w:szCs w:val="20"/>
              </w:rPr>
              <w:t xml:space="preserve"> </w:t>
            </w:r>
            <w:r>
              <w:rPr>
                <w:sz w:val="20"/>
                <w:szCs w:val="20"/>
              </w:rPr>
              <w:t>0.05)</w:t>
            </w:r>
          </w:p>
        </w:tc>
        <w:tc>
          <w:tcPr>
            <w:tcW w:w="15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5CB445" w14:textId="77777777" w:rsidR="002E775E" w:rsidRDefault="002E775E" w:rsidP="003B7ABB">
            <w:pPr>
              <w:widowControl w:val="0"/>
              <w:rPr>
                <w:sz w:val="20"/>
                <w:szCs w:val="20"/>
              </w:rPr>
            </w:pPr>
            <w:r>
              <w:rPr>
                <w:sz w:val="20"/>
                <w:szCs w:val="20"/>
              </w:rPr>
              <w:t>N/A</w:t>
            </w:r>
          </w:p>
        </w:tc>
        <w:tc>
          <w:tcPr>
            <w:tcW w:w="148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F7C85C5" w14:textId="77777777" w:rsidR="002E775E" w:rsidRDefault="002E775E" w:rsidP="003B7ABB">
            <w:pPr>
              <w:widowControl w:val="0"/>
              <w:rPr>
                <w:sz w:val="20"/>
                <w:szCs w:val="20"/>
              </w:rPr>
            </w:pPr>
            <w:r>
              <w:rPr>
                <w:sz w:val="20"/>
                <w:szCs w:val="20"/>
              </w:rPr>
              <w:t>Drowsiness (40%), other side effects reportedly minimal</w:t>
            </w:r>
          </w:p>
        </w:tc>
      </w:tr>
    </w:tbl>
    <w:p w14:paraId="561D311D" w14:textId="77777777" w:rsidR="002E775E" w:rsidRDefault="002E775E" w:rsidP="002E775E"/>
    <w:p w14:paraId="38F21B40" w14:textId="77777777" w:rsidR="002E775E" w:rsidRDefault="002E775E" w:rsidP="002E775E">
      <w:pPr>
        <w:rPr>
          <w:b/>
        </w:rPr>
      </w:pPr>
    </w:p>
    <w:p w14:paraId="5E6C2F37" w14:textId="58172460" w:rsidR="002E775E" w:rsidRDefault="002E775E"/>
    <w:p w14:paraId="0ADB51D7" w14:textId="1ADF6C37" w:rsidR="006E395D" w:rsidRDefault="006E395D"/>
    <w:p w14:paraId="08473BEC" w14:textId="2FD27A38" w:rsidR="006E395D" w:rsidRDefault="006E395D"/>
    <w:p w14:paraId="38A773A3" w14:textId="0B0BFE06" w:rsidR="006E395D" w:rsidRDefault="006E395D"/>
    <w:p w14:paraId="661CDC6E" w14:textId="7C416743" w:rsidR="006E395D" w:rsidRDefault="006E395D"/>
    <w:p w14:paraId="7423667B" w14:textId="0D1F6151" w:rsidR="006E395D" w:rsidRDefault="006E395D"/>
    <w:p w14:paraId="1C26D0E7" w14:textId="1828FE3E" w:rsidR="006E395D" w:rsidRDefault="006E395D"/>
    <w:p w14:paraId="77955614" w14:textId="77777777" w:rsidR="006E395D" w:rsidRDefault="006E395D" w:rsidP="006E395D">
      <w:pPr>
        <w:rPr>
          <w:b/>
        </w:rPr>
      </w:pPr>
    </w:p>
    <w:p w14:paraId="371428CA" w14:textId="7BE162AD" w:rsidR="006E395D" w:rsidRDefault="006E395D" w:rsidP="006E395D">
      <w:pPr>
        <w:rPr>
          <w:b/>
        </w:rPr>
      </w:pPr>
      <w:r>
        <w:rPr>
          <w:b/>
        </w:rPr>
        <w:lastRenderedPageBreak/>
        <w:t xml:space="preserve">Table E: </w:t>
      </w:r>
      <w:r w:rsidR="003A73BE">
        <w:rPr>
          <w:b/>
        </w:rPr>
        <w:t xml:space="preserve">Cannabinoids </w:t>
      </w:r>
      <w:r>
        <w:rPr>
          <w:b/>
        </w:rPr>
        <w:t xml:space="preserve">for the </w:t>
      </w:r>
      <w:r w:rsidR="00DF6C24">
        <w:rPr>
          <w:b/>
        </w:rPr>
        <w:t>T</w:t>
      </w:r>
      <w:r>
        <w:rPr>
          <w:b/>
        </w:rPr>
        <w:t xml:space="preserve">reatment of Geriatric Pain </w:t>
      </w:r>
    </w:p>
    <w:p w14:paraId="1B6D9A09" w14:textId="77777777" w:rsidR="006E395D" w:rsidRDefault="006E395D" w:rsidP="006E395D">
      <w:pPr>
        <w:rPr>
          <w:b/>
        </w:rPr>
      </w:pPr>
    </w:p>
    <w:tbl>
      <w:tblPr>
        <w:tblW w:w="12960" w:type="dxa"/>
        <w:tblLayout w:type="fixed"/>
        <w:tblLook w:val="0600" w:firstRow="0" w:lastRow="0" w:firstColumn="0" w:lastColumn="0" w:noHBand="1" w:noVBand="1"/>
      </w:tblPr>
      <w:tblGrid>
        <w:gridCol w:w="1164"/>
        <w:gridCol w:w="1258"/>
        <w:gridCol w:w="1069"/>
        <w:gridCol w:w="1664"/>
        <w:gridCol w:w="1163"/>
        <w:gridCol w:w="1163"/>
        <w:gridCol w:w="1163"/>
        <w:gridCol w:w="1839"/>
        <w:gridCol w:w="1314"/>
        <w:gridCol w:w="1163"/>
      </w:tblGrid>
      <w:tr w:rsidR="006E395D" w14:paraId="7364478F" w14:textId="77777777" w:rsidTr="001524BD">
        <w:trPr>
          <w:trHeight w:val="795"/>
        </w:trPr>
        <w:tc>
          <w:tcPr>
            <w:tcW w:w="116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6BB1E24" w14:textId="77777777" w:rsidR="006E395D" w:rsidRPr="006E395D" w:rsidRDefault="006E395D" w:rsidP="003B7ABB">
            <w:pPr>
              <w:widowControl w:val="0"/>
              <w:rPr>
                <w:sz w:val="20"/>
                <w:szCs w:val="20"/>
              </w:rPr>
            </w:pPr>
            <w:r w:rsidRPr="006E395D">
              <w:rPr>
                <w:b/>
                <w:sz w:val="20"/>
                <w:szCs w:val="20"/>
              </w:rPr>
              <w:t>First Author, Year</w:t>
            </w:r>
          </w:p>
        </w:tc>
        <w:tc>
          <w:tcPr>
            <w:tcW w:w="125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38020DF" w14:textId="77777777" w:rsidR="006E395D" w:rsidRPr="006E395D" w:rsidRDefault="006E395D" w:rsidP="003B7ABB">
            <w:pPr>
              <w:widowControl w:val="0"/>
              <w:rPr>
                <w:sz w:val="20"/>
                <w:szCs w:val="20"/>
              </w:rPr>
            </w:pPr>
            <w:r w:rsidRPr="006E395D">
              <w:rPr>
                <w:b/>
                <w:sz w:val="20"/>
                <w:szCs w:val="20"/>
              </w:rPr>
              <w:t>Design and Setting</w:t>
            </w:r>
          </w:p>
        </w:tc>
        <w:tc>
          <w:tcPr>
            <w:tcW w:w="10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579E407" w14:textId="77777777" w:rsidR="006E395D" w:rsidRPr="006E395D" w:rsidRDefault="006E395D" w:rsidP="003B7ABB">
            <w:pPr>
              <w:widowControl w:val="0"/>
              <w:rPr>
                <w:sz w:val="20"/>
                <w:szCs w:val="20"/>
              </w:rPr>
            </w:pPr>
            <w:r w:rsidRPr="006E395D">
              <w:rPr>
                <w:b/>
                <w:sz w:val="20"/>
                <w:szCs w:val="20"/>
              </w:rPr>
              <w:t>Patient Population</w:t>
            </w:r>
          </w:p>
        </w:tc>
        <w:tc>
          <w:tcPr>
            <w:tcW w:w="166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02DB24A" w14:textId="77777777" w:rsidR="006E395D" w:rsidRPr="006E395D" w:rsidRDefault="006E395D" w:rsidP="003B7ABB">
            <w:pPr>
              <w:widowControl w:val="0"/>
              <w:rPr>
                <w:sz w:val="20"/>
                <w:szCs w:val="20"/>
              </w:rPr>
            </w:pPr>
            <w:r w:rsidRPr="006E395D">
              <w:rPr>
                <w:b/>
                <w:sz w:val="20"/>
                <w:szCs w:val="20"/>
              </w:rPr>
              <w:t>Type of Cannabinoid</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41DA13E" w14:textId="77777777" w:rsidR="006E395D" w:rsidRPr="006E395D" w:rsidRDefault="006E395D" w:rsidP="003B7ABB">
            <w:pPr>
              <w:widowControl w:val="0"/>
              <w:rPr>
                <w:sz w:val="20"/>
                <w:szCs w:val="20"/>
              </w:rPr>
            </w:pPr>
            <w:r w:rsidRPr="006E395D">
              <w:rPr>
                <w:b/>
                <w:sz w:val="20"/>
                <w:szCs w:val="20"/>
              </w:rPr>
              <w:t>Control Group</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BF91C8" w14:textId="77777777" w:rsidR="006E395D" w:rsidRPr="006E395D" w:rsidRDefault="006E395D" w:rsidP="003B7ABB">
            <w:pPr>
              <w:widowControl w:val="0"/>
              <w:rPr>
                <w:sz w:val="20"/>
                <w:szCs w:val="20"/>
              </w:rPr>
            </w:pPr>
            <w:r w:rsidRPr="006E395D">
              <w:rPr>
                <w:b/>
                <w:sz w:val="20"/>
                <w:szCs w:val="20"/>
              </w:rPr>
              <w:t>Pain Outcomes Accessed</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348595C" w14:textId="77777777" w:rsidR="006E395D" w:rsidRPr="006E395D" w:rsidRDefault="006E395D" w:rsidP="003B7ABB">
            <w:pPr>
              <w:widowControl w:val="0"/>
              <w:rPr>
                <w:sz w:val="20"/>
                <w:szCs w:val="20"/>
              </w:rPr>
            </w:pPr>
            <w:r w:rsidRPr="006E395D">
              <w:rPr>
                <w:b/>
                <w:sz w:val="20"/>
                <w:szCs w:val="20"/>
              </w:rPr>
              <w:t>Pain Assessment Time-Points</w:t>
            </w:r>
          </w:p>
        </w:tc>
        <w:tc>
          <w:tcPr>
            <w:tcW w:w="183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998DEA2" w14:textId="77777777" w:rsidR="006E395D" w:rsidRPr="006E395D" w:rsidRDefault="006E395D" w:rsidP="003B7ABB">
            <w:pPr>
              <w:widowControl w:val="0"/>
              <w:rPr>
                <w:sz w:val="20"/>
                <w:szCs w:val="20"/>
              </w:rPr>
            </w:pPr>
            <w:r w:rsidRPr="006E395D">
              <w:rPr>
                <w:b/>
                <w:sz w:val="20"/>
                <w:szCs w:val="20"/>
              </w:rPr>
              <w:t>Pain Outcomes</w:t>
            </w:r>
          </w:p>
        </w:tc>
        <w:tc>
          <w:tcPr>
            <w:tcW w:w="131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8A1E03D" w14:textId="77777777" w:rsidR="006E395D" w:rsidRPr="006E395D" w:rsidRDefault="006E395D" w:rsidP="003B7ABB">
            <w:pPr>
              <w:widowControl w:val="0"/>
              <w:rPr>
                <w:sz w:val="20"/>
                <w:szCs w:val="20"/>
              </w:rPr>
            </w:pPr>
            <w:r w:rsidRPr="006E395D">
              <w:rPr>
                <w:b/>
                <w:sz w:val="20"/>
                <w:szCs w:val="20"/>
              </w:rPr>
              <w:t>Change in Opioid Consumption</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52479DF" w14:textId="77777777" w:rsidR="006E395D" w:rsidRPr="006E395D" w:rsidRDefault="006E395D" w:rsidP="003B7ABB">
            <w:pPr>
              <w:widowControl w:val="0"/>
              <w:rPr>
                <w:sz w:val="20"/>
                <w:szCs w:val="20"/>
              </w:rPr>
            </w:pPr>
            <w:r w:rsidRPr="006E395D">
              <w:rPr>
                <w:b/>
                <w:sz w:val="20"/>
                <w:szCs w:val="20"/>
              </w:rPr>
              <w:t>Adverse Events</w:t>
            </w:r>
          </w:p>
        </w:tc>
      </w:tr>
      <w:tr w:rsidR="006E395D" w14:paraId="0643F136" w14:textId="77777777" w:rsidTr="001524BD">
        <w:trPr>
          <w:trHeight w:val="1875"/>
        </w:trPr>
        <w:tc>
          <w:tcPr>
            <w:tcW w:w="116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1A3A33" w14:textId="77777777" w:rsidR="006E395D" w:rsidRDefault="006E395D" w:rsidP="003B7ABB">
            <w:pPr>
              <w:widowControl w:val="0"/>
              <w:rPr>
                <w:sz w:val="20"/>
                <w:szCs w:val="20"/>
              </w:rPr>
            </w:pPr>
            <w:r>
              <w:rPr>
                <w:sz w:val="20"/>
                <w:szCs w:val="20"/>
              </w:rPr>
              <w:t>Abuhasira (2018)</w:t>
            </w:r>
          </w:p>
        </w:tc>
        <w:tc>
          <w:tcPr>
            <w:tcW w:w="125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379D1B" w14:textId="76A91A41" w:rsidR="006E395D" w:rsidRDefault="006E395D" w:rsidP="003B7ABB">
            <w:pPr>
              <w:widowControl w:val="0"/>
              <w:rPr>
                <w:sz w:val="20"/>
                <w:szCs w:val="20"/>
              </w:rPr>
            </w:pPr>
            <w:r>
              <w:rPr>
                <w:sz w:val="20"/>
                <w:szCs w:val="20"/>
              </w:rPr>
              <w:t>Prospective Observational Study</w:t>
            </w:r>
          </w:p>
        </w:tc>
        <w:tc>
          <w:tcPr>
            <w:tcW w:w="10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92E1D6" w14:textId="77777777" w:rsidR="006E395D" w:rsidRDefault="006E395D" w:rsidP="003B7ABB">
            <w:pPr>
              <w:widowControl w:val="0"/>
              <w:rPr>
                <w:sz w:val="20"/>
                <w:szCs w:val="20"/>
              </w:rPr>
            </w:pPr>
            <w:r>
              <w:rPr>
                <w:sz w:val="20"/>
                <w:szCs w:val="20"/>
              </w:rPr>
              <w:t>901 patients over the age of 65 who received medical cannabis from a selected clinic</w:t>
            </w:r>
          </w:p>
        </w:tc>
        <w:tc>
          <w:tcPr>
            <w:tcW w:w="166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EE9E17" w14:textId="77777777" w:rsidR="006E395D" w:rsidRDefault="006E395D" w:rsidP="003B7ABB">
            <w:pPr>
              <w:widowControl w:val="0"/>
              <w:rPr>
                <w:sz w:val="20"/>
                <w:szCs w:val="20"/>
              </w:rPr>
            </w:pPr>
            <w:r>
              <w:rPr>
                <w:sz w:val="20"/>
                <w:szCs w:val="20"/>
              </w:rPr>
              <w:t>Various strains of mostly THC rich cannabis; CBD rich strains in minority. No dosage reported.</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33BFE8" w14:textId="77777777" w:rsidR="006E395D" w:rsidRDefault="006E395D" w:rsidP="003B7ABB">
            <w:pPr>
              <w:widowControl w:val="0"/>
              <w:rPr>
                <w:sz w:val="20"/>
                <w:szCs w:val="20"/>
              </w:rPr>
            </w:pPr>
            <w:r>
              <w:rPr>
                <w:sz w:val="20"/>
                <w:szCs w:val="20"/>
              </w:rPr>
              <w:t>N/A</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560252" w14:textId="5B490DE3" w:rsidR="006E395D" w:rsidRDefault="006E395D" w:rsidP="003B7ABB">
            <w:pPr>
              <w:widowControl w:val="0"/>
              <w:rPr>
                <w:sz w:val="20"/>
                <w:szCs w:val="20"/>
              </w:rPr>
            </w:pPr>
            <w:r>
              <w:rPr>
                <w:sz w:val="20"/>
                <w:szCs w:val="20"/>
              </w:rPr>
              <w:t>Pain intensity on an 11-point scale of 0-10</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A3D1DE" w14:textId="77777777" w:rsidR="006E395D" w:rsidRDefault="006E395D" w:rsidP="003B7ABB">
            <w:pPr>
              <w:widowControl w:val="0"/>
              <w:rPr>
                <w:sz w:val="20"/>
                <w:szCs w:val="20"/>
              </w:rPr>
            </w:pPr>
            <w:r>
              <w:rPr>
                <w:sz w:val="20"/>
                <w:szCs w:val="20"/>
              </w:rPr>
              <w:t>6 months</w:t>
            </w:r>
          </w:p>
        </w:tc>
        <w:tc>
          <w:tcPr>
            <w:tcW w:w="183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B6EF77" w14:textId="403AC3A9" w:rsidR="006E395D" w:rsidRDefault="006E395D" w:rsidP="003B7ABB">
            <w:pPr>
              <w:widowControl w:val="0"/>
              <w:rPr>
                <w:sz w:val="20"/>
                <w:szCs w:val="20"/>
              </w:rPr>
            </w:pPr>
            <w:r>
              <w:rPr>
                <w:sz w:val="20"/>
                <w:szCs w:val="20"/>
              </w:rPr>
              <w:t>Pain intensity on an 11-point scale decreased from 8 to 4 after 6 months. Percentage of patients reporting high pain intensity (8-10) decreased from 66.8% to 7.6% (</w:t>
            </w:r>
            <w:r w:rsidRPr="001524BD">
              <w:rPr>
                <w:i/>
                <w:iCs/>
                <w:sz w:val="20"/>
                <w:szCs w:val="20"/>
              </w:rPr>
              <w:t>p</w:t>
            </w:r>
            <w:r>
              <w:rPr>
                <w:sz w:val="20"/>
                <w:szCs w:val="20"/>
              </w:rPr>
              <w:t>&lt;.001)</w:t>
            </w:r>
          </w:p>
        </w:tc>
        <w:tc>
          <w:tcPr>
            <w:tcW w:w="131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60D7C73" w14:textId="77777777" w:rsidR="006E395D" w:rsidRDefault="006E395D" w:rsidP="003B7ABB">
            <w:pPr>
              <w:widowControl w:val="0"/>
              <w:rPr>
                <w:sz w:val="20"/>
                <w:szCs w:val="20"/>
              </w:rPr>
            </w:pPr>
            <w:r>
              <w:rPr>
                <w:sz w:val="20"/>
                <w:szCs w:val="20"/>
              </w:rPr>
              <w:t>18.1% of patients stopped using opioid analgesics or reduced their dose</w:t>
            </w:r>
          </w:p>
        </w:tc>
        <w:tc>
          <w:tcPr>
            <w:tcW w:w="1163"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6C27E9" w14:textId="77777777" w:rsidR="006E395D" w:rsidRDefault="006E395D" w:rsidP="003B7ABB">
            <w:pPr>
              <w:widowControl w:val="0"/>
              <w:rPr>
                <w:sz w:val="20"/>
                <w:szCs w:val="20"/>
              </w:rPr>
            </w:pPr>
            <w:r>
              <w:rPr>
                <w:sz w:val="20"/>
                <w:szCs w:val="20"/>
              </w:rPr>
              <w:t>Dizziness (9.7%), dry mouth (7.1%)</w:t>
            </w:r>
          </w:p>
        </w:tc>
      </w:tr>
    </w:tbl>
    <w:p w14:paraId="778956BE" w14:textId="77777777" w:rsidR="006E395D" w:rsidRDefault="006E395D" w:rsidP="006E395D">
      <w:pPr>
        <w:rPr>
          <w:b/>
        </w:rPr>
      </w:pPr>
    </w:p>
    <w:p w14:paraId="06743AF1" w14:textId="77777777" w:rsidR="003E53D0" w:rsidRDefault="003E53D0" w:rsidP="003E53D0">
      <w:pPr>
        <w:rPr>
          <w:b/>
        </w:rPr>
      </w:pPr>
    </w:p>
    <w:p w14:paraId="5F8784DD" w14:textId="77777777" w:rsidR="003E53D0" w:rsidRDefault="003E53D0" w:rsidP="003E53D0">
      <w:pPr>
        <w:rPr>
          <w:b/>
        </w:rPr>
      </w:pPr>
    </w:p>
    <w:p w14:paraId="575B3A33" w14:textId="77777777" w:rsidR="003E53D0" w:rsidRDefault="003E53D0" w:rsidP="003E53D0">
      <w:pPr>
        <w:rPr>
          <w:b/>
        </w:rPr>
      </w:pPr>
    </w:p>
    <w:p w14:paraId="36F786AD" w14:textId="77777777" w:rsidR="003E53D0" w:rsidRDefault="003E53D0" w:rsidP="003E53D0">
      <w:pPr>
        <w:rPr>
          <w:b/>
        </w:rPr>
      </w:pPr>
    </w:p>
    <w:p w14:paraId="1ADE8A7D" w14:textId="77777777" w:rsidR="003E53D0" w:rsidRDefault="003E53D0" w:rsidP="003E53D0">
      <w:pPr>
        <w:rPr>
          <w:b/>
        </w:rPr>
      </w:pPr>
    </w:p>
    <w:p w14:paraId="7ED9F479" w14:textId="77777777" w:rsidR="003E53D0" w:rsidRDefault="003E53D0" w:rsidP="003E53D0">
      <w:pPr>
        <w:rPr>
          <w:b/>
        </w:rPr>
      </w:pPr>
    </w:p>
    <w:p w14:paraId="2131B5F9" w14:textId="77777777" w:rsidR="003E53D0" w:rsidRDefault="003E53D0" w:rsidP="003E53D0">
      <w:pPr>
        <w:rPr>
          <w:b/>
        </w:rPr>
      </w:pPr>
    </w:p>
    <w:p w14:paraId="39B4911F" w14:textId="77777777" w:rsidR="003E53D0" w:rsidRDefault="003E53D0" w:rsidP="003E53D0">
      <w:pPr>
        <w:rPr>
          <w:b/>
        </w:rPr>
      </w:pPr>
    </w:p>
    <w:p w14:paraId="55C556DE" w14:textId="77777777" w:rsidR="003E53D0" w:rsidRDefault="003E53D0" w:rsidP="003E53D0">
      <w:pPr>
        <w:rPr>
          <w:b/>
        </w:rPr>
      </w:pPr>
    </w:p>
    <w:p w14:paraId="065B523B" w14:textId="77777777" w:rsidR="003E53D0" w:rsidRDefault="003E53D0" w:rsidP="003E53D0">
      <w:pPr>
        <w:rPr>
          <w:b/>
        </w:rPr>
      </w:pPr>
    </w:p>
    <w:p w14:paraId="3D6E4CCA" w14:textId="77777777" w:rsidR="003E53D0" w:rsidRDefault="003E53D0" w:rsidP="003E53D0">
      <w:pPr>
        <w:rPr>
          <w:b/>
        </w:rPr>
      </w:pPr>
    </w:p>
    <w:p w14:paraId="3CBC1AA4" w14:textId="77777777" w:rsidR="003E53D0" w:rsidRDefault="003E53D0" w:rsidP="003E53D0">
      <w:pPr>
        <w:rPr>
          <w:b/>
        </w:rPr>
      </w:pPr>
    </w:p>
    <w:p w14:paraId="78D773C9" w14:textId="77777777" w:rsidR="003E53D0" w:rsidRDefault="003E53D0" w:rsidP="003E53D0">
      <w:pPr>
        <w:rPr>
          <w:b/>
        </w:rPr>
      </w:pPr>
    </w:p>
    <w:p w14:paraId="1B564DE4" w14:textId="77777777" w:rsidR="003E53D0" w:rsidRDefault="003E53D0" w:rsidP="003E53D0">
      <w:pPr>
        <w:rPr>
          <w:b/>
        </w:rPr>
      </w:pPr>
    </w:p>
    <w:p w14:paraId="1429B4EB" w14:textId="77777777" w:rsidR="003E53D0" w:rsidRDefault="003E53D0" w:rsidP="003E53D0">
      <w:pPr>
        <w:rPr>
          <w:b/>
        </w:rPr>
      </w:pPr>
    </w:p>
    <w:p w14:paraId="06E77EFC" w14:textId="77777777" w:rsidR="003E53D0" w:rsidRDefault="003E53D0" w:rsidP="003E53D0">
      <w:pPr>
        <w:rPr>
          <w:b/>
        </w:rPr>
      </w:pPr>
    </w:p>
    <w:p w14:paraId="50D79536" w14:textId="77777777" w:rsidR="003E53D0" w:rsidRDefault="003E53D0" w:rsidP="003E53D0">
      <w:pPr>
        <w:rPr>
          <w:b/>
        </w:rPr>
      </w:pPr>
    </w:p>
    <w:p w14:paraId="5C9C4EF7" w14:textId="77777777" w:rsidR="003E53D0" w:rsidRDefault="003E53D0" w:rsidP="003E53D0">
      <w:pPr>
        <w:rPr>
          <w:b/>
        </w:rPr>
      </w:pPr>
    </w:p>
    <w:p w14:paraId="338520E2" w14:textId="77777777" w:rsidR="003E53D0" w:rsidRDefault="003E53D0" w:rsidP="003E53D0">
      <w:pPr>
        <w:rPr>
          <w:b/>
        </w:rPr>
      </w:pPr>
    </w:p>
    <w:p w14:paraId="02D63421" w14:textId="77777777" w:rsidR="003E53D0" w:rsidRDefault="003E53D0" w:rsidP="003E53D0">
      <w:pPr>
        <w:rPr>
          <w:b/>
        </w:rPr>
      </w:pPr>
    </w:p>
    <w:p w14:paraId="3867B99D" w14:textId="77777777" w:rsidR="003E53D0" w:rsidRDefault="003E53D0" w:rsidP="003E53D0">
      <w:pPr>
        <w:rPr>
          <w:b/>
        </w:rPr>
      </w:pPr>
    </w:p>
    <w:p w14:paraId="41880599" w14:textId="1900C801" w:rsidR="003E53D0" w:rsidRDefault="003E53D0" w:rsidP="003E53D0">
      <w:pPr>
        <w:rPr>
          <w:b/>
        </w:rPr>
      </w:pPr>
    </w:p>
    <w:p w14:paraId="4E0585E2" w14:textId="77777777" w:rsidR="00F81536" w:rsidRDefault="00F81536" w:rsidP="003E53D0">
      <w:pPr>
        <w:rPr>
          <w:b/>
        </w:rPr>
      </w:pPr>
    </w:p>
    <w:p w14:paraId="74ACB2E8" w14:textId="77777777" w:rsidR="003E53D0" w:rsidRDefault="003E53D0" w:rsidP="003E53D0">
      <w:pPr>
        <w:rPr>
          <w:b/>
        </w:rPr>
      </w:pPr>
    </w:p>
    <w:p w14:paraId="0C6AD774" w14:textId="03C2914D" w:rsidR="003E53D0" w:rsidRDefault="003E53D0" w:rsidP="003E53D0">
      <w:pPr>
        <w:rPr>
          <w:b/>
        </w:rPr>
      </w:pPr>
      <w:r>
        <w:rPr>
          <w:b/>
        </w:rPr>
        <w:lastRenderedPageBreak/>
        <w:t xml:space="preserve">Table </w:t>
      </w:r>
      <w:r w:rsidR="005953CD">
        <w:rPr>
          <w:b/>
        </w:rPr>
        <w:t>F</w:t>
      </w:r>
      <w:r>
        <w:rPr>
          <w:b/>
        </w:rPr>
        <w:t xml:space="preserve">: Risks and Adverse Events Associated with </w:t>
      </w:r>
      <w:r w:rsidR="00DF6C24">
        <w:rPr>
          <w:b/>
        </w:rPr>
        <w:t>Cannabis</w:t>
      </w:r>
      <w:r w:rsidR="003A73BE">
        <w:rPr>
          <w:b/>
        </w:rPr>
        <w:t xml:space="preserve"> </w:t>
      </w:r>
      <w:r>
        <w:rPr>
          <w:b/>
        </w:rPr>
        <w:t>Use</w:t>
      </w:r>
    </w:p>
    <w:p w14:paraId="79D822FA" w14:textId="77777777" w:rsidR="003E53D0" w:rsidRDefault="003E53D0" w:rsidP="003E53D0">
      <w:pPr>
        <w:rPr>
          <w:b/>
        </w:rPr>
      </w:pPr>
    </w:p>
    <w:tbl>
      <w:tblPr>
        <w:tblW w:w="5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80"/>
      </w:tblGrid>
      <w:tr w:rsidR="003E53D0" w14:paraId="124A16D5" w14:textId="77777777" w:rsidTr="003B7ABB">
        <w:tc>
          <w:tcPr>
            <w:tcW w:w="5580" w:type="dxa"/>
            <w:shd w:val="clear" w:color="auto" w:fill="auto"/>
            <w:tcMar>
              <w:top w:w="100" w:type="dxa"/>
              <w:left w:w="100" w:type="dxa"/>
              <w:bottom w:w="100" w:type="dxa"/>
              <w:right w:w="100" w:type="dxa"/>
            </w:tcMar>
          </w:tcPr>
          <w:p w14:paraId="73C2C69B" w14:textId="560715B6" w:rsidR="003E53D0" w:rsidRDefault="003E53D0" w:rsidP="003B7ABB">
            <w:pPr>
              <w:widowControl w:val="0"/>
              <w:pBdr>
                <w:top w:val="nil"/>
                <w:left w:val="nil"/>
                <w:bottom w:val="nil"/>
                <w:right w:val="nil"/>
                <w:between w:val="nil"/>
              </w:pBdr>
              <w:jc w:val="center"/>
              <w:rPr>
                <w:b/>
              </w:rPr>
            </w:pPr>
            <w:r>
              <w:rPr>
                <w:b/>
              </w:rPr>
              <w:t xml:space="preserve">Risks and Adverse Events Associated with </w:t>
            </w:r>
            <w:r w:rsidR="00DF6C24">
              <w:rPr>
                <w:b/>
              </w:rPr>
              <w:t>Cannabis</w:t>
            </w:r>
            <w:r w:rsidR="003A73BE">
              <w:rPr>
                <w:b/>
              </w:rPr>
              <w:t xml:space="preserve"> </w:t>
            </w:r>
            <w:r>
              <w:rPr>
                <w:b/>
              </w:rPr>
              <w:t>Use</w:t>
            </w:r>
          </w:p>
        </w:tc>
      </w:tr>
      <w:tr w:rsidR="003E53D0" w14:paraId="11CD5468" w14:textId="77777777" w:rsidTr="003B7ABB">
        <w:tc>
          <w:tcPr>
            <w:tcW w:w="5580" w:type="dxa"/>
            <w:shd w:val="clear" w:color="auto" w:fill="auto"/>
            <w:tcMar>
              <w:top w:w="100" w:type="dxa"/>
              <w:left w:w="100" w:type="dxa"/>
              <w:bottom w:w="100" w:type="dxa"/>
              <w:right w:w="100" w:type="dxa"/>
            </w:tcMar>
          </w:tcPr>
          <w:p w14:paraId="3F5A99DC" w14:textId="77777777" w:rsidR="003E53D0" w:rsidRDefault="003E53D0" w:rsidP="003B7ABB">
            <w:pPr>
              <w:widowControl w:val="0"/>
              <w:pBdr>
                <w:top w:val="nil"/>
                <w:left w:val="nil"/>
                <w:bottom w:val="nil"/>
                <w:right w:val="nil"/>
                <w:between w:val="nil"/>
              </w:pBdr>
              <w:jc w:val="center"/>
              <w:rPr>
                <w:b/>
              </w:rPr>
            </w:pPr>
            <w:r>
              <w:rPr>
                <w:b/>
              </w:rPr>
              <w:t>Acute</w:t>
            </w:r>
          </w:p>
        </w:tc>
      </w:tr>
      <w:tr w:rsidR="003E53D0" w14:paraId="6611DBC4" w14:textId="77777777" w:rsidTr="003B7ABB">
        <w:tc>
          <w:tcPr>
            <w:tcW w:w="5580" w:type="dxa"/>
            <w:shd w:val="clear" w:color="auto" w:fill="auto"/>
            <w:tcMar>
              <w:top w:w="100" w:type="dxa"/>
              <w:left w:w="100" w:type="dxa"/>
              <w:bottom w:w="100" w:type="dxa"/>
              <w:right w:w="100" w:type="dxa"/>
            </w:tcMar>
          </w:tcPr>
          <w:p w14:paraId="0D2BD833" w14:textId="77777777" w:rsidR="003E53D0" w:rsidRDefault="003E53D0" w:rsidP="003B7ABB">
            <w:pPr>
              <w:widowControl w:val="0"/>
              <w:pBdr>
                <w:top w:val="nil"/>
                <w:left w:val="nil"/>
                <w:bottom w:val="nil"/>
                <w:right w:val="nil"/>
                <w:between w:val="nil"/>
              </w:pBdr>
            </w:pPr>
            <w:r>
              <w:t>Impaired attention and memory</w:t>
            </w:r>
          </w:p>
        </w:tc>
      </w:tr>
      <w:tr w:rsidR="003E53D0" w14:paraId="774F8B7D" w14:textId="77777777" w:rsidTr="003B7ABB">
        <w:tc>
          <w:tcPr>
            <w:tcW w:w="5580" w:type="dxa"/>
            <w:shd w:val="clear" w:color="auto" w:fill="auto"/>
            <w:tcMar>
              <w:top w:w="100" w:type="dxa"/>
              <w:left w:w="100" w:type="dxa"/>
              <w:bottom w:w="100" w:type="dxa"/>
              <w:right w:w="100" w:type="dxa"/>
            </w:tcMar>
          </w:tcPr>
          <w:p w14:paraId="5628D3BB" w14:textId="77777777" w:rsidR="003E53D0" w:rsidRDefault="003E53D0" w:rsidP="003B7ABB">
            <w:pPr>
              <w:widowControl w:val="0"/>
              <w:pBdr>
                <w:top w:val="nil"/>
                <w:left w:val="nil"/>
                <w:bottom w:val="nil"/>
                <w:right w:val="nil"/>
                <w:between w:val="nil"/>
              </w:pBdr>
            </w:pPr>
            <w:r>
              <w:t>Impaired coordination - interferes with ability to operate a motor vehicle and increases injury risk</w:t>
            </w:r>
          </w:p>
        </w:tc>
      </w:tr>
      <w:tr w:rsidR="003E53D0" w14:paraId="48D39B85" w14:textId="77777777" w:rsidTr="003B7ABB">
        <w:tc>
          <w:tcPr>
            <w:tcW w:w="5580" w:type="dxa"/>
            <w:shd w:val="clear" w:color="auto" w:fill="auto"/>
            <w:tcMar>
              <w:top w:w="100" w:type="dxa"/>
              <w:left w:w="100" w:type="dxa"/>
              <w:bottom w:w="100" w:type="dxa"/>
              <w:right w:w="100" w:type="dxa"/>
            </w:tcMar>
          </w:tcPr>
          <w:p w14:paraId="41A74374" w14:textId="7AB3731D" w:rsidR="003E53D0" w:rsidRDefault="003E53D0" w:rsidP="003B7ABB">
            <w:pPr>
              <w:widowControl w:val="0"/>
              <w:pBdr>
                <w:top w:val="nil"/>
                <w:left w:val="nil"/>
                <w:bottom w:val="nil"/>
                <w:right w:val="nil"/>
                <w:between w:val="nil"/>
              </w:pBdr>
            </w:pPr>
            <w:r>
              <w:t xml:space="preserve">Paranoia and </w:t>
            </w:r>
            <w:r w:rsidR="00387E53">
              <w:t>p</w:t>
            </w:r>
            <w:r>
              <w:t>sychosis in those susceptible</w:t>
            </w:r>
          </w:p>
        </w:tc>
      </w:tr>
      <w:tr w:rsidR="00F81536" w14:paraId="0533D41D" w14:textId="77777777" w:rsidTr="003B7ABB">
        <w:tc>
          <w:tcPr>
            <w:tcW w:w="5580" w:type="dxa"/>
            <w:shd w:val="clear" w:color="auto" w:fill="auto"/>
            <w:tcMar>
              <w:top w:w="100" w:type="dxa"/>
              <w:left w:w="100" w:type="dxa"/>
              <w:bottom w:w="100" w:type="dxa"/>
              <w:right w:w="100" w:type="dxa"/>
            </w:tcMar>
          </w:tcPr>
          <w:p w14:paraId="7C37D6AE" w14:textId="2EF2B847" w:rsidR="00F81536" w:rsidRPr="001524BD" w:rsidRDefault="00F81536" w:rsidP="001524BD">
            <w:pPr>
              <w:widowControl w:val="0"/>
              <w:pBdr>
                <w:top w:val="nil"/>
                <w:left w:val="nil"/>
                <w:bottom w:val="nil"/>
                <w:right w:val="nil"/>
                <w:between w:val="nil"/>
              </w:pBdr>
              <w:rPr>
                <w:bCs/>
              </w:rPr>
            </w:pPr>
            <w:r>
              <w:rPr>
                <w:bCs/>
              </w:rPr>
              <w:t>Drug-drug Interactions</w:t>
            </w:r>
          </w:p>
        </w:tc>
      </w:tr>
      <w:tr w:rsidR="003E53D0" w14:paraId="63166A7B" w14:textId="77777777" w:rsidTr="003B7ABB">
        <w:tc>
          <w:tcPr>
            <w:tcW w:w="5580" w:type="dxa"/>
            <w:shd w:val="clear" w:color="auto" w:fill="auto"/>
            <w:tcMar>
              <w:top w:w="100" w:type="dxa"/>
              <w:left w:w="100" w:type="dxa"/>
              <w:bottom w:w="100" w:type="dxa"/>
              <w:right w:w="100" w:type="dxa"/>
            </w:tcMar>
          </w:tcPr>
          <w:p w14:paraId="79022A1C" w14:textId="77777777" w:rsidR="003E53D0" w:rsidRDefault="003E53D0" w:rsidP="003B7ABB">
            <w:pPr>
              <w:widowControl w:val="0"/>
              <w:pBdr>
                <w:top w:val="nil"/>
                <w:left w:val="nil"/>
                <w:bottom w:val="nil"/>
                <w:right w:val="nil"/>
                <w:between w:val="nil"/>
              </w:pBdr>
              <w:jc w:val="center"/>
              <w:rPr>
                <w:b/>
              </w:rPr>
            </w:pPr>
            <w:r>
              <w:rPr>
                <w:b/>
              </w:rPr>
              <w:t>Chronic</w:t>
            </w:r>
          </w:p>
        </w:tc>
      </w:tr>
      <w:tr w:rsidR="003E53D0" w14:paraId="0DB5128E" w14:textId="77777777" w:rsidTr="003B7ABB">
        <w:tc>
          <w:tcPr>
            <w:tcW w:w="5580" w:type="dxa"/>
            <w:shd w:val="clear" w:color="auto" w:fill="auto"/>
            <w:tcMar>
              <w:top w:w="100" w:type="dxa"/>
              <w:left w:w="100" w:type="dxa"/>
              <w:bottom w:w="100" w:type="dxa"/>
              <w:right w:w="100" w:type="dxa"/>
            </w:tcMar>
          </w:tcPr>
          <w:p w14:paraId="6DFFE9B1" w14:textId="77777777" w:rsidR="003E53D0" w:rsidRDefault="003E53D0" w:rsidP="003B7ABB">
            <w:pPr>
              <w:widowControl w:val="0"/>
              <w:pBdr>
                <w:top w:val="nil"/>
                <w:left w:val="nil"/>
                <w:bottom w:val="nil"/>
                <w:right w:val="nil"/>
                <w:between w:val="nil"/>
              </w:pBdr>
            </w:pPr>
            <w:r>
              <w:t>Addiction</w:t>
            </w:r>
          </w:p>
        </w:tc>
      </w:tr>
      <w:tr w:rsidR="003E53D0" w14:paraId="62DEF44F" w14:textId="77777777" w:rsidTr="003B7ABB">
        <w:tc>
          <w:tcPr>
            <w:tcW w:w="5580" w:type="dxa"/>
            <w:shd w:val="clear" w:color="auto" w:fill="auto"/>
            <w:tcMar>
              <w:top w:w="100" w:type="dxa"/>
              <w:left w:w="100" w:type="dxa"/>
              <w:bottom w:w="100" w:type="dxa"/>
              <w:right w:w="100" w:type="dxa"/>
            </w:tcMar>
          </w:tcPr>
          <w:p w14:paraId="769590BF" w14:textId="77777777" w:rsidR="003E53D0" w:rsidRDefault="003E53D0" w:rsidP="003B7ABB">
            <w:pPr>
              <w:widowControl w:val="0"/>
              <w:pBdr>
                <w:top w:val="nil"/>
                <w:left w:val="nil"/>
                <w:bottom w:val="nil"/>
                <w:right w:val="nil"/>
                <w:between w:val="nil"/>
              </w:pBdr>
            </w:pPr>
            <w:r>
              <w:t>Altered Brain Development and Cognitive Impairment (associated with cannabis use in adolescence)</w:t>
            </w:r>
          </w:p>
        </w:tc>
      </w:tr>
      <w:tr w:rsidR="003E53D0" w14:paraId="65C3F449" w14:textId="77777777" w:rsidTr="003B7ABB">
        <w:tc>
          <w:tcPr>
            <w:tcW w:w="5580" w:type="dxa"/>
            <w:shd w:val="clear" w:color="auto" w:fill="auto"/>
            <w:tcMar>
              <w:top w:w="100" w:type="dxa"/>
              <w:left w:w="100" w:type="dxa"/>
              <w:bottom w:w="100" w:type="dxa"/>
              <w:right w:w="100" w:type="dxa"/>
            </w:tcMar>
          </w:tcPr>
          <w:p w14:paraId="1E4F5D88" w14:textId="77777777" w:rsidR="003E53D0" w:rsidRDefault="003E53D0" w:rsidP="003B7ABB">
            <w:pPr>
              <w:widowControl w:val="0"/>
              <w:pBdr>
                <w:top w:val="nil"/>
                <w:left w:val="nil"/>
                <w:bottom w:val="nil"/>
                <w:right w:val="nil"/>
                <w:between w:val="nil"/>
              </w:pBdr>
            </w:pPr>
            <w:r>
              <w:t>Chronic Bronchitis</w:t>
            </w:r>
          </w:p>
        </w:tc>
      </w:tr>
      <w:tr w:rsidR="003E53D0" w14:paraId="19494AA1" w14:textId="77777777" w:rsidTr="003B7ABB">
        <w:tc>
          <w:tcPr>
            <w:tcW w:w="5580" w:type="dxa"/>
            <w:shd w:val="clear" w:color="auto" w:fill="auto"/>
            <w:tcMar>
              <w:top w:w="100" w:type="dxa"/>
              <w:left w:w="100" w:type="dxa"/>
              <w:bottom w:w="100" w:type="dxa"/>
              <w:right w:w="100" w:type="dxa"/>
            </w:tcMar>
          </w:tcPr>
          <w:p w14:paraId="297F721B" w14:textId="77777777" w:rsidR="003E53D0" w:rsidRDefault="003E53D0" w:rsidP="003B7ABB">
            <w:pPr>
              <w:widowControl w:val="0"/>
              <w:pBdr>
                <w:top w:val="nil"/>
                <w:left w:val="nil"/>
                <w:bottom w:val="nil"/>
                <w:right w:val="nil"/>
                <w:between w:val="nil"/>
              </w:pBdr>
            </w:pPr>
            <w:r>
              <w:t>Cannabis Use Disorder</w:t>
            </w:r>
          </w:p>
        </w:tc>
      </w:tr>
      <w:tr w:rsidR="003E53D0" w14:paraId="1E9DED8A" w14:textId="77777777" w:rsidTr="003B7ABB">
        <w:tc>
          <w:tcPr>
            <w:tcW w:w="5580" w:type="dxa"/>
            <w:shd w:val="clear" w:color="auto" w:fill="auto"/>
            <w:tcMar>
              <w:top w:w="100" w:type="dxa"/>
              <w:left w:w="100" w:type="dxa"/>
              <w:bottom w:w="100" w:type="dxa"/>
              <w:right w:w="100" w:type="dxa"/>
            </w:tcMar>
          </w:tcPr>
          <w:p w14:paraId="2BC0CDA5" w14:textId="77777777" w:rsidR="003E53D0" w:rsidRDefault="003E53D0" w:rsidP="003B7ABB">
            <w:pPr>
              <w:widowControl w:val="0"/>
              <w:pBdr>
                <w:top w:val="nil"/>
                <w:left w:val="nil"/>
                <w:bottom w:val="nil"/>
                <w:right w:val="nil"/>
                <w:between w:val="nil"/>
              </w:pBdr>
            </w:pPr>
            <w:r>
              <w:t xml:space="preserve">Cannabis Dependence </w:t>
            </w:r>
          </w:p>
        </w:tc>
      </w:tr>
    </w:tbl>
    <w:p w14:paraId="2BAE7C42" w14:textId="77777777" w:rsidR="003E53D0" w:rsidRDefault="003E53D0" w:rsidP="003E53D0">
      <w:pPr>
        <w:rPr>
          <w:b/>
        </w:rPr>
      </w:pPr>
    </w:p>
    <w:p w14:paraId="77AE5F92" w14:textId="77777777" w:rsidR="006E395D" w:rsidRDefault="006E395D"/>
    <w:sectPr w:rsidR="006E395D" w:rsidSect="00B13B8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51"/>
    <w:rsid w:val="00041DF7"/>
    <w:rsid w:val="000B6577"/>
    <w:rsid w:val="000E2BE8"/>
    <w:rsid w:val="000F4FA6"/>
    <w:rsid w:val="00115F4D"/>
    <w:rsid w:val="001524BD"/>
    <w:rsid w:val="00174436"/>
    <w:rsid w:val="001958E9"/>
    <w:rsid w:val="001B5DEB"/>
    <w:rsid w:val="001B671C"/>
    <w:rsid w:val="001E693E"/>
    <w:rsid w:val="00270528"/>
    <w:rsid w:val="002E775E"/>
    <w:rsid w:val="00346305"/>
    <w:rsid w:val="0036344B"/>
    <w:rsid w:val="00387E53"/>
    <w:rsid w:val="003A73BE"/>
    <w:rsid w:val="003B3C51"/>
    <w:rsid w:val="003C7FDE"/>
    <w:rsid w:val="003D03C3"/>
    <w:rsid w:val="003E53D0"/>
    <w:rsid w:val="0040121D"/>
    <w:rsid w:val="00412FB9"/>
    <w:rsid w:val="004747E9"/>
    <w:rsid w:val="00535571"/>
    <w:rsid w:val="005953CD"/>
    <w:rsid w:val="005E741D"/>
    <w:rsid w:val="006A40C0"/>
    <w:rsid w:val="006A771C"/>
    <w:rsid w:val="006C3923"/>
    <w:rsid w:val="006E395D"/>
    <w:rsid w:val="007408B7"/>
    <w:rsid w:val="007858B4"/>
    <w:rsid w:val="00843D79"/>
    <w:rsid w:val="008A6CCA"/>
    <w:rsid w:val="00973B2E"/>
    <w:rsid w:val="00A27CF9"/>
    <w:rsid w:val="00AB5D15"/>
    <w:rsid w:val="00AC04F5"/>
    <w:rsid w:val="00B13B80"/>
    <w:rsid w:val="00B51A71"/>
    <w:rsid w:val="00BB73F8"/>
    <w:rsid w:val="00BF42F7"/>
    <w:rsid w:val="00CB498B"/>
    <w:rsid w:val="00D77F43"/>
    <w:rsid w:val="00DF6C24"/>
    <w:rsid w:val="00E8095B"/>
    <w:rsid w:val="00E95B69"/>
    <w:rsid w:val="00F7397E"/>
    <w:rsid w:val="00F81536"/>
    <w:rsid w:val="00F82CEC"/>
    <w:rsid w:val="00FD7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6209"/>
  <w15:chartTrackingRefBased/>
  <w15:docId w15:val="{E58478FC-D156-4741-971B-966ED40D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CC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3C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2CEC"/>
    <w:rPr>
      <w:rFonts w:ascii="Times New Roman" w:eastAsia="Times New Roman" w:hAnsi="Times New Roman" w:cs="Times New Roman"/>
    </w:rPr>
  </w:style>
  <w:style w:type="character" w:styleId="Hyperlink">
    <w:name w:val="Hyperlink"/>
    <w:basedOn w:val="DefaultParagraphFont"/>
    <w:uiPriority w:val="99"/>
    <w:unhideWhenUsed/>
    <w:rsid w:val="00041DF7"/>
    <w:rPr>
      <w:color w:val="0000FF"/>
      <w:u w:val="single"/>
    </w:rPr>
  </w:style>
  <w:style w:type="paragraph" w:styleId="NoSpacing">
    <w:name w:val="No Spacing"/>
    <w:uiPriority w:val="1"/>
    <w:qFormat/>
    <w:rsid w:val="00041DF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593687">
      <w:bodyDiv w:val="1"/>
      <w:marLeft w:val="0"/>
      <w:marRight w:val="0"/>
      <w:marTop w:val="0"/>
      <w:marBottom w:val="0"/>
      <w:divBdr>
        <w:top w:val="none" w:sz="0" w:space="0" w:color="auto"/>
        <w:left w:val="none" w:sz="0" w:space="0" w:color="auto"/>
        <w:bottom w:val="none" w:sz="0" w:space="0" w:color="auto"/>
        <w:right w:val="none" w:sz="0" w:space="0" w:color="auto"/>
      </w:divBdr>
    </w:div>
    <w:div w:id="328599018">
      <w:bodyDiv w:val="1"/>
      <w:marLeft w:val="0"/>
      <w:marRight w:val="0"/>
      <w:marTop w:val="0"/>
      <w:marBottom w:val="0"/>
      <w:divBdr>
        <w:top w:val="none" w:sz="0" w:space="0" w:color="auto"/>
        <w:left w:val="none" w:sz="0" w:space="0" w:color="auto"/>
        <w:bottom w:val="none" w:sz="0" w:space="0" w:color="auto"/>
        <w:right w:val="none" w:sz="0" w:space="0" w:color="auto"/>
      </w:divBdr>
    </w:div>
    <w:div w:id="410126868">
      <w:bodyDiv w:val="1"/>
      <w:marLeft w:val="0"/>
      <w:marRight w:val="0"/>
      <w:marTop w:val="0"/>
      <w:marBottom w:val="0"/>
      <w:divBdr>
        <w:top w:val="none" w:sz="0" w:space="0" w:color="auto"/>
        <w:left w:val="none" w:sz="0" w:space="0" w:color="auto"/>
        <w:bottom w:val="none" w:sz="0" w:space="0" w:color="auto"/>
        <w:right w:val="none" w:sz="0" w:space="0" w:color="auto"/>
      </w:divBdr>
    </w:div>
    <w:div w:id="733427642">
      <w:bodyDiv w:val="1"/>
      <w:marLeft w:val="0"/>
      <w:marRight w:val="0"/>
      <w:marTop w:val="0"/>
      <w:marBottom w:val="0"/>
      <w:divBdr>
        <w:top w:val="none" w:sz="0" w:space="0" w:color="auto"/>
        <w:left w:val="none" w:sz="0" w:space="0" w:color="auto"/>
        <w:bottom w:val="none" w:sz="0" w:space="0" w:color="auto"/>
        <w:right w:val="none" w:sz="0" w:space="0" w:color="auto"/>
      </w:divBdr>
    </w:div>
    <w:div w:id="741834335">
      <w:bodyDiv w:val="1"/>
      <w:marLeft w:val="0"/>
      <w:marRight w:val="0"/>
      <w:marTop w:val="0"/>
      <w:marBottom w:val="0"/>
      <w:divBdr>
        <w:top w:val="none" w:sz="0" w:space="0" w:color="auto"/>
        <w:left w:val="none" w:sz="0" w:space="0" w:color="auto"/>
        <w:bottom w:val="none" w:sz="0" w:space="0" w:color="auto"/>
        <w:right w:val="none" w:sz="0" w:space="0" w:color="auto"/>
      </w:divBdr>
    </w:div>
    <w:div w:id="920603674">
      <w:bodyDiv w:val="1"/>
      <w:marLeft w:val="0"/>
      <w:marRight w:val="0"/>
      <w:marTop w:val="0"/>
      <w:marBottom w:val="0"/>
      <w:divBdr>
        <w:top w:val="none" w:sz="0" w:space="0" w:color="auto"/>
        <w:left w:val="none" w:sz="0" w:space="0" w:color="auto"/>
        <w:bottom w:val="none" w:sz="0" w:space="0" w:color="auto"/>
        <w:right w:val="none" w:sz="0" w:space="0" w:color="auto"/>
      </w:divBdr>
    </w:div>
    <w:div w:id="962275777">
      <w:bodyDiv w:val="1"/>
      <w:marLeft w:val="0"/>
      <w:marRight w:val="0"/>
      <w:marTop w:val="0"/>
      <w:marBottom w:val="0"/>
      <w:divBdr>
        <w:top w:val="none" w:sz="0" w:space="0" w:color="auto"/>
        <w:left w:val="none" w:sz="0" w:space="0" w:color="auto"/>
        <w:bottom w:val="none" w:sz="0" w:space="0" w:color="auto"/>
        <w:right w:val="none" w:sz="0" w:space="0" w:color="auto"/>
      </w:divBdr>
    </w:div>
    <w:div w:id="1309436548">
      <w:bodyDiv w:val="1"/>
      <w:marLeft w:val="0"/>
      <w:marRight w:val="0"/>
      <w:marTop w:val="0"/>
      <w:marBottom w:val="0"/>
      <w:divBdr>
        <w:top w:val="none" w:sz="0" w:space="0" w:color="auto"/>
        <w:left w:val="none" w:sz="0" w:space="0" w:color="auto"/>
        <w:bottom w:val="none" w:sz="0" w:space="0" w:color="auto"/>
        <w:right w:val="none" w:sz="0" w:space="0" w:color="auto"/>
      </w:divBdr>
    </w:div>
    <w:div w:id="1356348960">
      <w:bodyDiv w:val="1"/>
      <w:marLeft w:val="0"/>
      <w:marRight w:val="0"/>
      <w:marTop w:val="0"/>
      <w:marBottom w:val="0"/>
      <w:divBdr>
        <w:top w:val="none" w:sz="0" w:space="0" w:color="auto"/>
        <w:left w:val="none" w:sz="0" w:space="0" w:color="auto"/>
        <w:bottom w:val="none" w:sz="0" w:space="0" w:color="auto"/>
        <w:right w:val="none" w:sz="0" w:space="0" w:color="auto"/>
      </w:divBdr>
    </w:div>
    <w:div w:id="1411730495">
      <w:bodyDiv w:val="1"/>
      <w:marLeft w:val="0"/>
      <w:marRight w:val="0"/>
      <w:marTop w:val="0"/>
      <w:marBottom w:val="0"/>
      <w:divBdr>
        <w:top w:val="none" w:sz="0" w:space="0" w:color="auto"/>
        <w:left w:val="none" w:sz="0" w:space="0" w:color="auto"/>
        <w:bottom w:val="none" w:sz="0" w:space="0" w:color="auto"/>
        <w:right w:val="none" w:sz="0" w:space="0" w:color="auto"/>
      </w:divBdr>
    </w:div>
    <w:div w:id="1652561525">
      <w:bodyDiv w:val="1"/>
      <w:marLeft w:val="0"/>
      <w:marRight w:val="0"/>
      <w:marTop w:val="0"/>
      <w:marBottom w:val="0"/>
      <w:divBdr>
        <w:top w:val="none" w:sz="0" w:space="0" w:color="auto"/>
        <w:left w:val="none" w:sz="0" w:space="0" w:color="auto"/>
        <w:bottom w:val="none" w:sz="0" w:space="0" w:color="auto"/>
        <w:right w:val="none" w:sz="0" w:space="0" w:color="auto"/>
      </w:divBdr>
    </w:div>
    <w:div w:id="1706558580">
      <w:bodyDiv w:val="1"/>
      <w:marLeft w:val="0"/>
      <w:marRight w:val="0"/>
      <w:marTop w:val="0"/>
      <w:marBottom w:val="0"/>
      <w:divBdr>
        <w:top w:val="none" w:sz="0" w:space="0" w:color="auto"/>
        <w:left w:val="none" w:sz="0" w:space="0" w:color="auto"/>
        <w:bottom w:val="none" w:sz="0" w:space="0" w:color="auto"/>
        <w:right w:val="none" w:sz="0" w:space="0" w:color="auto"/>
      </w:divBdr>
    </w:div>
    <w:div w:id="1800995222">
      <w:bodyDiv w:val="1"/>
      <w:marLeft w:val="0"/>
      <w:marRight w:val="0"/>
      <w:marTop w:val="0"/>
      <w:marBottom w:val="0"/>
      <w:divBdr>
        <w:top w:val="none" w:sz="0" w:space="0" w:color="auto"/>
        <w:left w:val="none" w:sz="0" w:space="0" w:color="auto"/>
        <w:bottom w:val="none" w:sz="0" w:space="0" w:color="auto"/>
        <w:right w:val="none" w:sz="0" w:space="0" w:color="auto"/>
      </w:divBdr>
    </w:div>
    <w:div w:id="213401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vwo569@mail.harvard.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83CC9-0B38-4B5C-B2F9-EC645C5B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2682</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Ang</dc:creator>
  <cp:keywords/>
  <dc:description/>
  <cp:lastModifiedBy>Sumeyye Soydemir</cp:lastModifiedBy>
  <cp:revision>2</cp:revision>
  <dcterms:created xsi:type="dcterms:W3CDTF">2023-01-03T17:01:00Z</dcterms:created>
  <dcterms:modified xsi:type="dcterms:W3CDTF">2023-01-03T17:01:00Z</dcterms:modified>
</cp:coreProperties>
</file>