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3CE3DA3C" wp14:paraId="4B6AE198" wp14:textId="7E08FF4D">
      <w:pPr>
        <w:spacing w:before="0" w:beforeAutospacing="off" w:after="160" w:afterAutospacing="off" w:line="257" w:lineRule="auto"/>
        <w:rPr>
          <w:rFonts w:ascii="Times New Roman" w:hAnsi="Times New Roman" w:eastAsia="Times New Roman" w:cs="Times New Roman"/>
          <w:noProof w:val="0"/>
          <w:sz w:val="22"/>
          <w:szCs w:val="22"/>
          <w:lang w:val="en-US"/>
        </w:rPr>
      </w:pPr>
    </w:p>
    <w:tbl>
      <w:tblPr>
        <w:tblStyle w:val="TableGrid"/>
        <w:tblW w:w="8794" w:type="dxa"/>
        <w:tblLayout w:type="fixed"/>
        <w:tblLook w:val="06A0" w:firstRow="1" w:lastRow="0" w:firstColumn="1" w:lastColumn="0" w:noHBand="1" w:noVBand="1"/>
      </w:tblPr>
      <w:tblGrid>
        <w:gridCol w:w="1662"/>
        <w:gridCol w:w="2985"/>
        <w:gridCol w:w="4147"/>
      </w:tblGrid>
      <w:tr w:rsidR="22B754B4" w:rsidTr="37D84FE0" w14:paraId="32012DC4">
        <w:trPr>
          <w:trHeight w:val="300"/>
        </w:trPr>
        <w:tc>
          <w:tcPr>
            <w:tcW w:w="1662" w:type="dxa"/>
            <w:tcBorders>
              <w:top w:val="single" w:color="000000" w:themeColor="text1" w:sz="8"/>
              <w:left w:val="single" w:color="000000" w:themeColor="text1" w:sz="8"/>
              <w:bottom w:val="single" w:color="000000" w:themeColor="text1" w:sz="8"/>
              <w:right w:val="single" w:color="000000" w:themeColor="text1" w:sz="8"/>
            </w:tcBorders>
            <w:shd w:val="clear" w:color="auto" w:fill="D9D9D9" w:themeFill="background1" w:themeFillShade="D9"/>
            <w:tcMar>
              <w:left w:w="108" w:type="dxa"/>
              <w:right w:w="108" w:type="dxa"/>
            </w:tcMar>
            <w:vAlign w:val="top"/>
          </w:tcPr>
          <w:p w:rsidR="22B754B4" w:rsidP="22B754B4" w:rsidRDefault="22B754B4" w14:paraId="52DC9DAF" w14:textId="4B22DEA7">
            <w:pPr>
              <w:spacing w:before="0" w:beforeAutospacing="off" w:after="160" w:afterAutospacing="off" w:line="257"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No</w:t>
            </w:r>
          </w:p>
        </w:tc>
        <w:tc>
          <w:tcPr>
            <w:tcW w:w="2985" w:type="dxa"/>
            <w:tcBorders>
              <w:top w:val="single" w:color="000000" w:themeColor="text1" w:sz="8"/>
              <w:left w:val="single" w:color="000000" w:themeColor="text1" w:sz="8"/>
              <w:bottom w:val="single" w:color="000000" w:themeColor="text1" w:sz="8"/>
              <w:right w:val="single" w:color="000000" w:themeColor="text1" w:sz="8"/>
            </w:tcBorders>
            <w:shd w:val="clear" w:color="auto" w:fill="D9D9D9" w:themeFill="background1" w:themeFillShade="D9"/>
            <w:tcMar>
              <w:left w:w="108" w:type="dxa"/>
              <w:right w:w="108" w:type="dxa"/>
            </w:tcMar>
            <w:vAlign w:val="top"/>
          </w:tcPr>
          <w:p w:rsidR="22B754B4" w:rsidP="22B754B4" w:rsidRDefault="22B754B4" w14:paraId="6F09CBCE" w14:textId="0126A92E">
            <w:pPr>
              <w:spacing w:before="0" w:beforeAutospacing="off" w:after="160" w:afterAutospacing="off" w:line="257"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Topic</w:t>
            </w:r>
          </w:p>
        </w:tc>
        <w:tc>
          <w:tcPr>
            <w:tcW w:w="4147" w:type="dxa"/>
            <w:tcBorders>
              <w:top w:val="single" w:color="000000" w:themeColor="text1" w:sz="8"/>
              <w:left w:val="single" w:color="000000" w:themeColor="text1" w:sz="8"/>
              <w:bottom w:val="single" w:color="000000" w:themeColor="text1" w:sz="8"/>
              <w:right w:val="single" w:color="000000" w:themeColor="text1" w:sz="8"/>
            </w:tcBorders>
            <w:shd w:val="clear" w:color="auto" w:fill="D9D9D9" w:themeFill="background1" w:themeFillShade="D9"/>
            <w:tcMar>
              <w:left w:w="108" w:type="dxa"/>
              <w:right w:w="108" w:type="dxa"/>
            </w:tcMar>
            <w:vAlign w:val="top"/>
          </w:tcPr>
          <w:p w:rsidR="22B754B4" w:rsidP="22B754B4" w:rsidRDefault="22B754B4" w14:paraId="2EBB05D7" w14:textId="1D1A1A64">
            <w:pPr>
              <w:spacing w:before="0" w:beforeAutospacing="off" w:after="160" w:afterAutospacing="off" w:line="257"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Item</w:t>
            </w:r>
          </w:p>
        </w:tc>
      </w:tr>
      <w:tr w:rsidR="22B754B4" w:rsidTr="37D84FE0" w14:paraId="0A338878">
        <w:trPr>
          <w:trHeight w:val="300"/>
        </w:trPr>
        <w:tc>
          <w:tcPr>
            <w:tcW w:w="8794" w:type="dxa"/>
            <w:gridSpan w:val="3"/>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5C5FF7BA" w14:textId="6AACB24D">
            <w:pPr>
              <w:spacing w:before="0" w:beforeAutospacing="off" w:after="160" w:afterAutospacing="off" w:line="257" w:lineRule="auto"/>
              <w:jc w:val="center"/>
              <w:rPr>
                <w:rFonts w:ascii="Times New Roman" w:hAnsi="Times New Roman" w:eastAsia="Times New Roman" w:cs="Times New Roman"/>
                <w:b w:val="1"/>
                <w:bCs w:val="1"/>
                <w:sz w:val="22"/>
                <w:szCs w:val="22"/>
              </w:rPr>
            </w:pPr>
            <w:r w:rsidRPr="3CE3DA3C" w:rsidR="22B754B4">
              <w:rPr>
                <w:rFonts w:ascii="Times New Roman" w:hAnsi="Times New Roman" w:eastAsia="Times New Roman" w:cs="Times New Roman"/>
                <w:b w:val="1"/>
                <w:bCs w:val="1"/>
                <w:sz w:val="22"/>
                <w:szCs w:val="22"/>
              </w:rPr>
              <w:t>Title and abstract</w:t>
            </w:r>
          </w:p>
        </w:tc>
      </w:tr>
      <w:tr w:rsidR="22B754B4" w:rsidTr="37D84FE0" w14:paraId="0DECFA6C">
        <w:trPr>
          <w:trHeight w:val="300"/>
        </w:trPr>
        <w:tc>
          <w:tcPr>
            <w:tcW w:w="16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2FDA91CF" w14:textId="6733F724">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 </w:t>
            </w:r>
          </w:p>
        </w:tc>
        <w:tc>
          <w:tcPr>
            <w:tcW w:w="2985" w:type="dxa"/>
            <w:tcBorders>
              <w:top w:val="nil"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24DF9229" w14:textId="20A84F36">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Title</w:t>
            </w:r>
          </w:p>
        </w:tc>
        <w:tc>
          <w:tcPr>
            <w:tcW w:w="4147" w:type="dxa"/>
            <w:tcBorders>
              <w:top w:val="nil"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3BC813E" w:rsidP="37D84FE0" w:rsidRDefault="13BC813E" w14:paraId="3EDDAA96" w14:textId="4F050686">
            <w:pPr>
              <w:spacing w:before="0" w:beforeAutospacing="off" w:after="0" w:afterAutospacing="off" w:line="276" w:lineRule="auto"/>
              <w:rPr>
                <w:rFonts w:ascii="Times New Roman" w:hAnsi="Times New Roman" w:eastAsia="Times New Roman" w:cs="Times New Roman"/>
                <w:color w:val="000000" w:themeColor="text1" w:themeTint="FF" w:themeShade="FF"/>
                <w:sz w:val="22"/>
                <w:szCs w:val="22"/>
              </w:rPr>
            </w:pPr>
            <w:r w:rsidRPr="37D84FE0" w:rsidR="13BC813E">
              <w:rPr>
                <w:rFonts w:ascii="Times New Roman" w:hAnsi="Times New Roman" w:eastAsia="Times New Roman" w:cs="Times New Roman"/>
                <w:color w:val="000000" w:themeColor="text1" w:themeTint="FF" w:themeShade="FF"/>
                <w:sz w:val="22"/>
                <w:szCs w:val="22"/>
              </w:rPr>
              <w:t>“You take care of people, people will take care of you”: Moral economies and an unpredictable drug market</w:t>
            </w:r>
          </w:p>
          <w:p w:rsidR="22B754B4" w:rsidP="22B754B4" w:rsidRDefault="22B754B4" w14:paraId="0B804507" w14:textId="6D9178B1">
            <w:pPr>
              <w:spacing w:before="0" w:beforeAutospacing="off" w:after="0" w:afterAutospacing="off" w:line="276"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 xml:space="preserve"> </w:t>
            </w:r>
          </w:p>
        </w:tc>
      </w:tr>
      <w:tr w:rsidR="22B754B4" w:rsidTr="37D84FE0" w14:paraId="62C549CA">
        <w:trPr>
          <w:trHeight w:val="300"/>
        </w:trPr>
        <w:tc>
          <w:tcPr>
            <w:tcW w:w="16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44F68A46" w14:textId="2B72ECF0">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 </w:t>
            </w:r>
          </w:p>
        </w:tc>
        <w:tc>
          <w:tcPr>
            <w:tcW w:w="298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15E26547" w14:textId="12EAFE28">
            <w:pPr>
              <w:spacing w:before="0" w:beforeAutospacing="off" w:after="0" w:afterAutospacing="off" w:line="257"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Abstract</w:t>
            </w:r>
          </w:p>
        </w:tc>
        <w:tc>
          <w:tcPr>
            <w:tcW w:w="414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3CE3DA3C" w:rsidRDefault="22B754B4" w14:paraId="7B632022" w14:textId="3ADE7318">
            <w:pPr>
              <w:pStyle w:val="Normal"/>
              <w:spacing w:before="0" w:beforeAutospacing="off" w:after="0" w:afterAutospacing="off" w:line="276" w:lineRule="auto"/>
            </w:pPr>
            <w:r w:rsidRPr="37D84FE0" w:rsidR="2A8DF5C4">
              <w:rPr>
                <w:rFonts w:ascii="Times New Roman" w:hAnsi="Times New Roman" w:eastAsia="Times New Roman" w:cs="Times New Roman"/>
                <w:color w:val="000000" w:themeColor="text1" w:themeTint="FF" w:themeShade="FF"/>
                <w:sz w:val="22"/>
                <w:szCs w:val="22"/>
              </w:rPr>
              <w:t xml:space="preserve">Introduction  </w:t>
            </w:r>
          </w:p>
          <w:p w:rsidR="22B754B4" w:rsidP="3CE3DA3C" w:rsidRDefault="22B754B4" w14:paraId="77B0D575" w14:textId="5764691C">
            <w:pPr>
              <w:pStyle w:val="Normal"/>
              <w:spacing w:before="0" w:beforeAutospacing="off" w:after="0" w:afterAutospacing="off" w:line="276" w:lineRule="auto"/>
            </w:pPr>
            <w:r w:rsidRPr="37D84FE0" w:rsidR="2A8DF5C4">
              <w:rPr>
                <w:rFonts w:ascii="Times New Roman" w:hAnsi="Times New Roman" w:eastAsia="Times New Roman" w:cs="Times New Roman"/>
                <w:color w:val="000000" w:themeColor="text1" w:themeTint="FF" w:themeShade="FF"/>
                <w:sz w:val="22"/>
                <w:szCs w:val="22"/>
              </w:rPr>
              <w:t xml:space="preserve">Fentanyl is the leading cause of opioid-related overdose deaths in the United States. Given the exogenous market shock of fentanyl and subsequent transition in the illicit opioid supply, our analysis sought to explore the social and relational experiences of people who use opioids (PWUO).   </w:t>
            </w:r>
          </w:p>
          <w:p w:rsidR="22B754B4" w:rsidP="3CE3DA3C" w:rsidRDefault="22B754B4" w14:paraId="673D3765" w14:textId="5891931D">
            <w:pPr>
              <w:pStyle w:val="Normal"/>
              <w:spacing w:before="0" w:beforeAutospacing="off" w:after="0" w:afterAutospacing="off" w:line="276" w:lineRule="auto"/>
            </w:pPr>
            <w:r w:rsidRPr="37D84FE0" w:rsidR="2A8DF5C4">
              <w:rPr>
                <w:rFonts w:ascii="Times New Roman" w:hAnsi="Times New Roman" w:eastAsia="Times New Roman" w:cs="Times New Roman"/>
                <w:color w:val="000000" w:themeColor="text1" w:themeTint="FF" w:themeShade="FF"/>
                <w:sz w:val="22"/>
                <w:szCs w:val="22"/>
              </w:rPr>
              <w:t xml:space="preserve">Methods   </w:t>
            </w:r>
          </w:p>
          <w:p w:rsidR="22B754B4" w:rsidP="3CE3DA3C" w:rsidRDefault="22B754B4" w14:paraId="4540CED1" w14:textId="3C22468D">
            <w:pPr>
              <w:pStyle w:val="Normal"/>
              <w:spacing w:before="0" w:beforeAutospacing="off" w:after="0" w:afterAutospacing="off" w:line="276" w:lineRule="auto"/>
            </w:pPr>
            <w:r w:rsidRPr="37D84FE0" w:rsidR="2A8DF5C4">
              <w:rPr>
                <w:rFonts w:ascii="Times New Roman" w:hAnsi="Times New Roman" w:eastAsia="Times New Roman" w:cs="Times New Roman"/>
                <w:color w:val="000000" w:themeColor="text1" w:themeTint="FF" w:themeShade="FF"/>
                <w:sz w:val="22"/>
                <w:szCs w:val="22"/>
              </w:rPr>
              <w:t xml:space="preserve">We conducted qualitative interviews with 30 PWUO (n=30) in Los Angeles, CA from July 2021 to April 2022. To be eligible for this study, participants had to report being 18 years of age or older and any self-reported opioid, cannabis, and injection drug use within the past 30 days. We used constructivist grounded theory to analyze the contexts that contribute to lived experiences surrounding opioid use behaviors within social networks.   </w:t>
            </w:r>
          </w:p>
          <w:p w:rsidR="22B754B4" w:rsidP="3CE3DA3C" w:rsidRDefault="22B754B4" w14:paraId="1CF88322" w14:textId="7C227012">
            <w:pPr>
              <w:pStyle w:val="Normal"/>
              <w:spacing w:before="0" w:beforeAutospacing="off" w:after="0" w:afterAutospacing="off" w:line="276" w:lineRule="auto"/>
            </w:pPr>
            <w:r w:rsidRPr="37D84FE0" w:rsidR="2A8DF5C4">
              <w:rPr>
                <w:rFonts w:ascii="Times New Roman" w:hAnsi="Times New Roman" w:eastAsia="Times New Roman" w:cs="Times New Roman"/>
                <w:color w:val="000000" w:themeColor="text1" w:themeTint="FF" w:themeShade="FF"/>
                <w:sz w:val="22"/>
                <w:szCs w:val="22"/>
              </w:rPr>
              <w:t xml:space="preserve">Results  </w:t>
            </w:r>
          </w:p>
          <w:p w:rsidR="22B754B4" w:rsidP="3CE3DA3C" w:rsidRDefault="22B754B4" w14:paraId="4F50E063" w14:textId="3D56A18F">
            <w:pPr>
              <w:pStyle w:val="Normal"/>
              <w:spacing w:before="0" w:beforeAutospacing="off" w:after="0" w:afterAutospacing="off" w:line="276" w:lineRule="auto"/>
            </w:pPr>
            <w:r w:rsidRPr="37D84FE0" w:rsidR="2A8DF5C4">
              <w:rPr>
                <w:rFonts w:ascii="Times New Roman" w:hAnsi="Times New Roman" w:eastAsia="Times New Roman" w:cs="Times New Roman"/>
                <w:color w:val="000000" w:themeColor="text1" w:themeTint="FF" w:themeShade="FF"/>
                <w:sz w:val="22"/>
                <w:szCs w:val="22"/>
              </w:rPr>
              <w:t xml:space="preserve">Within an unpredictable drug market contaminated by fentanyl, participants reported: 1) avoiding opioid withdrawal symptoms by sharing financial and material resources within social networks, 2) securing and cultivating known, predictable social ties to prioritize safe/ safer supply of opioids, and 3) avoiding and mitigating risk of overdose fatality by using opioids within peer groups.   </w:t>
            </w:r>
          </w:p>
          <w:p w:rsidR="22B754B4" w:rsidP="3CE3DA3C" w:rsidRDefault="22B754B4" w14:paraId="356EAB4C" w14:textId="34BEFC85">
            <w:pPr>
              <w:pStyle w:val="Normal"/>
              <w:spacing w:before="0" w:beforeAutospacing="off" w:after="0" w:afterAutospacing="off" w:line="276" w:lineRule="auto"/>
            </w:pPr>
            <w:r w:rsidRPr="37D84FE0" w:rsidR="2A8DF5C4">
              <w:rPr>
                <w:rFonts w:ascii="Times New Roman" w:hAnsi="Times New Roman" w:eastAsia="Times New Roman" w:cs="Times New Roman"/>
                <w:color w:val="000000" w:themeColor="text1" w:themeTint="FF" w:themeShade="FF"/>
                <w:sz w:val="22"/>
                <w:szCs w:val="22"/>
              </w:rPr>
              <w:t xml:space="preserve">Conclusions  </w:t>
            </w:r>
          </w:p>
          <w:p w:rsidR="22B754B4" w:rsidP="37D84FE0" w:rsidRDefault="22B754B4" w14:paraId="5BD02424" w14:textId="05776FF9">
            <w:pPr>
              <w:pStyle w:val="Normal"/>
              <w:spacing w:before="0" w:beforeAutospacing="off" w:after="0" w:afterAutospacing="off" w:line="276" w:lineRule="auto"/>
              <w:rPr>
                <w:rFonts w:ascii="Times New Roman" w:hAnsi="Times New Roman" w:eastAsia="Times New Roman" w:cs="Times New Roman"/>
                <w:color w:val="000000" w:themeColor="text1" w:themeTint="FF" w:themeShade="FF"/>
                <w:sz w:val="22"/>
                <w:szCs w:val="22"/>
              </w:rPr>
            </w:pPr>
            <w:r w:rsidRPr="37D84FE0" w:rsidR="2A8DF5C4">
              <w:rPr>
                <w:rFonts w:ascii="Times New Roman" w:hAnsi="Times New Roman" w:eastAsia="Times New Roman" w:cs="Times New Roman"/>
                <w:color w:val="000000" w:themeColor="text1" w:themeTint="FF" w:themeShade="FF"/>
                <w:sz w:val="22"/>
                <w:szCs w:val="22"/>
              </w:rPr>
              <w:t>Our findings emphasize that while peer support plays a critical role in safety within moral economies of PWUO, structural changes are needed to address the additional harms from an unregulated drug supply. Harm reduction interventions such as fentanyl test strip and naloxone distribution, as well as medication for opioid use disorders may improve safety. However, with a fentanyl-contaminated drug supply increasing risk for PWUO, safer opioid distribution of pharmaceutical-grade opioids and overdose prevention programs are needed to effectively address the burden of withdrawal, overdose, and fatality prevention within peer groups. </w:t>
            </w:r>
            <w:r w:rsidRPr="37D84FE0" w:rsidR="578745AE">
              <w:rPr>
                <w:rFonts w:ascii="Times New Roman" w:hAnsi="Times New Roman" w:eastAsia="Times New Roman" w:cs="Times New Roman"/>
                <w:color w:val="000000" w:themeColor="text1" w:themeTint="FF" w:themeShade="FF"/>
                <w:sz w:val="22"/>
                <w:szCs w:val="22"/>
              </w:rPr>
              <w:t xml:space="preserve"> </w:t>
            </w:r>
          </w:p>
        </w:tc>
      </w:tr>
      <w:tr w:rsidR="22B754B4" w:rsidTr="37D84FE0" w14:paraId="25771D95">
        <w:trPr>
          <w:trHeight w:val="300"/>
        </w:trPr>
        <w:tc>
          <w:tcPr>
            <w:tcW w:w="8794" w:type="dxa"/>
            <w:gridSpan w:val="3"/>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531EB2D7" w14:textId="43647666">
            <w:pPr>
              <w:spacing w:before="0" w:beforeAutospacing="off" w:after="0" w:afterAutospacing="off" w:line="276" w:lineRule="auto"/>
              <w:jc w:val="center"/>
              <w:rPr>
                <w:rFonts w:ascii="Times New Roman" w:hAnsi="Times New Roman" w:eastAsia="Times New Roman" w:cs="Times New Roman"/>
                <w:b w:val="1"/>
                <w:bCs w:val="1"/>
                <w:color w:val="000000" w:themeColor="text1" w:themeTint="FF" w:themeShade="FF"/>
                <w:sz w:val="22"/>
                <w:szCs w:val="22"/>
              </w:rPr>
            </w:pPr>
            <w:r w:rsidRPr="3CE3DA3C" w:rsidR="22B754B4">
              <w:rPr>
                <w:rFonts w:ascii="Times New Roman" w:hAnsi="Times New Roman" w:eastAsia="Times New Roman" w:cs="Times New Roman"/>
                <w:b w:val="1"/>
                <w:bCs w:val="1"/>
                <w:color w:val="000000" w:themeColor="text1" w:themeTint="FF" w:themeShade="FF"/>
                <w:sz w:val="22"/>
                <w:szCs w:val="22"/>
              </w:rPr>
              <w:t>Introduction</w:t>
            </w:r>
          </w:p>
        </w:tc>
      </w:tr>
      <w:tr w:rsidR="22B754B4" w:rsidTr="37D84FE0" w14:paraId="45CD9605">
        <w:trPr>
          <w:trHeight w:val="300"/>
        </w:trPr>
        <w:tc>
          <w:tcPr>
            <w:tcW w:w="16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46D049D3" w14:textId="16477A32">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 </w:t>
            </w:r>
          </w:p>
        </w:tc>
        <w:tc>
          <w:tcPr>
            <w:tcW w:w="2985" w:type="dxa"/>
            <w:tcBorders>
              <w:top w:val="nil"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22B3500B" w14:textId="6FB73433">
            <w:pPr>
              <w:spacing w:before="0" w:beforeAutospacing="off" w:after="0" w:afterAutospacing="off" w:line="257"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 xml:space="preserve">Problem formulation </w:t>
            </w:r>
          </w:p>
        </w:tc>
        <w:tc>
          <w:tcPr>
            <w:tcW w:w="4147" w:type="dxa"/>
            <w:tcBorders>
              <w:top w:val="nil"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6BEB1FF" w:rsidP="37D84FE0" w:rsidRDefault="46BEB1FF" w14:paraId="021E9FCB" w14:textId="0D6017D1">
            <w:pPr>
              <w:spacing w:before="0" w:beforeAutospacing="off" w:after="0" w:afterAutospacing="off" w:line="276" w:lineRule="auto"/>
              <w:rPr>
                <w:rFonts w:ascii="Times New Roman" w:hAnsi="Times New Roman" w:eastAsia="Times New Roman" w:cs="Times New Roman"/>
                <w:color w:val="000000" w:themeColor="text1" w:themeTint="FF" w:themeShade="FF"/>
                <w:sz w:val="22"/>
                <w:szCs w:val="22"/>
              </w:rPr>
            </w:pPr>
            <w:r w:rsidRPr="37D84FE0" w:rsidR="46BEB1FF">
              <w:rPr>
                <w:rFonts w:ascii="Times New Roman" w:hAnsi="Times New Roman" w:eastAsia="Times New Roman" w:cs="Times New Roman"/>
                <w:color w:val="000000" w:themeColor="text1" w:themeTint="FF" w:themeShade="FF"/>
                <w:sz w:val="22"/>
                <w:szCs w:val="22"/>
              </w:rPr>
              <w:t xml:space="preserve">Within moral economies of unhoused PWUO, shared vulnerabilities </w:t>
            </w:r>
            <w:r w:rsidRPr="37D84FE0" w:rsidR="46BEB1FF">
              <w:rPr>
                <w:rFonts w:ascii="Times New Roman" w:hAnsi="Times New Roman" w:eastAsia="Times New Roman" w:cs="Times New Roman"/>
                <w:color w:val="000000" w:themeColor="text1" w:themeTint="FF" w:themeShade="FF"/>
                <w:sz w:val="22"/>
                <w:szCs w:val="22"/>
              </w:rPr>
              <w:t>emerging</w:t>
            </w:r>
            <w:r w:rsidRPr="37D84FE0" w:rsidR="46BEB1FF">
              <w:rPr>
                <w:rFonts w:ascii="Times New Roman" w:hAnsi="Times New Roman" w:eastAsia="Times New Roman" w:cs="Times New Roman"/>
                <w:color w:val="000000" w:themeColor="text1" w:themeTint="FF" w:themeShade="FF"/>
                <w:sz w:val="22"/>
                <w:szCs w:val="22"/>
              </w:rPr>
              <w:t xml:space="preserve"> from shifting drug markets and mutual interdependencies of </w:t>
            </w:r>
            <w:r w:rsidRPr="37D84FE0" w:rsidR="46BEB1FF">
              <w:rPr>
                <w:rFonts w:ascii="Times New Roman" w:hAnsi="Times New Roman" w:eastAsia="Times New Roman" w:cs="Times New Roman"/>
                <w:color w:val="000000" w:themeColor="text1" w:themeTint="FF" w:themeShade="FF"/>
                <w:sz w:val="22"/>
                <w:szCs w:val="22"/>
              </w:rPr>
              <w:t>communities</w:t>
            </w:r>
            <w:r w:rsidRPr="37D84FE0" w:rsidR="46BEB1FF">
              <w:rPr>
                <w:rFonts w:ascii="Times New Roman" w:hAnsi="Times New Roman" w:eastAsia="Times New Roman" w:cs="Times New Roman"/>
                <w:color w:val="000000" w:themeColor="text1" w:themeTint="FF" w:themeShade="FF"/>
                <w:sz w:val="22"/>
                <w:szCs w:val="22"/>
              </w:rPr>
              <w:t xml:space="preserve"> shape relationships and </w:t>
            </w:r>
            <w:r w:rsidRPr="37D84FE0" w:rsidR="46BEB1FF">
              <w:rPr>
                <w:rFonts w:ascii="Times New Roman" w:hAnsi="Times New Roman" w:eastAsia="Times New Roman" w:cs="Times New Roman"/>
                <w:color w:val="000000" w:themeColor="text1" w:themeTint="FF" w:themeShade="FF"/>
                <w:sz w:val="22"/>
                <w:szCs w:val="22"/>
              </w:rPr>
              <w:t>facilitate</w:t>
            </w:r>
            <w:r w:rsidRPr="37D84FE0" w:rsidR="46BEB1FF">
              <w:rPr>
                <w:rFonts w:ascii="Times New Roman" w:hAnsi="Times New Roman" w:eastAsia="Times New Roman" w:cs="Times New Roman"/>
                <w:color w:val="000000" w:themeColor="text1" w:themeTint="FF" w:themeShade="FF"/>
                <w:sz w:val="22"/>
                <w:szCs w:val="22"/>
              </w:rPr>
              <w:t xml:space="preserve"> safer substance use.</w:t>
            </w:r>
          </w:p>
          <w:p w:rsidR="22B754B4" w:rsidP="22B754B4" w:rsidRDefault="22B754B4" w14:paraId="7713B0D4" w14:textId="0A81058C">
            <w:pPr>
              <w:spacing w:before="0" w:beforeAutospacing="off" w:after="0" w:afterAutospacing="off" w:line="276" w:lineRule="auto"/>
              <w:rPr>
                <w:rFonts w:ascii="Times New Roman" w:hAnsi="Times New Roman" w:eastAsia="Times New Roman" w:cs="Times New Roman"/>
                <w:color w:val="000000" w:themeColor="text1" w:themeTint="FF" w:themeShade="FF"/>
                <w:sz w:val="22"/>
                <w:szCs w:val="22"/>
              </w:rPr>
            </w:pPr>
          </w:p>
        </w:tc>
      </w:tr>
      <w:tr w:rsidR="22B754B4" w:rsidTr="37D84FE0" w14:paraId="7AE70634">
        <w:trPr>
          <w:trHeight w:val="300"/>
        </w:trPr>
        <w:tc>
          <w:tcPr>
            <w:tcW w:w="16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2BE3D9D9" w14:textId="545EA0AE">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 </w:t>
            </w:r>
          </w:p>
        </w:tc>
        <w:tc>
          <w:tcPr>
            <w:tcW w:w="298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62FB950D" w14:textId="08200B33">
            <w:pPr>
              <w:spacing w:before="0" w:beforeAutospacing="off" w:after="0" w:afterAutospacing="off" w:line="257"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 xml:space="preserve">Purpose or research question </w:t>
            </w:r>
          </w:p>
        </w:tc>
        <w:tc>
          <w:tcPr>
            <w:tcW w:w="414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C6EB5C3" w:rsidP="37D84FE0" w:rsidRDefault="4C6EB5C3" w14:paraId="34E17BF2" w14:textId="518E76C9">
            <w:pPr>
              <w:pStyle w:val="Normal"/>
              <w:rPr>
                <w:rFonts w:ascii="Times New Roman" w:hAnsi="Times New Roman" w:eastAsia="Times New Roman" w:cs="Times New Roman"/>
                <w:color w:val="000000" w:themeColor="text1" w:themeTint="FF" w:themeShade="FF"/>
                <w:sz w:val="22"/>
                <w:szCs w:val="22"/>
              </w:rPr>
            </w:pPr>
            <w:r w:rsidRPr="37D84FE0" w:rsidR="4C6EB5C3">
              <w:rPr>
                <w:rFonts w:ascii="Times New Roman" w:hAnsi="Times New Roman" w:eastAsia="Times New Roman" w:cs="Times New Roman"/>
                <w:color w:val="000000" w:themeColor="text1" w:themeTint="FF" w:themeShade="FF"/>
                <w:sz w:val="22"/>
                <w:szCs w:val="22"/>
              </w:rPr>
              <w:t xml:space="preserve">This paper aimed to understand </w:t>
            </w:r>
            <w:r w:rsidRPr="37D84FE0" w:rsidR="7E859D27">
              <w:rPr>
                <w:rFonts w:ascii="Times New Roman" w:hAnsi="Times New Roman" w:eastAsia="Times New Roman" w:cs="Times New Roman"/>
                <w:noProof w:val="0"/>
                <w:color w:val="000000" w:themeColor="text1" w:themeTint="FF" w:themeShade="FF"/>
                <w:sz w:val="22"/>
                <w:szCs w:val="22"/>
                <w:lang w:val="en-US"/>
              </w:rPr>
              <w:t>mutualistic strategies employed by PWUO to mitigate fentanyl-related health risks and reshaped amidst an increasingly unpredictable drug market.</w:t>
            </w:r>
          </w:p>
          <w:p w:rsidR="22B754B4" w:rsidP="22B754B4" w:rsidRDefault="22B754B4" w14:paraId="756C5A25" w14:textId="094D0C11">
            <w:pPr>
              <w:spacing w:before="0" w:beforeAutospacing="off" w:after="0" w:afterAutospacing="off" w:line="276"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 xml:space="preserve"> </w:t>
            </w:r>
          </w:p>
        </w:tc>
      </w:tr>
      <w:tr w:rsidR="22B754B4" w:rsidTr="37D84FE0" w14:paraId="478B3DF1">
        <w:trPr>
          <w:trHeight w:val="345"/>
        </w:trPr>
        <w:tc>
          <w:tcPr>
            <w:tcW w:w="8794" w:type="dxa"/>
            <w:gridSpan w:val="3"/>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0C173B61" w14:textId="6AE1B4B6">
            <w:pPr>
              <w:spacing w:before="0" w:beforeAutospacing="off" w:after="0" w:afterAutospacing="off" w:line="276" w:lineRule="auto"/>
              <w:jc w:val="center"/>
              <w:rPr>
                <w:rFonts w:ascii="Times New Roman" w:hAnsi="Times New Roman" w:eastAsia="Times New Roman" w:cs="Times New Roman"/>
                <w:b w:val="1"/>
                <w:bCs w:val="1"/>
                <w:color w:val="000000" w:themeColor="text1" w:themeTint="FF" w:themeShade="FF"/>
                <w:sz w:val="22"/>
                <w:szCs w:val="22"/>
              </w:rPr>
            </w:pPr>
            <w:r w:rsidRPr="3CE3DA3C" w:rsidR="22B754B4">
              <w:rPr>
                <w:rFonts w:ascii="Times New Roman" w:hAnsi="Times New Roman" w:eastAsia="Times New Roman" w:cs="Times New Roman"/>
                <w:b w:val="1"/>
                <w:bCs w:val="1"/>
                <w:color w:val="000000" w:themeColor="text1" w:themeTint="FF" w:themeShade="FF"/>
                <w:sz w:val="22"/>
                <w:szCs w:val="22"/>
              </w:rPr>
              <w:t>Methods</w:t>
            </w:r>
          </w:p>
        </w:tc>
      </w:tr>
      <w:tr w:rsidR="22B754B4" w:rsidTr="37D84FE0" w14:paraId="436775FC">
        <w:trPr>
          <w:trHeight w:val="345"/>
        </w:trPr>
        <w:tc>
          <w:tcPr>
            <w:tcW w:w="16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2834806F" w14:textId="1392C033">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 </w:t>
            </w:r>
          </w:p>
        </w:tc>
        <w:tc>
          <w:tcPr>
            <w:tcW w:w="2985" w:type="dxa"/>
            <w:tcBorders>
              <w:top w:val="nil"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5DFB0221" w14:textId="5EDC6253">
            <w:pPr>
              <w:spacing w:before="0" w:beforeAutospacing="off" w:after="0" w:afterAutospacing="off" w:line="257"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 xml:space="preserve">Qualitative approach and research paradigm </w:t>
            </w:r>
          </w:p>
        </w:tc>
        <w:tc>
          <w:tcPr>
            <w:tcW w:w="4147" w:type="dxa"/>
            <w:tcBorders>
              <w:top w:val="nil"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799D8709" w14:textId="411E5F68">
            <w:pPr>
              <w:spacing w:before="0" w:beforeAutospacing="off" w:after="0" w:afterAutospacing="off" w:line="276" w:lineRule="auto"/>
              <w:rPr>
                <w:rFonts w:ascii="Times New Roman" w:hAnsi="Times New Roman" w:eastAsia="Times New Roman" w:cs="Times New Roman"/>
                <w:color w:val="000000" w:themeColor="text1" w:themeTint="FF" w:themeShade="FF"/>
                <w:sz w:val="22"/>
                <w:szCs w:val="22"/>
              </w:rPr>
            </w:pPr>
            <w:r w:rsidRPr="37D84FE0" w:rsidR="22B754B4">
              <w:rPr>
                <w:rFonts w:ascii="Times New Roman" w:hAnsi="Times New Roman" w:eastAsia="Times New Roman" w:cs="Times New Roman"/>
                <w:color w:val="000000" w:themeColor="text1" w:themeTint="FF" w:themeShade="FF"/>
                <w:sz w:val="22"/>
                <w:szCs w:val="22"/>
              </w:rPr>
              <w:t>Novel use of qualitative study design was used to st</w:t>
            </w:r>
            <w:r w:rsidRPr="37D84FE0" w:rsidR="07E79DA5">
              <w:rPr>
                <w:rFonts w:ascii="Times New Roman" w:hAnsi="Times New Roman" w:eastAsia="Times New Roman" w:cs="Times New Roman"/>
                <w:color w:val="000000" w:themeColor="text1" w:themeTint="FF" w:themeShade="FF"/>
                <w:sz w:val="22"/>
                <w:szCs w:val="22"/>
              </w:rPr>
              <w:t xml:space="preserve">udy the contexts that contribute to lived experiences surrounding </w:t>
            </w:r>
            <w:r w:rsidRPr="37D84FE0" w:rsidR="6CE5369E">
              <w:rPr>
                <w:rFonts w:ascii="Times New Roman" w:hAnsi="Times New Roman" w:eastAsia="Times New Roman" w:cs="Times New Roman"/>
                <w:color w:val="000000" w:themeColor="text1" w:themeTint="FF" w:themeShade="FF"/>
                <w:sz w:val="22"/>
                <w:szCs w:val="22"/>
              </w:rPr>
              <w:t>moral economies among PWUO.</w:t>
            </w:r>
          </w:p>
          <w:p w:rsidR="22B754B4" w:rsidP="22B754B4" w:rsidRDefault="22B754B4" w14:paraId="5F0EB5F0" w14:textId="39AEF096">
            <w:pPr>
              <w:pStyle w:val="Normal"/>
              <w:spacing w:before="0" w:beforeAutospacing="off" w:after="0" w:afterAutospacing="off" w:line="276"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 xml:space="preserve"> </w:t>
            </w:r>
          </w:p>
          <w:p w:rsidR="22B754B4" w:rsidP="22B754B4" w:rsidRDefault="22B754B4" w14:paraId="7B6FD11D" w14:textId="499FC4D0">
            <w:pPr>
              <w:spacing w:before="0" w:beforeAutospacing="off" w:after="0" w:afterAutospacing="off" w:line="276"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 xml:space="preserve">Constructivist grounded theory methods were used for data collection and analysis throughout the study. </w:t>
            </w:r>
          </w:p>
        </w:tc>
      </w:tr>
      <w:tr w:rsidR="22B754B4" w:rsidTr="37D84FE0" w14:paraId="71AF9CEA">
        <w:trPr>
          <w:trHeight w:val="345"/>
        </w:trPr>
        <w:tc>
          <w:tcPr>
            <w:tcW w:w="16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6F0782AA" w14:textId="70923010">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 </w:t>
            </w:r>
          </w:p>
        </w:tc>
        <w:tc>
          <w:tcPr>
            <w:tcW w:w="298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51121EFF" w14:textId="6AE06E9A">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Researcher characteristics and reflexivity </w:t>
            </w:r>
          </w:p>
        </w:tc>
        <w:tc>
          <w:tcPr>
            <w:tcW w:w="414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15362A19" w:rsidRDefault="22B754B4" w14:paraId="31F4B40C" w14:textId="2D50D6F3">
            <w:pPr>
              <w:spacing w:before="0" w:beforeAutospacing="off" w:after="0" w:afterAutospacing="off" w:line="276" w:lineRule="auto"/>
              <w:rPr>
                <w:rFonts w:ascii="Times New Roman" w:hAnsi="Times New Roman" w:eastAsia="Times New Roman" w:cs="Times New Roman"/>
                <w:color w:val="auto"/>
                <w:sz w:val="22"/>
                <w:szCs w:val="22"/>
              </w:rPr>
            </w:pPr>
            <w:r w:rsidRPr="3CE3DA3C" w:rsidR="22B754B4">
              <w:rPr>
                <w:rFonts w:ascii="Times New Roman" w:hAnsi="Times New Roman" w:eastAsia="Times New Roman" w:cs="Times New Roman"/>
                <w:color w:val="auto"/>
                <w:sz w:val="22"/>
                <w:szCs w:val="22"/>
              </w:rPr>
              <w:t>E.E.G. has an MPH</w:t>
            </w:r>
          </w:p>
          <w:p w:rsidR="22B754B4" w:rsidP="15362A19" w:rsidRDefault="22B754B4" w14:paraId="4CA031F7" w14:textId="15F83D1B">
            <w:pPr>
              <w:spacing w:before="0" w:beforeAutospacing="off" w:after="0" w:afterAutospacing="off" w:line="276" w:lineRule="auto"/>
              <w:rPr>
                <w:rFonts w:ascii="Times New Roman" w:hAnsi="Times New Roman" w:eastAsia="Times New Roman" w:cs="Times New Roman"/>
                <w:color w:val="auto"/>
                <w:sz w:val="22"/>
                <w:szCs w:val="22"/>
              </w:rPr>
            </w:pPr>
            <w:r w:rsidRPr="37D84FE0" w:rsidR="22B754B4">
              <w:rPr>
                <w:rFonts w:ascii="Times New Roman" w:hAnsi="Times New Roman" w:eastAsia="Times New Roman" w:cs="Times New Roman"/>
                <w:color w:val="auto"/>
                <w:sz w:val="22"/>
                <w:szCs w:val="22"/>
              </w:rPr>
              <w:t>S.S.G. has an AB and BS</w:t>
            </w:r>
          </w:p>
          <w:p w:rsidR="38782A03" w:rsidP="37D84FE0" w:rsidRDefault="38782A03" w14:paraId="63ECE489" w14:textId="2B2D6F98">
            <w:pPr>
              <w:pStyle w:val="Normal"/>
              <w:suppressLineNumbers w:val="0"/>
              <w:bidi w:val="0"/>
              <w:spacing w:before="0" w:beforeAutospacing="off" w:after="0" w:afterAutospacing="off" w:line="276" w:lineRule="auto"/>
              <w:ind w:left="0" w:right="0"/>
              <w:jc w:val="left"/>
            </w:pPr>
            <w:r w:rsidRPr="37D84FE0" w:rsidR="38782A03">
              <w:rPr>
                <w:rFonts w:ascii="Times New Roman" w:hAnsi="Times New Roman" w:eastAsia="Times New Roman" w:cs="Times New Roman"/>
                <w:color w:val="auto"/>
                <w:sz w:val="22"/>
                <w:szCs w:val="22"/>
              </w:rPr>
              <w:t>A.J.D. has a PhD</w:t>
            </w:r>
          </w:p>
          <w:p w:rsidR="38782A03" w:rsidP="37D84FE0" w:rsidRDefault="38782A03" w14:paraId="26B163F1" w14:textId="3DD798A3">
            <w:pPr>
              <w:pStyle w:val="Normal"/>
              <w:suppressLineNumbers w:val="0"/>
              <w:bidi w:val="0"/>
              <w:spacing w:before="0" w:beforeAutospacing="off" w:after="0" w:afterAutospacing="off" w:line="276" w:lineRule="auto"/>
              <w:ind w:left="0" w:right="0"/>
              <w:jc w:val="left"/>
            </w:pPr>
            <w:r w:rsidRPr="37D84FE0" w:rsidR="38782A03">
              <w:rPr>
                <w:rFonts w:ascii="Times New Roman" w:hAnsi="Times New Roman" w:eastAsia="Times New Roman" w:cs="Times New Roman"/>
                <w:color w:val="auto"/>
                <w:sz w:val="22"/>
                <w:szCs w:val="22"/>
              </w:rPr>
              <w:t>J.H. has a PhD</w:t>
            </w:r>
          </w:p>
          <w:p w:rsidR="22B754B4" w:rsidP="15362A19" w:rsidRDefault="22B754B4" w14:paraId="5F09A8B9" w14:textId="141DE5ED">
            <w:pPr>
              <w:spacing w:before="0" w:beforeAutospacing="off" w:after="0" w:afterAutospacing="off" w:line="276" w:lineRule="auto"/>
              <w:rPr>
                <w:rFonts w:ascii="Times New Roman" w:hAnsi="Times New Roman" w:eastAsia="Times New Roman" w:cs="Times New Roman"/>
                <w:color w:val="auto"/>
                <w:sz w:val="22"/>
                <w:szCs w:val="22"/>
              </w:rPr>
            </w:pPr>
            <w:r w:rsidRPr="3CE3DA3C" w:rsidR="22B754B4">
              <w:rPr>
                <w:rFonts w:ascii="Times New Roman" w:hAnsi="Times New Roman" w:eastAsia="Times New Roman" w:cs="Times New Roman"/>
                <w:color w:val="auto"/>
                <w:sz w:val="22"/>
                <w:szCs w:val="22"/>
              </w:rPr>
              <w:t>R.N.B. has a PhD</w:t>
            </w:r>
          </w:p>
          <w:p w:rsidR="22B754B4" w:rsidP="15362A19" w:rsidRDefault="22B754B4" w14:paraId="51C65129" w14:textId="41480A41">
            <w:pPr>
              <w:spacing w:before="0" w:beforeAutospacing="off" w:after="0" w:afterAutospacing="off" w:line="276" w:lineRule="auto"/>
              <w:rPr>
                <w:rFonts w:ascii="Times New Roman" w:hAnsi="Times New Roman" w:eastAsia="Times New Roman" w:cs="Times New Roman"/>
                <w:color w:val="auto"/>
                <w:sz w:val="22"/>
                <w:szCs w:val="22"/>
              </w:rPr>
            </w:pPr>
            <w:r w:rsidRPr="3CE3DA3C" w:rsidR="22B754B4">
              <w:rPr>
                <w:rFonts w:ascii="Times New Roman" w:hAnsi="Times New Roman" w:eastAsia="Times New Roman" w:cs="Times New Roman"/>
                <w:color w:val="auto"/>
                <w:sz w:val="22"/>
                <w:szCs w:val="22"/>
              </w:rPr>
              <w:t>R.C.C. has a PhD</w:t>
            </w:r>
          </w:p>
          <w:p w:rsidR="22B754B4" w:rsidP="15362A19" w:rsidRDefault="22B754B4" w14:paraId="4F5DB37D" w14:textId="58FF5315">
            <w:pPr>
              <w:spacing w:before="0" w:beforeAutospacing="off" w:after="0" w:afterAutospacing="off" w:line="276" w:lineRule="auto"/>
              <w:rPr>
                <w:rFonts w:ascii="Times New Roman" w:hAnsi="Times New Roman" w:eastAsia="Times New Roman" w:cs="Times New Roman"/>
                <w:color w:val="auto"/>
                <w:sz w:val="22"/>
                <w:szCs w:val="22"/>
              </w:rPr>
            </w:pPr>
            <w:r w:rsidRPr="3CE3DA3C" w:rsidR="22B754B4">
              <w:rPr>
                <w:rFonts w:ascii="Times New Roman" w:hAnsi="Times New Roman" w:eastAsia="Times New Roman" w:cs="Times New Roman"/>
                <w:color w:val="auto"/>
                <w:sz w:val="22"/>
                <w:szCs w:val="22"/>
              </w:rPr>
              <w:t xml:space="preserve"> </w:t>
            </w:r>
          </w:p>
          <w:p w:rsidR="22B754B4" w:rsidP="15362A19" w:rsidRDefault="22B754B4" w14:paraId="73F874A5" w14:textId="79D38443">
            <w:pPr>
              <w:spacing w:before="0" w:beforeAutospacing="off" w:after="0" w:afterAutospacing="off" w:line="276" w:lineRule="auto"/>
              <w:rPr>
                <w:rFonts w:ascii="Times New Roman" w:hAnsi="Times New Roman" w:eastAsia="Times New Roman" w:cs="Times New Roman"/>
                <w:color w:val="auto"/>
                <w:sz w:val="22"/>
                <w:szCs w:val="22"/>
              </w:rPr>
            </w:pPr>
            <w:r w:rsidRPr="37D84FE0" w:rsidR="57EC9C22">
              <w:rPr>
                <w:rFonts w:ascii="Times New Roman" w:hAnsi="Times New Roman" w:eastAsia="Times New Roman" w:cs="Times New Roman"/>
                <w:color w:val="auto"/>
                <w:sz w:val="22"/>
                <w:szCs w:val="22"/>
              </w:rPr>
              <w:t>A.J.D</w:t>
            </w:r>
            <w:r w:rsidRPr="37D84FE0" w:rsidR="1D827871">
              <w:rPr>
                <w:rFonts w:ascii="Times New Roman" w:hAnsi="Times New Roman" w:eastAsia="Times New Roman" w:cs="Times New Roman"/>
                <w:color w:val="auto"/>
                <w:sz w:val="22"/>
                <w:szCs w:val="22"/>
              </w:rPr>
              <w:t xml:space="preserve">. is affiliated with the University of California San Francisco. </w:t>
            </w:r>
            <w:r w:rsidRPr="37D84FE0" w:rsidR="22B754B4">
              <w:rPr>
                <w:rFonts w:ascii="Times New Roman" w:hAnsi="Times New Roman" w:eastAsia="Times New Roman" w:cs="Times New Roman"/>
                <w:color w:val="auto"/>
                <w:sz w:val="22"/>
                <w:szCs w:val="22"/>
              </w:rPr>
              <w:t xml:space="preserve">All </w:t>
            </w:r>
            <w:r w:rsidRPr="37D84FE0" w:rsidR="1EB7A163">
              <w:rPr>
                <w:rFonts w:ascii="Times New Roman" w:hAnsi="Times New Roman" w:eastAsia="Times New Roman" w:cs="Times New Roman"/>
                <w:color w:val="auto"/>
                <w:sz w:val="22"/>
                <w:szCs w:val="22"/>
              </w:rPr>
              <w:t xml:space="preserve">other </w:t>
            </w:r>
            <w:r w:rsidRPr="37D84FE0" w:rsidR="22B754B4">
              <w:rPr>
                <w:rFonts w:ascii="Times New Roman" w:hAnsi="Times New Roman" w:eastAsia="Times New Roman" w:cs="Times New Roman"/>
                <w:color w:val="auto"/>
                <w:sz w:val="22"/>
                <w:szCs w:val="22"/>
              </w:rPr>
              <w:t xml:space="preserve">authors are </w:t>
            </w:r>
            <w:r w:rsidRPr="37D84FE0" w:rsidR="22B754B4">
              <w:rPr>
                <w:rFonts w:ascii="Times New Roman" w:hAnsi="Times New Roman" w:eastAsia="Times New Roman" w:cs="Times New Roman"/>
                <w:color w:val="auto"/>
                <w:sz w:val="22"/>
                <w:szCs w:val="22"/>
              </w:rPr>
              <w:t xml:space="preserve">affiliated with the University of Southern California. </w:t>
            </w:r>
          </w:p>
          <w:p w:rsidR="22B754B4" w:rsidP="22B754B4" w:rsidRDefault="22B754B4" w14:paraId="39A40F1B" w14:textId="6552E142">
            <w:pPr>
              <w:spacing w:before="0" w:beforeAutospacing="off" w:after="0" w:afterAutospacing="off" w:line="276" w:lineRule="auto"/>
              <w:rPr>
                <w:rFonts w:ascii="Times New Roman" w:hAnsi="Times New Roman" w:eastAsia="Times New Roman" w:cs="Times New Roman"/>
                <w:color w:val="C00000"/>
                <w:sz w:val="22"/>
                <w:szCs w:val="22"/>
              </w:rPr>
            </w:pPr>
            <w:r w:rsidRPr="3CE3DA3C" w:rsidR="22B754B4">
              <w:rPr>
                <w:rFonts w:ascii="Times New Roman" w:hAnsi="Times New Roman" w:eastAsia="Times New Roman" w:cs="Times New Roman"/>
                <w:color w:val="C00000"/>
                <w:sz w:val="22"/>
                <w:szCs w:val="22"/>
              </w:rPr>
              <w:t xml:space="preserve"> </w:t>
            </w:r>
          </w:p>
          <w:p w:rsidR="22B754B4" w:rsidP="15362A19" w:rsidRDefault="22B754B4" w14:paraId="0C564A58" w14:textId="54C43607">
            <w:pPr>
              <w:spacing w:before="0" w:beforeAutospacing="off" w:after="0" w:afterAutospacing="off" w:line="276" w:lineRule="auto"/>
              <w:rPr>
                <w:rFonts w:ascii="Times New Roman" w:hAnsi="Times New Roman" w:eastAsia="Times New Roman" w:cs="Times New Roman"/>
                <w:color w:val="auto"/>
                <w:sz w:val="22"/>
                <w:szCs w:val="22"/>
              </w:rPr>
            </w:pPr>
            <w:r w:rsidRPr="37D84FE0" w:rsidR="22B754B4">
              <w:rPr>
                <w:rFonts w:ascii="Times New Roman" w:hAnsi="Times New Roman" w:eastAsia="Times New Roman" w:cs="Times New Roman"/>
                <w:color w:val="auto"/>
                <w:sz w:val="22"/>
                <w:szCs w:val="22"/>
              </w:rPr>
              <w:t>R.</w:t>
            </w:r>
            <w:r w:rsidRPr="37D84FE0" w:rsidR="1892D1F6">
              <w:rPr>
                <w:rFonts w:ascii="Times New Roman" w:hAnsi="Times New Roman" w:eastAsia="Times New Roman" w:cs="Times New Roman"/>
                <w:color w:val="auto"/>
                <w:sz w:val="22"/>
                <w:szCs w:val="22"/>
              </w:rPr>
              <w:t>N.B.</w:t>
            </w:r>
            <w:r w:rsidRPr="37D84FE0" w:rsidR="2EA0368E">
              <w:rPr>
                <w:rFonts w:ascii="Times New Roman" w:hAnsi="Times New Roman" w:eastAsia="Times New Roman" w:cs="Times New Roman"/>
                <w:color w:val="auto"/>
                <w:sz w:val="22"/>
                <w:szCs w:val="22"/>
              </w:rPr>
              <w:t xml:space="preserve">, </w:t>
            </w:r>
            <w:r w:rsidRPr="37D84FE0" w:rsidR="22B754B4">
              <w:rPr>
                <w:rFonts w:ascii="Times New Roman" w:hAnsi="Times New Roman" w:eastAsia="Times New Roman" w:cs="Times New Roman"/>
                <w:color w:val="auto"/>
                <w:sz w:val="22"/>
                <w:szCs w:val="22"/>
              </w:rPr>
              <w:t>R.C.C.</w:t>
            </w:r>
            <w:r w:rsidRPr="37D84FE0" w:rsidR="0D7AF7CC">
              <w:rPr>
                <w:rFonts w:ascii="Times New Roman" w:hAnsi="Times New Roman" w:eastAsia="Times New Roman" w:cs="Times New Roman"/>
                <w:color w:val="auto"/>
                <w:sz w:val="22"/>
                <w:szCs w:val="22"/>
              </w:rPr>
              <w:t>, and J.H.</w:t>
            </w:r>
            <w:r w:rsidRPr="37D84FE0" w:rsidR="22B754B4">
              <w:rPr>
                <w:rFonts w:ascii="Times New Roman" w:hAnsi="Times New Roman" w:eastAsia="Times New Roman" w:cs="Times New Roman"/>
                <w:color w:val="auto"/>
                <w:sz w:val="22"/>
                <w:szCs w:val="22"/>
              </w:rPr>
              <w:t xml:space="preserve"> are faculty members. E.E.G. is a full-time staff member.</w:t>
            </w:r>
            <w:r w:rsidRPr="37D84FE0" w:rsidR="1B5EC9E0">
              <w:rPr>
                <w:rFonts w:ascii="Times New Roman" w:hAnsi="Times New Roman" w:eastAsia="Times New Roman" w:cs="Times New Roman"/>
                <w:color w:val="auto"/>
                <w:sz w:val="22"/>
                <w:szCs w:val="22"/>
              </w:rPr>
              <w:t xml:space="preserve"> </w:t>
            </w:r>
            <w:r w:rsidRPr="37D84FE0" w:rsidR="22B754B4">
              <w:rPr>
                <w:rFonts w:ascii="Times New Roman" w:hAnsi="Times New Roman" w:eastAsia="Times New Roman" w:cs="Times New Roman"/>
                <w:color w:val="auto"/>
                <w:sz w:val="22"/>
                <w:szCs w:val="22"/>
              </w:rPr>
              <w:t>S.S.G. is a</w:t>
            </w:r>
            <w:r w:rsidRPr="37D84FE0" w:rsidR="16B03E98">
              <w:rPr>
                <w:rFonts w:ascii="Times New Roman" w:hAnsi="Times New Roman" w:eastAsia="Times New Roman" w:cs="Times New Roman"/>
                <w:color w:val="auto"/>
                <w:sz w:val="22"/>
                <w:szCs w:val="22"/>
              </w:rPr>
              <w:t>lso a</w:t>
            </w:r>
            <w:r w:rsidRPr="37D84FE0" w:rsidR="22B754B4">
              <w:rPr>
                <w:rFonts w:ascii="Times New Roman" w:hAnsi="Times New Roman" w:eastAsia="Times New Roman" w:cs="Times New Roman"/>
                <w:color w:val="auto"/>
                <w:sz w:val="22"/>
                <w:szCs w:val="22"/>
              </w:rPr>
              <w:t xml:space="preserve"> PhD student and R.C.C. is one of her committee members. </w:t>
            </w:r>
            <w:r w:rsidRPr="37D84FE0" w:rsidR="4F67DB3C">
              <w:rPr>
                <w:rFonts w:ascii="Times New Roman" w:hAnsi="Times New Roman" w:eastAsia="Times New Roman" w:cs="Times New Roman"/>
                <w:color w:val="auto"/>
                <w:sz w:val="22"/>
                <w:szCs w:val="22"/>
              </w:rPr>
              <w:t>A.J.D. is</w:t>
            </w:r>
            <w:r w:rsidRPr="37D84FE0" w:rsidR="4F67DB3C">
              <w:rPr>
                <w:rFonts w:ascii="Times New Roman" w:hAnsi="Times New Roman" w:eastAsia="Times New Roman" w:cs="Times New Roman"/>
                <w:color w:val="auto"/>
                <w:sz w:val="22"/>
                <w:szCs w:val="22"/>
              </w:rPr>
              <w:t xml:space="preserve"> </w:t>
            </w:r>
            <w:r w:rsidRPr="37D84FE0" w:rsidR="31741D84">
              <w:rPr>
                <w:rFonts w:ascii="Times New Roman" w:hAnsi="Times New Roman" w:eastAsia="Times New Roman" w:cs="Times New Roman"/>
                <w:color w:val="auto"/>
                <w:sz w:val="22"/>
                <w:szCs w:val="22"/>
              </w:rPr>
              <w:t xml:space="preserve">a </w:t>
            </w:r>
            <w:r w:rsidRPr="37D84FE0" w:rsidR="31741D84">
              <w:rPr>
                <w:rFonts w:ascii="Times New Roman" w:hAnsi="Times New Roman" w:eastAsia="Times New Roman" w:cs="Times New Roman"/>
                <w:color w:val="auto"/>
                <w:sz w:val="22"/>
                <w:szCs w:val="22"/>
              </w:rPr>
              <w:t>p</w:t>
            </w:r>
            <w:r w:rsidRPr="37D84FE0" w:rsidR="31741D84">
              <w:rPr>
                <w:rFonts w:ascii="Times New Roman" w:hAnsi="Times New Roman" w:eastAsia="Times New Roman" w:cs="Times New Roman"/>
                <w:color w:val="auto"/>
                <w:sz w:val="22"/>
                <w:szCs w:val="22"/>
              </w:rPr>
              <w:t>ost doctorate</w:t>
            </w:r>
            <w:r w:rsidRPr="37D84FE0" w:rsidR="31741D84">
              <w:rPr>
                <w:rFonts w:ascii="Times New Roman" w:hAnsi="Times New Roman" w:eastAsia="Times New Roman" w:cs="Times New Roman"/>
                <w:color w:val="auto"/>
                <w:sz w:val="22"/>
                <w:szCs w:val="22"/>
              </w:rPr>
              <w:t xml:space="preserve"> fellow.</w:t>
            </w:r>
          </w:p>
          <w:p w:rsidR="22B754B4" w:rsidP="22B754B4" w:rsidRDefault="22B754B4" w14:paraId="52170620" w14:textId="537F420B">
            <w:pPr>
              <w:spacing w:before="0" w:beforeAutospacing="off" w:after="0" w:afterAutospacing="off" w:line="276" w:lineRule="auto"/>
              <w:rPr>
                <w:rFonts w:ascii="Times New Roman" w:hAnsi="Times New Roman" w:eastAsia="Times New Roman" w:cs="Times New Roman"/>
                <w:color w:val="C00000"/>
                <w:sz w:val="22"/>
                <w:szCs w:val="22"/>
              </w:rPr>
            </w:pPr>
            <w:r w:rsidRPr="3CE3DA3C" w:rsidR="22B754B4">
              <w:rPr>
                <w:rFonts w:ascii="Times New Roman" w:hAnsi="Times New Roman" w:eastAsia="Times New Roman" w:cs="Times New Roman"/>
                <w:color w:val="C00000"/>
                <w:sz w:val="22"/>
                <w:szCs w:val="22"/>
              </w:rPr>
              <w:t xml:space="preserve">  </w:t>
            </w:r>
          </w:p>
          <w:p w:rsidR="22B754B4" w:rsidP="15362A19" w:rsidRDefault="22B754B4" w14:paraId="7FC51FE8" w14:textId="0B79F8C5">
            <w:pPr>
              <w:spacing w:before="0" w:beforeAutospacing="off" w:after="0" w:afterAutospacing="off" w:line="276" w:lineRule="auto"/>
              <w:rPr>
                <w:rFonts w:ascii="Times New Roman" w:hAnsi="Times New Roman" w:eastAsia="Times New Roman" w:cs="Times New Roman"/>
                <w:color w:val="auto"/>
                <w:sz w:val="22"/>
                <w:szCs w:val="22"/>
              </w:rPr>
            </w:pPr>
            <w:r w:rsidRPr="37D84FE0" w:rsidR="22B754B4">
              <w:rPr>
                <w:rFonts w:ascii="Times New Roman" w:hAnsi="Times New Roman" w:eastAsia="Times New Roman" w:cs="Times New Roman"/>
                <w:color w:val="auto"/>
                <w:sz w:val="22"/>
                <w:szCs w:val="22"/>
              </w:rPr>
              <w:t xml:space="preserve">Doctoral </w:t>
            </w:r>
            <w:r w:rsidRPr="37D84FE0" w:rsidR="1F078387">
              <w:rPr>
                <w:rFonts w:ascii="Times New Roman" w:hAnsi="Times New Roman" w:eastAsia="Times New Roman" w:cs="Times New Roman"/>
                <w:color w:val="auto"/>
                <w:sz w:val="22"/>
                <w:szCs w:val="22"/>
              </w:rPr>
              <w:t>students</w:t>
            </w:r>
            <w:r w:rsidRPr="37D84FE0" w:rsidR="22B754B4">
              <w:rPr>
                <w:rFonts w:ascii="Times New Roman" w:hAnsi="Times New Roman" w:eastAsia="Times New Roman" w:cs="Times New Roman"/>
                <w:color w:val="auto"/>
                <w:sz w:val="22"/>
                <w:szCs w:val="22"/>
              </w:rPr>
              <w:t xml:space="preserve"> and staff researchers were trained in qualitative methods as part of a doctoral-level public health course and in fulfillment of learning qualitative methods to conduct their research projects</w:t>
            </w:r>
            <w:r w:rsidRPr="37D84FE0" w:rsidR="72131B71">
              <w:rPr>
                <w:rFonts w:ascii="Times New Roman" w:hAnsi="Times New Roman" w:eastAsia="Times New Roman" w:cs="Times New Roman"/>
                <w:color w:val="auto"/>
                <w:sz w:val="22"/>
                <w:szCs w:val="22"/>
              </w:rPr>
              <w:t xml:space="preserve"> or as </w:t>
            </w:r>
            <w:r w:rsidRPr="37D84FE0" w:rsidR="22B754B4">
              <w:rPr>
                <w:rFonts w:ascii="Times New Roman" w:hAnsi="Times New Roman" w:eastAsia="Times New Roman" w:cs="Times New Roman"/>
                <w:color w:val="auto"/>
                <w:sz w:val="22"/>
                <w:szCs w:val="22"/>
              </w:rPr>
              <w:t xml:space="preserve">part of lab meetings. </w:t>
            </w:r>
          </w:p>
          <w:p w:rsidR="22B754B4" w:rsidP="15362A19" w:rsidRDefault="22B754B4" w14:paraId="55C7D958" w14:textId="46ADE9FF">
            <w:pPr>
              <w:spacing w:before="0" w:beforeAutospacing="off" w:after="0" w:afterAutospacing="off" w:line="276" w:lineRule="auto"/>
              <w:rPr>
                <w:rFonts w:ascii="Times New Roman" w:hAnsi="Times New Roman" w:eastAsia="Times New Roman" w:cs="Times New Roman"/>
                <w:color w:val="auto"/>
                <w:sz w:val="22"/>
                <w:szCs w:val="22"/>
              </w:rPr>
            </w:pPr>
            <w:r w:rsidRPr="3CE3DA3C" w:rsidR="22B754B4">
              <w:rPr>
                <w:rFonts w:ascii="Times New Roman" w:hAnsi="Times New Roman" w:eastAsia="Times New Roman" w:cs="Times New Roman"/>
                <w:color w:val="auto"/>
                <w:sz w:val="22"/>
                <w:szCs w:val="22"/>
              </w:rPr>
              <w:t xml:space="preserve"> </w:t>
            </w:r>
          </w:p>
          <w:p w:rsidR="22B754B4" w:rsidP="15362A19" w:rsidRDefault="22B754B4" w14:paraId="0A1C065F" w14:textId="452BFFB1">
            <w:pPr>
              <w:spacing w:before="0" w:beforeAutospacing="off" w:after="0" w:afterAutospacing="off" w:line="276" w:lineRule="auto"/>
              <w:rPr>
                <w:rFonts w:ascii="Times New Roman" w:hAnsi="Times New Roman" w:eastAsia="Times New Roman" w:cs="Times New Roman"/>
                <w:color w:val="auto"/>
                <w:sz w:val="22"/>
                <w:szCs w:val="22"/>
              </w:rPr>
            </w:pPr>
            <w:r w:rsidRPr="37D84FE0" w:rsidR="22B754B4">
              <w:rPr>
                <w:rFonts w:ascii="Times New Roman" w:hAnsi="Times New Roman" w:eastAsia="Times New Roman" w:cs="Times New Roman"/>
                <w:color w:val="auto"/>
                <w:sz w:val="22"/>
                <w:szCs w:val="22"/>
              </w:rPr>
              <w:t xml:space="preserve">There was no prior relationship with participants. </w:t>
            </w:r>
            <w:r w:rsidRPr="37D84FE0" w:rsidR="22B754B4">
              <w:rPr>
                <w:rFonts w:ascii="Times New Roman" w:hAnsi="Times New Roman" w:eastAsia="Times New Roman" w:cs="Times New Roman"/>
                <w:color w:val="auto"/>
                <w:sz w:val="22"/>
                <w:szCs w:val="22"/>
              </w:rPr>
              <w:t xml:space="preserve"> </w:t>
            </w:r>
          </w:p>
        </w:tc>
      </w:tr>
      <w:tr w:rsidR="22B754B4" w:rsidTr="37D84FE0" w14:paraId="14E25E4D">
        <w:trPr>
          <w:trHeight w:val="345"/>
        </w:trPr>
        <w:tc>
          <w:tcPr>
            <w:tcW w:w="16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4772D97F" w14:textId="68C76CDE">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 </w:t>
            </w:r>
          </w:p>
        </w:tc>
        <w:tc>
          <w:tcPr>
            <w:tcW w:w="298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3E580171" w14:textId="7FC043EF">
            <w:pPr>
              <w:spacing w:before="0" w:beforeAutospacing="off" w:after="0" w:afterAutospacing="off" w:line="257"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Context</w:t>
            </w:r>
          </w:p>
        </w:tc>
        <w:tc>
          <w:tcPr>
            <w:tcW w:w="414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560D57C" w:rsidP="22B754B4" w:rsidRDefault="2560D57C" w14:paraId="188F10AB" w14:textId="18ECBC6C">
            <w:pPr>
              <w:spacing w:before="0" w:beforeAutospacing="off" w:after="0" w:afterAutospacing="off" w:line="276" w:lineRule="auto"/>
              <w:rPr>
                <w:rFonts w:ascii="Times New Roman" w:hAnsi="Times New Roman" w:eastAsia="Times New Roman" w:cs="Times New Roman"/>
                <w:color w:val="000000" w:themeColor="text1" w:themeTint="FF" w:themeShade="FF"/>
                <w:sz w:val="22"/>
                <w:szCs w:val="22"/>
              </w:rPr>
            </w:pPr>
            <w:r w:rsidRPr="3CE3DA3C" w:rsidR="2560D57C">
              <w:rPr>
                <w:rFonts w:ascii="Times New Roman" w:hAnsi="Times New Roman" w:eastAsia="Times New Roman" w:cs="Times New Roman"/>
                <w:color w:val="000000" w:themeColor="text1" w:themeTint="FF" w:themeShade="FF"/>
                <w:sz w:val="22"/>
                <w:szCs w:val="22"/>
              </w:rPr>
              <w:t xml:space="preserve">Interviews were conducted at two community sites, one affiliated with a syringe service program and another close to a methadone clinic in Los Angeles, California from July 2021 to April 2022. </w:t>
            </w:r>
          </w:p>
          <w:p w:rsidR="22B754B4" w:rsidP="22B754B4" w:rsidRDefault="22B754B4" w14:paraId="2FAD4C34" w14:textId="76DAF908">
            <w:pPr>
              <w:pStyle w:val="Normal"/>
              <w:spacing w:before="0" w:beforeAutospacing="off" w:after="0" w:afterAutospacing="off" w:line="276" w:lineRule="auto"/>
              <w:rPr>
                <w:rFonts w:ascii="Times New Roman" w:hAnsi="Times New Roman" w:eastAsia="Times New Roman" w:cs="Times New Roman"/>
                <w:color w:val="C00000"/>
                <w:sz w:val="22"/>
                <w:szCs w:val="22"/>
              </w:rPr>
            </w:pPr>
          </w:p>
        </w:tc>
      </w:tr>
      <w:tr w:rsidR="22B754B4" w:rsidTr="37D84FE0" w14:paraId="70B1822C">
        <w:trPr>
          <w:trHeight w:val="345"/>
        </w:trPr>
        <w:tc>
          <w:tcPr>
            <w:tcW w:w="16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7AC8FB22" w14:textId="73F87AAB">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 </w:t>
            </w:r>
          </w:p>
        </w:tc>
        <w:tc>
          <w:tcPr>
            <w:tcW w:w="298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42A85D94" w14:textId="27641964">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Sampling strategy </w:t>
            </w:r>
          </w:p>
        </w:tc>
        <w:tc>
          <w:tcPr>
            <w:tcW w:w="414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0BBC4C0A" w:rsidP="3CE3DA3C" w:rsidRDefault="0BBC4C0A" w14:paraId="2AC7FBE1" w14:textId="03A5269D">
            <w:pPr>
              <w:spacing w:line="276" w:lineRule="auto"/>
              <w:rPr>
                <w:rFonts w:ascii="Times New Roman" w:hAnsi="Times New Roman" w:eastAsia="Times New Roman" w:cs="Times New Roman"/>
                <w:noProof w:val="0"/>
                <w:sz w:val="22"/>
                <w:szCs w:val="22"/>
                <w:lang w:val="en-US"/>
              </w:rPr>
            </w:pPr>
            <w:r w:rsidRPr="3CE3DA3C" w:rsidR="0BBC4C0A">
              <w:rPr>
                <w:rFonts w:ascii="Times New Roman" w:hAnsi="Times New Roman" w:eastAsia="Times New Roman" w:cs="Times New Roman"/>
                <w:noProof w:val="0"/>
                <w:sz w:val="22"/>
                <w:szCs w:val="22"/>
                <w:lang w:val="en-US"/>
              </w:rPr>
              <w:t xml:space="preserve">We used convenience sampling to recruit and interview participants. </w:t>
            </w:r>
          </w:p>
          <w:p w:rsidR="22B754B4" w:rsidP="3CE3DA3C" w:rsidRDefault="22B754B4" w14:paraId="264B4BE3" w14:textId="4C3D2D76">
            <w:pPr>
              <w:spacing w:before="0" w:beforeAutospacing="off" w:after="0" w:afterAutospacing="off" w:line="276" w:lineRule="auto"/>
              <w:rPr>
                <w:rFonts w:ascii="Times New Roman" w:hAnsi="Times New Roman" w:eastAsia="Times New Roman" w:cs="Times New Roman"/>
                <w:color w:val="000000" w:themeColor="text1" w:themeTint="FF" w:themeShade="FF"/>
                <w:sz w:val="22"/>
                <w:szCs w:val="22"/>
              </w:rPr>
            </w:pPr>
          </w:p>
        </w:tc>
      </w:tr>
      <w:tr w:rsidR="22B754B4" w:rsidTr="37D84FE0" w14:paraId="2717B687">
        <w:trPr>
          <w:trHeight w:val="345"/>
        </w:trPr>
        <w:tc>
          <w:tcPr>
            <w:tcW w:w="16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21E789AF" w14:textId="792650FC">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 </w:t>
            </w:r>
          </w:p>
        </w:tc>
        <w:tc>
          <w:tcPr>
            <w:tcW w:w="298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4A6F78E1" w14:textId="65DF901A">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Ethical issues </w:t>
            </w:r>
            <w:r w:rsidRPr="3CE3DA3C" w:rsidR="22B754B4">
              <w:rPr>
                <w:rFonts w:ascii="Times New Roman" w:hAnsi="Times New Roman" w:eastAsia="Times New Roman" w:cs="Times New Roman"/>
                <w:sz w:val="22"/>
                <w:szCs w:val="22"/>
              </w:rPr>
              <w:t>pertaining to</w:t>
            </w:r>
            <w:r w:rsidRPr="3CE3DA3C" w:rsidR="22B754B4">
              <w:rPr>
                <w:rFonts w:ascii="Times New Roman" w:hAnsi="Times New Roman" w:eastAsia="Times New Roman" w:cs="Times New Roman"/>
                <w:sz w:val="22"/>
                <w:szCs w:val="22"/>
              </w:rPr>
              <w:t xml:space="preserve"> human subjects</w:t>
            </w:r>
          </w:p>
        </w:tc>
        <w:tc>
          <w:tcPr>
            <w:tcW w:w="414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65EB9C" w:rsidP="3CE3DA3C" w:rsidRDefault="2265EB9C" w14:paraId="1C154AC9" w14:textId="075C4DC9">
            <w:pPr>
              <w:spacing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3CE3DA3C" w:rsidR="2265EB9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Research was approved by USC IRB (Study ID: HS-18-00624)</w:t>
            </w:r>
          </w:p>
          <w:p w:rsidR="22B754B4" w:rsidP="3CE3DA3C" w:rsidRDefault="22B754B4" w14:paraId="4896918A" w14:textId="68EB6D06">
            <w:pPr>
              <w:spacing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2265EB9C" w:rsidP="3CE3DA3C" w:rsidRDefault="2265EB9C" w14:paraId="62C1E499" w14:textId="19FD1263">
            <w:pPr>
              <w:spacing w:before="0" w:beforeAutospacing="off" w:after="0" w:afterAutospacing="off" w:line="259"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3CE3DA3C" w:rsidR="2265EB9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Written informed consent was provided before interviews.</w:t>
            </w:r>
          </w:p>
          <w:p w:rsidR="22B754B4" w:rsidP="22B754B4" w:rsidRDefault="22B754B4" w14:paraId="673E8B12" w14:textId="5D403900">
            <w:pPr>
              <w:spacing w:before="0" w:beforeAutospacing="off" w:after="0" w:afterAutospacing="off" w:line="276"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 xml:space="preserve"> </w:t>
            </w:r>
          </w:p>
        </w:tc>
      </w:tr>
      <w:tr w:rsidR="22B754B4" w:rsidTr="37D84FE0" w14:paraId="0E599EB4">
        <w:trPr>
          <w:trHeight w:val="345"/>
        </w:trPr>
        <w:tc>
          <w:tcPr>
            <w:tcW w:w="16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26DF5DC4" w14:textId="04661242">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 </w:t>
            </w:r>
          </w:p>
        </w:tc>
        <w:tc>
          <w:tcPr>
            <w:tcW w:w="298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02730B52" w14:textId="589F7A8D">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Data collection methods</w:t>
            </w:r>
          </w:p>
        </w:tc>
        <w:tc>
          <w:tcPr>
            <w:tcW w:w="414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7FA651C3" w:rsidP="3CE3DA3C" w:rsidRDefault="7FA651C3" w14:paraId="1F56171B" w14:textId="29FAB9A8">
            <w:pPr>
              <w:spacing w:line="259" w:lineRule="auto"/>
              <w:rPr>
                <w:rFonts w:ascii="Times New Roman" w:hAnsi="Times New Roman" w:eastAsia="Times New Roman" w:cs="Times New Roman"/>
                <w:b w:val="0"/>
                <w:bCs w:val="0"/>
                <w:i w:val="0"/>
                <w:iCs w:val="0"/>
                <w:caps w:val="0"/>
                <w:smallCaps w:val="0"/>
                <w:noProof w:val="0"/>
                <w:sz w:val="22"/>
                <w:szCs w:val="22"/>
                <w:lang w:val="en-US"/>
              </w:rPr>
            </w:pPr>
            <w:r w:rsidRPr="3CE3DA3C" w:rsidR="7FA651C3">
              <w:rPr>
                <w:rFonts w:ascii="Times New Roman" w:hAnsi="Times New Roman" w:eastAsia="Times New Roman" w:cs="Times New Roman"/>
                <w:b w:val="0"/>
                <w:bCs w:val="0"/>
                <w:i w:val="0"/>
                <w:iCs w:val="0"/>
                <w:caps w:val="0"/>
                <w:smallCaps w:val="0"/>
                <w:noProof w:val="0"/>
                <w:sz w:val="22"/>
                <w:szCs w:val="22"/>
                <w:lang w:val="en-US"/>
              </w:rPr>
              <w:t>Qualitative, semi-structured, one-on-one interviews</w:t>
            </w:r>
            <w:r w:rsidRPr="3CE3DA3C" w:rsidR="5FDEF904">
              <w:rPr>
                <w:rFonts w:ascii="Times New Roman" w:hAnsi="Times New Roman" w:eastAsia="Times New Roman" w:cs="Times New Roman"/>
                <w:b w:val="0"/>
                <w:bCs w:val="0"/>
                <w:i w:val="0"/>
                <w:iCs w:val="0"/>
                <w:caps w:val="0"/>
                <w:smallCaps w:val="0"/>
                <w:noProof w:val="0"/>
                <w:sz w:val="22"/>
                <w:szCs w:val="22"/>
                <w:lang w:val="en-US"/>
              </w:rPr>
              <w:t xml:space="preserve"> </w:t>
            </w:r>
            <w:r w:rsidRPr="3CE3DA3C" w:rsidR="7FA651C3">
              <w:rPr>
                <w:rFonts w:ascii="Times New Roman" w:hAnsi="Times New Roman" w:eastAsia="Times New Roman" w:cs="Times New Roman"/>
                <w:b w:val="0"/>
                <w:bCs w:val="0"/>
                <w:i w:val="0"/>
                <w:iCs w:val="0"/>
                <w:caps w:val="0"/>
                <w:smallCaps w:val="0"/>
                <w:noProof w:val="0"/>
                <w:sz w:val="22"/>
                <w:szCs w:val="22"/>
                <w:lang w:val="en-US"/>
              </w:rPr>
              <w:t>were conducted from July 2021 to April 2022.</w:t>
            </w:r>
          </w:p>
          <w:p w:rsidR="22B754B4" w:rsidP="22B754B4" w:rsidRDefault="22B754B4" w14:paraId="29A086B7" w14:textId="71C7F41A">
            <w:pPr>
              <w:spacing w:before="0" w:beforeAutospacing="off" w:after="0" w:afterAutospacing="off" w:line="276" w:lineRule="auto"/>
              <w:rPr>
                <w:rFonts w:ascii="Times New Roman" w:hAnsi="Times New Roman" w:eastAsia="Times New Roman" w:cs="Times New Roman"/>
                <w:color w:val="C00000"/>
                <w:sz w:val="22"/>
                <w:szCs w:val="22"/>
              </w:rPr>
            </w:pPr>
            <w:r w:rsidRPr="3CE3DA3C" w:rsidR="22B754B4">
              <w:rPr>
                <w:rFonts w:ascii="Times New Roman" w:hAnsi="Times New Roman" w:eastAsia="Times New Roman" w:cs="Times New Roman"/>
                <w:color w:val="C00000"/>
                <w:sz w:val="22"/>
                <w:szCs w:val="22"/>
              </w:rPr>
              <w:t xml:space="preserve"> </w:t>
            </w:r>
          </w:p>
        </w:tc>
      </w:tr>
      <w:tr w:rsidR="22B754B4" w:rsidTr="37D84FE0" w14:paraId="3D201229">
        <w:trPr>
          <w:trHeight w:val="345"/>
        </w:trPr>
        <w:tc>
          <w:tcPr>
            <w:tcW w:w="16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593FE2E7" w14:textId="55C71A96">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 </w:t>
            </w:r>
          </w:p>
        </w:tc>
        <w:tc>
          <w:tcPr>
            <w:tcW w:w="298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0865C642" w14:textId="295D017E">
            <w:pPr>
              <w:spacing w:before="0" w:beforeAutospacing="off" w:after="0" w:afterAutospacing="off" w:line="257"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Data collections instruments and technology</w:t>
            </w:r>
          </w:p>
        </w:tc>
        <w:tc>
          <w:tcPr>
            <w:tcW w:w="414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8AC8A10" w:rsidP="3CE3DA3C" w:rsidRDefault="48AC8A10" w14:paraId="0F025469" w14:textId="170F0AB0">
            <w:pPr>
              <w:spacing w:line="259" w:lineRule="auto"/>
              <w:rPr>
                <w:rFonts w:ascii="Times New Roman" w:hAnsi="Times New Roman" w:eastAsia="Times New Roman" w:cs="Times New Roman"/>
                <w:b w:val="0"/>
                <w:bCs w:val="0"/>
                <w:i w:val="0"/>
                <w:iCs w:val="0"/>
                <w:caps w:val="0"/>
                <w:smallCaps w:val="0"/>
                <w:noProof w:val="0"/>
                <w:sz w:val="22"/>
                <w:szCs w:val="22"/>
                <w:lang w:val="en-US"/>
              </w:rPr>
            </w:pPr>
            <w:r w:rsidRPr="3CE3DA3C" w:rsidR="48AC8A10">
              <w:rPr>
                <w:rFonts w:ascii="Times New Roman" w:hAnsi="Times New Roman" w:eastAsia="Times New Roman" w:cs="Times New Roman"/>
                <w:b w:val="0"/>
                <w:bCs w:val="0"/>
                <w:i w:val="0"/>
                <w:iCs w:val="0"/>
                <w:caps w:val="0"/>
                <w:smallCaps w:val="0"/>
                <w:noProof w:val="0"/>
                <w:sz w:val="22"/>
                <w:szCs w:val="22"/>
                <w:lang w:val="en-US"/>
              </w:rPr>
              <w:t>Interviews were conducted in-person using a voice recorder for later transcription.</w:t>
            </w:r>
          </w:p>
          <w:p w:rsidR="22B754B4" w:rsidP="3CE3DA3C" w:rsidRDefault="22B754B4" w14:paraId="17A445EB" w14:textId="4FF65FBC">
            <w:pPr>
              <w:spacing w:line="259" w:lineRule="auto"/>
              <w:rPr>
                <w:rFonts w:ascii="Times New Roman" w:hAnsi="Times New Roman" w:eastAsia="Times New Roman" w:cs="Times New Roman"/>
                <w:b w:val="0"/>
                <w:bCs w:val="0"/>
                <w:i w:val="0"/>
                <w:iCs w:val="0"/>
                <w:caps w:val="0"/>
                <w:smallCaps w:val="0"/>
                <w:noProof w:val="0"/>
                <w:sz w:val="22"/>
                <w:szCs w:val="22"/>
                <w:lang w:val="en-US"/>
              </w:rPr>
            </w:pPr>
          </w:p>
        </w:tc>
      </w:tr>
      <w:tr w:rsidR="22B754B4" w:rsidTr="37D84FE0" w14:paraId="2F2E1239">
        <w:trPr>
          <w:trHeight w:val="390"/>
        </w:trPr>
        <w:tc>
          <w:tcPr>
            <w:tcW w:w="16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6E332C03" w14:textId="103ACD16">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 </w:t>
            </w:r>
          </w:p>
        </w:tc>
        <w:tc>
          <w:tcPr>
            <w:tcW w:w="298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52299DAB" w14:textId="41CFF5C0">
            <w:pPr>
              <w:spacing w:before="0" w:beforeAutospacing="off" w:after="0" w:afterAutospacing="off" w:line="257"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Units of study</w:t>
            </w:r>
          </w:p>
        </w:tc>
        <w:tc>
          <w:tcPr>
            <w:tcW w:w="414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C2677E5" w:rsidP="3CE3DA3C" w:rsidRDefault="2C2677E5" w14:paraId="3F075544" w14:textId="462ADE56">
            <w:pPr>
              <w:spacing w:line="259" w:lineRule="auto"/>
              <w:rPr>
                <w:rFonts w:ascii="Times New Roman" w:hAnsi="Times New Roman" w:eastAsia="Times New Roman" w:cs="Times New Roman"/>
                <w:b w:val="0"/>
                <w:bCs w:val="0"/>
                <w:i w:val="0"/>
                <w:iCs w:val="0"/>
                <w:caps w:val="0"/>
                <w:smallCaps w:val="0"/>
                <w:noProof w:val="0"/>
                <w:sz w:val="22"/>
                <w:szCs w:val="22"/>
                <w:lang w:val="en-US"/>
              </w:rPr>
            </w:pPr>
            <w:r w:rsidRPr="3CE3DA3C" w:rsidR="2C2677E5">
              <w:rPr>
                <w:rFonts w:ascii="Times New Roman" w:hAnsi="Times New Roman" w:eastAsia="Times New Roman" w:cs="Times New Roman"/>
                <w:b w:val="0"/>
                <w:bCs w:val="0"/>
                <w:i w:val="0"/>
                <w:iCs w:val="0"/>
                <w:caps w:val="0"/>
                <w:smallCaps w:val="0"/>
                <w:noProof w:val="0"/>
                <w:sz w:val="22"/>
                <w:szCs w:val="22"/>
                <w:lang w:val="en-US"/>
              </w:rPr>
              <w:t>We recruited and interviewed 30 opioid using people who inject drugs.</w:t>
            </w:r>
          </w:p>
          <w:p w:rsidR="22B754B4" w:rsidP="3CE3DA3C" w:rsidRDefault="22B754B4" w14:paraId="6AC4F530" w14:textId="53CC9279">
            <w:pPr>
              <w:spacing w:line="259" w:lineRule="auto"/>
              <w:rPr>
                <w:rFonts w:ascii="Times New Roman" w:hAnsi="Times New Roman" w:eastAsia="Times New Roman" w:cs="Times New Roman"/>
                <w:b w:val="0"/>
                <w:bCs w:val="0"/>
                <w:i w:val="0"/>
                <w:iCs w:val="0"/>
                <w:caps w:val="0"/>
                <w:smallCaps w:val="0"/>
                <w:noProof w:val="0"/>
                <w:sz w:val="22"/>
                <w:szCs w:val="22"/>
                <w:lang w:val="en-US"/>
              </w:rPr>
            </w:pPr>
          </w:p>
        </w:tc>
      </w:tr>
      <w:tr w:rsidR="22B754B4" w:rsidTr="37D84FE0" w14:paraId="7CC765DD">
        <w:trPr>
          <w:trHeight w:val="390"/>
        </w:trPr>
        <w:tc>
          <w:tcPr>
            <w:tcW w:w="16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3C4CAFBB" w14:textId="41E7F6F7">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 </w:t>
            </w:r>
          </w:p>
        </w:tc>
        <w:tc>
          <w:tcPr>
            <w:tcW w:w="298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596D9085" w14:textId="17CE43B6">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Data processing</w:t>
            </w:r>
          </w:p>
        </w:tc>
        <w:tc>
          <w:tcPr>
            <w:tcW w:w="414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3CE3DA3C" w:rsidRDefault="22B754B4" w14:paraId="134264E2" w14:textId="6EA1A0B3">
            <w:pPr>
              <w:spacing w:line="259" w:lineRule="auto"/>
              <w:rPr>
                <w:rFonts w:ascii="Times New Roman" w:hAnsi="Times New Roman" w:eastAsia="Times New Roman" w:cs="Times New Roman"/>
                <w:b w:val="0"/>
                <w:bCs w:val="0"/>
                <w:i w:val="0"/>
                <w:iCs w:val="0"/>
                <w:caps w:val="0"/>
                <w:smallCaps w:val="0"/>
                <w:color w:val="000000" w:themeColor="text1" w:themeTint="FF" w:themeShade="FF"/>
                <w:sz w:val="22"/>
                <w:szCs w:val="22"/>
              </w:rPr>
            </w:pPr>
            <w:r w:rsidRPr="3CE3DA3C" w:rsidR="22B754B4">
              <w:rPr>
                <w:rFonts w:ascii="Times New Roman" w:hAnsi="Times New Roman" w:eastAsia="Times New Roman" w:cs="Times New Roman"/>
                <w:b w:val="0"/>
                <w:bCs w:val="0"/>
                <w:i w:val="0"/>
                <w:iCs w:val="0"/>
                <w:caps w:val="0"/>
                <w:smallCaps w:val="0"/>
                <w:color w:val="000000" w:themeColor="text1" w:themeTint="FF" w:themeShade="FF"/>
                <w:sz w:val="22"/>
                <w:szCs w:val="22"/>
                <w:lang w:val="en-US"/>
              </w:rPr>
              <w:t>Transcriptions of interviews were done via an external transcriber who manually anonymized by removing identifying information about participants including names, cities, etc. Data integrity was verified by comparing audio from the interview to the transcription. Inconsistencies were edited accordingly.</w:t>
            </w:r>
          </w:p>
          <w:p w:rsidR="22B754B4" w:rsidP="3CE3DA3C" w:rsidRDefault="22B754B4" w14:paraId="3131BAF7" w14:textId="223A3D9A">
            <w:pPr>
              <w:spacing w:line="259" w:lineRule="auto"/>
              <w:rPr>
                <w:rFonts w:ascii="Times New Roman" w:hAnsi="Times New Roman" w:eastAsia="Times New Roman" w:cs="Times New Roman"/>
                <w:b w:val="0"/>
                <w:bCs w:val="0"/>
                <w:i w:val="0"/>
                <w:iCs w:val="0"/>
                <w:caps w:val="0"/>
                <w:smallCaps w:val="0"/>
                <w:color w:val="000000" w:themeColor="text1" w:themeTint="FF" w:themeShade="FF"/>
                <w:sz w:val="22"/>
                <w:szCs w:val="22"/>
              </w:rPr>
            </w:pPr>
          </w:p>
        </w:tc>
      </w:tr>
      <w:tr w:rsidR="22B754B4" w:rsidTr="37D84FE0" w14:paraId="3590FACD">
        <w:trPr>
          <w:trHeight w:val="390"/>
        </w:trPr>
        <w:tc>
          <w:tcPr>
            <w:tcW w:w="16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00190960" w14:textId="1FAF4D51">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 </w:t>
            </w:r>
          </w:p>
        </w:tc>
        <w:tc>
          <w:tcPr>
            <w:tcW w:w="298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1C05544E" w14:textId="347B1C9D">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Data analysis</w:t>
            </w:r>
          </w:p>
        </w:tc>
        <w:tc>
          <w:tcPr>
            <w:tcW w:w="414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37D84FE0" w:rsidRDefault="22B754B4" w14:paraId="1125B0C1" w14:textId="141F34D3">
            <w:pPr>
              <w:spacing w:line="259" w:lineRule="auto"/>
              <w:rPr>
                <w:rFonts w:ascii="Times New Roman" w:hAnsi="Times New Roman" w:eastAsia="Times New Roman" w:cs="Times New Roman"/>
                <w:b w:val="0"/>
                <w:bCs w:val="0"/>
                <w:i w:val="0"/>
                <w:iCs w:val="0"/>
                <w:caps w:val="0"/>
                <w:smallCaps w:val="0"/>
                <w:color w:val="000000" w:themeColor="text1" w:themeTint="FF" w:themeShade="FF"/>
                <w:sz w:val="22"/>
                <w:szCs w:val="22"/>
              </w:rPr>
            </w:pPr>
            <w:r w:rsidRPr="37D84FE0" w:rsidR="22B754B4">
              <w:rPr>
                <w:rFonts w:ascii="Times New Roman" w:hAnsi="Times New Roman" w:eastAsia="Times New Roman" w:cs="Times New Roman"/>
                <w:b w:val="0"/>
                <w:bCs w:val="0"/>
                <w:i w:val="0"/>
                <w:iCs w:val="0"/>
                <w:caps w:val="0"/>
                <w:smallCaps w:val="0"/>
                <w:color w:val="000000" w:themeColor="text1" w:themeTint="FF" w:themeShade="FF"/>
                <w:sz w:val="22"/>
                <w:szCs w:val="22"/>
                <w:lang w:val="en-US"/>
              </w:rPr>
              <w:t>ATLAS.ti</w:t>
            </w:r>
            <w:r w:rsidRPr="37D84FE0" w:rsidR="22B754B4">
              <w:rPr>
                <w:rFonts w:ascii="Times New Roman" w:hAnsi="Times New Roman" w:eastAsia="Times New Roman" w:cs="Times New Roman"/>
                <w:b w:val="0"/>
                <w:bCs w:val="0"/>
                <w:i w:val="0"/>
                <w:iCs w:val="0"/>
                <w:caps w:val="0"/>
                <w:smallCaps w:val="0"/>
                <w:color w:val="000000" w:themeColor="text1" w:themeTint="FF" w:themeShade="FF"/>
                <w:sz w:val="22"/>
                <w:szCs w:val="22"/>
                <w:lang w:val="en-US"/>
              </w:rPr>
              <w:t xml:space="preserve"> was used to code themes and conduct </w:t>
            </w:r>
            <w:r w:rsidRPr="37D84FE0" w:rsidR="220DE556">
              <w:rPr>
                <w:rFonts w:ascii="Times New Roman" w:hAnsi="Times New Roman" w:eastAsia="Times New Roman" w:cs="Times New Roman"/>
                <w:b w:val="0"/>
                <w:bCs w:val="0"/>
                <w:i w:val="0"/>
                <w:iCs w:val="0"/>
                <w:caps w:val="0"/>
                <w:smallCaps w:val="0"/>
                <w:color w:val="000000" w:themeColor="text1" w:themeTint="FF" w:themeShade="FF"/>
                <w:sz w:val="22"/>
                <w:szCs w:val="22"/>
                <w:lang w:val="en-US"/>
              </w:rPr>
              <w:t>analysis</w:t>
            </w:r>
            <w:r w:rsidRPr="37D84FE0" w:rsidR="22B754B4">
              <w:rPr>
                <w:rFonts w:ascii="Times New Roman" w:hAnsi="Times New Roman" w:eastAsia="Times New Roman" w:cs="Times New Roman"/>
                <w:b w:val="0"/>
                <w:bCs w:val="0"/>
                <w:i w:val="0"/>
                <w:iCs w:val="0"/>
                <w:caps w:val="0"/>
                <w:smallCaps w:val="0"/>
                <w:color w:val="000000" w:themeColor="text1" w:themeTint="FF" w:themeShade="FF"/>
                <w:sz w:val="22"/>
                <w:szCs w:val="22"/>
                <w:lang w:val="en-US"/>
              </w:rPr>
              <w:t xml:space="preserve">. </w:t>
            </w:r>
          </w:p>
          <w:p w:rsidR="22B754B4" w:rsidP="3CE3DA3C" w:rsidRDefault="22B754B4" w14:paraId="7DBB774C" w14:textId="564B4196">
            <w:pPr>
              <w:spacing w:line="259" w:lineRule="auto"/>
              <w:rPr>
                <w:rFonts w:ascii="Times New Roman" w:hAnsi="Times New Roman" w:eastAsia="Times New Roman" w:cs="Times New Roman"/>
                <w:b w:val="0"/>
                <w:bCs w:val="0"/>
                <w:i w:val="0"/>
                <w:iCs w:val="0"/>
                <w:caps w:val="0"/>
                <w:smallCaps w:val="0"/>
                <w:color w:val="000000" w:themeColor="text1" w:themeTint="FF" w:themeShade="FF"/>
                <w:sz w:val="22"/>
                <w:szCs w:val="22"/>
              </w:rPr>
            </w:pPr>
          </w:p>
        </w:tc>
      </w:tr>
      <w:tr w:rsidR="22B754B4" w:rsidTr="37D84FE0" w14:paraId="44C5611B">
        <w:trPr>
          <w:trHeight w:val="390"/>
        </w:trPr>
        <w:tc>
          <w:tcPr>
            <w:tcW w:w="16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4FED5C11" w14:textId="5DE4C49E">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 </w:t>
            </w:r>
          </w:p>
        </w:tc>
        <w:tc>
          <w:tcPr>
            <w:tcW w:w="298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3CE3DA3C" w:rsidRDefault="22B754B4" w14:paraId="0F3E25A1" w14:textId="08AF8521">
            <w:pPr>
              <w:spacing w:line="259" w:lineRule="auto"/>
              <w:rPr>
                <w:rFonts w:ascii="Times New Roman" w:hAnsi="Times New Roman" w:eastAsia="Times New Roman" w:cs="Times New Roman"/>
                <w:b w:val="0"/>
                <w:bCs w:val="0"/>
                <w:i w:val="0"/>
                <w:iCs w:val="0"/>
                <w:caps w:val="0"/>
                <w:smallCaps w:val="0"/>
                <w:color w:val="000000" w:themeColor="text1" w:themeTint="FF" w:themeShade="FF"/>
                <w:sz w:val="22"/>
                <w:szCs w:val="22"/>
              </w:rPr>
            </w:pPr>
            <w:r w:rsidRPr="3CE3DA3C" w:rsidR="22B754B4">
              <w:rPr>
                <w:rFonts w:ascii="Times New Roman" w:hAnsi="Times New Roman" w:eastAsia="Times New Roman" w:cs="Times New Roman"/>
                <w:b w:val="0"/>
                <w:bCs w:val="0"/>
                <w:i w:val="0"/>
                <w:iCs w:val="0"/>
                <w:caps w:val="0"/>
                <w:smallCaps w:val="0"/>
                <w:color w:val="000000" w:themeColor="text1" w:themeTint="FF" w:themeShade="FF"/>
                <w:sz w:val="22"/>
                <w:szCs w:val="22"/>
                <w:lang w:val="en-US"/>
              </w:rPr>
              <w:t xml:space="preserve">Techniques to enhance trustworthiness </w:t>
            </w:r>
          </w:p>
        </w:tc>
        <w:tc>
          <w:tcPr>
            <w:tcW w:w="414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3CE3DA3C" w:rsidRDefault="22B754B4" w14:paraId="6CA7CBDB" w14:textId="6AEB5332">
            <w:pPr>
              <w:spacing w:before="0" w:beforeAutospacing="off" w:after="0" w:afterAutospacing="off" w:line="259" w:lineRule="auto"/>
              <w:ind w:left="0" w:right="0"/>
              <w:jc w:val="left"/>
              <w:rPr>
                <w:rFonts w:ascii="Times New Roman" w:hAnsi="Times New Roman" w:eastAsia="Times New Roman" w:cs="Times New Roman"/>
                <w:b w:val="0"/>
                <w:bCs w:val="0"/>
                <w:i w:val="0"/>
                <w:iCs w:val="0"/>
                <w:caps w:val="0"/>
                <w:smallCaps w:val="0"/>
                <w:color w:val="000000" w:themeColor="text1" w:themeTint="FF" w:themeShade="FF"/>
                <w:sz w:val="22"/>
                <w:szCs w:val="22"/>
              </w:rPr>
            </w:pPr>
            <w:r w:rsidRPr="3CE3DA3C" w:rsidR="22B754B4">
              <w:rPr>
                <w:rFonts w:ascii="Times New Roman" w:hAnsi="Times New Roman" w:eastAsia="Times New Roman" w:cs="Times New Roman"/>
                <w:b w:val="0"/>
                <w:bCs w:val="0"/>
                <w:i w:val="0"/>
                <w:iCs w:val="0"/>
                <w:caps w:val="0"/>
                <w:smallCaps w:val="0"/>
                <w:color w:val="000000" w:themeColor="text1" w:themeTint="FF" w:themeShade="FF"/>
                <w:sz w:val="22"/>
                <w:szCs w:val="22"/>
                <w:lang w:val="en-US"/>
              </w:rPr>
              <w:t xml:space="preserve">We engaged in discussions of how codes were being interpreted by researchers to generate </w:t>
            </w:r>
            <w:r w:rsidRPr="3CE3DA3C" w:rsidR="22B754B4">
              <w:rPr>
                <w:rFonts w:ascii="Times New Roman" w:hAnsi="Times New Roman" w:eastAsia="Times New Roman" w:cs="Times New Roman"/>
                <w:b w:val="0"/>
                <w:bCs w:val="0"/>
                <w:i w:val="0"/>
                <w:iCs w:val="0"/>
                <w:caps w:val="0"/>
                <w:smallCaps w:val="0"/>
                <w:color w:val="000000" w:themeColor="text1" w:themeTint="FF" w:themeShade="FF"/>
                <w:sz w:val="22"/>
                <w:szCs w:val="22"/>
                <w:lang w:val="en-US"/>
              </w:rPr>
              <w:t>memos</w:t>
            </w:r>
            <w:r w:rsidRPr="3CE3DA3C" w:rsidR="22B754B4">
              <w:rPr>
                <w:rFonts w:ascii="Times New Roman" w:hAnsi="Times New Roman" w:eastAsia="Times New Roman" w:cs="Times New Roman"/>
                <w:b w:val="0"/>
                <w:bCs w:val="0"/>
                <w:i w:val="0"/>
                <w:iCs w:val="0"/>
                <w:caps w:val="0"/>
                <w:smallCaps w:val="0"/>
                <w:color w:val="000000" w:themeColor="text1" w:themeTint="FF" w:themeShade="FF"/>
                <w:sz w:val="22"/>
                <w:szCs w:val="22"/>
                <w:lang w:val="en-US"/>
              </w:rPr>
              <w:t xml:space="preserve"> and compare observations, deviations, and track emerging ideas that would </w:t>
            </w:r>
            <w:r w:rsidRPr="3CE3DA3C" w:rsidR="22B754B4">
              <w:rPr>
                <w:rFonts w:ascii="Times New Roman" w:hAnsi="Times New Roman" w:eastAsia="Times New Roman" w:cs="Times New Roman"/>
                <w:b w:val="0"/>
                <w:bCs w:val="0"/>
                <w:i w:val="0"/>
                <w:iCs w:val="0"/>
                <w:caps w:val="0"/>
                <w:smallCaps w:val="0"/>
                <w:color w:val="000000" w:themeColor="text1" w:themeTint="FF" w:themeShade="FF"/>
                <w:sz w:val="22"/>
                <w:szCs w:val="22"/>
                <w:lang w:val="en-US"/>
              </w:rPr>
              <w:t>facilitate</w:t>
            </w:r>
            <w:r w:rsidRPr="3CE3DA3C" w:rsidR="22B754B4">
              <w:rPr>
                <w:rFonts w:ascii="Times New Roman" w:hAnsi="Times New Roman" w:eastAsia="Times New Roman" w:cs="Times New Roman"/>
                <w:b w:val="0"/>
                <w:bCs w:val="0"/>
                <w:i w:val="0"/>
                <w:iCs w:val="0"/>
                <w:caps w:val="0"/>
                <w:smallCaps w:val="0"/>
                <w:color w:val="000000" w:themeColor="text1" w:themeTint="FF" w:themeShade="FF"/>
                <w:sz w:val="22"/>
                <w:szCs w:val="22"/>
                <w:lang w:val="en-US"/>
              </w:rPr>
              <w:t xml:space="preserve"> the development of theoretical concepts. These weekly analytic meetings spanned 2-3 hours per week for over </w:t>
            </w:r>
            <w:r w:rsidRPr="3CE3DA3C" w:rsidR="22B754B4">
              <w:rPr>
                <w:rFonts w:ascii="Times New Roman" w:hAnsi="Times New Roman" w:eastAsia="Times New Roman" w:cs="Times New Roman"/>
                <w:b w:val="0"/>
                <w:bCs w:val="0"/>
                <w:i w:val="0"/>
                <w:iCs w:val="0"/>
                <w:caps w:val="0"/>
                <w:smallCaps w:val="0"/>
                <w:color w:val="000000" w:themeColor="text1" w:themeTint="FF" w:themeShade="FF"/>
                <w:sz w:val="22"/>
                <w:szCs w:val="22"/>
                <w:lang w:val="en-US"/>
              </w:rPr>
              <w:t>15 weeks</w:t>
            </w:r>
            <w:r w:rsidRPr="3CE3DA3C" w:rsidR="22B754B4">
              <w:rPr>
                <w:rFonts w:ascii="Times New Roman" w:hAnsi="Times New Roman" w:eastAsia="Times New Roman" w:cs="Times New Roman"/>
                <w:b w:val="0"/>
                <w:bCs w:val="0"/>
                <w:i w:val="0"/>
                <w:iCs w:val="0"/>
                <w:caps w:val="0"/>
                <w:smallCaps w:val="0"/>
                <w:color w:val="000000" w:themeColor="text1" w:themeTint="FF" w:themeShade="FF"/>
                <w:sz w:val="22"/>
                <w:szCs w:val="22"/>
                <w:lang w:val="en-US"/>
              </w:rPr>
              <w:t xml:space="preserve"> and allowed us to engage in reflexive discussions, triangulate ideas between researchers, and construct the theories we were reporting.</w:t>
            </w:r>
          </w:p>
          <w:p w:rsidR="22B754B4" w:rsidP="3CE3DA3C" w:rsidRDefault="22B754B4" w14:paraId="449E44C0" w14:textId="638FB1E4">
            <w:pPr>
              <w:spacing w:before="0" w:beforeAutospacing="off" w:after="0" w:afterAutospacing="off" w:line="259" w:lineRule="auto"/>
              <w:ind w:left="0" w:right="0"/>
              <w:jc w:val="left"/>
              <w:rPr>
                <w:rFonts w:ascii="Times New Roman" w:hAnsi="Times New Roman" w:eastAsia="Times New Roman" w:cs="Times New Roman"/>
                <w:b w:val="0"/>
                <w:bCs w:val="0"/>
                <w:i w:val="0"/>
                <w:iCs w:val="0"/>
                <w:caps w:val="0"/>
                <w:smallCaps w:val="0"/>
                <w:color w:val="000000" w:themeColor="text1" w:themeTint="FF" w:themeShade="FF"/>
                <w:sz w:val="22"/>
                <w:szCs w:val="22"/>
              </w:rPr>
            </w:pPr>
          </w:p>
        </w:tc>
      </w:tr>
      <w:tr w:rsidR="22B754B4" w:rsidTr="37D84FE0" w14:paraId="67686A2C">
        <w:trPr>
          <w:trHeight w:val="390"/>
        </w:trPr>
        <w:tc>
          <w:tcPr>
            <w:tcW w:w="8794" w:type="dxa"/>
            <w:gridSpan w:val="3"/>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1D6E3700" w14:textId="6DE923D8">
            <w:pPr>
              <w:spacing w:before="0" w:beforeAutospacing="off" w:after="0" w:afterAutospacing="off" w:line="276" w:lineRule="auto"/>
              <w:jc w:val="center"/>
              <w:rPr>
                <w:rFonts w:ascii="Times New Roman" w:hAnsi="Times New Roman" w:eastAsia="Times New Roman" w:cs="Times New Roman"/>
                <w:b w:val="1"/>
                <w:bCs w:val="1"/>
                <w:color w:val="000000" w:themeColor="text1" w:themeTint="FF" w:themeShade="FF"/>
                <w:sz w:val="22"/>
                <w:szCs w:val="22"/>
              </w:rPr>
            </w:pPr>
            <w:r w:rsidRPr="3CE3DA3C" w:rsidR="22B754B4">
              <w:rPr>
                <w:rFonts w:ascii="Times New Roman" w:hAnsi="Times New Roman" w:eastAsia="Times New Roman" w:cs="Times New Roman"/>
                <w:b w:val="1"/>
                <w:bCs w:val="1"/>
                <w:color w:val="000000" w:themeColor="text1" w:themeTint="FF" w:themeShade="FF"/>
                <w:sz w:val="22"/>
                <w:szCs w:val="22"/>
              </w:rPr>
              <w:t>Results/findings</w:t>
            </w:r>
          </w:p>
        </w:tc>
      </w:tr>
      <w:tr w:rsidR="22B754B4" w:rsidTr="37D84FE0" w14:paraId="0A1E1A54">
        <w:trPr>
          <w:trHeight w:val="390"/>
        </w:trPr>
        <w:tc>
          <w:tcPr>
            <w:tcW w:w="16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2806E2CE" w14:textId="62B65F57">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 </w:t>
            </w:r>
          </w:p>
        </w:tc>
        <w:tc>
          <w:tcPr>
            <w:tcW w:w="298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21CC1BA9" w14:textId="13022CA8">
            <w:pPr>
              <w:spacing w:before="0" w:beforeAutospacing="off" w:after="0" w:afterAutospacing="off" w:line="257"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 xml:space="preserve">Synthesis and interpretation </w:t>
            </w:r>
          </w:p>
        </w:tc>
        <w:tc>
          <w:tcPr>
            <w:tcW w:w="414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6868A4CD" w:rsidP="37D84FE0" w:rsidRDefault="6868A4CD" w14:paraId="0208261D" w14:textId="358777E8">
            <w:pPr>
              <w:spacing w:before="0" w:beforeAutospacing="off" w:after="0" w:afterAutospacing="off" w:line="276" w:lineRule="auto"/>
              <w:rPr>
                <w:rFonts w:ascii="Times New Roman" w:hAnsi="Times New Roman" w:eastAsia="Times New Roman" w:cs="Times New Roman"/>
                <w:color w:val="000000" w:themeColor="text1" w:themeTint="FF" w:themeShade="FF"/>
                <w:sz w:val="22"/>
                <w:szCs w:val="22"/>
              </w:rPr>
            </w:pPr>
            <w:r w:rsidRPr="37D84FE0" w:rsidR="6868A4CD">
              <w:rPr>
                <w:rFonts w:ascii="Times New Roman" w:hAnsi="Times New Roman" w:eastAsia="Times New Roman" w:cs="Times New Roman"/>
                <w:color w:val="000000" w:themeColor="text1" w:themeTint="FF" w:themeShade="FF"/>
                <w:sz w:val="22"/>
                <w:szCs w:val="22"/>
              </w:rPr>
              <w:t xml:space="preserve">Participants described </w:t>
            </w:r>
            <w:r w:rsidRPr="37D84FE0" w:rsidR="0C0D6D0A">
              <w:rPr>
                <w:rFonts w:ascii="Times New Roman" w:hAnsi="Times New Roman" w:eastAsia="Times New Roman" w:cs="Times New Roman"/>
                <w:color w:val="000000" w:themeColor="text1" w:themeTint="FF" w:themeShade="FF"/>
                <w:sz w:val="22"/>
                <w:szCs w:val="22"/>
              </w:rPr>
              <w:t>social support systems involving direct action to keep each other safe, which included:  1) sharing finances to head off withdrawal effects and mitigate financial changes which hinder opioid access, 2) sourcing from known and trusted people to avoid disruptions to and contamination of supply with fentanyl, and 3) preventing overdose by using with peers, monitoring, and administering overdose reversal agents.</w:t>
            </w:r>
          </w:p>
          <w:p w:rsidR="22B754B4" w:rsidP="22B754B4" w:rsidRDefault="22B754B4" w14:paraId="1DC09A50" w14:textId="5D85667F">
            <w:pPr>
              <w:spacing w:before="0" w:beforeAutospacing="off" w:after="0" w:afterAutospacing="off" w:line="276"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 xml:space="preserve"> </w:t>
            </w:r>
          </w:p>
        </w:tc>
      </w:tr>
      <w:tr w:rsidR="22B754B4" w:rsidTr="37D84FE0" w14:paraId="09A33DCA">
        <w:trPr>
          <w:trHeight w:val="390"/>
        </w:trPr>
        <w:tc>
          <w:tcPr>
            <w:tcW w:w="16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7473E19E" w14:textId="5523942D">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 </w:t>
            </w:r>
          </w:p>
        </w:tc>
        <w:tc>
          <w:tcPr>
            <w:tcW w:w="298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0AAA3BED" w14:textId="7E43F9E6">
            <w:pPr>
              <w:spacing w:before="0" w:beforeAutospacing="off" w:after="0" w:afterAutospacing="off" w:line="257"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 xml:space="preserve">Links to empirical data </w:t>
            </w:r>
          </w:p>
        </w:tc>
        <w:tc>
          <w:tcPr>
            <w:tcW w:w="414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5391CE8C" w14:textId="63864591">
            <w:pPr>
              <w:spacing w:before="0" w:beforeAutospacing="off" w:after="0" w:afterAutospacing="off" w:line="276" w:lineRule="auto"/>
              <w:rPr>
                <w:rFonts w:ascii="Times New Roman" w:hAnsi="Times New Roman" w:eastAsia="Times New Roman" w:cs="Times New Roman"/>
                <w:color w:val="000000" w:themeColor="text1" w:themeTint="FF" w:themeShade="FF"/>
                <w:sz w:val="22"/>
                <w:szCs w:val="22"/>
              </w:rPr>
            </w:pPr>
            <w:r w:rsidRPr="37D84FE0" w:rsidR="22B754B4">
              <w:rPr>
                <w:rFonts w:ascii="Times New Roman" w:hAnsi="Times New Roman" w:eastAsia="Times New Roman" w:cs="Times New Roman"/>
                <w:color w:val="000000" w:themeColor="text1" w:themeTint="FF" w:themeShade="FF"/>
                <w:sz w:val="22"/>
                <w:szCs w:val="22"/>
              </w:rPr>
              <w:t>This work uses participant quotes to link findings to the data. The following quotes are findings from various participants</w:t>
            </w:r>
            <w:r w:rsidRPr="37D84FE0" w:rsidR="53CF65F2">
              <w:rPr>
                <w:rFonts w:ascii="Times New Roman" w:hAnsi="Times New Roman" w:eastAsia="Times New Roman" w:cs="Times New Roman"/>
                <w:color w:val="000000" w:themeColor="text1" w:themeTint="FF" w:themeShade="FF"/>
                <w:sz w:val="22"/>
                <w:szCs w:val="22"/>
              </w:rPr>
              <w:t xml:space="preserve"> describing </w:t>
            </w:r>
            <w:r w:rsidRPr="37D84FE0" w:rsidR="31A6FF24">
              <w:rPr>
                <w:rFonts w:ascii="Times New Roman" w:hAnsi="Times New Roman" w:eastAsia="Times New Roman" w:cs="Times New Roman"/>
                <w:color w:val="000000" w:themeColor="text1" w:themeTint="FF" w:themeShade="FF"/>
                <w:sz w:val="22"/>
                <w:szCs w:val="22"/>
              </w:rPr>
              <w:t>the role of moral economies among PWUO</w:t>
            </w:r>
            <w:r w:rsidRPr="37D84FE0" w:rsidR="213ECA40">
              <w:rPr>
                <w:rFonts w:ascii="Times New Roman" w:hAnsi="Times New Roman" w:eastAsia="Times New Roman" w:cs="Times New Roman"/>
                <w:color w:val="000000" w:themeColor="text1" w:themeTint="FF" w:themeShade="FF"/>
                <w:sz w:val="22"/>
                <w:szCs w:val="22"/>
              </w:rPr>
              <w:t xml:space="preserve">: </w:t>
            </w:r>
          </w:p>
          <w:p w:rsidR="22B754B4" w:rsidP="22B754B4" w:rsidRDefault="22B754B4" w14:paraId="23A2288B" w14:textId="1CB2DDFF">
            <w:pPr>
              <w:spacing w:before="0" w:beforeAutospacing="off" w:after="0" w:afterAutospacing="off" w:line="276"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 xml:space="preserve"> </w:t>
            </w:r>
          </w:p>
          <w:p w:rsidR="3E16636D" w:rsidP="37D84FE0" w:rsidRDefault="3E16636D" w14:paraId="2EC42B57" w14:textId="7E9634F3">
            <w:pPr>
              <w:pStyle w:val="ListParagraph"/>
              <w:numPr>
                <w:ilvl w:val="0"/>
                <w:numId w:val="1"/>
              </w:numPr>
              <w:spacing w:before="0" w:beforeAutospacing="off" w:after="0" w:afterAutospacing="off" w:line="276" w:lineRule="auto"/>
              <w:ind w:left="720" w:right="0" w:hanging="360"/>
              <w:rPr>
                <w:rFonts w:ascii="Times New Roman" w:hAnsi="Times New Roman" w:eastAsia="Times New Roman" w:cs="Times New Roman"/>
                <w:b w:val="0"/>
                <w:bCs w:val="0"/>
                <w:i w:val="1"/>
                <w:iCs w:val="1"/>
                <w:noProof w:val="0"/>
                <w:sz w:val="22"/>
                <w:szCs w:val="22"/>
                <w:lang w:val="en-US"/>
              </w:rPr>
            </w:pPr>
            <w:r w:rsidRPr="37D84FE0" w:rsidR="397F4F11">
              <w:rPr>
                <w:rFonts w:ascii="Times New Roman" w:hAnsi="Times New Roman" w:eastAsia="Times New Roman" w:cs="Times New Roman"/>
                <w:b w:val="0"/>
                <w:bCs w:val="0"/>
                <w:i w:val="1"/>
                <w:iCs w:val="1"/>
                <w:noProof w:val="0"/>
                <w:sz w:val="22"/>
                <w:szCs w:val="22"/>
                <w:lang w:val="en-US"/>
              </w:rPr>
              <w:t>“[N]</w:t>
            </w:r>
            <w:r w:rsidRPr="37D84FE0" w:rsidR="397F4F11">
              <w:rPr>
                <w:rFonts w:ascii="Times New Roman" w:hAnsi="Times New Roman" w:eastAsia="Times New Roman" w:cs="Times New Roman"/>
                <w:b w:val="0"/>
                <w:bCs w:val="0"/>
                <w:i w:val="1"/>
                <w:iCs w:val="1"/>
                <w:noProof w:val="0"/>
                <w:sz w:val="22"/>
                <w:szCs w:val="22"/>
                <w:lang w:val="en-US"/>
              </w:rPr>
              <w:t>ot</w:t>
            </w:r>
            <w:r w:rsidRPr="37D84FE0" w:rsidR="397F4F11">
              <w:rPr>
                <w:rFonts w:ascii="Times New Roman" w:hAnsi="Times New Roman" w:eastAsia="Times New Roman" w:cs="Times New Roman"/>
                <w:b w:val="0"/>
                <w:bCs w:val="0"/>
                <w:i w:val="1"/>
                <w:iCs w:val="1"/>
                <w:noProof w:val="0"/>
                <w:sz w:val="22"/>
                <w:szCs w:val="22"/>
                <w:lang w:val="en-US"/>
              </w:rPr>
              <w:t xml:space="preserve"> having fentanyl is absolutely the worst feeling in the world...if I </w:t>
            </w:r>
            <w:r w:rsidRPr="37D84FE0" w:rsidR="397F4F11">
              <w:rPr>
                <w:rFonts w:ascii="Times New Roman" w:hAnsi="Times New Roman" w:eastAsia="Times New Roman" w:cs="Times New Roman"/>
                <w:b w:val="0"/>
                <w:bCs w:val="0"/>
                <w:i w:val="1"/>
                <w:iCs w:val="1"/>
                <w:noProof w:val="0"/>
                <w:sz w:val="22"/>
                <w:szCs w:val="22"/>
                <w:lang w:val="en-US"/>
              </w:rPr>
              <w:t>don't</w:t>
            </w:r>
            <w:r w:rsidRPr="37D84FE0" w:rsidR="397F4F11">
              <w:rPr>
                <w:rFonts w:ascii="Times New Roman" w:hAnsi="Times New Roman" w:eastAsia="Times New Roman" w:cs="Times New Roman"/>
                <w:b w:val="0"/>
                <w:bCs w:val="0"/>
                <w:i w:val="1"/>
                <w:iCs w:val="1"/>
                <w:noProof w:val="0"/>
                <w:sz w:val="22"/>
                <w:szCs w:val="22"/>
                <w:lang w:val="en-US"/>
              </w:rPr>
              <w:t xml:space="preserve"> have enough money... my friend will lend me some. He </w:t>
            </w:r>
            <w:r w:rsidRPr="37D84FE0" w:rsidR="397F4F11">
              <w:rPr>
                <w:rFonts w:ascii="Times New Roman" w:hAnsi="Times New Roman" w:eastAsia="Times New Roman" w:cs="Times New Roman"/>
                <w:b w:val="0"/>
                <w:bCs w:val="0"/>
                <w:i w:val="1"/>
                <w:iCs w:val="1"/>
                <w:noProof w:val="0"/>
                <w:sz w:val="22"/>
                <w:szCs w:val="22"/>
                <w:lang w:val="en-US"/>
              </w:rPr>
              <w:t>won't</w:t>
            </w:r>
            <w:r w:rsidRPr="37D84FE0" w:rsidR="397F4F11">
              <w:rPr>
                <w:rFonts w:ascii="Times New Roman" w:hAnsi="Times New Roman" w:eastAsia="Times New Roman" w:cs="Times New Roman"/>
                <w:b w:val="0"/>
                <w:bCs w:val="0"/>
                <w:i w:val="1"/>
                <w:iCs w:val="1"/>
                <w:noProof w:val="0"/>
                <w:sz w:val="22"/>
                <w:szCs w:val="22"/>
                <w:lang w:val="en-US"/>
              </w:rPr>
              <w:t xml:space="preserve"> let me be sick... You take care of </w:t>
            </w:r>
            <w:r w:rsidRPr="37D84FE0" w:rsidR="397F4F11">
              <w:rPr>
                <w:rFonts w:ascii="Times New Roman" w:hAnsi="Times New Roman" w:eastAsia="Times New Roman" w:cs="Times New Roman"/>
                <w:b w:val="0"/>
                <w:bCs w:val="0"/>
                <w:i w:val="1"/>
                <w:iCs w:val="1"/>
                <w:noProof w:val="0"/>
                <w:sz w:val="22"/>
                <w:szCs w:val="22"/>
                <w:lang w:val="en-US"/>
              </w:rPr>
              <w:t>people,</w:t>
            </w:r>
            <w:r w:rsidRPr="37D84FE0" w:rsidR="397F4F11">
              <w:rPr>
                <w:rFonts w:ascii="Times New Roman" w:hAnsi="Times New Roman" w:eastAsia="Times New Roman" w:cs="Times New Roman"/>
                <w:b w:val="0"/>
                <w:bCs w:val="0"/>
                <w:i w:val="1"/>
                <w:iCs w:val="1"/>
                <w:noProof w:val="0"/>
                <w:sz w:val="22"/>
                <w:szCs w:val="22"/>
                <w:lang w:val="en-US"/>
              </w:rPr>
              <w:t xml:space="preserve"> people will take care of you.” (Leo)</w:t>
            </w:r>
          </w:p>
          <w:p w:rsidR="397F4F11" w:rsidP="37D84FE0" w:rsidRDefault="397F4F11" w14:paraId="4EC342BD" w14:textId="654A8786">
            <w:pPr>
              <w:pStyle w:val="ListParagraph"/>
              <w:numPr>
                <w:ilvl w:val="0"/>
                <w:numId w:val="1"/>
              </w:numPr>
              <w:spacing w:before="0" w:beforeAutospacing="off" w:after="0" w:afterAutospacing="off" w:line="276" w:lineRule="auto"/>
              <w:ind w:left="720" w:right="0" w:hanging="360"/>
              <w:rPr>
                <w:rFonts w:ascii="Times New Roman" w:hAnsi="Times New Roman" w:eastAsia="Times New Roman" w:cs="Times New Roman"/>
                <w:b w:val="0"/>
                <w:bCs w:val="0"/>
                <w:i w:val="1"/>
                <w:iCs w:val="1"/>
                <w:noProof w:val="0"/>
                <w:sz w:val="22"/>
                <w:szCs w:val="22"/>
                <w:lang w:val="en-US"/>
              </w:rPr>
            </w:pPr>
            <w:r w:rsidRPr="37D84FE0" w:rsidR="397F4F11">
              <w:rPr>
                <w:rFonts w:ascii="Times New Roman" w:hAnsi="Times New Roman" w:eastAsia="Times New Roman" w:cs="Times New Roman"/>
                <w:b w:val="0"/>
                <w:bCs w:val="0"/>
                <w:i w:val="1"/>
                <w:iCs w:val="1"/>
                <w:noProof w:val="0"/>
                <w:sz w:val="22"/>
                <w:szCs w:val="22"/>
                <w:lang w:val="en-US"/>
              </w:rPr>
              <w:t xml:space="preserve">“I’ve stayed steady with the same dealer the whole time I’ve been doing fentanyl. So for like four years, I’ve gotten it from the same connect through this whole time. [It is advantageous because] if I need a front, I can get a front. Like my bags are fatter. Plus, he’s my friend. There's two of them. They both ended up being really cool people. So the main benefit is I made a couple of really good friends.” (Theo)  </w:t>
            </w:r>
          </w:p>
          <w:p w:rsidR="397F4F11" w:rsidP="37D84FE0" w:rsidRDefault="397F4F11" w14:paraId="074A7908" w14:textId="6315F6FB">
            <w:pPr>
              <w:pStyle w:val="ListParagraph"/>
              <w:numPr>
                <w:ilvl w:val="0"/>
                <w:numId w:val="1"/>
              </w:numPr>
              <w:spacing w:before="0" w:beforeAutospacing="off" w:after="0" w:afterAutospacing="off" w:line="276" w:lineRule="auto"/>
              <w:ind w:left="720" w:right="0" w:hanging="360"/>
              <w:rPr>
                <w:rFonts w:ascii="Times New Roman" w:hAnsi="Times New Roman" w:eastAsia="Times New Roman" w:cs="Times New Roman"/>
                <w:b w:val="0"/>
                <w:bCs w:val="0"/>
                <w:i w:val="1"/>
                <w:iCs w:val="1"/>
                <w:noProof w:val="0"/>
                <w:sz w:val="22"/>
                <w:szCs w:val="22"/>
                <w:lang w:val="en-US"/>
              </w:rPr>
            </w:pPr>
            <w:r w:rsidRPr="37D84FE0" w:rsidR="397F4F11">
              <w:rPr>
                <w:rFonts w:ascii="Times New Roman" w:hAnsi="Times New Roman" w:eastAsia="Times New Roman" w:cs="Times New Roman"/>
                <w:b w:val="0"/>
                <w:bCs w:val="0"/>
                <w:i w:val="1"/>
                <w:iCs w:val="1"/>
                <w:noProof w:val="0"/>
                <w:sz w:val="22"/>
                <w:szCs w:val="22"/>
                <w:lang w:val="en-US"/>
              </w:rPr>
              <w:t>“[I use opioids] with my friends... I don't like to get high alone because I'm afraid if I do too much or something then I'm not going to be able to make it out if nobody's there with me so... I got the Narcan at the house and everybody knows where it's at, we know how to use it... because you never know with the Fentanyl.” (Ruby)</w:t>
            </w:r>
          </w:p>
          <w:p w:rsidR="22B754B4" w:rsidP="22B754B4" w:rsidRDefault="22B754B4" w14:paraId="12DEE9A7" w14:textId="6AF87D1E">
            <w:pPr>
              <w:spacing w:before="0" w:beforeAutospacing="off" w:after="0" w:afterAutospacing="off" w:line="276" w:lineRule="auto"/>
              <w:ind w:left="720" w:right="0"/>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 xml:space="preserve"> </w:t>
            </w:r>
          </w:p>
        </w:tc>
      </w:tr>
      <w:tr w:rsidR="22B754B4" w:rsidTr="37D84FE0" w14:paraId="68E10BD6">
        <w:trPr>
          <w:trHeight w:val="390"/>
        </w:trPr>
        <w:tc>
          <w:tcPr>
            <w:tcW w:w="8794" w:type="dxa"/>
            <w:gridSpan w:val="3"/>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146CB19A" w14:textId="60A97D31">
            <w:pPr>
              <w:spacing w:before="0" w:beforeAutospacing="off" w:after="0" w:afterAutospacing="off" w:line="276" w:lineRule="auto"/>
              <w:jc w:val="center"/>
              <w:rPr>
                <w:rFonts w:ascii="Times New Roman" w:hAnsi="Times New Roman" w:eastAsia="Times New Roman" w:cs="Times New Roman"/>
                <w:b w:val="1"/>
                <w:bCs w:val="1"/>
                <w:color w:val="000000" w:themeColor="text1" w:themeTint="FF" w:themeShade="FF"/>
                <w:sz w:val="22"/>
                <w:szCs w:val="22"/>
              </w:rPr>
            </w:pPr>
            <w:r w:rsidRPr="3CE3DA3C" w:rsidR="22B754B4">
              <w:rPr>
                <w:rFonts w:ascii="Times New Roman" w:hAnsi="Times New Roman" w:eastAsia="Times New Roman" w:cs="Times New Roman"/>
                <w:b w:val="1"/>
                <w:bCs w:val="1"/>
                <w:color w:val="000000" w:themeColor="text1" w:themeTint="FF" w:themeShade="FF"/>
                <w:sz w:val="22"/>
                <w:szCs w:val="22"/>
              </w:rPr>
              <w:t xml:space="preserve">Discussion </w:t>
            </w:r>
          </w:p>
        </w:tc>
      </w:tr>
      <w:tr w:rsidR="22B754B4" w:rsidTr="37D84FE0" w14:paraId="44C4984B">
        <w:trPr>
          <w:trHeight w:val="390"/>
        </w:trPr>
        <w:tc>
          <w:tcPr>
            <w:tcW w:w="16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2565C93F" w14:textId="42EBBEB0">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 </w:t>
            </w:r>
          </w:p>
        </w:tc>
        <w:tc>
          <w:tcPr>
            <w:tcW w:w="2985" w:type="dxa"/>
            <w:tcBorders>
              <w:top w:val="nil"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7704B007" w14:textId="7A635C49">
            <w:pPr>
              <w:spacing w:before="0" w:beforeAutospacing="off" w:after="0" w:afterAutospacing="off" w:line="257"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 xml:space="preserve">Integration with prior work, implications, transferability, and contributions to the field </w:t>
            </w:r>
          </w:p>
        </w:tc>
        <w:tc>
          <w:tcPr>
            <w:tcW w:w="4147" w:type="dxa"/>
            <w:tcBorders>
              <w:top w:val="nil"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54F2395C" w:rsidP="22B754B4" w:rsidRDefault="54F2395C" w14:paraId="63DA43FD" w14:textId="73A225A7">
            <w:pPr>
              <w:spacing w:before="0" w:beforeAutospacing="off" w:after="0" w:afterAutospacing="off" w:line="276" w:lineRule="auto"/>
              <w:rPr>
                <w:rFonts w:ascii="Times New Roman" w:hAnsi="Times New Roman" w:eastAsia="Times New Roman" w:cs="Times New Roman"/>
                <w:color w:val="000000" w:themeColor="text1" w:themeTint="FF" w:themeShade="FF"/>
                <w:sz w:val="22"/>
                <w:szCs w:val="22"/>
              </w:rPr>
            </w:pPr>
            <w:r w:rsidRPr="37D84FE0" w:rsidR="54F2395C">
              <w:rPr>
                <w:rFonts w:ascii="Times New Roman" w:hAnsi="Times New Roman" w:eastAsia="Times New Roman" w:cs="Times New Roman"/>
                <w:color w:val="000000" w:themeColor="text1" w:themeTint="FF" w:themeShade="FF"/>
                <w:sz w:val="22"/>
                <w:szCs w:val="22"/>
              </w:rPr>
              <w:t xml:space="preserve">This research yields </w:t>
            </w:r>
            <w:r w:rsidRPr="37D84FE0" w:rsidR="54F2395C">
              <w:rPr>
                <w:rFonts w:ascii="Times New Roman" w:hAnsi="Times New Roman" w:eastAsia="Times New Roman" w:cs="Times New Roman"/>
                <w:color w:val="000000" w:themeColor="text1" w:themeTint="FF" w:themeShade="FF"/>
                <w:sz w:val="22"/>
                <w:szCs w:val="22"/>
              </w:rPr>
              <w:t>important information</w:t>
            </w:r>
            <w:r w:rsidRPr="37D84FE0" w:rsidR="54F2395C">
              <w:rPr>
                <w:rFonts w:ascii="Times New Roman" w:hAnsi="Times New Roman" w:eastAsia="Times New Roman" w:cs="Times New Roman"/>
                <w:color w:val="000000" w:themeColor="text1" w:themeTint="FF" w:themeShade="FF"/>
                <w:sz w:val="22"/>
                <w:szCs w:val="22"/>
              </w:rPr>
              <w:t xml:space="preserve"> about navigating </w:t>
            </w:r>
            <w:r w:rsidRPr="37D84FE0" w:rsidR="1177578E">
              <w:rPr>
                <w:rFonts w:ascii="Times New Roman" w:hAnsi="Times New Roman" w:eastAsia="Times New Roman" w:cs="Times New Roman"/>
                <w:color w:val="000000" w:themeColor="text1" w:themeTint="FF" w:themeShade="FF"/>
                <w:sz w:val="22"/>
                <w:szCs w:val="22"/>
              </w:rPr>
              <w:t>the fentanyl-flooded opioid market by relying on social ties within moral economies.</w:t>
            </w:r>
            <w:r w:rsidRPr="37D84FE0" w:rsidR="54F2395C">
              <w:rPr>
                <w:rFonts w:ascii="Times New Roman" w:hAnsi="Times New Roman" w:eastAsia="Times New Roman" w:cs="Times New Roman"/>
                <w:color w:val="000000" w:themeColor="text1" w:themeTint="FF" w:themeShade="FF"/>
                <w:sz w:val="22"/>
                <w:szCs w:val="22"/>
              </w:rPr>
              <w:t xml:space="preserve"> It also </w:t>
            </w:r>
            <w:r w:rsidRPr="37D84FE0" w:rsidR="54F2395C">
              <w:rPr>
                <w:rFonts w:ascii="Times New Roman" w:hAnsi="Times New Roman" w:eastAsia="Times New Roman" w:cs="Times New Roman"/>
                <w:color w:val="000000" w:themeColor="text1" w:themeTint="FF" w:themeShade="FF"/>
                <w:sz w:val="22"/>
                <w:szCs w:val="22"/>
              </w:rPr>
              <w:t>p</w:t>
            </w:r>
            <w:r w:rsidRPr="37D84FE0" w:rsidR="54F2395C">
              <w:rPr>
                <w:rFonts w:ascii="Times New Roman" w:hAnsi="Times New Roman" w:eastAsia="Times New Roman" w:cs="Times New Roman"/>
                <w:color w:val="000000" w:themeColor="text1" w:themeTint="FF" w:themeShade="FF"/>
                <w:sz w:val="22"/>
                <w:szCs w:val="22"/>
              </w:rPr>
              <w:t>rovides</w:t>
            </w:r>
            <w:r w:rsidRPr="37D84FE0" w:rsidR="54F2395C">
              <w:rPr>
                <w:rFonts w:ascii="Times New Roman" w:hAnsi="Times New Roman" w:eastAsia="Times New Roman" w:cs="Times New Roman"/>
                <w:color w:val="000000" w:themeColor="text1" w:themeTint="FF" w:themeShade="FF"/>
                <w:sz w:val="22"/>
                <w:szCs w:val="22"/>
              </w:rPr>
              <w:t xml:space="preserve"> </w:t>
            </w:r>
            <w:r w:rsidRPr="37D84FE0" w:rsidR="54F2395C">
              <w:rPr>
                <w:rFonts w:ascii="Times New Roman" w:hAnsi="Times New Roman" w:eastAsia="Times New Roman" w:cs="Times New Roman"/>
                <w:color w:val="000000" w:themeColor="text1" w:themeTint="FF" w:themeShade="FF"/>
                <w:sz w:val="22"/>
                <w:szCs w:val="22"/>
              </w:rPr>
              <w:t xml:space="preserve">important insights in guiding interventions for alternative </w:t>
            </w:r>
            <w:r w:rsidRPr="37D84FE0" w:rsidR="7E508E5B">
              <w:rPr>
                <w:rFonts w:ascii="Times New Roman" w:hAnsi="Times New Roman" w:eastAsia="Times New Roman" w:cs="Times New Roman"/>
                <w:color w:val="000000" w:themeColor="text1" w:themeTint="FF" w:themeShade="FF"/>
                <w:sz w:val="22"/>
                <w:szCs w:val="22"/>
              </w:rPr>
              <w:t>safety</w:t>
            </w:r>
            <w:r w:rsidRPr="37D84FE0" w:rsidR="54F2395C">
              <w:rPr>
                <w:rFonts w:ascii="Times New Roman" w:hAnsi="Times New Roman" w:eastAsia="Times New Roman" w:cs="Times New Roman"/>
                <w:color w:val="000000" w:themeColor="text1" w:themeTint="FF" w:themeShade="FF"/>
                <w:sz w:val="22"/>
                <w:szCs w:val="22"/>
              </w:rPr>
              <w:t xml:space="preserve"> resources among opioid-using PWID. </w:t>
            </w:r>
          </w:p>
          <w:p w:rsidR="22B754B4" w:rsidP="22B754B4" w:rsidRDefault="22B754B4" w14:paraId="62F8D9D1" w14:textId="15062ECC">
            <w:pPr>
              <w:spacing w:before="0" w:beforeAutospacing="off" w:after="0" w:afterAutospacing="off" w:line="276"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 xml:space="preserve"> </w:t>
            </w:r>
          </w:p>
        </w:tc>
      </w:tr>
      <w:tr w:rsidR="22B754B4" w:rsidTr="37D84FE0" w14:paraId="10B2027A">
        <w:trPr>
          <w:trHeight w:val="390"/>
        </w:trPr>
        <w:tc>
          <w:tcPr>
            <w:tcW w:w="16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38A580AE" w14:textId="2BD45CB3">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 </w:t>
            </w:r>
          </w:p>
        </w:tc>
        <w:tc>
          <w:tcPr>
            <w:tcW w:w="298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4D44BF21" w14:textId="786B51CB">
            <w:pPr>
              <w:spacing w:before="0" w:beforeAutospacing="off" w:after="0" w:afterAutospacing="off" w:line="257"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 xml:space="preserve">Limitations </w:t>
            </w:r>
          </w:p>
        </w:tc>
        <w:tc>
          <w:tcPr>
            <w:tcW w:w="414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9BED193" w:rsidP="22B754B4" w:rsidRDefault="19BED193" w14:paraId="5D2A5456" w14:textId="28142FDF">
            <w:pPr>
              <w:spacing w:before="0" w:beforeAutospacing="off" w:after="0" w:afterAutospacing="off" w:line="276" w:lineRule="auto"/>
              <w:rPr>
                <w:rFonts w:ascii="Times New Roman" w:hAnsi="Times New Roman" w:eastAsia="Times New Roman" w:cs="Times New Roman"/>
                <w:color w:val="000000" w:themeColor="text1" w:themeTint="FF" w:themeShade="FF"/>
                <w:sz w:val="22"/>
                <w:szCs w:val="22"/>
              </w:rPr>
            </w:pPr>
            <w:r w:rsidRPr="37D84FE0" w:rsidR="49F2E0DB">
              <w:rPr>
                <w:rFonts w:ascii="Times New Roman" w:hAnsi="Times New Roman" w:eastAsia="Times New Roman" w:cs="Times New Roman"/>
                <w:color w:val="000000" w:themeColor="text1" w:themeTint="FF" w:themeShade="FF"/>
                <w:sz w:val="22"/>
                <w:szCs w:val="22"/>
              </w:rPr>
              <w:t>Data was collected at a methadone clinic and a syringe exchange site, it might overrepresent those engaged in treatment and harm reduction practices. T</w:t>
            </w:r>
            <w:r w:rsidRPr="37D84FE0" w:rsidR="61631F63">
              <w:rPr>
                <w:rFonts w:ascii="Times New Roman" w:hAnsi="Times New Roman" w:eastAsia="Times New Roman" w:cs="Times New Roman"/>
                <w:color w:val="000000" w:themeColor="text1" w:themeTint="FF" w:themeShade="FF"/>
                <w:sz w:val="22"/>
                <w:szCs w:val="22"/>
              </w:rPr>
              <w:t>he sample size and convenience approach to recruitment means results</w:t>
            </w:r>
            <w:r w:rsidRPr="37D84FE0" w:rsidR="25190728">
              <w:rPr>
                <w:rFonts w:ascii="Times New Roman" w:hAnsi="Times New Roman" w:eastAsia="Times New Roman" w:cs="Times New Roman"/>
                <w:color w:val="000000" w:themeColor="text1" w:themeTint="FF" w:themeShade="FF"/>
                <w:sz w:val="22"/>
                <w:szCs w:val="22"/>
              </w:rPr>
              <w:t xml:space="preserve"> are not generalizable to other PWUO in Los Angeles or elsewhere. </w:t>
            </w:r>
          </w:p>
          <w:p w:rsidR="22B754B4" w:rsidP="22B754B4" w:rsidRDefault="22B754B4" w14:paraId="645C7C5F" w14:textId="5BD0BDDC">
            <w:pPr>
              <w:spacing w:before="0" w:beforeAutospacing="off" w:after="0" w:afterAutospacing="off" w:line="276" w:lineRule="auto"/>
              <w:rPr>
                <w:rFonts w:ascii="Times New Roman" w:hAnsi="Times New Roman" w:eastAsia="Times New Roman" w:cs="Times New Roman"/>
                <w:color w:val="000000" w:themeColor="text1" w:themeTint="FF" w:themeShade="FF"/>
                <w:sz w:val="22"/>
                <w:szCs w:val="22"/>
              </w:rPr>
            </w:pPr>
            <w:r w:rsidRPr="37D84FE0" w:rsidR="22B754B4">
              <w:rPr>
                <w:rFonts w:ascii="Times New Roman" w:hAnsi="Times New Roman" w:eastAsia="Times New Roman" w:cs="Times New Roman"/>
                <w:color w:val="000000" w:themeColor="text1" w:themeTint="FF" w:themeShade="FF"/>
                <w:sz w:val="22"/>
                <w:szCs w:val="22"/>
              </w:rPr>
              <w:t xml:space="preserve"> </w:t>
            </w:r>
            <w:r w:rsidRPr="37D84FE0" w:rsidR="649F1296">
              <w:rPr>
                <w:rFonts w:ascii="Times New Roman" w:hAnsi="Times New Roman" w:eastAsia="Times New Roman" w:cs="Times New Roman"/>
                <w:color w:val="000000" w:themeColor="text1" w:themeTint="FF" w:themeShade="FF"/>
                <w:sz w:val="22"/>
                <w:szCs w:val="22"/>
              </w:rPr>
              <w:t xml:space="preserve"> </w:t>
            </w:r>
          </w:p>
        </w:tc>
      </w:tr>
      <w:tr w:rsidR="22B754B4" w:rsidTr="37D84FE0" w14:paraId="5BBF0A1F">
        <w:trPr>
          <w:trHeight w:val="390"/>
        </w:trPr>
        <w:tc>
          <w:tcPr>
            <w:tcW w:w="8794" w:type="dxa"/>
            <w:gridSpan w:val="3"/>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47E2C82A" w14:textId="3992108F">
            <w:pPr>
              <w:spacing w:before="0" w:beforeAutospacing="off" w:after="0" w:afterAutospacing="off" w:line="276" w:lineRule="auto"/>
              <w:jc w:val="center"/>
              <w:rPr>
                <w:rFonts w:ascii="Times New Roman" w:hAnsi="Times New Roman" w:eastAsia="Times New Roman" w:cs="Times New Roman"/>
                <w:b w:val="1"/>
                <w:bCs w:val="1"/>
                <w:color w:val="000000" w:themeColor="text1" w:themeTint="FF" w:themeShade="FF"/>
                <w:sz w:val="22"/>
                <w:szCs w:val="22"/>
              </w:rPr>
            </w:pPr>
            <w:r w:rsidRPr="3CE3DA3C" w:rsidR="22B754B4">
              <w:rPr>
                <w:rFonts w:ascii="Times New Roman" w:hAnsi="Times New Roman" w:eastAsia="Times New Roman" w:cs="Times New Roman"/>
                <w:b w:val="1"/>
                <w:bCs w:val="1"/>
                <w:color w:val="000000" w:themeColor="text1" w:themeTint="FF" w:themeShade="FF"/>
                <w:sz w:val="22"/>
                <w:szCs w:val="22"/>
              </w:rPr>
              <w:t>Other</w:t>
            </w:r>
          </w:p>
        </w:tc>
      </w:tr>
      <w:tr w:rsidR="22B754B4" w:rsidTr="37D84FE0" w14:paraId="33E8CCF2">
        <w:trPr>
          <w:trHeight w:val="390"/>
        </w:trPr>
        <w:tc>
          <w:tcPr>
            <w:tcW w:w="16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41AE7B2D" w14:textId="73071894">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 </w:t>
            </w:r>
          </w:p>
        </w:tc>
        <w:tc>
          <w:tcPr>
            <w:tcW w:w="2985" w:type="dxa"/>
            <w:tcBorders>
              <w:top w:val="nil"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713AF784" w14:textId="36AAA5E5">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Conflicts of interest</w:t>
            </w:r>
          </w:p>
        </w:tc>
        <w:tc>
          <w:tcPr>
            <w:tcW w:w="4147" w:type="dxa"/>
            <w:tcBorders>
              <w:top w:val="nil"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25B3DE73" w14:textId="05DBD6EC">
            <w:pPr>
              <w:spacing w:before="0" w:beforeAutospacing="off" w:after="0" w:afterAutospacing="off" w:line="276" w:lineRule="auto"/>
              <w:rPr>
                <w:rFonts w:ascii="Times New Roman" w:hAnsi="Times New Roman" w:eastAsia="Times New Roman" w:cs="Times New Roman"/>
                <w:color w:val="000000" w:themeColor="text1" w:themeTint="FF" w:themeShade="FF"/>
                <w:sz w:val="22"/>
                <w:szCs w:val="22"/>
              </w:rPr>
            </w:pPr>
            <w:r w:rsidRPr="3CE3DA3C" w:rsidR="22B754B4">
              <w:rPr>
                <w:rFonts w:ascii="Times New Roman" w:hAnsi="Times New Roman" w:eastAsia="Times New Roman" w:cs="Times New Roman"/>
                <w:color w:val="000000" w:themeColor="text1" w:themeTint="FF" w:themeShade="FF"/>
                <w:sz w:val="22"/>
                <w:szCs w:val="22"/>
              </w:rPr>
              <w:t xml:space="preserve">The authors do not have any conflicts of interest to report. </w:t>
            </w:r>
          </w:p>
          <w:p w:rsidR="22B754B4" w:rsidP="22B754B4" w:rsidRDefault="22B754B4" w14:paraId="0B9ED854" w14:textId="04245C27">
            <w:pPr>
              <w:spacing w:before="0" w:beforeAutospacing="off" w:after="0" w:afterAutospacing="off" w:line="276" w:lineRule="auto"/>
              <w:rPr>
                <w:rFonts w:ascii="Times New Roman" w:hAnsi="Times New Roman" w:eastAsia="Times New Roman" w:cs="Times New Roman"/>
                <w:color w:val="C00000"/>
                <w:sz w:val="22"/>
                <w:szCs w:val="22"/>
              </w:rPr>
            </w:pPr>
            <w:r w:rsidRPr="3CE3DA3C" w:rsidR="22B754B4">
              <w:rPr>
                <w:rFonts w:ascii="Times New Roman" w:hAnsi="Times New Roman" w:eastAsia="Times New Roman" w:cs="Times New Roman"/>
                <w:color w:val="C00000"/>
                <w:sz w:val="22"/>
                <w:szCs w:val="22"/>
              </w:rPr>
              <w:t xml:space="preserve"> </w:t>
            </w:r>
          </w:p>
        </w:tc>
      </w:tr>
      <w:tr w:rsidR="22B754B4" w:rsidTr="37D84FE0" w14:paraId="627F2214">
        <w:trPr>
          <w:trHeight w:val="390"/>
        </w:trPr>
        <w:tc>
          <w:tcPr>
            <w:tcW w:w="16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3D21EF3A" w14:textId="6BBE3B51">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 xml:space="preserve"> </w:t>
            </w:r>
          </w:p>
        </w:tc>
        <w:tc>
          <w:tcPr>
            <w:tcW w:w="298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22B754B4" w:rsidRDefault="22B754B4" w14:paraId="7A116835" w14:textId="4309C3F5">
            <w:pPr>
              <w:spacing w:before="0" w:beforeAutospacing="off" w:after="0" w:afterAutospacing="off" w:line="257" w:lineRule="auto"/>
              <w:rPr>
                <w:rFonts w:ascii="Times New Roman" w:hAnsi="Times New Roman" w:eastAsia="Times New Roman" w:cs="Times New Roman"/>
                <w:sz w:val="22"/>
                <w:szCs w:val="22"/>
              </w:rPr>
            </w:pPr>
            <w:r w:rsidRPr="3CE3DA3C" w:rsidR="22B754B4">
              <w:rPr>
                <w:rFonts w:ascii="Times New Roman" w:hAnsi="Times New Roman" w:eastAsia="Times New Roman" w:cs="Times New Roman"/>
                <w:sz w:val="22"/>
                <w:szCs w:val="22"/>
              </w:rPr>
              <w:t>Funding</w:t>
            </w:r>
          </w:p>
        </w:tc>
        <w:tc>
          <w:tcPr>
            <w:tcW w:w="414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2B754B4" w:rsidP="3CE3DA3C" w:rsidRDefault="22B754B4" w14:paraId="3CE1D260" w14:textId="0B7F71C6">
            <w:pPr>
              <w:pStyle w:val="Normal"/>
              <w:spacing w:before="0" w:beforeAutospacing="off" w:after="0" w:afterAutospacing="off" w:line="276" w:lineRule="auto"/>
              <w:rPr>
                <w:rFonts w:ascii="Times New Roman" w:hAnsi="Times New Roman" w:eastAsia="Times New Roman" w:cs="Times New Roman"/>
                <w:noProof w:val="0"/>
                <w:color w:val="000000" w:themeColor="text1" w:themeTint="FF" w:themeShade="FF"/>
                <w:sz w:val="22"/>
                <w:szCs w:val="22"/>
                <w:lang w:val="en-US"/>
              </w:rPr>
            </w:pPr>
            <w:r w:rsidRPr="3CE3DA3C" w:rsidR="2A52CFB1">
              <w:rPr>
                <w:rFonts w:ascii="Times New Roman" w:hAnsi="Times New Roman" w:eastAsia="Times New Roman" w:cs="Times New Roman"/>
                <w:noProof w:val="0"/>
                <w:color w:val="000000" w:themeColor="text1" w:themeTint="FF" w:themeShade="FF"/>
                <w:sz w:val="22"/>
                <w:szCs w:val="22"/>
                <w:lang w:val="en-US"/>
              </w:rPr>
              <w:t xml:space="preserve">The study was funded by NIDA R01DA046049-01A1S1. Ricky N. </w:t>
            </w:r>
            <w:r w:rsidRPr="3CE3DA3C" w:rsidR="2A52CFB1">
              <w:rPr>
                <w:rFonts w:ascii="Times New Roman" w:hAnsi="Times New Roman" w:eastAsia="Times New Roman" w:cs="Times New Roman"/>
                <w:noProof w:val="0"/>
                <w:color w:val="000000" w:themeColor="text1" w:themeTint="FF" w:themeShade="FF"/>
                <w:sz w:val="22"/>
                <w:szCs w:val="22"/>
                <w:lang w:val="en-US"/>
              </w:rPr>
              <w:t>Bluthenthal</w:t>
            </w:r>
            <w:r w:rsidRPr="3CE3DA3C" w:rsidR="2A52CFB1">
              <w:rPr>
                <w:rFonts w:ascii="Times New Roman" w:hAnsi="Times New Roman" w:eastAsia="Times New Roman" w:cs="Times New Roman"/>
                <w:noProof w:val="0"/>
                <w:color w:val="000000" w:themeColor="text1" w:themeTint="FF" w:themeShade="FF"/>
                <w:sz w:val="22"/>
                <w:szCs w:val="22"/>
                <w:lang w:val="en-US"/>
              </w:rPr>
              <w:t xml:space="preserve"> and Siddhi S. Ganesh were supported by NIDA R01-DA046049. Siddhi S. Ganesh is also supported by Institute for Addiction Science pilot award PG1033682. The National Institute on Drug Abuse had no role in the design and conduct of the study; collection, management, analysis, and interpretation of the data, preparation, review, or approval of the manuscript, nor decision to </w:t>
            </w:r>
            <w:r w:rsidRPr="3CE3DA3C" w:rsidR="2A52CFB1">
              <w:rPr>
                <w:rFonts w:ascii="Times New Roman" w:hAnsi="Times New Roman" w:eastAsia="Times New Roman" w:cs="Times New Roman"/>
                <w:noProof w:val="0"/>
                <w:color w:val="000000" w:themeColor="text1" w:themeTint="FF" w:themeShade="FF"/>
                <w:sz w:val="22"/>
                <w:szCs w:val="22"/>
                <w:lang w:val="en-US"/>
              </w:rPr>
              <w:t>submit</w:t>
            </w:r>
            <w:r w:rsidRPr="3CE3DA3C" w:rsidR="2A52CFB1">
              <w:rPr>
                <w:rFonts w:ascii="Times New Roman" w:hAnsi="Times New Roman" w:eastAsia="Times New Roman" w:cs="Times New Roman"/>
                <w:noProof w:val="0"/>
                <w:color w:val="000000" w:themeColor="text1" w:themeTint="FF" w:themeShade="FF"/>
                <w:sz w:val="22"/>
                <w:szCs w:val="22"/>
                <w:lang w:val="en-US"/>
              </w:rPr>
              <w:t xml:space="preserve"> the manuscript for publication. </w:t>
            </w:r>
          </w:p>
          <w:p w:rsidR="22B754B4" w:rsidP="3CE3DA3C" w:rsidRDefault="22B754B4" w14:paraId="13042AD0" w14:textId="30CD8157">
            <w:pPr>
              <w:pStyle w:val="Normal"/>
              <w:spacing w:before="0" w:beforeAutospacing="off" w:after="0" w:afterAutospacing="off" w:line="276" w:lineRule="auto"/>
              <w:rPr>
                <w:rFonts w:ascii="Times New Roman" w:hAnsi="Times New Roman" w:eastAsia="Times New Roman" w:cs="Times New Roman"/>
                <w:sz w:val="22"/>
                <w:szCs w:val="22"/>
              </w:rPr>
            </w:pPr>
          </w:p>
        </w:tc>
      </w:tr>
    </w:tbl>
    <w:p xmlns:wp14="http://schemas.microsoft.com/office/word/2010/wordml" w:rsidP="3CE3DA3C" wp14:paraId="2C078E63" wp14:textId="2E92734D">
      <w:pPr>
        <w:pStyle w:val="Normal"/>
        <w:spacing w:before="0" w:beforeAutospacing="off" w:after="160" w:afterAutospacing="off" w:line="257" w:lineRule="auto"/>
        <w:rPr>
          <w:rFonts w:ascii="Times New Roman" w:hAnsi="Times New Roman" w:eastAsia="Times New Roman" w:cs="Times New Roman"/>
          <w:noProof w:val="0"/>
          <w:sz w:val="22"/>
          <w:szCs w:val="22"/>
          <w:lang w:val="en-US"/>
        </w:rPr>
      </w:pPr>
    </w:p>
    <w:sectPr>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nsid w:val="1b455f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5626a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00e8e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30C585"/>
    <w:rsid w:val="00E0F6C0"/>
    <w:rsid w:val="03890BF0"/>
    <w:rsid w:val="044A7E4C"/>
    <w:rsid w:val="0530C585"/>
    <w:rsid w:val="06B740BF"/>
    <w:rsid w:val="077E2B61"/>
    <w:rsid w:val="077E2B61"/>
    <w:rsid w:val="07E79DA5"/>
    <w:rsid w:val="0880DE78"/>
    <w:rsid w:val="09CAE19A"/>
    <w:rsid w:val="0BBC4C0A"/>
    <w:rsid w:val="0C0D6D0A"/>
    <w:rsid w:val="0D7AF7CC"/>
    <w:rsid w:val="0E421D86"/>
    <w:rsid w:val="0ECBF065"/>
    <w:rsid w:val="10B4209A"/>
    <w:rsid w:val="114CE62F"/>
    <w:rsid w:val="1177578E"/>
    <w:rsid w:val="12C83BF5"/>
    <w:rsid w:val="13BC813E"/>
    <w:rsid w:val="14444B67"/>
    <w:rsid w:val="14DC6664"/>
    <w:rsid w:val="15362A19"/>
    <w:rsid w:val="15CC00E7"/>
    <w:rsid w:val="168E8863"/>
    <w:rsid w:val="16B03E98"/>
    <w:rsid w:val="17501ED0"/>
    <w:rsid w:val="177A397E"/>
    <w:rsid w:val="17808E8D"/>
    <w:rsid w:val="1892D1F6"/>
    <w:rsid w:val="19BED193"/>
    <w:rsid w:val="1B5EC9E0"/>
    <w:rsid w:val="1C57C1FC"/>
    <w:rsid w:val="1C825906"/>
    <w:rsid w:val="1C825906"/>
    <w:rsid w:val="1CD89780"/>
    <w:rsid w:val="1D827871"/>
    <w:rsid w:val="1E0DE6CA"/>
    <w:rsid w:val="1EB7A163"/>
    <w:rsid w:val="1EDD8A0F"/>
    <w:rsid w:val="1F078387"/>
    <w:rsid w:val="1FB94A65"/>
    <w:rsid w:val="1FD67B92"/>
    <w:rsid w:val="20CA8E30"/>
    <w:rsid w:val="212C6209"/>
    <w:rsid w:val="213ECA40"/>
    <w:rsid w:val="220DE556"/>
    <w:rsid w:val="223EDC7D"/>
    <w:rsid w:val="2265EB9C"/>
    <w:rsid w:val="22B754B4"/>
    <w:rsid w:val="23A944B4"/>
    <w:rsid w:val="23F80D4B"/>
    <w:rsid w:val="25190728"/>
    <w:rsid w:val="2560D57C"/>
    <w:rsid w:val="26F828CC"/>
    <w:rsid w:val="26F828CC"/>
    <w:rsid w:val="28834D44"/>
    <w:rsid w:val="29CF6414"/>
    <w:rsid w:val="2A23100E"/>
    <w:rsid w:val="2A52CFB1"/>
    <w:rsid w:val="2A8DF5C4"/>
    <w:rsid w:val="2C2677E5"/>
    <w:rsid w:val="2D2D5270"/>
    <w:rsid w:val="2EA0368E"/>
    <w:rsid w:val="31741D84"/>
    <w:rsid w:val="31A6FF24"/>
    <w:rsid w:val="34280CCD"/>
    <w:rsid w:val="34B1685E"/>
    <w:rsid w:val="3533D935"/>
    <w:rsid w:val="361674C1"/>
    <w:rsid w:val="376360F2"/>
    <w:rsid w:val="37D84FE0"/>
    <w:rsid w:val="38782A03"/>
    <w:rsid w:val="3916DFB1"/>
    <w:rsid w:val="397F4F11"/>
    <w:rsid w:val="3A41F81E"/>
    <w:rsid w:val="3A60F8B8"/>
    <w:rsid w:val="3A60F8B8"/>
    <w:rsid w:val="3CE3DA3C"/>
    <w:rsid w:val="3CF2FF1D"/>
    <w:rsid w:val="3D4DA4C7"/>
    <w:rsid w:val="3E16636D"/>
    <w:rsid w:val="40366EC8"/>
    <w:rsid w:val="409A2724"/>
    <w:rsid w:val="40A85224"/>
    <w:rsid w:val="41014A62"/>
    <w:rsid w:val="41C0DDDB"/>
    <w:rsid w:val="4293886E"/>
    <w:rsid w:val="4392AE36"/>
    <w:rsid w:val="446D4348"/>
    <w:rsid w:val="448DD170"/>
    <w:rsid w:val="46BEB1FF"/>
    <w:rsid w:val="485D670D"/>
    <w:rsid w:val="48AC8A10"/>
    <w:rsid w:val="49C32BC8"/>
    <w:rsid w:val="49DB7A40"/>
    <w:rsid w:val="49DB7A40"/>
    <w:rsid w:val="49F2E0DB"/>
    <w:rsid w:val="4B1F4C0E"/>
    <w:rsid w:val="4C6EB5C3"/>
    <w:rsid w:val="4D7A2704"/>
    <w:rsid w:val="4DC5547B"/>
    <w:rsid w:val="4DE7072A"/>
    <w:rsid w:val="4F67DB3C"/>
    <w:rsid w:val="51AA4F3C"/>
    <w:rsid w:val="51AA4F3C"/>
    <w:rsid w:val="52BC4591"/>
    <w:rsid w:val="53A77479"/>
    <w:rsid w:val="53CF65F2"/>
    <w:rsid w:val="54F2395C"/>
    <w:rsid w:val="56E42E9E"/>
    <w:rsid w:val="578745AE"/>
    <w:rsid w:val="57B9312A"/>
    <w:rsid w:val="57EC9C22"/>
    <w:rsid w:val="58154FEE"/>
    <w:rsid w:val="58EB924A"/>
    <w:rsid w:val="5B914275"/>
    <w:rsid w:val="5E0C4D92"/>
    <w:rsid w:val="5EE236FB"/>
    <w:rsid w:val="5FDEF904"/>
    <w:rsid w:val="5FEF8B20"/>
    <w:rsid w:val="61631F63"/>
    <w:rsid w:val="628B73EA"/>
    <w:rsid w:val="63167C10"/>
    <w:rsid w:val="6346B47B"/>
    <w:rsid w:val="649F1296"/>
    <w:rsid w:val="6561C009"/>
    <w:rsid w:val="65D68848"/>
    <w:rsid w:val="66D7A0FB"/>
    <w:rsid w:val="66D7A0FB"/>
    <w:rsid w:val="67453A44"/>
    <w:rsid w:val="67A2EF29"/>
    <w:rsid w:val="6868A4CD"/>
    <w:rsid w:val="68FB01BE"/>
    <w:rsid w:val="68FFC060"/>
    <w:rsid w:val="6BF4BE40"/>
    <w:rsid w:val="6CE5369E"/>
    <w:rsid w:val="6D03A2C4"/>
    <w:rsid w:val="6D03A2C4"/>
    <w:rsid w:val="6DD6ED13"/>
    <w:rsid w:val="7003AFFC"/>
    <w:rsid w:val="71957E4C"/>
    <w:rsid w:val="72131B71"/>
    <w:rsid w:val="72FC7BE8"/>
    <w:rsid w:val="72FD8383"/>
    <w:rsid w:val="7929591E"/>
    <w:rsid w:val="79431E69"/>
    <w:rsid w:val="7B8F2415"/>
    <w:rsid w:val="7DFA4E74"/>
    <w:rsid w:val="7E508E5B"/>
    <w:rsid w:val="7E859D27"/>
    <w:rsid w:val="7EEBB5F9"/>
    <w:rsid w:val="7FA65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C585"/>
  <w15:chartTrackingRefBased/>
  <w15:docId w15:val="{AFEEDB97-6002-472B-AE40-E56CD20EF13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11/relationships/people" Target="people.xml" Id="Raa397dd34b18402b" /><Relationship Type="http://schemas.microsoft.com/office/2011/relationships/commentsExtended" Target="commentsExtended.xml" Id="R8240cf7ea6d0410d" /><Relationship Type="http://schemas.microsoft.com/office/2016/09/relationships/commentsIds" Target="commentsIds.xml" Id="R4ef5cc8a19c04072" /><Relationship Type="http://schemas.openxmlformats.org/officeDocument/2006/relationships/numbering" Target="numbering.xml" Id="R39b36190288d496e"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2024-08-24T16:12:30.6758618Z</dcterms:created>
  <dcterms:modified xsi:type="dcterms:W3CDTF">2025-02-05T21:34:32.9072261Z</dcterms:modified>
  <dc:creator>Sofia Ufret-Rivera</dc:creator>
  <lastModifiedBy>Erin E Gould</lastModifiedBy>
</coreProperties>
</file>