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E56FA" w14:textId="5C0B3FAF" w:rsidR="00792F60" w:rsidRPr="00DF5451" w:rsidRDefault="00D65482" w:rsidP="00454337">
      <w:pPr>
        <w:spacing w:line="480" w:lineRule="auto"/>
        <w:jc w:val="center"/>
        <w:rPr>
          <w:b/>
          <w:bCs/>
          <w:color w:val="202124"/>
        </w:rPr>
      </w:pPr>
      <w:r w:rsidRPr="00DF5451">
        <w:rPr>
          <w:b/>
          <w:bCs/>
          <w:color w:val="202124"/>
        </w:rPr>
        <w:t>Supplemental</w:t>
      </w:r>
      <w:r w:rsidR="00792F60" w:rsidRPr="00DF5451">
        <w:rPr>
          <w:b/>
          <w:bCs/>
          <w:color w:val="202124"/>
        </w:rPr>
        <w:t xml:space="preserve"> </w:t>
      </w:r>
      <w:r w:rsidR="00772BE2" w:rsidRPr="00DF5451">
        <w:rPr>
          <w:b/>
          <w:bCs/>
          <w:color w:val="202124"/>
        </w:rPr>
        <w:t>Appendix</w:t>
      </w:r>
    </w:p>
    <w:p w14:paraId="19C0CE5E" w14:textId="59515DDA" w:rsidR="00C34B90" w:rsidRPr="00DF5451" w:rsidRDefault="00C34B90" w:rsidP="00230340">
      <w:pPr>
        <w:spacing w:before="1"/>
        <w:jc w:val="center"/>
        <w:rPr>
          <w:b/>
          <w:color w:val="1F2023"/>
          <w:spacing w:val="-2"/>
        </w:rPr>
      </w:pPr>
      <w:r w:rsidRPr="00DF5451">
        <w:rPr>
          <w:b/>
          <w:color w:val="1F2023"/>
          <w:spacing w:val="-2"/>
        </w:rPr>
        <w:tab/>
      </w:r>
      <w:r w:rsidRPr="00DF5451">
        <w:rPr>
          <w:b/>
          <w:color w:val="1F2023"/>
          <w:spacing w:val="-2"/>
        </w:rPr>
        <w:tab/>
      </w:r>
      <w:r w:rsidRPr="00DF5451">
        <w:rPr>
          <w:b/>
          <w:color w:val="1F2023"/>
          <w:spacing w:val="-2"/>
        </w:rPr>
        <w:tab/>
      </w:r>
      <w:r w:rsidRPr="00DF5451">
        <w:rPr>
          <w:b/>
          <w:color w:val="1F2023"/>
          <w:spacing w:val="-2"/>
        </w:rPr>
        <w:tab/>
      </w:r>
      <w:r w:rsidRPr="00DF5451">
        <w:rPr>
          <w:b/>
          <w:color w:val="1F2023"/>
          <w:spacing w:val="-2"/>
        </w:rPr>
        <w:tab/>
      </w:r>
      <w:r w:rsidRPr="00DF5451">
        <w:rPr>
          <w:b/>
          <w:color w:val="1F2023"/>
          <w:spacing w:val="-2"/>
        </w:rPr>
        <w:tab/>
      </w:r>
      <w:r w:rsidRPr="00DF5451">
        <w:rPr>
          <w:b/>
          <w:color w:val="1F2023"/>
          <w:spacing w:val="-2"/>
        </w:rPr>
        <w:tab/>
      </w:r>
      <w:r w:rsidRPr="00DF5451">
        <w:rPr>
          <w:b/>
          <w:color w:val="1F2023"/>
          <w:spacing w:val="-2"/>
        </w:rPr>
        <w:tab/>
      </w:r>
      <w:r w:rsidRPr="00DF5451">
        <w:rPr>
          <w:b/>
          <w:color w:val="1F2023"/>
          <w:spacing w:val="-2"/>
        </w:rPr>
        <w:tab/>
      </w:r>
      <w:r w:rsidRPr="00DF5451">
        <w:rPr>
          <w:b/>
          <w:color w:val="1F2023"/>
          <w:spacing w:val="-2"/>
        </w:rPr>
        <w:tab/>
      </w:r>
      <w:r w:rsidRPr="00DF5451">
        <w:rPr>
          <w:b/>
          <w:color w:val="1F2023"/>
          <w:spacing w:val="-2"/>
        </w:rPr>
        <w:tab/>
        <w:t xml:space="preserve">      Page</w:t>
      </w:r>
    </w:p>
    <w:p w14:paraId="5A98E5AE" w14:textId="57C49374" w:rsidR="00772BE2" w:rsidRPr="00DF5451" w:rsidRDefault="00D65482" w:rsidP="00772BE2">
      <w:pPr>
        <w:spacing w:before="1"/>
        <w:rPr>
          <w:b/>
          <w:color w:val="1F2023"/>
          <w:spacing w:val="-2"/>
        </w:rPr>
      </w:pPr>
      <w:r w:rsidRPr="00DF5451">
        <w:rPr>
          <w:b/>
          <w:color w:val="1F2023"/>
          <w:spacing w:val="-2"/>
        </w:rPr>
        <w:t>Supplemental</w:t>
      </w:r>
      <w:r w:rsidR="00772BE2" w:rsidRPr="00DF5451">
        <w:rPr>
          <w:b/>
          <w:color w:val="1F2023"/>
          <w:spacing w:val="-2"/>
        </w:rPr>
        <w:t xml:space="preserve"> </w:t>
      </w:r>
      <w:r w:rsidRPr="00DF5451">
        <w:rPr>
          <w:b/>
          <w:color w:val="1F2023"/>
          <w:spacing w:val="-2"/>
        </w:rPr>
        <w:t>M</w:t>
      </w:r>
      <w:r w:rsidR="00772BE2" w:rsidRPr="00DF5451">
        <w:rPr>
          <w:b/>
          <w:color w:val="1F2023"/>
          <w:spacing w:val="-2"/>
        </w:rPr>
        <w:t>ethods ……………………………………………………………………</w:t>
      </w:r>
      <w:r w:rsidR="00C34B90" w:rsidRPr="00DF5451">
        <w:rPr>
          <w:b/>
          <w:color w:val="1F2023"/>
          <w:spacing w:val="-2"/>
        </w:rPr>
        <w:t>…….</w:t>
      </w:r>
      <w:r w:rsidR="00772BE2" w:rsidRPr="00DF5451">
        <w:rPr>
          <w:b/>
          <w:color w:val="1F2023"/>
          <w:spacing w:val="-2"/>
        </w:rPr>
        <w:t xml:space="preserve"> 2</w:t>
      </w:r>
    </w:p>
    <w:p w14:paraId="189BB4E9" w14:textId="74C67400" w:rsidR="00771533" w:rsidRPr="00DF5451" w:rsidRDefault="00D65482" w:rsidP="00771533">
      <w:pPr>
        <w:spacing w:before="1"/>
        <w:rPr>
          <w:b/>
          <w:color w:val="1F2023"/>
          <w:spacing w:val="-2"/>
        </w:rPr>
      </w:pPr>
      <w:r w:rsidRPr="00DF5451">
        <w:rPr>
          <w:b/>
          <w:color w:val="1F2023"/>
          <w:spacing w:val="-2"/>
        </w:rPr>
        <w:t>Supplemental</w:t>
      </w:r>
      <w:r w:rsidR="00771533" w:rsidRPr="00DF5451">
        <w:rPr>
          <w:b/>
          <w:color w:val="1F2023"/>
          <w:spacing w:val="-2"/>
        </w:rPr>
        <w:t xml:space="preserve"> Tables .…………………………………………………………………..............</w:t>
      </w:r>
      <w:r w:rsidR="00BD73A0" w:rsidRPr="00DF5451">
        <w:rPr>
          <w:b/>
          <w:color w:val="1F2023"/>
          <w:spacing w:val="-2"/>
        </w:rPr>
        <w:t>.</w:t>
      </w:r>
      <w:r w:rsidR="00771533" w:rsidRPr="00DF5451">
        <w:rPr>
          <w:b/>
          <w:color w:val="1F2023"/>
          <w:spacing w:val="-2"/>
        </w:rPr>
        <w:t xml:space="preserve"> </w:t>
      </w:r>
      <w:r w:rsidR="00645CFE" w:rsidRPr="00DF5451">
        <w:rPr>
          <w:b/>
          <w:color w:val="1F2023"/>
          <w:spacing w:val="-2"/>
        </w:rPr>
        <w:t>6</w:t>
      </w:r>
    </w:p>
    <w:p w14:paraId="03570D78" w14:textId="1A0F49FD" w:rsidR="00771533" w:rsidRPr="00DF5451" w:rsidRDefault="00D65482" w:rsidP="00771533">
      <w:pPr>
        <w:spacing w:before="1"/>
        <w:rPr>
          <w:b/>
          <w:color w:val="1F2023"/>
          <w:spacing w:val="-2"/>
        </w:rPr>
      </w:pPr>
      <w:r w:rsidRPr="00DF5451">
        <w:rPr>
          <w:b/>
          <w:color w:val="1F2023"/>
          <w:spacing w:val="-2"/>
        </w:rPr>
        <w:t>Supplemental</w:t>
      </w:r>
      <w:r w:rsidR="00771533" w:rsidRPr="00DF5451">
        <w:rPr>
          <w:b/>
          <w:color w:val="1F2023"/>
          <w:spacing w:val="-2"/>
        </w:rPr>
        <w:t xml:space="preserve"> Table 1 …………………………………………………………………..............</w:t>
      </w:r>
      <w:r w:rsidR="00BD73A0" w:rsidRPr="00DF5451">
        <w:rPr>
          <w:b/>
          <w:color w:val="1F2023"/>
          <w:spacing w:val="-2"/>
        </w:rPr>
        <w:t>.</w:t>
      </w:r>
      <w:r w:rsidR="00771533" w:rsidRPr="00DF5451">
        <w:rPr>
          <w:b/>
          <w:color w:val="1F2023"/>
          <w:spacing w:val="-2"/>
        </w:rPr>
        <w:t xml:space="preserve"> </w:t>
      </w:r>
      <w:r w:rsidR="00645CFE" w:rsidRPr="00DF5451">
        <w:rPr>
          <w:b/>
          <w:color w:val="1F2023"/>
          <w:spacing w:val="-2"/>
        </w:rPr>
        <w:t>6</w:t>
      </w:r>
    </w:p>
    <w:p w14:paraId="3DAC6E5D" w14:textId="36FF72A3" w:rsidR="00771533" w:rsidRPr="00DF5451" w:rsidRDefault="00D65482" w:rsidP="00771533">
      <w:pPr>
        <w:spacing w:before="1"/>
        <w:rPr>
          <w:b/>
          <w:color w:val="1F2023"/>
          <w:spacing w:val="-2"/>
        </w:rPr>
      </w:pPr>
      <w:r w:rsidRPr="00DF5451">
        <w:rPr>
          <w:b/>
          <w:color w:val="1F2023"/>
          <w:spacing w:val="-2"/>
        </w:rPr>
        <w:t>Supplemental</w:t>
      </w:r>
      <w:r w:rsidR="00771533" w:rsidRPr="00DF5451">
        <w:rPr>
          <w:b/>
          <w:color w:val="1F2023"/>
          <w:spacing w:val="-2"/>
        </w:rPr>
        <w:t xml:space="preserve"> Table 2 …………………………………………………………………..............</w:t>
      </w:r>
      <w:r w:rsidR="00BD73A0" w:rsidRPr="00DF5451">
        <w:rPr>
          <w:b/>
          <w:color w:val="1F2023"/>
          <w:spacing w:val="-2"/>
        </w:rPr>
        <w:t>.</w:t>
      </w:r>
      <w:r w:rsidR="00771533" w:rsidRPr="00DF5451">
        <w:rPr>
          <w:b/>
          <w:color w:val="1F2023"/>
          <w:spacing w:val="-2"/>
        </w:rPr>
        <w:t xml:space="preserve"> </w:t>
      </w:r>
      <w:r w:rsidR="00645CFE" w:rsidRPr="00DF5451">
        <w:rPr>
          <w:b/>
          <w:color w:val="1F2023"/>
          <w:spacing w:val="-2"/>
        </w:rPr>
        <w:t>6</w:t>
      </w:r>
    </w:p>
    <w:p w14:paraId="1B12C15A" w14:textId="5126970E" w:rsidR="00771533" w:rsidRPr="00DF5451" w:rsidRDefault="00D65482" w:rsidP="00771533">
      <w:pPr>
        <w:spacing w:before="1"/>
        <w:rPr>
          <w:b/>
          <w:color w:val="1F2023"/>
          <w:spacing w:val="-2"/>
        </w:rPr>
      </w:pPr>
      <w:r w:rsidRPr="00DF5451">
        <w:rPr>
          <w:b/>
          <w:color w:val="1F2023"/>
          <w:spacing w:val="-2"/>
        </w:rPr>
        <w:t>Supplemental</w:t>
      </w:r>
      <w:r w:rsidR="00771533" w:rsidRPr="00DF5451">
        <w:rPr>
          <w:b/>
          <w:color w:val="1F2023"/>
          <w:spacing w:val="-2"/>
        </w:rPr>
        <w:t xml:space="preserve"> Table 3 …………………………………………………………………..............</w:t>
      </w:r>
      <w:r w:rsidR="00BD73A0" w:rsidRPr="00DF5451">
        <w:rPr>
          <w:b/>
          <w:color w:val="1F2023"/>
          <w:spacing w:val="-2"/>
        </w:rPr>
        <w:t>.</w:t>
      </w:r>
      <w:r w:rsidR="00771533" w:rsidRPr="00DF5451">
        <w:rPr>
          <w:b/>
          <w:color w:val="1F2023"/>
          <w:spacing w:val="-2"/>
        </w:rPr>
        <w:t xml:space="preserve"> </w:t>
      </w:r>
      <w:r w:rsidR="00645CFE" w:rsidRPr="00DF5451">
        <w:rPr>
          <w:b/>
          <w:color w:val="1F2023"/>
          <w:spacing w:val="-2"/>
        </w:rPr>
        <w:t>8</w:t>
      </w:r>
    </w:p>
    <w:p w14:paraId="39904BD3" w14:textId="053ADB46" w:rsidR="00771533" w:rsidRPr="00DF5451" w:rsidRDefault="00D65482" w:rsidP="00771533">
      <w:pPr>
        <w:spacing w:before="1"/>
        <w:rPr>
          <w:b/>
          <w:color w:val="1F2023"/>
          <w:spacing w:val="-2"/>
        </w:rPr>
      </w:pPr>
      <w:r w:rsidRPr="00DF5451">
        <w:rPr>
          <w:b/>
          <w:color w:val="1F2023"/>
          <w:spacing w:val="-2"/>
        </w:rPr>
        <w:t>Supplemental</w:t>
      </w:r>
      <w:r w:rsidR="00771533" w:rsidRPr="00DF5451">
        <w:rPr>
          <w:b/>
          <w:color w:val="1F2023"/>
          <w:spacing w:val="-2"/>
        </w:rPr>
        <w:t xml:space="preserve"> Table 4 …………………………………………………………………..............</w:t>
      </w:r>
      <w:r w:rsidR="00BD73A0" w:rsidRPr="00DF5451">
        <w:rPr>
          <w:b/>
          <w:color w:val="1F2023"/>
          <w:spacing w:val="-2"/>
        </w:rPr>
        <w:t>.</w:t>
      </w:r>
      <w:r w:rsidR="00771533" w:rsidRPr="00DF5451">
        <w:rPr>
          <w:b/>
          <w:color w:val="1F2023"/>
          <w:spacing w:val="-2"/>
        </w:rPr>
        <w:t xml:space="preserve"> </w:t>
      </w:r>
      <w:r w:rsidR="00645CFE" w:rsidRPr="00DF5451">
        <w:rPr>
          <w:b/>
          <w:color w:val="1F2023"/>
          <w:spacing w:val="-2"/>
        </w:rPr>
        <w:t>9</w:t>
      </w:r>
    </w:p>
    <w:p w14:paraId="26C67AE5" w14:textId="558D30E1" w:rsidR="00771533" w:rsidRPr="00DF5451" w:rsidRDefault="00D65482" w:rsidP="00771533">
      <w:pPr>
        <w:spacing w:before="1"/>
        <w:rPr>
          <w:b/>
          <w:color w:val="1F2023"/>
          <w:spacing w:val="-2"/>
        </w:rPr>
      </w:pPr>
      <w:r w:rsidRPr="00DF5451">
        <w:rPr>
          <w:b/>
          <w:color w:val="1F2023"/>
          <w:spacing w:val="-2"/>
        </w:rPr>
        <w:t>Supplemental</w:t>
      </w:r>
      <w:r w:rsidR="00771533" w:rsidRPr="00DF5451">
        <w:rPr>
          <w:b/>
          <w:color w:val="1F2023"/>
          <w:spacing w:val="-2"/>
        </w:rPr>
        <w:t xml:space="preserve"> Figures .……………………………………………………………………........ </w:t>
      </w:r>
      <w:r w:rsidR="00645CFE" w:rsidRPr="00DF5451">
        <w:rPr>
          <w:b/>
          <w:color w:val="1F2023"/>
          <w:spacing w:val="-2"/>
        </w:rPr>
        <w:t>10</w:t>
      </w:r>
    </w:p>
    <w:p w14:paraId="36B02505" w14:textId="1C12459F" w:rsidR="00772BE2" w:rsidRPr="00DF5451" w:rsidRDefault="00D65482" w:rsidP="00772BE2">
      <w:pPr>
        <w:spacing w:before="1"/>
        <w:rPr>
          <w:b/>
          <w:color w:val="1F2023"/>
          <w:spacing w:val="-2"/>
        </w:rPr>
      </w:pPr>
      <w:r w:rsidRPr="00DF5451">
        <w:rPr>
          <w:b/>
          <w:color w:val="1F2023"/>
          <w:spacing w:val="-2"/>
        </w:rPr>
        <w:t>Supplemental</w:t>
      </w:r>
      <w:r w:rsidR="00772BE2" w:rsidRPr="00DF5451">
        <w:rPr>
          <w:b/>
          <w:color w:val="1F2023"/>
          <w:spacing w:val="-2"/>
        </w:rPr>
        <w:t xml:space="preserve"> Figure 1 …………………………………………………………………….</w:t>
      </w:r>
      <w:r w:rsidR="00C34B90" w:rsidRPr="00DF5451">
        <w:rPr>
          <w:b/>
          <w:color w:val="1F2023"/>
          <w:spacing w:val="-2"/>
        </w:rPr>
        <w:t>.......</w:t>
      </w:r>
      <w:r w:rsidR="00772BE2" w:rsidRPr="00DF5451">
        <w:rPr>
          <w:b/>
          <w:color w:val="1F2023"/>
          <w:spacing w:val="-2"/>
        </w:rPr>
        <w:t xml:space="preserve"> </w:t>
      </w:r>
      <w:r w:rsidR="00645CFE" w:rsidRPr="00DF5451">
        <w:rPr>
          <w:b/>
          <w:color w:val="1F2023"/>
          <w:spacing w:val="-2"/>
        </w:rPr>
        <w:t>10</w:t>
      </w:r>
    </w:p>
    <w:p w14:paraId="1E88FE5F" w14:textId="6937A518" w:rsidR="00772BE2" w:rsidRPr="00DF5451" w:rsidRDefault="00D65482" w:rsidP="00772BE2">
      <w:pPr>
        <w:spacing w:before="1"/>
        <w:rPr>
          <w:b/>
          <w:color w:val="1F2023"/>
          <w:spacing w:val="-2"/>
        </w:rPr>
      </w:pPr>
      <w:r w:rsidRPr="00DF5451">
        <w:rPr>
          <w:b/>
          <w:color w:val="1F2023"/>
          <w:spacing w:val="-2"/>
        </w:rPr>
        <w:t>Supplemental</w:t>
      </w:r>
      <w:r w:rsidR="00772BE2" w:rsidRPr="00DF5451">
        <w:rPr>
          <w:b/>
          <w:color w:val="1F2023"/>
          <w:spacing w:val="-2"/>
        </w:rPr>
        <w:t xml:space="preserve"> Figure 2 …………………………………………………………………….</w:t>
      </w:r>
      <w:r w:rsidR="00C34B90" w:rsidRPr="00DF5451">
        <w:rPr>
          <w:b/>
          <w:color w:val="1F2023"/>
          <w:spacing w:val="-2"/>
        </w:rPr>
        <w:t>......</w:t>
      </w:r>
      <w:r w:rsidR="00700C2C" w:rsidRPr="00DF5451">
        <w:rPr>
          <w:b/>
          <w:color w:val="1F2023"/>
          <w:spacing w:val="-2"/>
        </w:rPr>
        <w:t>.</w:t>
      </w:r>
      <w:r w:rsidR="00772BE2" w:rsidRPr="00DF5451">
        <w:rPr>
          <w:b/>
          <w:color w:val="1F2023"/>
          <w:spacing w:val="-2"/>
        </w:rPr>
        <w:t xml:space="preserve"> </w:t>
      </w:r>
      <w:r w:rsidR="00273F6D" w:rsidRPr="00DF5451">
        <w:rPr>
          <w:b/>
          <w:color w:val="1F2023"/>
          <w:spacing w:val="-2"/>
        </w:rPr>
        <w:t>12</w:t>
      </w:r>
    </w:p>
    <w:p w14:paraId="089335EB" w14:textId="2E668CAA" w:rsidR="00772BE2" w:rsidRPr="00DF5451" w:rsidRDefault="00D65482" w:rsidP="00772BE2">
      <w:pPr>
        <w:spacing w:before="1"/>
        <w:rPr>
          <w:b/>
          <w:color w:val="1F2023"/>
          <w:spacing w:val="-2"/>
        </w:rPr>
      </w:pPr>
      <w:r w:rsidRPr="00DF5451">
        <w:rPr>
          <w:b/>
          <w:color w:val="1F2023"/>
          <w:spacing w:val="-2"/>
        </w:rPr>
        <w:t>Supplemental</w:t>
      </w:r>
      <w:r w:rsidR="00772BE2" w:rsidRPr="00DF5451">
        <w:rPr>
          <w:b/>
          <w:color w:val="1F2023"/>
          <w:spacing w:val="-2"/>
        </w:rPr>
        <w:t xml:space="preserve"> Figure 3 …………………………………………………………………….</w:t>
      </w:r>
      <w:r w:rsidR="00C34B90" w:rsidRPr="00DF5451">
        <w:rPr>
          <w:b/>
          <w:color w:val="1F2023"/>
          <w:spacing w:val="-2"/>
        </w:rPr>
        <w:t>.......</w:t>
      </w:r>
      <w:r w:rsidR="00772BE2" w:rsidRPr="00DF5451">
        <w:rPr>
          <w:b/>
          <w:color w:val="1F2023"/>
          <w:spacing w:val="-2"/>
        </w:rPr>
        <w:t xml:space="preserve"> </w:t>
      </w:r>
      <w:r w:rsidR="009900AA" w:rsidRPr="00DF5451">
        <w:rPr>
          <w:b/>
          <w:color w:val="1F2023"/>
          <w:spacing w:val="-2"/>
        </w:rPr>
        <w:t>1</w:t>
      </w:r>
      <w:r w:rsidR="00273F6D" w:rsidRPr="00DF5451">
        <w:rPr>
          <w:b/>
          <w:color w:val="1F2023"/>
          <w:spacing w:val="-2"/>
        </w:rPr>
        <w:t>4</w:t>
      </w:r>
    </w:p>
    <w:p w14:paraId="12881CB7" w14:textId="3EA10502" w:rsidR="00772BE2" w:rsidRPr="00DF5451" w:rsidRDefault="00D65482" w:rsidP="00772BE2">
      <w:pPr>
        <w:spacing w:before="1"/>
        <w:rPr>
          <w:b/>
          <w:color w:val="1F2023"/>
          <w:spacing w:val="-2"/>
        </w:rPr>
      </w:pPr>
      <w:r w:rsidRPr="00DF5451">
        <w:rPr>
          <w:b/>
          <w:color w:val="1F2023"/>
          <w:spacing w:val="-2"/>
        </w:rPr>
        <w:t>Supplemental</w:t>
      </w:r>
      <w:r w:rsidR="00772BE2" w:rsidRPr="00DF5451">
        <w:rPr>
          <w:b/>
          <w:color w:val="1F2023"/>
          <w:spacing w:val="-2"/>
        </w:rPr>
        <w:t xml:space="preserve"> Figure 4 …………………………………………………………………...</w:t>
      </w:r>
      <w:r w:rsidR="00C34B90" w:rsidRPr="00DF5451">
        <w:rPr>
          <w:b/>
          <w:color w:val="1F2023"/>
          <w:spacing w:val="-2"/>
        </w:rPr>
        <w:t>.........</w:t>
      </w:r>
      <w:r w:rsidR="00772BE2" w:rsidRPr="00DF5451">
        <w:rPr>
          <w:b/>
          <w:color w:val="1F2023"/>
          <w:spacing w:val="-2"/>
        </w:rPr>
        <w:t xml:space="preserve"> 1</w:t>
      </w:r>
      <w:r w:rsidR="00273F6D" w:rsidRPr="00DF5451">
        <w:rPr>
          <w:b/>
          <w:color w:val="1F2023"/>
          <w:spacing w:val="-2"/>
        </w:rPr>
        <w:t>6</w:t>
      </w:r>
    </w:p>
    <w:p w14:paraId="0AC24FA2" w14:textId="282A4430" w:rsidR="00772BE2" w:rsidRPr="00DF5451" w:rsidRDefault="00D65482" w:rsidP="00772BE2">
      <w:pPr>
        <w:spacing w:before="1"/>
        <w:rPr>
          <w:b/>
          <w:color w:val="1F2023"/>
          <w:spacing w:val="-2"/>
        </w:rPr>
      </w:pPr>
      <w:r w:rsidRPr="00DF5451">
        <w:rPr>
          <w:b/>
          <w:color w:val="1F2023"/>
          <w:spacing w:val="-2"/>
        </w:rPr>
        <w:t>Supplemental</w:t>
      </w:r>
      <w:r w:rsidR="00772BE2" w:rsidRPr="00DF5451">
        <w:rPr>
          <w:b/>
          <w:color w:val="1F2023"/>
          <w:spacing w:val="-2"/>
        </w:rPr>
        <w:t xml:space="preserve"> Figure 5 …………………………………………………………………...</w:t>
      </w:r>
      <w:r w:rsidR="00C34B90" w:rsidRPr="00DF5451">
        <w:rPr>
          <w:b/>
          <w:color w:val="1F2023"/>
          <w:spacing w:val="-2"/>
        </w:rPr>
        <w:t>.........</w:t>
      </w:r>
      <w:r w:rsidR="00772BE2" w:rsidRPr="00DF5451">
        <w:rPr>
          <w:b/>
          <w:color w:val="1F2023"/>
          <w:spacing w:val="-2"/>
        </w:rPr>
        <w:t xml:space="preserve"> 1</w:t>
      </w:r>
      <w:r w:rsidR="00273F6D" w:rsidRPr="00DF5451">
        <w:rPr>
          <w:b/>
          <w:color w:val="1F2023"/>
          <w:spacing w:val="-2"/>
        </w:rPr>
        <w:t>8</w:t>
      </w:r>
    </w:p>
    <w:p w14:paraId="5B75A156" w14:textId="64117C37" w:rsidR="00772BE2" w:rsidRPr="00DF5451" w:rsidRDefault="00D65482" w:rsidP="00772BE2">
      <w:pPr>
        <w:spacing w:before="1"/>
        <w:rPr>
          <w:b/>
          <w:color w:val="1F2023"/>
          <w:spacing w:val="-2"/>
        </w:rPr>
      </w:pPr>
      <w:r w:rsidRPr="00DF5451">
        <w:rPr>
          <w:b/>
          <w:color w:val="1F2023"/>
          <w:spacing w:val="-2"/>
        </w:rPr>
        <w:t>Supplemental</w:t>
      </w:r>
      <w:r w:rsidR="00772BE2" w:rsidRPr="00DF5451">
        <w:rPr>
          <w:b/>
          <w:color w:val="1F2023"/>
          <w:spacing w:val="-2"/>
        </w:rPr>
        <w:t xml:space="preserve"> Figure 6 …………………………………………………………………...</w:t>
      </w:r>
      <w:r w:rsidR="00C34B90" w:rsidRPr="00DF5451">
        <w:rPr>
          <w:b/>
          <w:color w:val="1F2023"/>
          <w:spacing w:val="-2"/>
        </w:rPr>
        <w:t>.........</w:t>
      </w:r>
      <w:r w:rsidR="00772BE2" w:rsidRPr="00DF5451">
        <w:rPr>
          <w:b/>
          <w:color w:val="1F2023"/>
          <w:spacing w:val="-2"/>
        </w:rPr>
        <w:t xml:space="preserve"> 1</w:t>
      </w:r>
      <w:r w:rsidR="00273F6D" w:rsidRPr="00DF5451">
        <w:rPr>
          <w:b/>
          <w:color w:val="1F2023"/>
          <w:spacing w:val="-2"/>
        </w:rPr>
        <w:t>9</w:t>
      </w:r>
    </w:p>
    <w:p w14:paraId="363E0045" w14:textId="122139FB" w:rsidR="00541892" w:rsidRPr="00DF5451" w:rsidRDefault="00D65482" w:rsidP="00541892">
      <w:pPr>
        <w:spacing w:before="1"/>
        <w:rPr>
          <w:b/>
          <w:color w:val="1F2023"/>
          <w:spacing w:val="-2"/>
        </w:rPr>
      </w:pPr>
      <w:r w:rsidRPr="00DF5451">
        <w:rPr>
          <w:b/>
          <w:color w:val="1F2023"/>
          <w:spacing w:val="-2"/>
        </w:rPr>
        <w:t>Supplemental</w:t>
      </w:r>
      <w:r w:rsidR="00541892" w:rsidRPr="00DF5451">
        <w:rPr>
          <w:b/>
          <w:color w:val="1F2023"/>
          <w:spacing w:val="-2"/>
        </w:rPr>
        <w:t xml:space="preserve"> Figure 7 …………………………………………………………………...</w:t>
      </w:r>
      <w:r w:rsidR="00C34B90" w:rsidRPr="00DF5451">
        <w:rPr>
          <w:b/>
          <w:color w:val="1F2023"/>
          <w:spacing w:val="-2"/>
        </w:rPr>
        <w:t>.........</w:t>
      </w:r>
      <w:r w:rsidR="00541892" w:rsidRPr="00DF5451">
        <w:rPr>
          <w:b/>
          <w:color w:val="1F2023"/>
          <w:spacing w:val="-2"/>
        </w:rPr>
        <w:t xml:space="preserve"> </w:t>
      </w:r>
      <w:r w:rsidR="00273F6D" w:rsidRPr="00DF5451">
        <w:rPr>
          <w:b/>
          <w:color w:val="1F2023"/>
          <w:spacing w:val="-2"/>
        </w:rPr>
        <w:t>20</w:t>
      </w:r>
    </w:p>
    <w:p w14:paraId="122BB440" w14:textId="3B2BFE84" w:rsidR="006F09A1" w:rsidRPr="00DF5451" w:rsidRDefault="006F09A1" w:rsidP="00772BE2">
      <w:pPr>
        <w:spacing w:before="1"/>
        <w:rPr>
          <w:b/>
          <w:color w:val="1F2023"/>
          <w:spacing w:val="-2"/>
        </w:rPr>
      </w:pPr>
      <w:r w:rsidRPr="00DF5451">
        <w:rPr>
          <w:b/>
          <w:color w:val="1F2023"/>
          <w:spacing w:val="-2"/>
        </w:rPr>
        <w:t>References …………………………………………………………………………………...</w:t>
      </w:r>
      <w:r w:rsidR="00C34B90" w:rsidRPr="00DF5451">
        <w:rPr>
          <w:b/>
          <w:color w:val="1F2023"/>
          <w:spacing w:val="-2"/>
        </w:rPr>
        <w:t>.........</w:t>
      </w:r>
      <w:r w:rsidRPr="00DF5451">
        <w:rPr>
          <w:b/>
          <w:color w:val="1F2023"/>
          <w:spacing w:val="-2"/>
        </w:rPr>
        <w:t xml:space="preserve"> 2</w:t>
      </w:r>
      <w:r w:rsidR="00440EFC" w:rsidRPr="00DF5451">
        <w:rPr>
          <w:b/>
          <w:color w:val="1F2023"/>
          <w:spacing w:val="-2"/>
        </w:rPr>
        <w:t>2</w:t>
      </w:r>
    </w:p>
    <w:p w14:paraId="71A2B9F3" w14:textId="77777777" w:rsidR="00772BE2" w:rsidRPr="00DF5451" w:rsidRDefault="00772BE2" w:rsidP="00A428E2">
      <w:pPr>
        <w:spacing w:line="480" w:lineRule="auto"/>
        <w:rPr>
          <w:b/>
          <w:bCs/>
          <w:color w:val="202124"/>
        </w:rPr>
      </w:pPr>
    </w:p>
    <w:p w14:paraId="32AB9481" w14:textId="77777777" w:rsidR="00772BE2" w:rsidRPr="00DF5451" w:rsidRDefault="00772BE2" w:rsidP="00A428E2">
      <w:pPr>
        <w:spacing w:line="480" w:lineRule="auto"/>
        <w:rPr>
          <w:b/>
          <w:bCs/>
          <w:color w:val="202124"/>
        </w:rPr>
      </w:pPr>
    </w:p>
    <w:p w14:paraId="19EA8021" w14:textId="77777777" w:rsidR="00772BE2" w:rsidRPr="00DF5451" w:rsidRDefault="00772BE2" w:rsidP="00A428E2">
      <w:pPr>
        <w:spacing w:line="480" w:lineRule="auto"/>
        <w:rPr>
          <w:b/>
          <w:bCs/>
          <w:color w:val="202124"/>
        </w:rPr>
      </w:pPr>
    </w:p>
    <w:p w14:paraId="0D052578" w14:textId="77777777" w:rsidR="00772BE2" w:rsidRPr="00DF5451" w:rsidRDefault="00772BE2" w:rsidP="00A428E2">
      <w:pPr>
        <w:spacing w:line="480" w:lineRule="auto"/>
        <w:rPr>
          <w:b/>
          <w:bCs/>
          <w:color w:val="202124"/>
        </w:rPr>
      </w:pPr>
    </w:p>
    <w:p w14:paraId="24141E01" w14:textId="77777777" w:rsidR="00772BE2" w:rsidRPr="00DF5451" w:rsidRDefault="00772BE2" w:rsidP="00A428E2">
      <w:pPr>
        <w:spacing w:line="480" w:lineRule="auto"/>
        <w:rPr>
          <w:b/>
          <w:bCs/>
          <w:color w:val="202124"/>
        </w:rPr>
      </w:pPr>
    </w:p>
    <w:p w14:paraId="6BC7F5AF" w14:textId="77777777" w:rsidR="00772BE2" w:rsidRPr="00DF5451" w:rsidRDefault="00772BE2" w:rsidP="00A428E2">
      <w:pPr>
        <w:spacing w:line="480" w:lineRule="auto"/>
        <w:rPr>
          <w:b/>
          <w:bCs/>
          <w:color w:val="202124"/>
        </w:rPr>
      </w:pPr>
    </w:p>
    <w:p w14:paraId="514E6941" w14:textId="77777777" w:rsidR="00772BE2" w:rsidRPr="00DF5451" w:rsidRDefault="00772BE2" w:rsidP="00A428E2">
      <w:pPr>
        <w:spacing w:line="480" w:lineRule="auto"/>
        <w:rPr>
          <w:b/>
          <w:bCs/>
          <w:color w:val="202124"/>
        </w:rPr>
      </w:pPr>
    </w:p>
    <w:p w14:paraId="5A7F999F" w14:textId="77777777" w:rsidR="00772BE2" w:rsidRPr="00DF5451" w:rsidRDefault="00772BE2" w:rsidP="00A428E2">
      <w:pPr>
        <w:spacing w:line="480" w:lineRule="auto"/>
        <w:rPr>
          <w:b/>
          <w:bCs/>
          <w:color w:val="202124"/>
        </w:rPr>
      </w:pPr>
    </w:p>
    <w:p w14:paraId="56CF6280" w14:textId="77777777" w:rsidR="00772BE2" w:rsidRPr="00DF5451" w:rsidRDefault="00772BE2" w:rsidP="00A428E2">
      <w:pPr>
        <w:spacing w:line="480" w:lineRule="auto"/>
        <w:rPr>
          <w:b/>
          <w:bCs/>
          <w:color w:val="202124"/>
        </w:rPr>
      </w:pPr>
    </w:p>
    <w:p w14:paraId="1BC116C2" w14:textId="77777777" w:rsidR="00772BE2" w:rsidRPr="00DF5451" w:rsidRDefault="00772BE2" w:rsidP="00A428E2">
      <w:pPr>
        <w:spacing w:line="480" w:lineRule="auto"/>
        <w:rPr>
          <w:b/>
          <w:bCs/>
          <w:color w:val="202124"/>
        </w:rPr>
      </w:pPr>
    </w:p>
    <w:p w14:paraId="72230EE4" w14:textId="77777777" w:rsidR="00772BE2" w:rsidRPr="00DF5451" w:rsidRDefault="00772BE2" w:rsidP="00A428E2">
      <w:pPr>
        <w:spacing w:line="480" w:lineRule="auto"/>
        <w:rPr>
          <w:b/>
          <w:bCs/>
          <w:color w:val="202124"/>
        </w:rPr>
      </w:pPr>
    </w:p>
    <w:p w14:paraId="6B0471F2" w14:textId="77777777" w:rsidR="00772BE2" w:rsidRPr="00DF5451" w:rsidRDefault="00772BE2" w:rsidP="00A428E2">
      <w:pPr>
        <w:spacing w:line="480" w:lineRule="auto"/>
        <w:rPr>
          <w:b/>
          <w:bCs/>
          <w:color w:val="202124"/>
        </w:rPr>
      </w:pPr>
    </w:p>
    <w:p w14:paraId="6746B119" w14:textId="77777777" w:rsidR="00772BE2" w:rsidRPr="00DF5451" w:rsidRDefault="00772BE2" w:rsidP="00A428E2">
      <w:pPr>
        <w:spacing w:line="480" w:lineRule="auto"/>
        <w:rPr>
          <w:b/>
          <w:bCs/>
          <w:color w:val="202124"/>
        </w:rPr>
      </w:pPr>
    </w:p>
    <w:p w14:paraId="3E28F292" w14:textId="77777777" w:rsidR="00772BE2" w:rsidRPr="00DF5451" w:rsidRDefault="00772BE2" w:rsidP="00A428E2">
      <w:pPr>
        <w:spacing w:line="480" w:lineRule="auto"/>
        <w:rPr>
          <w:b/>
          <w:bCs/>
          <w:color w:val="202124"/>
        </w:rPr>
      </w:pPr>
    </w:p>
    <w:p w14:paraId="324F9EE8" w14:textId="77777777" w:rsidR="00772BE2" w:rsidRPr="00DF5451" w:rsidRDefault="00772BE2" w:rsidP="00A428E2">
      <w:pPr>
        <w:spacing w:line="480" w:lineRule="auto"/>
        <w:rPr>
          <w:b/>
          <w:bCs/>
          <w:color w:val="202124"/>
        </w:rPr>
      </w:pPr>
    </w:p>
    <w:p w14:paraId="35E4177B" w14:textId="77777777" w:rsidR="00772BE2" w:rsidRPr="00DF5451" w:rsidRDefault="00772BE2" w:rsidP="00A428E2">
      <w:pPr>
        <w:spacing w:line="480" w:lineRule="auto"/>
        <w:rPr>
          <w:b/>
          <w:bCs/>
          <w:color w:val="202124"/>
        </w:rPr>
      </w:pPr>
    </w:p>
    <w:p w14:paraId="74D82489" w14:textId="77777777" w:rsidR="00772BE2" w:rsidRPr="00DF5451" w:rsidRDefault="00772BE2" w:rsidP="00A428E2">
      <w:pPr>
        <w:spacing w:line="480" w:lineRule="auto"/>
        <w:rPr>
          <w:b/>
          <w:bCs/>
          <w:color w:val="202124"/>
        </w:rPr>
      </w:pPr>
    </w:p>
    <w:p w14:paraId="3607B35B" w14:textId="3F8BE9A7" w:rsidR="00A428E2" w:rsidRPr="00DF5451" w:rsidRDefault="00D65482" w:rsidP="00A428E2">
      <w:pPr>
        <w:spacing w:line="480" w:lineRule="auto"/>
        <w:rPr>
          <w:b/>
          <w:bCs/>
          <w:color w:val="202124"/>
        </w:rPr>
      </w:pPr>
      <w:r w:rsidRPr="00DF5451">
        <w:rPr>
          <w:b/>
          <w:bCs/>
          <w:color w:val="202124"/>
        </w:rPr>
        <w:t>Supplemental</w:t>
      </w:r>
      <w:r w:rsidR="00A428E2" w:rsidRPr="00DF5451">
        <w:rPr>
          <w:b/>
          <w:bCs/>
          <w:color w:val="202124"/>
        </w:rPr>
        <w:t xml:space="preserve"> methods</w:t>
      </w:r>
    </w:p>
    <w:p w14:paraId="35C8EFF4" w14:textId="6A43C060" w:rsidR="00A428E2" w:rsidRPr="00DF5451" w:rsidRDefault="00A428E2" w:rsidP="00A428E2">
      <w:pPr>
        <w:spacing w:after="160" w:line="480" w:lineRule="auto"/>
        <w:rPr>
          <w:rFonts w:ascii="Calibri" w:eastAsia="Calibri" w:hAnsi="Calibri" w:cs="Calibri"/>
          <w:b/>
        </w:rPr>
      </w:pPr>
      <w:r w:rsidRPr="00DF5451">
        <w:rPr>
          <w:rFonts w:ascii="Calibri" w:eastAsia="Calibri" w:hAnsi="Calibri" w:cs="Calibri"/>
          <w:b/>
        </w:rPr>
        <w:t>Docking studies and molecular dynamics simulations.</w:t>
      </w:r>
    </w:p>
    <w:p w14:paraId="78AA4139" w14:textId="77777777" w:rsidR="00A428E2" w:rsidRPr="00DF5451" w:rsidRDefault="00A428E2" w:rsidP="00A428E2">
      <w:pPr>
        <w:spacing w:after="160" w:line="480" w:lineRule="auto"/>
        <w:rPr>
          <w:rFonts w:ascii="Calibri" w:eastAsia="Calibri" w:hAnsi="Calibri" w:cs="Calibri"/>
          <w:b/>
        </w:rPr>
      </w:pPr>
      <w:r w:rsidRPr="00DF5451">
        <w:rPr>
          <w:rFonts w:ascii="Calibri" w:eastAsia="Calibri" w:hAnsi="Calibri" w:cs="Calibri"/>
          <w:b/>
        </w:rPr>
        <w:t xml:space="preserve">Identification of solvent sites </w:t>
      </w:r>
    </w:p>
    <w:p w14:paraId="369522E4" w14:textId="544DB18A" w:rsidR="00A428E2" w:rsidRPr="00DF5451" w:rsidRDefault="00A428E2" w:rsidP="00A428E2">
      <w:pPr>
        <w:spacing w:after="160" w:line="480" w:lineRule="auto"/>
        <w:rPr>
          <w:rFonts w:ascii="Calibri" w:eastAsia="Calibri" w:hAnsi="Calibri" w:cs="Calibri"/>
          <w:bCs/>
        </w:rPr>
      </w:pPr>
      <w:r w:rsidRPr="00DF5451">
        <w:rPr>
          <w:rFonts w:ascii="Calibri" w:eastAsia="Calibri" w:hAnsi="Calibri" w:cs="Calibri"/>
          <w:bCs/>
        </w:rPr>
        <w:t xml:space="preserve">The MDMix method was used to determine ethanol solvent sites, as described elsewhere </w:t>
      </w:r>
      <w:r w:rsidRPr="00DF5451">
        <w:rPr>
          <w:rFonts w:ascii="Calibri" w:eastAsia="Calibri" w:hAnsi="Calibri" w:cs="Calibri"/>
        </w:rPr>
        <w:fldChar w:fldCharType="begin">
          <w:fldData xml:space="preserve">PEVuZE5vdGU+PENpdGU+PEF1dGhvcj5BdmlsYS1CYXJyaWVudG9zPC9BdXRob3I+PFllYXI+MjAy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</w:fldData>
        </w:fldChar>
      </w:r>
      <w:r w:rsidR="00B264EE" w:rsidRPr="00DF5451">
        <w:rPr>
          <w:rFonts w:ascii="Calibri" w:eastAsia="Calibri" w:hAnsi="Calibri" w:cs="Calibri"/>
        </w:rPr>
        <w:instrText xml:space="preserve"> ADDIN EN.CITE </w:instrText>
      </w:r>
      <w:r w:rsidR="00B264EE" w:rsidRPr="00DF5451">
        <w:rPr>
          <w:rFonts w:ascii="Calibri" w:eastAsia="Calibri" w:hAnsi="Calibri" w:cs="Calibri"/>
        </w:rPr>
        <w:fldChar w:fldCharType="begin">
          <w:fldData xml:space="preserve">PEVuZE5vdGU+PENpdGU+PEF1dGhvcj5BdmlsYS1CYXJyaWVudG9zPC9BdXRob3I+PFllYXI+MjAy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</w:fldData>
        </w:fldChar>
      </w:r>
      <w:r w:rsidR="00B264EE" w:rsidRPr="00DF5451">
        <w:rPr>
          <w:rFonts w:ascii="Calibri" w:eastAsia="Calibri" w:hAnsi="Calibri" w:cs="Calibri"/>
        </w:rPr>
        <w:instrText xml:space="preserve"> ADDIN EN.CITE.DATA </w:instrText>
      </w:r>
      <w:r w:rsidR="00B264EE" w:rsidRPr="00DF5451">
        <w:rPr>
          <w:rFonts w:ascii="Calibri" w:eastAsia="Calibri" w:hAnsi="Calibri" w:cs="Calibri"/>
        </w:rPr>
      </w:r>
      <w:r w:rsidR="00B264EE" w:rsidRPr="00DF5451">
        <w:rPr>
          <w:rFonts w:ascii="Calibri" w:eastAsia="Calibri" w:hAnsi="Calibri" w:cs="Calibri"/>
        </w:rPr>
        <w:fldChar w:fldCharType="end"/>
      </w:r>
      <w:r w:rsidRPr="00DF5451">
        <w:rPr>
          <w:rFonts w:ascii="Calibri" w:eastAsia="Calibri" w:hAnsi="Calibri" w:cs="Calibri"/>
        </w:rPr>
      </w:r>
      <w:r w:rsidRPr="00DF5451">
        <w:rPr>
          <w:rFonts w:ascii="Calibri" w:eastAsia="Calibri" w:hAnsi="Calibri" w:cs="Calibri"/>
        </w:rPr>
        <w:fldChar w:fldCharType="separate"/>
      </w:r>
      <w:r w:rsidR="00B264EE" w:rsidRPr="00DF5451">
        <w:rPr>
          <w:rFonts w:ascii="Calibri" w:eastAsia="Calibri" w:hAnsi="Calibri" w:cs="Calibri"/>
        </w:rPr>
        <w:t>(1)</w:t>
      </w:r>
      <w:r w:rsidRPr="00DF5451">
        <w:rPr>
          <w:rFonts w:ascii="Calibri" w:eastAsia="Calibri" w:hAnsi="Calibri" w:cs="Calibri"/>
        </w:rPr>
        <w:fldChar w:fldCharType="end"/>
      </w:r>
      <w:r w:rsidRPr="00DF5451">
        <w:rPr>
          <w:rFonts w:ascii="Calibri" w:eastAsia="Calibri" w:hAnsi="Calibri" w:cs="Calibri"/>
          <w:bCs/>
        </w:rPr>
        <w:t xml:space="preserve">. The PPARγ-RGZ crystal structure, from which the ligand molecule was removed, was used to run five MD replicas of 20 ns each. The protein was embedded in a box of water/ethanol 80/20% v/v. Cartesian restrictions of 0.1 kcal/mol </w:t>
      </w:r>
      <w:r w:rsidR="00B317C1" w:rsidRPr="00B317C1">
        <w:rPr>
          <w:rFonts w:ascii="Calibri" w:eastAsia="Calibri" w:hAnsi="Calibri" w:cs="Calibri"/>
          <w:bCs/>
          <w:lang w:val="en-GB"/>
        </w:rPr>
        <w:t>Å</w:t>
      </w:r>
      <w:r w:rsidR="00B317C1" w:rsidRPr="00B317C1">
        <w:rPr>
          <w:rFonts w:ascii="Calibri" w:eastAsia="Calibri" w:hAnsi="Calibri" w:cs="Calibri"/>
          <w:bCs/>
          <w:vertAlign w:val="subscript"/>
          <w:lang w:val="en-GB"/>
        </w:rPr>
        <w:t>2</w:t>
      </w:r>
      <w:r w:rsidR="00B317C1">
        <w:rPr>
          <w:rFonts w:ascii="Calibri" w:eastAsia="Calibri" w:hAnsi="Calibri" w:cs="Calibri"/>
          <w:bCs/>
          <w:vertAlign w:val="subscript"/>
          <w:lang w:val="en-GB"/>
        </w:rPr>
        <w:t xml:space="preserve"> </w:t>
      </w:r>
      <w:r w:rsidRPr="00DF5451">
        <w:rPr>
          <w:rFonts w:ascii="Calibri" w:eastAsia="Calibri" w:hAnsi="Calibri" w:cs="Calibri"/>
          <w:bCs/>
        </w:rPr>
        <w:t xml:space="preserve">were applied on the protein-heavy atoms, following the running conditions in the MD simulation section. Density maps for probe atoms were obtained by constructing a static mesh of grids over the entire simulation box and counting the occurrence of probe atoms in each grid throughout trajectories. The observed appearance was converted into binding free energy using the Boltzmann relationship, considering the observed probe atom distribution and the expected distribution in a bulk solvent at 1.0 M. Solvent sites were filtered by imposing an energy threshold of 1 kcal/mol. Moreover, solvent sites were used as pharmacophoric elements using rDock to </w:t>
      </w:r>
      <w:r w:rsidRPr="00DF5451">
        <w:rPr>
          <w:rFonts w:asciiTheme="majorHAnsi" w:eastAsia="Calibri" w:hAnsiTheme="majorHAnsi" w:cstheme="majorHAnsi"/>
          <w:bCs/>
        </w:rPr>
        <w:t xml:space="preserve">dock </w:t>
      </w:r>
      <w:r w:rsidR="000F31B2" w:rsidRPr="00DF5451">
        <w:rPr>
          <w:rFonts w:asciiTheme="majorHAnsi" w:eastAsia="Times New Roman" w:hAnsiTheme="majorHAnsi" w:cstheme="majorHAnsi"/>
        </w:rPr>
        <w:t>cannabidiol</w:t>
      </w:r>
      <w:r w:rsidRPr="00DF5451">
        <w:rPr>
          <w:rFonts w:asciiTheme="majorHAnsi" w:eastAsia="Calibri" w:hAnsiTheme="majorHAnsi" w:cstheme="majorHAnsi"/>
          <w:bCs/>
        </w:rPr>
        <w:t xml:space="preserve"> into</w:t>
      </w:r>
      <w:r w:rsidRPr="00DF5451">
        <w:rPr>
          <w:rFonts w:ascii="Calibri" w:eastAsia="Calibri" w:hAnsi="Calibri" w:cs="Calibri"/>
          <w:bCs/>
        </w:rPr>
        <w:t xml:space="preserve"> the canonical ligand binding pocket (residues L330, I341, and L255).</w:t>
      </w:r>
    </w:p>
    <w:p w14:paraId="4FEB3385" w14:textId="77777777" w:rsidR="00230340" w:rsidRPr="00DF5451" w:rsidRDefault="00230340" w:rsidP="00A428E2">
      <w:pPr>
        <w:spacing w:after="160" w:line="480" w:lineRule="auto"/>
        <w:rPr>
          <w:rFonts w:ascii="Calibri" w:eastAsia="Calibri" w:hAnsi="Calibri" w:cs="Calibri"/>
          <w:bCs/>
        </w:rPr>
      </w:pPr>
    </w:p>
    <w:p w14:paraId="12684FFC" w14:textId="77777777" w:rsidR="00A428E2" w:rsidRPr="00DF5451" w:rsidRDefault="00A428E2" w:rsidP="00A428E2">
      <w:pPr>
        <w:spacing w:after="160" w:line="480" w:lineRule="auto"/>
        <w:rPr>
          <w:rFonts w:ascii="Calibri" w:eastAsia="Calibri" w:hAnsi="Calibri" w:cs="Calibri"/>
          <w:b/>
        </w:rPr>
      </w:pPr>
      <w:r w:rsidRPr="00DF5451">
        <w:rPr>
          <w:rFonts w:ascii="Calibri" w:eastAsia="Calibri" w:hAnsi="Calibri" w:cs="Calibri"/>
          <w:b/>
        </w:rPr>
        <w:t>Protein and ligand preparation</w:t>
      </w:r>
    </w:p>
    <w:p w14:paraId="62570D90" w14:textId="1C24735E" w:rsidR="00A428E2" w:rsidRPr="00DF5451" w:rsidRDefault="00A428E2" w:rsidP="00A428E2">
      <w:pPr>
        <w:spacing w:after="160" w:line="480" w:lineRule="auto"/>
        <w:rPr>
          <w:rFonts w:ascii="Calibri" w:eastAsia="Calibri" w:hAnsi="Calibri" w:cs="Calibri"/>
          <w:bCs/>
        </w:rPr>
      </w:pPr>
      <w:r w:rsidRPr="00DF5451">
        <w:rPr>
          <w:rFonts w:ascii="Calibri" w:eastAsia="Calibri" w:hAnsi="Calibri" w:cs="Calibri"/>
          <w:bCs/>
        </w:rPr>
        <w:t xml:space="preserve">The crystal structure of a human PPARγ ligand binding domain solved with rosiglitazone (PPAR-γ-RGZ) was obtained from the Protein Data Bank (PDB ID: 5ycp) </w:t>
      </w:r>
      <w:r w:rsidRPr="00DF5451">
        <w:rPr>
          <w:rFonts w:ascii="Calibri" w:eastAsia="Calibri" w:hAnsi="Calibri" w:cs="Calibri"/>
        </w:rPr>
        <w:fldChar w:fldCharType="begin">
          <w:fldData xml:space="preserve">PEVuZE5vdGU+PENpdGU+PEF1dGhvcj5KYW5nPC9BdXRob3I+PFllYXI+MjAxODwvWWVhcj48SURU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==
</w:fldData>
        </w:fldChar>
      </w:r>
      <w:r w:rsidR="00B264EE" w:rsidRPr="00DF5451">
        <w:rPr>
          <w:rFonts w:ascii="Calibri" w:eastAsia="Calibri" w:hAnsi="Calibri" w:cs="Calibri"/>
        </w:rPr>
        <w:instrText xml:space="preserve"> ADDIN EN.CITE </w:instrText>
      </w:r>
      <w:r w:rsidR="00B264EE" w:rsidRPr="00DF5451">
        <w:rPr>
          <w:rFonts w:ascii="Calibri" w:eastAsia="Calibri" w:hAnsi="Calibri" w:cs="Calibri"/>
        </w:rPr>
        <w:fldChar w:fldCharType="begin">
          <w:fldData xml:space="preserve">PEVuZE5vdGU+PENpdGU+PEF1dGhvcj5KYW5nPC9BdXRob3I+PFllYXI+MjAxODwvWWVhcj48SURU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==
</w:fldData>
        </w:fldChar>
      </w:r>
      <w:r w:rsidR="00B264EE" w:rsidRPr="00DF5451">
        <w:rPr>
          <w:rFonts w:ascii="Calibri" w:eastAsia="Calibri" w:hAnsi="Calibri" w:cs="Calibri"/>
        </w:rPr>
        <w:instrText xml:space="preserve"> ADDIN EN.CITE.DATA </w:instrText>
      </w:r>
      <w:r w:rsidR="00B264EE" w:rsidRPr="00DF5451">
        <w:rPr>
          <w:rFonts w:ascii="Calibri" w:eastAsia="Calibri" w:hAnsi="Calibri" w:cs="Calibri"/>
        </w:rPr>
      </w:r>
      <w:r w:rsidR="00B264EE" w:rsidRPr="00DF5451">
        <w:rPr>
          <w:rFonts w:ascii="Calibri" w:eastAsia="Calibri" w:hAnsi="Calibri" w:cs="Calibri"/>
        </w:rPr>
        <w:fldChar w:fldCharType="end"/>
      </w:r>
      <w:r w:rsidRPr="00DF5451">
        <w:rPr>
          <w:rFonts w:ascii="Calibri" w:eastAsia="Calibri" w:hAnsi="Calibri" w:cs="Calibri"/>
        </w:rPr>
      </w:r>
      <w:r w:rsidRPr="00DF5451">
        <w:rPr>
          <w:rFonts w:ascii="Calibri" w:eastAsia="Calibri" w:hAnsi="Calibri" w:cs="Calibri"/>
        </w:rPr>
        <w:fldChar w:fldCharType="separate"/>
      </w:r>
      <w:r w:rsidR="00B264EE" w:rsidRPr="00DF5451">
        <w:rPr>
          <w:rFonts w:ascii="Calibri" w:eastAsia="Calibri" w:hAnsi="Calibri" w:cs="Calibri"/>
        </w:rPr>
        <w:t>(2)</w:t>
      </w:r>
      <w:r w:rsidRPr="00DF5451">
        <w:rPr>
          <w:rFonts w:ascii="Calibri" w:eastAsia="Calibri" w:hAnsi="Calibri" w:cs="Calibri"/>
        </w:rPr>
        <w:fldChar w:fldCharType="end"/>
      </w:r>
      <w:r w:rsidRPr="00DF5451">
        <w:rPr>
          <w:rFonts w:ascii="Calibri" w:eastAsia="Calibri" w:hAnsi="Calibri" w:cs="Calibri"/>
          <w:bCs/>
        </w:rPr>
        <w:t xml:space="preserve">. Meanwhile, a docking model was used for the complex with cannabidiol (PPARγ-CBD). The first 9 residues from the crystal structure in PPARγ are missing. The first residue in the protein was capped with ACE groups to avoid artificial </w:t>
      </w:r>
      <w:r w:rsidRPr="00DF5451">
        <w:rPr>
          <w:rFonts w:ascii="Calibri" w:eastAsia="Calibri" w:hAnsi="Calibri" w:cs="Calibri"/>
          <w:bCs/>
        </w:rPr>
        <w:lastRenderedPageBreak/>
        <w:t xml:space="preserve">terminal charges. Moreover, segments 262-272 (corresponding to the W loop) were not solved. The peptide derived from the human steroid receptor coactivator-1 was removed. The residues were modeled using Modeller v10.4 </w:t>
      </w:r>
      <w:r w:rsidR="000F02AF" w:rsidRPr="00DF5451">
        <w:rPr>
          <w:rFonts w:ascii="Calibri" w:eastAsia="Calibri" w:hAnsi="Calibri" w:cs="Calibri"/>
        </w:rPr>
        <w:fldChar w:fldCharType="begin"/>
      </w:r>
      <w:r w:rsidR="00B264EE" w:rsidRPr="00DF5451">
        <w:rPr>
          <w:rFonts w:ascii="Calibri" w:eastAsia="Calibri" w:hAnsi="Calibri" w:cs="Calibri"/>
        </w:rPr>
        <w:instrText xml:space="preserve"> ADDIN EN.CITE &lt;EndNote&gt;&lt;Cite&gt;&lt;Author&gt;Sali&lt;/Author&gt;&lt;Year&gt;1993&lt;/Year&gt;&lt;IDText&gt;Comparative protein modelling by satisfaction of spatial restraints&lt;/IDText&gt;&lt;DisplayText&gt;(3)&lt;/DisplayText&gt;&lt;record&gt;&lt;dates&gt;&lt;pub-dates&gt;&lt;date&gt;Dec 05&lt;/date&gt;&lt;/pub-dates&gt;&lt;year&gt;1993&lt;/year&gt;&lt;/dates&gt;&lt;keywords&gt;&lt;keyword&gt;Amino Acid Sequence&lt;/keyword&gt;&lt;keyword&gt;Animals&lt;/keyword&gt;&lt;keyword&gt;Enzymes&lt;/keyword&gt;&lt;keyword&gt;Humans&lt;/keyword&gt;&lt;keyword&gt;Kallikreins&lt;/keyword&gt;&lt;keyword&gt;Mathematics&lt;/keyword&gt;&lt;keyword&gt;Models, Theoretical&lt;/keyword&gt;&lt;keyword&gt;Molecular Sequence Data&lt;/keyword&gt;&lt;keyword&gt;Pancreatic Elastase&lt;/keyword&gt;&lt;keyword&gt;Probability&lt;/keyword&gt;&lt;keyword&gt;Protein Conformation&lt;/keyword&gt;&lt;keyword&gt;Proteins&lt;/keyword&gt;&lt;keyword&gt;Sequence Homology, Amino Acid&lt;/keyword&gt;&lt;keyword&gt;Software&lt;/keyword&gt;&lt;keyword&gt;Thermodynamics&lt;/keyword&gt;&lt;keyword&gt;Tissue Kallikreins&lt;/keyword&gt;&lt;keyword&gt;Trypsin&lt;/keyword&gt;&lt;/keywords&gt;&lt;urls&gt;&lt;related-urls&gt;&lt;url&gt;https://www.ncbi.nlm.nih.gov/pubmed/8254673&lt;/url&gt;&lt;/related-urls&gt;&lt;/urls&gt;&lt;isbn&gt;0022-2836&lt;/isbn&gt;&lt;titles&gt;&lt;title&gt;Comparative protein modelling by satisfaction of spatial restraints&lt;/title&gt;&lt;secondary-title&gt;J Mol Biol&lt;/secondary-title&gt;&lt;/titles&gt;&lt;pages&gt;779-815&lt;/pages&gt;&lt;number&gt;3&lt;/number&gt;&lt;contributors&gt;&lt;authors&gt;&lt;author&gt;Sali, A.&lt;/author&gt;&lt;author&gt;Blundell, T. L.&lt;/author&gt;&lt;/authors&gt;&lt;/contributors&gt;&lt;language&gt;eng&lt;/language&gt;&lt;added-date format="utc"&gt;1689047769&lt;/added-date&gt;&lt;ref-type name="Journal Article"&gt;17&lt;/ref-type&gt;&lt;auth-address&gt;Department of Crystallography, Birkbeck College, London, England.&lt;/auth-address&gt;&lt;rec-number&gt;468&lt;/rec-number&gt;&lt;last-updated-date format="utc"&gt;1689047769&lt;/last-updated-date&gt;&lt;accession-num&gt;8254673&lt;/accession-num&gt;&lt;electronic-resource-num&gt;10.1006/jmbi.1993.1626&lt;/electronic-resource-num&gt;&lt;volume&gt;234&lt;/volume&gt;&lt;/record&gt;&lt;/Cite&gt;&lt;/EndNote&gt;</w:instrText>
      </w:r>
      <w:r w:rsidR="000F02AF" w:rsidRPr="00DF5451">
        <w:rPr>
          <w:rFonts w:ascii="Calibri" w:eastAsia="Calibri" w:hAnsi="Calibri" w:cs="Calibri"/>
        </w:rPr>
        <w:fldChar w:fldCharType="separate"/>
      </w:r>
      <w:r w:rsidR="00B264EE" w:rsidRPr="00DF5451">
        <w:rPr>
          <w:rFonts w:ascii="Calibri" w:eastAsia="Calibri" w:hAnsi="Calibri" w:cs="Calibri"/>
        </w:rPr>
        <w:t>(3)</w:t>
      </w:r>
      <w:r w:rsidR="000F02AF" w:rsidRPr="00DF5451">
        <w:rPr>
          <w:rFonts w:ascii="Calibri" w:eastAsia="Calibri" w:hAnsi="Calibri" w:cs="Calibri"/>
        </w:rPr>
        <w:fldChar w:fldCharType="end"/>
      </w:r>
      <w:r w:rsidRPr="00DF5451">
        <w:rPr>
          <w:rFonts w:ascii="Calibri" w:eastAsia="Calibri" w:hAnsi="Calibri" w:cs="Calibri"/>
          <w:bCs/>
        </w:rPr>
        <w:t xml:space="preserve">. The proteins were protonated at pH 7.4 using PDBfixer </w:t>
      </w:r>
      <w:r w:rsidR="000F02AF" w:rsidRPr="00DF5451">
        <w:rPr>
          <w:rFonts w:ascii="Calibri" w:eastAsia="Calibri" w:hAnsi="Calibri" w:cs="Calibri"/>
        </w:rPr>
        <w:fldChar w:fldCharType="begin">
          <w:fldData xml:space="preserve">PEVuZE5vdGU+PENpdGU+PEF1dGhvcj5FYXN0bWFuPC9BdXRob3I+PFllYXI+MjAxNzwvWWVhcj48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</w:fldData>
        </w:fldChar>
      </w:r>
      <w:r w:rsidR="00B264EE" w:rsidRPr="00DF5451">
        <w:rPr>
          <w:rFonts w:ascii="Calibri" w:eastAsia="Calibri" w:hAnsi="Calibri" w:cs="Calibri"/>
        </w:rPr>
        <w:instrText xml:space="preserve"> ADDIN EN.CITE </w:instrText>
      </w:r>
      <w:r w:rsidR="00B264EE" w:rsidRPr="00DF5451">
        <w:rPr>
          <w:rFonts w:ascii="Calibri" w:eastAsia="Calibri" w:hAnsi="Calibri" w:cs="Calibri"/>
        </w:rPr>
        <w:fldChar w:fldCharType="begin">
          <w:fldData xml:space="preserve">PEVuZE5vdGU+PENpdGU+PEF1dGhvcj5FYXN0bWFuPC9BdXRob3I+PFllYXI+MjAxNzwvWWVhcj48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</w:fldData>
        </w:fldChar>
      </w:r>
      <w:r w:rsidR="00B264EE" w:rsidRPr="00DF5451">
        <w:rPr>
          <w:rFonts w:ascii="Calibri" w:eastAsia="Calibri" w:hAnsi="Calibri" w:cs="Calibri"/>
        </w:rPr>
        <w:instrText xml:space="preserve"> ADDIN EN.CITE.DATA </w:instrText>
      </w:r>
      <w:r w:rsidR="00B264EE" w:rsidRPr="00DF5451">
        <w:rPr>
          <w:rFonts w:ascii="Calibri" w:eastAsia="Calibri" w:hAnsi="Calibri" w:cs="Calibri"/>
        </w:rPr>
      </w:r>
      <w:r w:rsidR="00B264EE" w:rsidRPr="00DF5451">
        <w:rPr>
          <w:rFonts w:ascii="Calibri" w:eastAsia="Calibri" w:hAnsi="Calibri" w:cs="Calibri"/>
        </w:rPr>
        <w:fldChar w:fldCharType="end"/>
      </w:r>
      <w:r w:rsidR="000F02AF" w:rsidRPr="00DF5451">
        <w:rPr>
          <w:rFonts w:ascii="Calibri" w:eastAsia="Calibri" w:hAnsi="Calibri" w:cs="Calibri"/>
        </w:rPr>
      </w:r>
      <w:r w:rsidR="000F02AF" w:rsidRPr="00DF5451">
        <w:rPr>
          <w:rFonts w:ascii="Calibri" w:eastAsia="Calibri" w:hAnsi="Calibri" w:cs="Calibri"/>
        </w:rPr>
        <w:fldChar w:fldCharType="separate"/>
      </w:r>
      <w:r w:rsidR="00B264EE" w:rsidRPr="00DF5451">
        <w:rPr>
          <w:rFonts w:ascii="Calibri" w:eastAsia="Calibri" w:hAnsi="Calibri" w:cs="Calibri"/>
        </w:rPr>
        <w:t>(4)</w:t>
      </w:r>
      <w:r w:rsidR="000F02AF" w:rsidRPr="00DF5451">
        <w:rPr>
          <w:rFonts w:ascii="Calibri" w:eastAsia="Calibri" w:hAnsi="Calibri" w:cs="Calibri"/>
        </w:rPr>
        <w:fldChar w:fldCharType="end"/>
      </w:r>
      <w:r w:rsidRPr="00DF5451">
        <w:rPr>
          <w:rFonts w:ascii="Calibri" w:eastAsia="Calibri" w:hAnsi="Calibri" w:cs="Calibri"/>
          <w:bCs/>
        </w:rPr>
        <w:t>. Using AMBER's tLeap, each protein was placed in a truncated octahedral box, initially spanning 10 Å further from the solute in each direction, and then solvated with an OPC water model. The hydrogen mass repartitioning scheme was implemented using the ParmEd (https://github.com/ParmEd/ParmEd), which allows a 2-fs time step integration. The systems were geometrically optimized using the steepest descent algorithm for 5000 cycles to adjust</w:t>
      </w:r>
      <w:r w:rsidR="000F02AF" w:rsidRPr="00DF5451">
        <w:rPr>
          <w:rFonts w:ascii="Calibri" w:eastAsia="Calibri" w:hAnsi="Calibri" w:cs="Calibri"/>
          <w:bCs/>
        </w:rPr>
        <w:t xml:space="preserve"> </w:t>
      </w:r>
      <w:r w:rsidRPr="00DF5451">
        <w:rPr>
          <w:rFonts w:ascii="Calibri" w:eastAsia="Calibri" w:hAnsi="Calibri" w:cs="Calibri"/>
          <w:bCs/>
        </w:rPr>
        <w:t xml:space="preserve">the solvent orientation and eliminate local clashes. Systems were simulated using periodic boundary conditions. Ewald sums (grid spacing of 1 Å), as implemented in the PMEMD module, were used for treating long-range electrostatic interactions with a 9 Å cutoff for direct interactions </w:t>
      </w:r>
      <w:r w:rsidR="000F02AF" w:rsidRPr="00DF5451">
        <w:rPr>
          <w:rFonts w:ascii="Calibri" w:eastAsia="Calibri" w:hAnsi="Calibri" w:cs="Calibri"/>
        </w:rPr>
        <w:fldChar w:fldCharType="begin"/>
      </w:r>
      <w:r w:rsidR="00B264EE" w:rsidRPr="00DF5451">
        <w:rPr>
          <w:rFonts w:ascii="Calibri" w:eastAsia="Calibri" w:hAnsi="Calibri" w:cs="Calibri"/>
        </w:rPr>
        <w:instrText xml:space="preserve"> ADDIN EN.CITE &lt;EndNote&gt;&lt;Cite&gt;&lt;Author&gt;Darden&lt;/Author&gt;&lt;Year&gt;1993&lt;/Year&gt;&lt;IDText&gt;Particle mesh Ewald: An N</w:instrText>
      </w:r>
      <w:r w:rsidR="00B264EE" w:rsidRPr="00DF5451">
        <w:rPr>
          <w:rFonts w:ascii="Cambria Math" w:eastAsia="Calibri" w:hAnsi="Cambria Math" w:cs="Cambria Math"/>
        </w:rPr>
        <w:instrText>⋅</w:instrText>
      </w:r>
      <w:r w:rsidR="00B264EE" w:rsidRPr="00DF5451">
        <w:rPr>
          <w:rFonts w:ascii="Calibri" w:eastAsia="Calibri" w:hAnsi="Calibri" w:cs="Calibri"/>
        </w:rPr>
        <w:instrText>log(N) method for Ewald sums in large systems&lt;/IDText&gt;&lt;DisplayText&gt;(5)&lt;/DisplayText&gt;&lt;record&gt;&lt;urls&gt;&lt;related-urls&gt;&lt;url&gt;https://doi.org/10.1063/1.464397&lt;/url&gt;&lt;/related-urls&gt;&lt;/urls&gt;&lt;isbn&gt;0021-9606&lt;/isbn&gt;&lt;titles&gt;&lt;title&gt;Particle mesh Ewald: An N</w:instrText>
      </w:r>
      <w:r w:rsidR="00B264EE" w:rsidRPr="00DF5451">
        <w:rPr>
          <w:rFonts w:ascii="Cambria Math" w:eastAsia="Calibri" w:hAnsi="Cambria Math" w:cs="Cambria Math"/>
        </w:rPr>
        <w:instrText>⋅</w:instrText>
      </w:r>
      <w:r w:rsidR="00B264EE" w:rsidRPr="00DF5451">
        <w:rPr>
          <w:rFonts w:ascii="Calibri" w:eastAsia="Calibri" w:hAnsi="Calibri" w:cs="Calibri"/>
        </w:rPr>
        <w:instrText>log(N) method for Ewald sums in large systems&lt;/title&gt;&lt;secondary-title&gt;The Journal of Chemical Physics&lt;/secondary-title&gt;&lt;/titles&gt;&lt;pages&gt;10089-10092&lt;/pages&gt;&lt;number&gt;12&lt;/number&gt;&lt;access-date&gt;7/11/2023&lt;/access-date&gt;&lt;contributors&gt;&lt;authors&gt;&lt;author&gt;Darden, Tom&lt;/author&gt;&lt;author&gt;York, Darrin&lt;/author&gt;&lt;author&gt;Pedersen, Lee&lt;/author&gt;&lt;/authors&gt;&lt;/contributors&gt;&lt;added-date format="utc"&gt;1689047971&lt;/added-date&gt;&lt;ref-type name="Journal Article"&gt;17&lt;/ref-type&gt;&lt;dates&gt;&lt;year&gt;1993&lt;/year&gt;&lt;/dates&gt;&lt;rec-number&gt;470&lt;/rec-number&gt;&lt;last-updated-date format="utc"&gt;1689047971&lt;/last-updated-date&gt;&lt;electronic-resource-num&gt;10.1063/1.464397&lt;/electronic-resource-num&gt;&lt;volume&gt;98&lt;/volume&gt;&lt;/record&gt;&lt;/Cite&gt;&lt;/EndNote&gt;</w:instrText>
      </w:r>
      <w:r w:rsidR="000F02AF" w:rsidRPr="00DF5451">
        <w:rPr>
          <w:rFonts w:ascii="Calibri" w:eastAsia="Calibri" w:hAnsi="Calibri" w:cs="Calibri"/>
        </w:rPr>
        <w:fldChar w:fldCharType="separate"/>
      </w:r>
      <w:r w:rsidR="00B264EE" w:rsidRPr="00DF5451">
        <w:rPr>
          <w:rFonts w:ascii="Calibri" w:eastAsia="Calibri" w:hAnsi="Calibri" w:cs="Calibri"/>
        </w:rPr>
        <w:t>(5)</w:t>
      </w:r>
      <w:r w:rsidR="000F02AF" w:rsidRPr="00DF5451">
        <w:rPr>
          <w:rFonts w:ascii="Calibri" w:eastAsia="Calibri" w:hAnsi="Calibri" w:cs="Calibri"/>
        </w:rPr>
        <w:fldChar w:fldCharType="end"/>
      </w:r>
      <w:r w:rsidRPr="00DF5451">
        <w:rPr>
          <w:rFonts w:ascii="Calibri" w:eastAsia="Calibri" w:hAnsi="Calibri" w:cs="Calibri"/>
          <w:bCs/>
        </w:rPr>
        <w:t xml:space="preserve">. A similar cutoff was also applied to Lennard-Jones interactions. The SHAKE algorithm was applied to fix any bond involving hydrogen atoms </w:t>
      </w:r>
      <w:r w:rsidR="000F02AF" w:rsidRPr="00DF5451">
        <w:rPr>
          <w:rFonts w:ascii="Calibri" w:eastAsia="Calibri" w:hAnsi="Calibri" w:cs="Calibri"/>
        </w:rPr>
        <w:fldChar w:fldCharType="begin"/>
      </w:r>
      <w:r w:rsidR="00B264EE" w:rsidRPr="00DF5451">
        <w:rPr>
          <w:rFonts w:ascii="Calibri" w:eastAsia="Calibri" w:hAnsi="Calibri" w:cs="Calibri"/>
        </w:rPr>
        <w:instrText xml:space="preserve"> ADDIN EN.CITE &lt;EndNote&gt;&lt;Cite&gt;&lt;Author&gt;Miyamoto&lt;/Author&gt;&lt;Year&gt;1992&lt;/Year&gt;&lt;IDText&gt;Settle: An analytical version of the SHAKE and RATTLE algorithm for rigid water models&lt;/IDText&gt;&lt;DisplayText&gt;(6)&lt;/DisplayText&gt;&lt;record&gt;&lt;urls&gt;&lt;related-urls&gt;&lt;url&gt;https://onlinelibrary.wiley.com/doi/abs/10.1002/jcc.540130805&lt;/url&gt;&lt;/related-urls&gt;&lt;/urls&gt;&lt;isbn&gt;0192-8651&lt;/isbn&gt;&lt;titles&gt;&lt;title&gt;Settle: An analytical version of the SHAKE and RATTLE algorithm for rigid water models&lt;/title&gt;&lt;secondary-title&gt;Journal of Computational Chemistry&lt;/secondary-title&gt;&lt;/titles&gt;&lt;pages&gt;952-962&lt;/pages&gt;&lt;number&gt;8&lt;/number&gt;&lt;contributors&gt;&lt;authors&gt;&lt;author&gt;Miyamoto, Shuichi&lt;/author&gt;&lt;author&gt;Kollman, Peter A.&lt;/author&gt;&lt;/authors&gt;&lt;/contributors&gt;&lt;added-date format="utc"&gt;1689048171&lt;/added-date&gt;&lt;ref-type name="Journal Article"&gt;17&lt;/ref-type&gt;&lt;dates&gt;&lt;year&gt;1992&lt;/year&gt;&lt;/dates&gt;&lt;rec-number&gt;471&lt;/rec-number&gt;&lt;last-updated-date format="utc"&gt;1689048171&lt;/last-updated-date&gt;&lt;electronic-resource-num&gt;https://doi.org/10.1002/jcc.540130805&lt;/electronic-resource-num&gt;&lt;volume&gt;13&lt;/volume&gt;&lt;/record&gt;&lt;/Cite&gt;&lt;/EndNote&gt;</w:instrText>
      </w:r>
      <w:r w:rsidR="000F02AF" w:rsidRPr="00DF5451">
        <w:rPr>
          <w:rFonts w:ascii="Calibri" w:eastAsia="Calibri" w:hAnsi="Calibri" w:cs="Calibri"/>
        </w:rPr>
        <w:fldChar w:fldCharType="separate"/>
      </w:r>
      <w:r w:rsidR="00B264EE" w:rsidRPr="00DF5451">
        <w:rPr>
          <w:rFonts w:ascii="Calibri" w:eastAsia="Calibri" w:hAnsi="Calibri" w:cs="Calibri"/>
        </w:rPr>
        <w:t>(6)</w:t>
      </w:r>
      <w:r w:rsidR="000F02AF" w:rsidRPr="00DF5451">
        <w:rPr>
          <w:rFonts w:ascii="Calibri" w:eastAsia="Calibri" w:hAnsi="Calibri" w:cs="Calibri"/>
        </w:rPr>
        <w:fldChar w:fldCharType="end"/>
      </w:r>
      <w:r w:rsidRPr="00DF5451">
        <w:rPr>
          <w:rFonts w:ascii="Calibri" w:eastAsia="Calibri" w:hAnsi="Calibri" w:cs="Calibri"/>
          <w:bCs/>
        </w:rPr>
        <w:t xml:space="preserve">. Unless otherwise stated, no other constraints were used. Coordinates were saved every 10 ps. RGZ </w:t>
      </w:r>
      <w:r w:rsidRPr="00DF5451">
        <w:rPr>
          <w:rFonts w:asciiTheme="majorHAnsi" w:eastAsia="Calibri" w:hAnsiTheme="majorHAnsi" w:cstheme="majorHAnsi"/>
          <w:bCs/>
        </w:rPr>
        <w:t xml:space="preserve">and </w:t>
      </w:r>
      <w:r w:rsidR="000F31B2" w:rsidRPr="00DF5451">
        <w:rPr>
          <w:rFonts w:asciiTheme="majorHAnsi" w:eastAsia="Times New Roman" w:hAnsiTheme="majorHAnsi" w:cstheme="majorHAnsi"/>
        </w:rPr>
        <w:t>cannabidiol</w:t>
      </w:r>
      <w:r w:rsidRPr="00DF5451">
        <w:rPr>
          <w:rFonts w:asciiTheme="majorHAnsi" w:eastAsia="Calibri" w:hAnsiTheme="majorHAnsi" w:cstheme="majorHAnsi"/>
          <w:bCs/>
        </w:rPr>
        <w:t xml:space="preserve"> topologies</w:t>
      </w:r>
      <w:r w:rsidRPr="00DF5451">
        <w:rPr>
          <w:rFonts w:ascii="Calibri" w:eastAsia="Calibri" w:hAnsi="Calibri" w:cs="Calibri"/>
          <w:bCs/>
        </w:rPr>
        <w:t xml:space="preserve"> and parameter files were generated with the antechamber suite and the general Amber force field (GAFF2) using AM1-BCC atomic charges </w:t>
      </w:r>
      <w:r w:rsidR="000F02AF" w:rsidRPr="00DF5451">
        <w:rPr>
          <w:rFonts w:ascii="Calibri" w:eastAsia="Calibri" w:hAnsi="Calibri" w:cs="Calibri"/>
        </w:rPr>
        <w:fldChar w:fldCharType="begin"/>
      </w:r>
      <w:r w:rsidR="00B264EE" w:rsidRPr="00DF5451">
        <w:rPr>
          <w:rFonts w:ascii="Calibri" w:eastAsia="Calibri" w:hAnsi="Calibri" w:cs="Calibri"/>
        </w:rPr>
        <w:instrText xml:space="preserve"> ADDIN EN.CITE &lt;EndNote&gt;&lt;Cite&gt;&lt;Author&gt;Wang&lt;/Author&gt;&lt;Year&gt;2004&lt;/Year&gt;&lt;IDText&gt;Development and testing of a general amber force field&lt;/IDText&gt;&lt;DisplayText&gt;(7)&lt;/DisplayText&gt;&lt;record&gt;&lt;urls&gt;&lt;related-urls&gt;&lt;url&gt;https://onlinelibrary.wiley.com/doi/abs/10.1002/jcc.20035&lt;/url&gt;&lt;/related-urls&gt;&lt;/urls&gt;&lt;isbn&gt;0192-8651&lt;/isbn&gt;&lt;titles&gt;&lt;title&gt;Development and testing of a general amber force field&lt;/title&gt;&lt;secondary-title&gt;Journal of Computational Chemistry&lt;/secondary-title&gt;&lt;/titles&gt;&lt;pages&gt;1157-1174&lt;/pages&gt;&lt;number&gt;9&lt;/number&gt;&lt;contributors&gt;&lt;authors&gt;&lt;author&gt;Wang, Junmei&lt;/author&gt;&lt;author&gt;Wolf, Romain M.&lt;/author&gt;&lt;author&gt;Caldwell, James W.&lt;/author&gt;&lt;author&gt;Kollman, Peter A.&lt;/author&gt;&lt;author&gt;Case, David A.&lt;/author&gt;&lt;/authors&gt;&lt;/contributors&gt;&lt;added-date format="utc"&gt;1689048282&lt;/added-date&gt;&lt;ref-type name="Journal Article"&gt;17&lt;/ref-type&gt;&lt;dates&gt;&lt;year&gt;2004&lt;/year&gt;&lt;/dates&gt;&lt;rec-number&gt;472&lt;/rec-number&gt;&lt;last-updated-date format="utc"&gt;1689048282&lt;/last-updated-date&gt;&lt;electronic-resource-num&gt;https://doi.org/10.1002/jcc.20035&lt;/electronic-resource-num&gt;&lt;volume&gt;25&lt;/volume&gt;&lt;/record&gt;&lt;/Cite&gt;&lt;/EndNote&gt;</w:instrText>
      </w:r>
      <w:r w:rsidR="000F02AF" w:rsidRPr="00DF5451">
        <w:rPr>
          <w:rFonts w:ascii="Calibri" w:eastAsia="Calibri" w:hAnsi="Calibri" w:cs="Calibri"/>
        </w:rPr>
        <w:fldChar w:fldCharType="separate"/>
      </w:r>
      <w:r w:rsidR="00B264EE" w:rsidRPr="00DF5451">
        <w:rPr>
          <w:rFonts w:ascii="Calibri" w:eastAsia="Calibri" w:hAnsi="Calibri" w:cs="Calibri"/>
        </w:rPr>
        <w:t>(7)</w:t>
      </w:r>
      <w:r w:rsidR="000F02AF" w:rsidRPr="00DF5451">
        <w:rPr>
          <w:rFonts w:ascii="Calibri" w:eastAsia="Calibri" w:hAnsi="Calibri" w:cs="Calibri"/>
        </w:rPr>
        <w:fldChar w:fldCharType="end"/>
      </w:r>
      <w:r w:rsidRPr="00DF5451">
        <w:rPr>
          <w:rFonts w:ascii="Calibri" w:eastAsia="Calibri" w:hAnsi="Calibri" w:cs="Calibri"/>
          <w:bCs/>
        </w:rPr>
        <w:t xml:space="preserve">. </w:t>
      </w:r>
      <w:r w:rsidR="000F31B2" w:rsidRPr="00DF5451">
        <w:rPr>
          <w:rFonts w:ascii="Calibri" w:eastAsia="Calibri" w:hAnsi="Calibri" w:cs="Calibri"/>
          <w:bCs/>
        </w:rPr>
        <w:t>Cannabidiol</w:t>
      </w:r>
      <w:r w:rsidRPr="00DF5451">
        <w:rPr>
          <w:rFonts w:ascii="Calibri" w:eastAsia="Calibri" w:hAnsi="Calibri" w:cs="Calibri"/>
          <w:bCs/>
        </w:rPr>
        <w:t xml:space="preserve"> and RGZ parameters are listed in </w:t>
      </w:r>
      <w:r w:rsidR="00D65482" w:rsidRPr="00DF5451">
        <w:rPr>
          <w:rFonts w:ascii="Calibri" w:eastAsia="Calibri" w:hAnsi="Calibri" w:cs="Calibri"/>
          <w:bCs/>
        </w:rPr>
        <w:t>Supplemental</w:t>
      </w:r>
      <w:r w:rsidRPr="00DF5451">
        <w:rPr>
          <w:rFonts w:ascii="Calibri" w:eastAsia="Calibri" w:hAnsi="Calibri" w:cs="Calibri"/>
          <w:bCs/>
        </w:rPr>
        <w:t xml:space="preserve"> tables 2 and 3, respectively.</w:t>
      </w:r>
    </w:p>
    <w:p w14:paraId="39C2D10E" w14:textId="77777777" w:rsidR="00230340" w:rsidRPr="00DF5451" w:rsidRDefault="00230340" w:rsidP="00A428E2">
      <w:pPr>
        <w:spacing w:after="160" w:line="480" w:lineRule="auto"/>
        <w:rPr>
          <w:rFonts w:ascii="Calibri" w:eastAsia="Calibri" w:hAnsi="Calibri" w:cs="Calibri"/>
          <w:bCs/>
        </w:rPr>
      </w:pPr>
    </w:p>
    <w:p w14:paraId="40B04533" w14:textId="77777777" w:rsidR="00A428E2" w:rsidRPr="00DF5451" w:rsidRDefault="00A428E2" w:rsidP="00A428E2">
      <w:pPr>
        <w:spacing w:after="160" w:line="480" w:lineRule="auto"/>
        <w:rPr>
          <w:rFonts w:ascii="Calibri" w:eastAsia="Calibri" w:hAnsi="Calibri" w:cs="Calibri"/>
          <w:b/>
        </w:rPr>
      </w:pPr>
      <w:r w:rsidRPr="00DF5451">
        <w:rPr>
          <w:rFonts w:ascii="Calibri" w:eastAsia="Calibri" w:hAnsi="Calibri" w:cs="Calibri"/>
          <w:b/>
        </w:rPr>
        <w:t>MD simulations and analysis</w:t>
      </w:r>
    </w:p>
    <w:p w14:paraId="5145A95F" w14:textId="206D3E58" w:rsidR="00A428E2" w:rsidRPr="00DF5451" w:rsidRDefault="00A428E2" w:rsidP="00A428E2">
      <w:pPr>
        <w:spacing w:after="160" w:line="480" w:lineRule="auto"/>
        <w:rPr>
          <w:rFonts w:ascii="Calibri" w:eastAsia="Calibri" w:hAnsi="Calibri" w:cs="Calibri"/>
          <w:bCs/>
        </w:rPr>
      </w:pPr>
      <w:r w:rsidRPr="00DF5451">
        <w:rPr>
          <w:rFonts w:ascii="Calibri" w:eastAsia="Calibri" w:hAnsi="Calibri" w:cs="Calibri"/>
          <w:bCs/>
        </w:rPr>
        <w:t xml:space="preserve">MD simulations were performed using the AMBER 22 suite in conjunction with the FF19SB force field </w:t>
      </w:r>
      <w:r w:rsidR="000F02AF" w:rsidRPr="00DF5451">
        <w:rPr>
          <w:rFonts w:ascii="Calibri" w:eastAsia="Calibri" w:hAnsi="Calibri" w:cs="Calibri"/>
        </w:rPr>
        <w:fldChar w:fldCharType="begin">
          <w:fldData xml:space="preserve">PEVuZE5vdGU+PENpdGU+PEF1dGhvcj5UaWFuPC9BdXRob3I+PFllYXI+MjAyMDwvWWVhcj48SURU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=
</w:fldData>
        </w:fldChar>
      </w:r>
      <w:r w:rsidR="00B264EE" w:rsidRPr="00DF5451">
        <w:rPr>
          <w:rFonts w:ascii="Calibri" w:eastAsia="Calibri" w:hAnsi="Calibri" w:cs="Calibri"/>
        </w:rPr>
        <w:instrText xml:space="preserve"> ADDIN EN.CITE </w:instrText>
      </w:r>
      <w:r w:rsidR="00B264EE" w:rsidRPr="00DF5451">
        <w:rPr>
          <w:rFonts w:ascii="Calibri" w:eastAsia="Calibri" w:hAnsi="Calibri" w:cs="Calibri"/>
        </w:rPr>
        <w:fldChar w:fldCharType="begin">
          <w:fldData xml:space="preserve">PEVuZE5vdGU+PENpdGU+PEF1dGhvcj5UaWFuPC9BdXRob3I+PFllYXI+MjAyMDwvWWVhcj48SURU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=
</w:fldData>
        </w:fldChar>
      </w:r>
      <w:r w:rsidR="00B264EE" w:rsidRPr="00DF5451">
        <w:rPr>
          <w:rFonts w:ascii="Calibri" w:eastAsia="Calibri" w:hAnsi="Calibri" w:cs="Calibri"/>
        </w:rPr>
        <w:instrText xml:space="preserve"> ADDIN EN.CITE.DATA </w:instrText>
      </w:r>
      <w:r w:rsidR="00B264EE" w:rsidRPr="00DF5451">
        <w:rPr>
          <w:rFonts w:ascii="Calibri" w:eastAsia="Calibri" w:hAnsi="Calibri" w:cs="Calibri"/>
        </w:rPr>
      </w:r>
      <w:r w:rsidR="00B264EE" w:rsidRPr="00DF5451">
        <w:rPr>
          <w:rFonts w:ascii="Calibri" w:eastAsia="Calibri" w:hAnsi="Calibri" w:cs="Calibri"/>
        </w:rPr>
        <w:fldChar w:fldCharType="end"/>
      </w:r>
      <w:r w:rsidR="000F02AF" w:rsidRPr="00DF5451">
        <w:rPr>
          <w:rFonts w:ascii="Calibri" w:eastAsia="Calibri" w:hAnsi="Calibri" w:cs="Calibri"/>
        </w:rPr>
      </w:r>
      <w:r w:rsidR="000F02AF" w:rsidRPr="00DF5451">
        <w:rPr>
          <w:rFonts w:ascii="Calibri" w:eastAsia="Calibri" w:hAnsi="Calibri" w:cs="Calibri"/>
        </w:rPr>
        <w:fldChar w:fldCharType="separate"/>
      </w:r>
      <w:r w:rsidR="00B264EE" w:rsidRPr="00DF5451">
        <w:rPr>
          <w:rFonts w:ascii="Calibri" w:eastAsia="Calibri" w:hAnsi="Calibri" w:cs="Calibri"/>
        </w:rPr>
        <w:t>(8,9)</w:t>
      </w:r>
      <w:r w:rsidR="000F02AF" w:rsidRPr="00DF5451">
        <w:rPr>
          <w:rFonts w:ascii="Calibri" w:eastAsia="Calibri" w:hAnsi="Calibri" w:cs="Calibri"/>
        </w:rPr>
        <w:fldChar w:fldCharType="end"/>
      </w:r>
      <w:r w:rsidRPr="00DF5451">
        <w:rPr>
          <w:rFonts w:ascii="Calibri" w:eastAsia="Calibri" w:hAnsi="Calibri" w:cs="Calibri"/>
          <w:bCs/>
        </w:rPr>
        <w:t xml:space="preserve">. Before MD production, each molecular construct was subjected to the steepest descent energy minimization. Afterward, the same was subjected to two equilibration steps in canonical (NVT) and isobaric-isothermal (NPT) assemblies. Initial velocities were assigned to get a 150 K distribution, gradually increasing to 310 K in 0.8 ns in the NVT ensemble. All systems were further equilibrated for </w:t>
      </w:r>
      <w:r w:rsidRPr="00DF5451">
        <w:rPr>
          <w:rFonts w:ascii="Calibri" w:eastAsia="Calibri" w:hAnsi="Calibri" w:cs="Calibri"/>
          <w:bCs/>
        </w:rPr>
        <w:lastRenderedPageBreak/>
        <w:t>1 ns at 310 K in the NPT ensemble. After equilibration, the MD production was performed in an NPT ensemble under the Langevin thermostat (collision frequency of about 4 ps-1) and the Berendsen barostat (pressure relaxation time of 2 ps) at 310 K for 150 ns with five replicas for each system. MD trajectories and interatomic distances were analyzed with CPPTRAJ; root-mean-square deviation (RMSD) graphics were generated with matplotlib.</w:t>
      </w:r>
    </w:p>
    <w:p w14:paraId="19C59534" w14:textId="77777777" w:rsidR="00230340" w:rsidRPr="00DF5451" w:rsidRDefault="00230340" w:rsidP="00A428E2">
      <w:pPr>
        <w:spacing w:after="160" w:line="480" w:lineRule="auto"/>
        <w:rPr>
          <w:rFonts w:ascii="Calibri" w:eastAsia="Calibri" w:hAnsi="Calibri" w:cs="Calibri"/>
          <w:bCs/>
        </w:rPr>
      </w:pPr>
    </w:p>
    <w:p w14:paraId="626FF3A6" w14:textId="77777777" w:rsidR="00A428E2" w:rsidRPr="00DF5451" w:rsidRDefault="00A428E2" w:rsidP="00A428E2">
      <w:pPr>
        <w:spacing w:after="160" w:line="480" w:lineRule="auto"/>
        <w:rPr>
          <w:rFonts w:ascii="Calibri" w:eastAsia="Calibri" w:hAnsi="Calibri" w:cs="Calibri"/>
          <w:b/>
        </w:rPr>
      </w:pPr>
      <w:r w:rsidRPr="00DF5451">
        <w:rPr>
          <w:rFonts w:ascii="Calibri" w:eastAsia="Calibri" w:hAnsi="Calibri" w:cs="Calibri"/>
          <w:b/>
        </w:rPr>
        <w:t>Relative binding free energy calculations</w:t>
      </w:r>
    </w:p>
    <w:p w14:paraId="7BE318AB" w14:textId="7B75BC29" w:rsidR="00A428E2" w:rsidRPr="00DF5451" w:rsidRDefault="00A428E2" w:rsidP="00A428E2">
      <w:pPr>
        <w:spacing w:after="160" w:line="480" w:lineRule="auto"/>
        <w:rPr>
          <w:rFonts w:ascii="Calibri" w:eastAsia="Calibri" w:hAnsi="Calibri" w:cs="Calibri"/>
          <w:bCs/>
        </w:rPr>
      </w:pPr>
      <w:r w:rsidRPr="00DF5451">
        <w:rPr>
          <w:rFonts w:ascii="Calibri" w:eastAsia="Calibri" w:hAnsi="Calibri" w:cs="Calibri"/>
          <w:bCs/>
        </w:rPr>
        <w:t xml:space="preserve">One thousand frames from the last 50 ns of MD simulations were used to perform the relative binding free energy calculations. The energetic calculations were performed under the MM/GBSA (Molecular Mechanics/Generalized-Born Surface Area) method implemented in the Amber package and calculated with MMPBSA.py script </w:t>
      </w:r>
      <w:r w:rsidR="000F02AF" w:rsidRPr="00DF5451">
        <w:rPr>
          <w:rFonts w:ascii="Calibri" w:eastAsia="Calibri" w:hAnsi="Calibri" w:cs="Calibri"/>
        </w:rPr>
        <w:fldChar w:fldCharType="begin"/>
      </w:r>
      <w:r w:rsidR="00B264EE" w:rsidRPr="00DF5451">
        <w:rPr>
          <w:rFonts w:ascii="Calibri" w:eastAsia="Calibri" w:hAnsi="Calibri" w:cs="Calibri"/>
        </w:rPr>
        <w:instrText xml:space="preserve"> ADDIN EN.CITE &lt;EndNote&gt;&lt;Cite&gt;&lt;Author&gt;Miller&lt;/Author&gt;&lt;Year&gt;2012&lt;/Year&gt;&lt;IDText&gt;MMPBSA.py: An Efficient Program for End-State Free Energy Calculations&lt;/IDText&gt;&lt;DisplayText&gt;(10)&lt;/DisplayText&gt;&lt;record&gt;&lt;dates&gt;&lt;pub-dates&gt;&lt;date&gt;Sep 11&lt;/date&gt;&lt;/pub-dates&gt;&lt;year&gt;2012&lt;/year&gt;&lt;/dates&gt;&lt;urls&gt;&lt;related-urls&gt;&lt;url&gt;https://www.ncbi.nlm.nih.gov/pubmed/26605738&lt;/url&gt;&lt;/related-urls&gt;&lt;/urls&gt;&lt;isbn&gt;1549-9618&lt;/isbn&gt;&lt;titles&gt;&lt;title&gt;MMPBSA.py: An Efficient Program for End-State Free Energy Calculations&lt;/title&gt;&lt;secondary-title&gt;J Chem Theory Comput&lt;/secondary-title&gt;&lt;/titles&gt;&lt;pages&gt;3314-21&lt;/pages&gt;&lt;number&gt;9&lt;/number&gt;&lt;contributors&gt;&lt;authors&gt;&lt;author&gt;Miller, B. R.&lt;/author&gt;&lt;author&gt;McGee, T. D.&lt;/author&gt;&lt;author&gt;Swails, J. M.&lt;/author&gt;&lt;author&gt;Homeyer, N.&lt;/author&gt;&lt;author&gt;Gohlke, H.&lt;/author&gt;&lt;author&gt;Roitberg, A. E.&lt;/author&gt;&lt;/authors&gt;&lt;/contributors&gt;&lt;edition&gt;20120816&lt;/edition&gt;&lt;language&gt;eng&lt;/language&gt;&lt;added-date format="utc"&gt;1689048485&lt;/added-date&gt;&lt;ref-type name="Journal Article"&gt;17&lt;/ref-type&gt;&lt;auth-address&gt;Department of Chemistry, Quantum Theory Project, University of Florida , Gainesville, Florida 32611, United States. Institute of Pharmaceutical and Medicinal Chemistry, Department of Mathematics and Natural Sciences, Heinrich-Heine-University , 40225 Düsseldorf, Germany.&lt;/auth-address&gt;&lt;rec-number&gt;474&lt;/rec-number&gt;&lt;last-updated-date format="utc"&gt;1689048485&lt;/last-updated-date&gt;&lt;accession-num&gt;26605738&lt;/accession-num&gt;&lt;electronic-resource-num&gt;10.1021/ct300418h&lt;/electronic-resource-num&gt;&lt;volume&gt;8&lt;/volume&gt;&lt;/record&gt;&lt;/Cite&gt;&lt;/EndNote&gt;</w:instrText>
      </w:r>
      <w:r w:rsidR="000F02AF" w:rsidRPr="00DF5451">
        <w:rPr>
          <w:rFonts w:ascii="Calibri" w:eastAsia="Calibri" w:hAnsi="Calibri" w:cs="Calibri"/>
        </w:rPr>
        <w:fldChar w:fldCharType="separate"/>
      </w:r>
      <w:r w:rsidR="00B264EE" w:rsidRPr="00DF5451">
        <w:rPr>
          <w:rFonts w:ascii="Calibri" w:eastAsia="Calibri" w:hAnsi="Calibri" w:cs="Calibri"/>
        </w:rPr>
        <w:t>(10)</w:t>
      </w:r>
      <w:r w:rsidR="000F02AF" w:rsidRPr="00DF5451">
        <w:rPr>
          <w:rFonts w:ascii="Calibri" w:eastAsia="Calibri" w:hAnsi="Calibri" w:cs="Calibri"/>
        </w:rPr>
        <w:fldChar w:fldCharType="end"/>
      </w:r>
      <w:r w:rsidRPr="00DF5451">
        <w:rPr>
          <w:rFonts w:ascii="Calibri" w:eastAsia="Calibri" w:hAnsi="Calibri" w:cs="Calibri"/>
          <w:bCs/>
        </w:rPr>
        <w:t xml:space="preserve"> following the standard equations:</w:t>
      </w:r>
    </w:p>
    <w:p w14:paraId="52365181" w14:textId="77777777" w:rsidR="00A428E2" w:rsidRPr="00DF5451" w:rsidRDefault="00A428E2" w:rsidP="00A428E2">
      <w:pPr>
        <w:spacing w:after="160" w:line="480" w:lineRule="auto"/>
        <w:rPr>
          <w:rFonts w:eastAsia="Calibri"/>
          <w:b/>
        </w:rPr>
      </w:pPr>
      <w:r w:rsidRPr="00DF5451">
        <w:rPr>
          <w:rFonts w:ascii="Calibri" w:eastAsia="Calibri" w:hAnsi="Calibri" w:cs="Calibri"/>
          <w:noProof/>
          <w:lang w:eastAsia="es-ES"/>
        </w:rPr>
        <w:drawing>
          <wp:inline distT="114300" distB="114300" distL="114300" distR="114300" wp14:anchorId="539A88FE" wp14:editId="6A864AC4">
            <wp:extent cx="3843338" cy="1550970"/>
            <wp:effectExtent l="0" t="0" r="0" b="0"/>
            <wp:docPr id="1" name="image2.png" descr="A group of math symbols&#10;&#10;Description automatically generated"/>
            <wp:cNvGraphicFramePr/>
            <a:graphic xmlns:a="http://schemas.openxmlformats.org/drawingml/2006/main">
              <a:graphicData uri="http://schemas.openxmlformats.org/drawingml/2006/picture">
                <pic:pic xmlns:pic="http://schemas.openxmlformats.org/drawingml/2006/picture">
                  <pic:nvPicPr>
                    <pic:cNvPr id="4" name="image2.png" descr="A group of math symbols&#10;&#10;Description automatically generated"/>
                    <pic:cNvPicPr preferRelativeResize="0"/>
                  </pic:nvPicPr>
                  <pic:blipFill>
                    <a:blip r:embed="rId11"/>
                    <a:srcRect/>
                    <a:stretch>
                      <a:fillRect/>
                    </a:stretch>
                  </pic:blipFill>
                  <pic:spPr>
                    <a:xfrm>
                      <a:off x="0" y="0"/>
                      <a:ext cx="3843338" cy="1550970"/>
                    </a:xfrm>
                    <a:prstGeom prst="rect">
                      <a:avLst/>
                    </a:prstGeom>
                    <a:ln/>
                  </pic:spPr>
                </pic:pic>
              </a:graphicData>
            </a:graphic>
          </wp:inline>
        </w:drawing>
      </w:r>
    </w:p>
    <w:p w14:paraId="5C70BA87" w14:textId="08E1A599" w:rsidR="00A428E2" w:rsidRPr="00DF5451" w:rsidRDefault="00A428E2" w:rsidP="00A428E2">
      <w:pPr>
        <w:spacing w:line="480" w:lineRule="auto"/>
        <w:rPr>
          <w:rFonts w:ascii="Calibri" w:eastAsia="Calibri" w:hAnsi="Calibri" w:cs="Calibri"/>
          <w:bCs/>
        </w:rPr>
      </w:pPr>
      <w:r w:rsidRPr="00DF5451">
        <w:rPr>
          <w:rFonts w:ascii="Calibri" w:eastAsia="Calibri" w:hAnsi="Calibri" w:cs="Calibri"/>
          <w:bCs/>
        </w:rPr>
        <w:t>The relative binding free energies (ΔGbind) can be estimated as the arithmetic sum of the free energies for the receptor and ligand relative to the total free energy of the complex (eq. 1). However, the calculated binding free energies were approached as the sum of the gas-phase interaction energy and solvation free energy without considering entropy effects (eq. 2). First, the changes for the internal energy change (ΔEint) were canceled because the structures of complex, receptor, and ligand were extracted from the same trajectory. Thus, the gas-phase interaction energy (ΔEgas) between the receptor and the ligand was approached as the sum of electrostatic (ΔEelec) and van der Waals (ΔEvdW) interaction energies. Meanwhile, the solvation-free energy (ΔGsol) was approached as the contribution of the polar and non-polar energy terms. The polar solvation energy (ΔGGB) was calculated by using the GB (Generalized Born) model, and the non-polar contribution was calculated based on the solvent-accessible surface area (ΔGsurf). A value of 80 was used for the solvent dielectric constant. The Amber input parameter igb was set to 2 for an ionic strength of 150 mM.</w:t>
      </w:r>
    </w:p>
    <w:p w14:paraId="5ED9AFC1" w14:textId="77777777" w:rsidR="00230340" w:rsidRPr="00DF5451" w:rsidRDefault="00230340" w:rsidP="00A428E2">
      <w:pPr>
        <w:spacing w:line="480" w:lineRule="auto"/>
        <w:rPr>
          <w:rFonts w:ascii="Calibri" w:eastAsia="Calibri" w:hAnsi="Calibri" w:cs="Calibri"/>
          <w:bCs/>
        </w:rPr>
      </w:pPr>
    </w:p>
    <w:p w14:paraId="1F7353B2" w14:textId="77777777" w:rsidR="00230340" w:rsidRPr="00DF5451" w:rsidRDefault="00230340" w:rsidP="00A428E2">
      <w:pPr>
        <w:spacing w:line="480" w:lineRule="auto"/>
        <w:rPr>
          <w:rFonts w:ascii="Calibri" w:eastAsia="Calibri" w:hAnsi="Calibri" w:cs="Calibri"/>
          <w:bCs/>
        </w:rPr>
      </w:pPr>
    </w:p>
    <w:p w14:paraId="6E74F30C" w14:textId="77777777" w:rsidR="00230340" w:rsidRPr="00DF5451" w:rsidRDefault="00230340" w:rsidP="00A428E2">
      <w:pPr>
        <w:spacing w:line="480" w:lineRule="auto"/>
        <w:rPr>
          <w:rFonts w:ascii="Calibri" w:eastAsia="Calibri" w:hAnsi="Calibri" w:cs="Calibri"/>
          <w:bCs/>
        </w:rPr>
      </w:pPr>
    </w:p>
    <w:p w14:paraId="0D719153" w14:textId="77777777" w:rsidR="00230340" w:rsidRPr="00DF5451" w:rsidRDefault="00230340" w:rsidP="00A428E2">
      <w:pPr>
        <w:spacing w:line="480" w:lineRule="auto"/>
        <w:rPr>
          <w:rFonts w:ascii="Calibri" w:eastAsia="Calibri" w:hAnsi="Calibri" w:cs="Calibri"/>
          <w:bCs/>
        </w:rPr>
      </w:pPr>
    </w:p>
    <w:p w14:paraId="67DDFD30" w14:textId="77777777" w:rsidR="00230340" w:rsidRPr="00DF5451" w:rsidRDefault="00230340" w:rsidP="00A428E2">
      <w:pPr>
        <w:spacing w:line="480" w:lineRule="auto"/>
        <w:rPr>
          <w:rFonts w:ascii="Calibri" w:eastAsia="Calibri" w:hAnsi="Calibri" w:cs="Calibri"/>
          <w:bCs/>
        </w:rPr>
      </w:pPr>
    </w:p>
    <w:p w14:paraId="65D04B8F" w14:textId="77777777" w:rsidR="00230340" w:rsidRPr="00DF5451" w:rsidRDefault="00230340" w:rsidP="00A428E2">
      <w:pPr>
        <w:spacing w:line="480" w:lineRule="auto"/>
        <w:rPr>
          <w:rFonts w:ascii="Calibri" w:eastAsia="Calibri" w:hAnsi="Calibri" w:cs="Calibri"/>
          <w:bCs/>
        </w:rPr>
      </w:pPr>
    </w:p>
    <w:p w14:paraId="7B2F6606" w14:textId="77777777" w:rsidR="00230340" w:rsidRPr="00DF5451" w:rsidRDefault="00230340" w:rsidP="00A428E2">
      <w:pPr>
        <w:spacing w:line="480" w:lineRule="auto"/>
        <w:rPr>
          <w:rFonts w:ascii="Calibri" w:eastAsia="Calibri" w:hAnsi="Calibri" w:cs="Calibri"/>
          <w:bCs/>
        </w:rPr>
      </w:pPr>
    </w:p>
    <w:p w14:paraId="3250F7AD" w14:textId="77777777" w:rsidR="00230340" w:rsidRPr="00DF5451" w:rsidRDefault="00230340" w:rsidP="00A428E2">
      <w:pPr>
        <w:spacing w:line="480" w:lineRule="auto"/>
        <w:rPr>
          <w:rFonts w:ascii="Calibri" w:eastAsia="Calibri" w:hAnsi="Calibri" w:cs="Calibri"/>
          <w:bCs/>
        </w:rPr>
      </w:pPr>
    </w:p>
    <w:p w14:paraId="31529FAA" w14:textId="77777777" w:rsidR="00230340" w:rsidRPr="00DF5451" w:rsidRDefault="00230340" w:rsidP="00A428E2">
      <w:pPr>
        <w:spacing w:line="480" w:lineRule="auto"/>
        <w:rPr>
          <w:rFonts w:ascii="Calibri" w:eastAsia="Calibri" w:hAnsi="Calibri" w:cs="Calibri"/>
          <w:bCs/>
        </w:rPr>
      </w:pPr>
    </w:p>
    <w:p w14:paraId="274BFAFF" w14:textId="77777777" w:rsidR="00230340" w:rsidRPr="00DF5451" w:rsidRDefault="00230340" w:rsidP="00A428E2">
      <w:pPr>
        <w:spacing w:line="480" w:lineRule="auto"/>
        <w:rPr>
          <w:rFonts w:ascii="Calibri" w:eastAsia="Calibri" w:hAnsi="Calibri" w:cs="Calibri"/>
          <w:bCs/>
        </w:rPr>
      </w:pPr>
    </w:p>
    <w:p w14:paraId="79795B25" w14:textId="77777777" w:rsidR="00230340" w:rsidRPr="00DF5451" w:rsidRDefault="00230340" w:rsidP="00A428E2">
      <w:pPr>
        <w:spacing w:line="480" w:lineRule="auto"/>
        <w:rPr>
          <w:rFonts w:ascii="Calibri" w:eastAsia="Calibri" w:hAnsi="Calibri" w:cs="Calibri"/>
          <w:bCs/>
        </w:rPr>
      </w:pPr>
    </w:p>
    <w:p w14:paraId="3DD2402D" w14:textId="77777777" w:rsidR="00230340" w:rsidRPr="00DF5451" w:rsidRDefault="00230340" w:rsidP="00A428E2">
      <w:pPr>
        <w:spacing w:line="480" w:lineRule="auto"/>
        <w:rPr>
          <w:rFonts w:ascii="Calibri" w:eastAsia="Calibri" w:hAnsi="Calibri" w:cs="Calibri"/>
          <w:bCs/>
        </w:rPr>
      </w:pPr>
    </w:p>
    <w:p w14:paraId="02D22297" w14:textId="77777777" w:rsidR="00230340" w:rsidRPr="00DF5451" w:rsidRDefault="00230340" w:rsidP="00A428E2">
      <w:pPr>
        <w:spacing w:line="480" w:lineRule="auto"/>
        <w:rPr>
          <w:rFonts w:ascii="Calibri" w:eastAsia="Calibri" w:hAnsi="Calibri" w:cs="Calibri"/>
          <w:bCs/>
        </w:rPr>
      </w:pPr>
    </w:p>
    <w:p w14:paraId="50C0AA50" w14:textId="77777777" w:rsidR="00230340" w:rsidRPr="00DF5451" w:rsidRDefault="00230340" w:rsidP="00A428E2">
      <w:pPr>
        <w:spacing w:line="480" w:lineRule="auto"/>
        <w:rPr>
          <w:rFonts w:ascii="Calibri" w:eastAsia="Calibri" w:hAnsi="Calibri" w:cs="Calibri"/>
          <w:bCs/>
        </w:rPr>
      </w:pPr>
    </w:p>
    <w:p w14:paraId="23253537" w14:textId="77777777" w:rsidR="00230340" w:rsidRPr="00DF5451" w:rsidRDefault="00230340" w:rsidP="00A428E2">
      <w:pPr>
        <w:spacing w:line="480" w:lineRule="auto"/>
        <w:rPr>
          <w:rFonts w:ascii="Calibri" w:eastAsia="Calibri" w:hAnsi="Calibri" w:cs="Calibri"/>
          <w:bCs/>
        </w:rPr>
      </w:pPr>
    </w:p>
    <w:p w14:paraId="1018846F" w14:textId="77777777" w:rsidR="00230340" w:rsidRPr="00DF5451" w:rsidRDefault="00230340" w:rsidP="00A428E2">
      <w:pPr>
        <w:spacing w:line="480" w:lineRule="auto"/>
        <w:rPr>
          <w:rFonts w:ascii="Calibri" w:eastAsia="Calibri" w:hAnsi="Calibri" w:cs="Calibri"/>
          <w:bCs/>
        </w:rPr>
      </w:pPr>
    </w:p>
    <w:p w14:paraId="444FC2E9" w14:textId="77777777" w:rsidR="00230340" w:rsidRPr="00DF5451" w:rsidRDefault="00230340" w:rsidP="00A428E2">
      <w:pPr>
        <w:spacing w:line="480" w:lineRule="auto"/>
        <w:rPr>
          <w:rFonts w:ascii="Calibri" w:eastAsia="Calibri" w:hAnsi="Calibri" w:cs="Calibri"/>
          <w:bCs/>
        </w:rPr>
      </w:pPr>
    </w:p>
    <w:p w14:paraId="101C9B84" w14:textId="77777777" w:rsidR="00230340" w:rsidRPr="00DF5451" w:rsidRDefault="00230340" w:rsidP="00A428E2">
      <w:pPr>
        <w:spacing w:line="480" w:lineRule="auto"/>
        <w:rPr>
          <w:rFonts w:ascii="Calibri" w:eastAsia="Calibri" w:hAnsi="Calibri" w:cs="Calibri"/>
          <w:bCs/>
        </w:rPr>
      </w:pPr>
    </w:p>
    <w:p w14:paraId="02B77418" w14:textId="40F2657B" w:rsidR="00771533" w:rsidRPr="00DF5451" w:rsidRDefault="00D65482" w:rsidP="00771533">
      <w:pPr>
        <w:spacing w:line="480" w:lineRule="auto"/>
        <w:rPr>
          <w:b/>
          <w:bCs/>
          <w:color w:val="202124"/>
        </w:rPr>
      </w:pPr>
      <w:r w:rsidRPr="00DF5451">
        <w:rPr>
          <w:b/>
          <w:bCs/>
          <w:color w:val="202124"/>
        </w:rPr>
        <w:t>Supplemental</w:t>
      </w:r>
      <w:r w:rsidR="00771533" w:rsidRPr="00DF5451">
        <w:rPr>
          <w:b/>
          <w:bCs/>
          <w:color w:val="202124"/>
        </w:rPr>
        <w:t xml:space="preserve"> tables</w:t>
      </w:r>
    </w:p>
    <w:p w14:paraId="52ED79EF" w14:textId="6752A3E3" w:rsidR="00771533" w:rsidRPr="00DF5451" w:rsidRDefault="00D65482" w:rsidP="00771533">
      <w:pPr>
        <w:spacing w:after="160" w:line="480" w:lineRule="auto"/>
        <w:rPr>
          <w:rFonts w:ascii="Calibri" w:eastAsia="Calibri" w:hAnsi="Calibri" w:cs="Calibri"/>
        </w:rPr>
      </w:pPr>
      <w:r w:rsidRPr="00DF5451">
        <w:rPr>
          <w:rFonts w:ascii="Calibri" w:eastAsia="Calibri" w:hAnsi="Calibri" w:cs="Calibri"/>
        </w:rPr>
        <w:t>Supplemental</w:t>
      </w:r>
      <w:r w:rsidR="00771533" w:rsidRPr="00DF5451">
        <w:rPr>
          <w:rFonts w:ascii="Calibri" w:eastAsia="Calibri" w:hAnsi="Calibri" w:cs="Calibri"/>
        </w:rPr>
        <w:t xml:space="preserve"> Table 1. List of primers used for gene assessment by qPCR.</w:t>
      </w:r>
    </w:p>
    <w:tbl>
      <w:tblPr>
        <w:tblW w:w="902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1"/>
        <w:gridCol w:w="2224"/>
        <w:gridCol w:w="3200"/>
        <w:gridCol w:w="2744"/>
      </w:tblGrid>
      <w:tr w:rsidR="00771533" w:rsidRPr="00DF5451" w14:paraId="0A8F671C" w14:textId="77777777" w:rsidTr="00C364C7">
        <w:trPr>
          <w:trHeight w:val="165"/>
        </w:trPr>
        <w:tc>
          <w:tcPr>
            <w:tcW w:w="942" w:type="dxa"/>
            <w:tcBorders>
              <w:top w:val="nil"/>
              <w:left w:val="nil"/>
              <w:bottom w:val="single" w:sz="6" w:space="0" w:color="C9C9C9"/>
              <w:right w:val="nil"/>
            </w:tcBorders>
            <w:shd w:val="clear" w:color="auto" w:fill="auto"/>
            <w:hideMark/>
          </w:tcPr>
          <w:p w14:paraId="7B6BAF06" w14:textId="77777777" w:rsidR="00771533" w:rsidRPr="00DF5451" w:rsidRDefault="00771533" w:rsidP="00C364C7">
            <w:pPr>
              <w:spacing w:line="240" w:lineRule="auto"/>
              <w:ind w:right="-105"/>
              <w:textAlignment w:val="baseline"/>
              <w:rPr>
                <w:rFonts w:ascii="Segoe UI" w:eastAsia="Times New Roman" w:hAnsi="Segoe UI" w:cs="Segoe UI"/>
                <w:b/>
                <w:bCs/>
                <w:sz w:val="18"/>
                <w:szCs w:val="18"/>
              </w:rPr>
            </w:pPr>
            <w:r w:rsidRPr="00DF5451">
              <w:rPr>
                <w:rFonts w:ascii="Times New Roman" w:eastAsia="Times New Roman" w:hAnsi="Times New Roman" w:cs="Times New Roman"/>
                <w:b/>
                <w:bCs/>
                <w:sz w:val="18"/>
                <w:szCs w:val="18"/>
              </w:rPr>
              <w:t>Gene</w:t>
            </w:r>
            <w:r w:rsidRPr="00DF5451">
              <w:rPr>
                <w:rFonts w:ascii="Times New Roman" w:eastAsia="Times New Roman" w:hAnsi="Times New Roman" w:cs="Times New Roman"/>
                <w:sz w:val="18"/>
                <w:szCs w:val="18"/>
              </w:rPr>
              <w:t xml:space="preserve"> </w:t>
            </w:r>
            <w:r w:rsidRPr="00DF5451">
              <w:rPr>
                <w:rFonts w:ascii="Times New Roman" w:eastAsia="Times New Roman" w:hAnsi="Times New Roman" w:cs="Times New Roman"/>
                <w:b/>
                <w:bCs/>
                <w:sz w:val="18"/>
                <w:szCs w:val="18"/>
              </w:rPr>
              <w:t>name </w:t>
            </w:r>
          </w:p>
        </w:tc>
        <w:tc>
          <w:tcPr>
            <w:tcW w:w="2544" w:type="dxa"/>
            <w:tcBorders>
              <w:top w:val="nil"/>
              <w:left w:val="nil"/>
              <w:bottom w:val="single" w:sz="6" w:space="0" w:color="C9C9C9"/>
              <w:right w:val="nil"/>
            </w:tcBorders>
            <w:shd w:val="clear" w:color="auto" w:fill="auto"/>
            <w:hideMark/>
          </w:tcPr>
          <w:p w14:paraId="6D266AEB" w14:textId="77777777" w:rsidR="00771533" w:rsidRPr="00DF5451" w:rsidRDefault="00771533" w:rsidP="00C364C7">
            <w:pPr>
              <w:spacing w:line="240" w:lineRule="auto"/>
              <w:ind w:left="100"/>
              <w:textAlignment w:val="baseline"/>
              <w:rPr>
                <w:rFonts w:ascii="Segoe UI" w:eastAsia="Times New Roman" w:hAnsi="Segoe UI" w:cs="Segoe UI"/>
                <w:b/>
                <w:bCs/>
                <w:sz w:val="18"/>
                <w:szCs w:val="18"/>
              </w:rPr>
            </w:pPr>
            <w:r w:rsidRPr="00DF5451">
              <w:rPr>
                <w:rFonts w:ascii="Times New Roman" w:eastAsia="Times New Roman" w:hAnsi="Times New Roman" w:cs="Times New Roman"/>
                <w:b/>
                <w:bCs/>
                <w:sz w:val="18"/>
                <w:szCs w:val="18"/>
              </w:rPr>
              <w:t>Encoded protein </w:t>
            </w:r>
          </w:p>
        </w:tc>
        <w:tc>
          <w:tcPr>
            <w:tcW w:w="2784" w:type="dxa"/>
            <w:tcBorders>
              <w:top w:val="nil"/>
              <w:left w:val="nil"/>
              <w:bottom w:val="single" w:sz="6" w:space="0" w:color="C9C9C9"/>
              <w:right w:val="nil"/>
            </w:tcBorders>
            <w:shd w:val="clear" w:color="auto" w:fill="auto"/>
            <w:hideMark/>
          </w:tcPr>
          <w:p w14:paraId="75E0AF61" w14:textId="77777777" w:rsidR="00771533" w:rsidRPr="00DF5451" w:rsidRDefault="00771533" w:rsidP="00C364C7">
            <w:pPr>
              <w:spacing w:line="240" w:lineRule="auto"/>
              <w:ind w:left="140"/>
              <w:textAlignment w:val="baseline"/>
              <w:rPr>
                <w:rFonts w:ascii="Segoe UI" w:eastAsia="Times New Roman" w:hAnsi="Segoe UI" w:cs="Segoe UI"/>
                <w:b/>
                <w:bCs/>
                <w:sz w:val="18"/>
                <w:szCs w:val="18"/>
              </w:rPr>
            </w:pPr>
            <w:r w:rsidRPr="00DF5451">
              <w:rPr>
                <w:rFonts w:ascii="Times New Roman" w:eastAsia="Times New Roman" w:hAnsi="Times New Roman" w:cs="Times New Roman"/>
                <w:b/>
                <w:bCs/>
                <w:sz w:val="18"/>
                <w:szCs w:val="18"/>
              </w:rPr>
              <w:t>Forward primer 5’-3' </w:t>
            </w:r>
          </w:p>
        </w:tc>
        <w:tc>
          <w:tcPr>
            <w:tcW w:w="2759" w:type="dxa"/>
            <w:tcBorders>
              <w:top w:val="nil"/>
              <w:left w:val="nil"/>
              <w:bottom w:val="single" w:sz="6" w:space="0" w:color="C9C9C9"/>
              <w:right w:val="nil"/>
            </w:tcBorders>
            <w:shd w:val="clear" w:color="auto" w:fill="auto"/>
            <w:hideMark/>
          </w:tcPr>
          <w:p w14:paraId="47B51FBD" w14:textId="77777777" w:rsidR="00771533" w:rsidRPr="00DF5451" w:rsidRDefault="00771533" w:rsidP="00C364C7">
            <w:pPr>
              <w:spacing w:line="240" w:lineRule="auto"/>
              <w:ind w:left="120"/>
              <w:textAlignment w:val="baseline"/>
              <w:rPr>
                <w:rFonts w:ascii="Segoe UI" w:eastAsia="Times New Roman" w:hAnsi="Segoe UI" w:cs="Segoe UI"/>
                <w:b/>
                <w:bCs/>
                <w:sz w:val="18"/>
                <w:szCs w:val="18"/>
              </w:rPr>
            </w:pPr>
            <w:r w:rsidRPr="00DF5451">
              <w:rPr>
                <w:rFonts w:ascii="Times New Roman" w:eastAsia="Times New Roman" w:hAnsi="Times New Roman" w:cs="Times New Roman"/>
                <w:b/>
                <w:bCs/>
                <w:sz w:val="18"/>
                <w:szCs w:val="18"/>
              </w:rPr>
              <w:t>Reverse primer 5’-3' </w:t>
            </w:r>
          </w:p>
        </w:tc>
      </w:tr>
      <w:tr w:rsidR="00771533" w:rsidRPr="00DF5451" w14:paraId="164AE8FC" w14:textId="77777777" w:rsidTr="00C364C7">
        <w:trPr>
          <w:trHeight w:val="300"/>
        </w:trPr>
        <w:tc>
          <w:tcPr>
            <w:tcW w:w="942" w:type="dxa"/>
            <w:tcBorders>
              <w:top w:val="nil"/>
              <w:left w:val="nil"/>
              <w:bottom w:val="nil"/>
              <w:right w:val="nil"/>
            </w:tcBorders>
            <w:shd w:val="clear" w:color="auto" w:fill="EDEDED"/>
            <w:hideMark/>
          </w:tcPr>
          <w:p w14:paraId="3A7361A8" w14:textId="77777777" w:rsidR="00771533" w:rsidRPr="00DF5451" w:rsidRDefault="00771533" w:rsidP="00C364C7">
            <w:pPr>
              <w:spacing w:line="240" w:lineRule="auto"/>
              <w:textAlignment w:val="baseline"/>
              <w:rPr>
                <w:rFonts w:ascii="Times New Roman" w:eastAsia="Times New Roman" w:hAnsi="Times New Roman" w:cs="Times New Roman"/>
                <w:b/>
                <w:bCs/>
                <w:sz w:val="18"/>
                <w:szCs w:val="18"/>
              </w:rPr>
            </w:pPr>
            <w:r w:rsidRPr="00DF5451">
              <w:rPr>
                <w:rFonts w:ascii="Times New Roman" w:eastAsia="Times New Roman" w:hAnsi="Times New Roman" w:cs="Times New Roman"/>
                <w:i/>
                <w:iCs/>
                <w:sz w:val="18"/>
                <w:szCs w:val="18"/>
              </w:rPr>
              <w:t>Nppb</w:t>
            </w:r>
            <w:r w:rsidRPr="00DF5451">
              <w:rPr>
                <w:rFonts w:ascii="Times New Roman" w:eastAsia="Times New Roman" w:hAnsi="Times New Roman" w:cs="Times New Roman"/>
                <w:b/>
                <w:bCs/>
                <w:sz w:val="18"/>
                <w:szCs w:val="18"/>
              </w:rPr>
              <w:t> </w:t>
            </w:r>
          </w:p>
        </w:tc>
        <w:tc>
          <w:tcPr>
            <w:tcW w:w="2544" w:type="dxa"/>
            <w:tcBorders>
              <w:top w:val="nil"/>
              <w:left w:val="nil"/>
              <w:bottom w:val="nil"/>
              <w:right w:val="nil"/>
            </w:tcBorders>
            <w:shd w:val="clear" w:color="auto" w:fill="EDEDED"/>
            <w:hideMark/>
          </w:tcPr>
          <w:p w14:paraId="7776449E" w14:textId="77777777" w:rsidR="00771533" w:rsidRPr="00DF5451" w:rsidRDefault="00771533" w:rsidP="00C364C7">
            <w:pPr>
              <w:spacing w:line="240" w:lineRule="auto"/>
              <w:ind w:left="100"/>
              <w:textAlignment w:val="baseline"/>
              <w:rPr>
                <w:rFonts w:ascii="Times New Roman" w:eastAsia="Times New Roman" w:hAnsi="Times New Roman" w:cs="Times New Roman"/>
                <w:color w:val="000000"/>
                <w:sz w:val="18"/>
                <w:szCs w:val="18"/>
              </w:rPr>
            </w:pPr>
            <w:r w:rsidRPr="00DF5451">
              <w:rPr>
                <w:rFonts w:ascii="Times New Roman" w:eastAsia="Times New Roman" w:hAnsi="Times New Roman" w:cs="Times New Roman"/>
                <w:sz w:val="18"/>
                <w:szCs w:val="18"/>
              </w:rPr>
              <w:t>Brain natriuretic peptide B</w:t>
            </w:r>
          </w:p>
        </w:tc>
        <w:tc>
          <w:tcPr>
            <w:tcW w:w="2784" w:type="dxa"/>
            <w:tcBorders>
              <w:top w:val="nil"/>
              <w:left w:val="nil"/>
              <w:bottom w:val="nil"/>
              <w:right w:val="nil"/>
            </w:tcBorders>
            <w:shd w:val="clear" w:color="auto" w:fill="EDEDED"/>
            <w:hideMark/>
          </w:tcPr>
          <w:p w14:paraId="0F335265" w14:textId="77777777" w:rsidR="00771533" w:rsidRPr="00DF5451" w:rsidRDefault="00771533" w:rsidP="00C364C7">
            <w:pPr>
              <w:spacing w:line="240" w:lineRule="auto"/>
              <w:ind w:left="140"/>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CTCCAGAACAATCCACGAT </w:t>
            </w:r>
          </w:p>
        </w:tc>
        <w:tc>
          <w:tcPr>
            <w:tcW w:w="2759" w:type="dxa"/>
            <w:tcBorders>
              <w:top w:val="nil"/>
              <w:left w:val="nil"/>
              <w:bottom w:val="nil"/>
              <w:right w:val="nil"/>
            </w:tcBorders>
            <w:shd w:val="clear" w:color="auto" w:fill="EDEDED"/>
            <w:hideMark/>
          </w:tcPr>
          <w:p w14:paraId="3EEC9CDF" w14:textId="77777777" w:rsidR="00771533" w:rsidRPr="00DF5451" w:rsidRDefault="00771533" w:rsidP="00C364C7">
            <w:pPr>
              <w:spacing w:line="240" w:lineRule="auto"/>
              <w:ind w:left="120"/>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CTTGAACTATGTGCCATCTTG </w:t>
            </w:r>
          </w:p>
        </w:tc>
      </w:tr>
      <w:tr w:rsidR="00771533" w:rsidRPr="00DF5451" w14:paraId="65D795A6" w14:textId="77777777" w:rsidTr="00C364C7">
        <w:trPr>
          <w:trHeight w:val="300"/>
        </w:trPr>
        <w:tc>
          <w:tcPr>
            <w:tcW w:w="942" w:type="dxa"/>
            <w:tcBorders>
              <w:top w:val="nil"/>
              <w:left w:val="nil"/>
              <w:bottom w:val="nil"/>
              <w:right w:val="nil"/>
            </w:tcBorders>
            <w:shd w:val="clear" w:color="auto" w:fill="auto"/>
            <w:hideMark/>
          </w:tcPr>
          <w:p w14:paraId="52D8DA72" w14:textId="77777777" w:rsidR="00771533" w:rsidRPr="00DF5451" w:rsidRDefault="00771533" w:rsidP="00C364C7">
            <w:pPr>
              <w:spacing w:line="240" w:lineRule="auto"/>
              <w:textAlignment w:val="baseline"/>
              <w:rPr>
                <w:rFonts w:ascii="Times New Roman" w:eastAsia="Times New Roman" w:hAnsi="Times New Roman" w:cs="Times New Roman"/>
                <w:b/>
                <w:bCs/>
                <w:sz w:val="18"/>
                <w:szCs w:val="18"/>
              </w:rPr>
            </w:pPr>
            <w:r w:rsidRPr="00DF5451">
              <w:rPr>
                <w:rFonts w:ascii="Times New Roman" w:eastAsia="Times New Roman" w:hAnsi="Times New Roman" w:cs="Times New Roman"/>
                <w:i/>
                <w:iCs/>
                <w:sz w:val="18"/>
                <w:szCs w:val="18"/>
              </w:rPr>
              <w:t>Tgfb1</w:t>
            </w:r>
            <w:r w:rsidRPr="00DF5451">
              <w:rPr>
                <w:rFonts w:ascii="Times New Roman" w:eastAsia="Times New Roman" w:hAnsi="Times New Roman" w:cs="Times New Roman"/>
                <w:b/>
                <w:bCs/>
                <w:sz w:val="18"/>
                <w:szCs w:val="18"/>
              </w:rPr>
              <w:t> </w:t>
            </w:r>
          </w:p>
        </w:tc>
        <w:tc>
          <w:tcPr>
            <w:tcW w:w="2544" w:type="dxa"/>
            <w:tcBorders>
              <w:top w:val="nil"/>
              <w:left w:val="nil"/>
              <w:bottom w:val="nil"/>
              <w:right w:val="nil"/>
            </w:tcBorders>
            <w:shd w:val="clear" w:color="auto" w:fill="auto"/>
            <w:hideMark/>
          </w:tcPr>
          <w:p w14:paraId="64412B84" w14:textId="77777777" w:rsidR="00771533" w:rsidRPr="00DF5451" w:rsidRDefault="00771533" w:rsidP="00C364C7">
            <w:pPr>
              <w:spacing w:line="240" w:lineRule="auto"/>
              <w:ind w:left="100"/>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Transforming growth factor beta 1 </w:t>
            </w:r>
          </w:p>
        </w:tc>
        <w:tc>
          <w:tcPr>
            <w:tcW w:w="2784" w:type="dxa"/>
            <w:tcBorders>
              <w:top w:val="nil"/>
              <w:left w:val="nil"/>
              <w:bottom w:val="nil"/>
              <w:right w:val="nil"/>
            </w:tcBorders>
            <w:shd w:val="clear" w:color="auto" w:fill="auto"/>
            <w:hideMark/>
          </w:tcPr>
          <w:p w14:paraId="332F5A92" w14:textId="77777777" w:rsidR="00771533" w:rsidRPr="00DF5451" w:rsidRDefault="00771533" w:rsidP="00C364C7">
            <w:pPr>
              <w:spacing w:line="240" w:lineRule="auto"/>
              <w:ind w:left="140"/>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AGGGCTACCATGCCAACTTC </w:t>
            </w:r>
          </w:p>
        </w:tc>
        <w:tc>
          <w:tcPr>
            <w:tcW w:w="2759" w:type="dxa"/>
            <w:tcBorders>
              <w:top w:val="nil"/>
              <w:left w:val="nil"/>
              <w:bottom w:val="nil"/>
              <w:right w:val="nil"/>
            </w:tcBorders>
            <w:shd w:val="clear" w:color="auto" w:fill="auto"/>
            <w:hideMark/>
          </w:tcPr>
          <w:p w14:paraId="3AB250EE" w14:textId="77777777" w:rsidR="00771533" w:rsidRPr="00DF5451" w:rsidRDefault="00771533" w:rsidP="00C364C7">
            <w:pPr>
              <w:spacing w:line="240" w:lineRule="auto"/>
              <w:ind w:left="120"/>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CCACGTAGTAGACGATGGGC </w:t>
            </w:r>
          </w:p>
        </w:tc>
      </w:tr>
      <w:tr w:rsidR="00771533" w:rsidRPr="00DF5451" w14:paraId="675F809B" w14:textId="77777777" w:rsidTr="00C364C7">
        <w:trPr>
          <w:trHeight w:val="300"/>
        </w:trPr>
        <w:tc>
          <w:tcPr>
            <w:tcW w:w="942" w:type="dxa"/>
            <w:tcBorders>
              <w:top w:val="nil"/>
              <w:left w:val="nil"/>
              <w:bottom w:val="nil"/>
              <w:right w:val="nil"/>
            </w:tcBorders>
            <w:shd w:val="clear" w:color="auto" w:fill="EDEDED"/>
            <w:hideMark/>
          </w:tcPr>
          <w:p w14:paraId="1A94DD52" w14:textId="77777777" w:rsidR="00771533" w:rsidRPr="00DF5451" w:rsidRDefault="00771533" w:rsidP="00C364C7">
            <w:pPr>
              <w:spacing w:line="240" w:lineRule="auto"/>
              <w:textAlignment w:val="baseline"/>
              <w:rPr>
                <w:rFonts w:ascii="Times New Roman" w:eastAsia="Times New Roman" w:hAnsi="Times New Roman" w:cs="Times New Roman"/>
                <w:b/>
                <w:bCs/>
                <w:sz w:val="18"/>
                <w:szCs w:val="18"/>
              </w:rPr>
            </w:pPr>
            <w:r w:rsidRPr="00DF5451">
              <w:rPr>
                <w:rFonts w:ascii="Times New Roman" w:eastAsia="Times New Roman" w:hAnsi="Times New Roman" w:cs="Times New Roman"/>
                <w:i/>
                <w:iCs/>
                <w:sz w:val="18"/>
                <w:szCs w:val="18"/>
              </w:rPr>
              <w:t>Col1a1</w:t>
            </w:r>
            <w:r w:rsidRPr="00DF5451">
              <w:rPr>
                <w:rFonts w:ascii="Times New Roman" w:eastAsia="Times New Roman" w:hAnsi="Times New Roman" w:cs="Times New Roman"/>
                <w:b/>
                <w:bCs/>
                <w:sz w:val="18"/>
                <w:szCs w:val="18"/>
              </w:rPr>
              <w:t> </w:t>
            </w:r>
          </w:p>
        </w:tc>
        <w:tc>
          <w:tcPr>
            <w:tcW w:w="2544" w:type="dxa"/>
            <w:tcBorders>
              <w:top w:val="nil"/>
              <w:left w:val="nil"/>
              <w:bottom w:val="nil"/>
              <w:right w:val="nil"/>
            </w:tcBorders>
            <w:shd w:val="clear" w:color="auto" w:fill="EDEDED"/>
            <w:hideMark/>
          </w:tcPr>
          <w:p w14:paraId="5BFB485D" w14:textId="77777777" w:rsidR="00771533" w:rsidRPr="00DF5451" w:rsidRDefault="00771533" w:rsidP="00C364C7">
            <w:pPr>
              <w:spacing w:line="240" w:lineRule="auto"/>
              <w:ind w:left="100"/>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Collagen I A1</w:t>
            </w:r>
          </w:p>
        </w:tc>
        <w:tc>
          <w:tcPr>
            <w:tcW w:w="2784" w:type="dxa"/>
            <w:tcBorders>
              <w:top w:val="nil"/>
              <w:left w:val="nil"/>
              <w:bottom w:val="nil"/>
              <w:right w:val="nil"/>
            </w:tcBorders>
            <w:shd w:val="clear" w:color="auto" w:fill="EDEDED"/>
            <w:hideMark/>
          </w:tcPr>
          <w:p w14:paraId="5213ECC1" w14:textId="77777777" w:rsidR="00771533" w:rsidRPr="00DF5451" w:rsidRDefault="00771533" w:rsidP="00C364C7">
            <w:pPr>
              <w:spacing w:line="240" w:lineRule="auto"/>
              <w:ind w:left="140"/>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GACTGTCCCAACCCCCAAAA </w:t>
            </w:r>
          </w:p>
        </w:tc>
        <w:tc>
          <w:tcPr>
            <w:tcW w:w="2759" w:type="dxa"/>
            <w:tcBorders>
              <w:top w:val="nil"/>
              <w:left w:val="nil"/>
              <w:bottom w:val="nil"/>
              <w:right w:val="nil"/>
            </w:tcBorders>
            <w:shd w:val="clear" w:color="auto" w:fill="EDEDED"/>
            <w:hideMark/>
          </w:tcPr>
          <w:p w14:paraId="616E8134" w14:textId="77777777" w:rsidR="00771533" w:rsidRPr="00DF5451" w:rsidRDefault="00771533" w:rsidP="00C364C7">
            <w:pPr>
              <w:spacing w:line="240" w:lineRule="auto"/>
              <w:ind w:left="120"/>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CTTGGGTCCCTCGACTCCTA </w:t>
            </w:r>
          </w:p>
        </w:tc>
      </w:tr>
      <w:tr w:rsidR="00771533" w:rsidRPr="00DF5451" w14:paraId="1E2B577A" w14:textId="77777777" w:rsidTr="00C364C7">
        <w:trPr>
          <w:trHeight w:val="300"/>
        </w:trPr>
        <w:tc>
          <w:tcPr>
            <w:tcW w:w="942" w:type="dxa"/>
            <w:tcBorders>
              <w:top w:val="nil"/>
              <w:left w:val="nil"/>
              <w:bottom w:val="nil"/>
              <w:right w:val="nil"/>
            </w:tcBorders>
            <w:shd w:val="clear" w:color="auto" w:fill="auto"/>
            <w:hideMark/>
          </w:tcPr>
          <w:p w14:paraId="55D5968B" w14:textId="77777777" w:rsidR="00771533" w:rsidRPr="00DF5451" w:rsidRDefault="00771533" w:rsidP="00C364C7">
            <w:pPr>
              <w:spacing w:line="240" w:lineRule="auto"/>
              <w:textAlignment w:val="baseline"/>
              <w:rPr>
                <w:rFonts w:ascii="Times New Roman" w:eastAsia="Times New Roman" w:hAnsi="Times New Roman" w:cs="Times New Roman"/>
                <w:b/>
                <w:bCs/>
                <w:sz w:val="18"/>
                <w:szCs w:val="18"/>
              </w:rPr>
            </w:pPr>
            <w:r w:rsidRPr="00DF5451">
              <w:rPr>
                <w:rFonts w:ascii="Times New Roman" w:eastAsia="Times New Roman" w:hAnsi="Times New Roman" w:cs="Times New Roman"/>
                <w:i/>
                <w:iCs/>
                <w:sz w:val="18"/>
                <w:szCs w:val="18"/>
              </w:rPr>
              <w:t>Il6</w:t>
            </w:r>
            <w:r w:rsidRPr="00DF5451">
              <w:rPr>
                <w:rFonts w:ascii="Times New Roman" w:eastAsia="Times New Roman" w:hAnsi="Times New Roman" w:cs="Times New Roman"/>
                <w:b/>
                <w:bCs/>
                <w:sz w:val="18"/>
                <w:szCs w:val="18"/>
              </w:rPr>
              <w:t> </w:t>
            </w:r>
          </w:p>
        </w:tc>
        <w:tc>
          <w:tcPr>
            <w:tcW w:w="2544" w:type="dxa"/>
            <w:tcBorders>
              <w:top w:val="nil"/>
              <w:left w:val="nil"/>
              <w:bottom w:val="nil"/>
              <w:right w:val="nil"/>
            </w:tcBorders>
            <w:shd w:val="clear" w:color="auto" w:fill="auto"/>
            <w:hideMark/>
          </w:tcPr>
          <w:p w14:paraId="7DFD4356" w14:textId="77777777" w:rsidR="00771533" w:rsidRPr="00DF5451" w:rsidRDefault="00771533" w:rsidP="00C364C7">
            <w:pPr>
              <w:spacing w:line="240" w:lineRule="auto"/>
              <w:ind w:left="100"/>
              <w:jc w:val="both"/>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Interleukin 6 </w:t>
            </w:r>
          </w:p>
        </w:tc>
        <w:tc>
          <w:tcPr>
            <w:tcW w:w="2784" w:type="dxa"/>
            <w:tcBorders>
              <w:top w:val="nil"/>
              <w:left w:val="nil"/>
              <w:bottom w:val="nil"/>
              <w:right w:val="nil"/>
            </w:tcBorders>
            <w:shd w:val="clear" w:color="auto" w:fill="auto"/>
            <w:hideMark/>
          </w:tcPr>
          <w:p w14:paraId="780D2935" w14:textId="77777777" w:rsidR="00771533" w:rsidRPr="00DF5451" w:rsidRDefault="00771533" w:rsidP="00C364C7">
            <w:pPr>
              <w:spacing w:line="240" w:lineRule="auto"/>
              <w:ind w:left="140"/>
              <w:jc w:val="both"/>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CTTGCTGGTGGATGTTC </w:t>
            </w:r>
          </w:p>
        </w:tc>
        <w:tc>
          <w:tcPr>
            <w:tcW w:w="2759" w:type="dxa"/>
            <w:tcBorders>
              <w:top w:val="nil"/>
              <w:left w:val="nil"/>
              <w:bottom w:val="nil"/>
              <w:right w:val="nil"/>
            </w:tcBorders>
            <w:shd w:val="clear" w:color="auto" w:fill="auto"/>
            <w:hideMark/>
          </w:tcPr>
          <w:p w14:paraId="2BF2D6E8" w14:textId="77777777" w:rsidR="00771533" w:rsidRPr="00DF5451" w:rsidRDefault="00771533" w:rsidP="00C364C7">
            <w:pPr>
              <w:spacing w:line="240" w:lineRule="auto"/>
              <w:ind w:left="120"/>
              <w:jc w:val="both"/>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GGAGTGCTGCTTGGATG </w:t>
            </w:r>
          </w:p>
        </w:tc>
      </w:tr>
      <w:tr w:rsidR="00771533" w:rsidRPr="00DF5451" w14:paraId="04BB3766" w14:textId="77777777" w:rsidTr="00C364C7">
        <w:trPr>
          <w:trHeight w:val="300"/>
        </w:trPr>
        <w:tc>
          <w:tcPr>
            <w:tcW w:w="942" w:type="dxa"/>
            <w:tcBorders>
              <w:top w:val="nil"/>
              <w:left w:val="nil"/>
              <w:bottom w:val="nil"/>
              <w:right w:val="nil"/>
            </w:tcBorders>
            <w:shd w:val="clear" w:color="auto" w:fill="EDEDED"/>
            <w:hideMark/>
          </w:tcPr>
          <w:p w14:paraId="7FC7AAF3" w14:textId="77777777" w:rsidR="00771533" w:rsidRPr="00DF5451" w:rsidRDefault="00771533" w:rsidP="00C364C7">
            <w:pPr>
              <w:spacing w:line="240" w:lineRule="auto"/>
              <w:textAlignment w:val="baseline"/>
              <w:rPr>
                <w:rFonts w:ascii="Times New Roman" w:eastAsia="Times New Roman" w:hAnsi="Times New Roman" w:cs="Times New Roman"/>
                <w:b/>
                <w:bCs/>
                <w:sz w:val="18"/>
                <w:szCs w:val="18"/>
              </w:rPr>
            </w:pPr>
            <w:r w:rsidRPr="00DF5451">
              <w:rPr>
                <w:rFonts w:ascii="Times New Roman" w:eastAsia="Times New Roman" w:hAnsi="Times New Roman" w:cs="Times New Roman"/>
                <w:i/>
                <w:iCs/>
                <w:sz w:val="18"/>
                <w:szCs w:val="18"/>
              </w:rPr>
              <w:t>Il1b</w:t>
            </w:r>
          </w:p>
        </w:tc>
        <w:tc>
          <w:tcPr>
            <w:tcW w:w="2544" w:type="dxa"/>
            <w:tcBorders>
              <w:top w:val="nil"/>
              <w:left w:val="nil"/>
              <w:bottom w:val="nil"/>
              <w:right w:val="nil"/>
            </w:tcBorders>
            <w:shd w:val="clear" w:color="auto" w:fill="EDEDED"/>
            <w:hideMark/>
          </w:tcPr>
          <w:p w14:paraId="29F61EFF" w14:textId="77777777" w:rsidR="00771533" w:rsidRPr="00DF5451" w:rsidRDefault="00771533" w:rsidP="00C364C7">
            <w:pPr>
              <w:spacing w:line="240" w:lineRule="auto"/>
              <w:ind w:left="100"/>
              <w:jc w:val="both"/>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Interleukin 1 beta</w:t>
            </w:r>
          </w:p>
        </w:tc>
        <w:tc>
          <w:tcPr>
            <w:tcW w:w="2784" w:type="dxa"/>
            <w:tcBorders>
              <w:top w:val="nil"/>
              <w:left w:val="nil"/>
              <w:bottom w:val="nil"/>
              <w:right w:val="nil"/>
            </w:tcBorders>
            <w:shd w:val="clear" w:color="auto" w:fill="EDEDED"/>
          </w:tcPr>
          <w:p w14:paraId="620FD3B5" w14:textId="77777777" w:rsidR="00771533" w:rsidRPr="00DF5451" w:rsidRDefault="00771533" w:rsidP="00C364C7">
            <w:pPr>
              <w:spacing w:line="240" w:lineRule="auto"/>
              <w:ind w:left="140"/>
              <w:jc w:val="both"/>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CAACCAACAAGTGATATTCTCCATG</w:t>
            </w:r>
          </w:p>
        </w:tc>
        <w:tc>
          <w:tcPr>
            <w:tcW w:w="2759" w:type="dxa"/>
            <w:tcBorders>
              <w:top w:val="nil"/>
              <w:left w:val="nil"/>
              <w:bottom w:val="nil"/>
              <w:right w:val="nil"/>
            </w:tcBorders>
            <w:shd w:val="clear" w:color="auto" w:fill="EDEDED"/>
          </w:tcPr>
          <w:p w14:paraId="1439B401" w14:textId="77777777" w:rsidR="00771533" w:rsidRPr="00DF5451" w:rsidRDefault="00771533" w:rsidP="00C364C7">
            <w:pPr>
              <w:spacing w:line="240" w:lineRule="auto"/>
              <w:ind w:left="120"/>
              <w:jc w:val="both"/>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GATCCACACTCTCCAGCTGCA</w:t>
            </w:r>
          </w:p>
        </w:tc>
      </w:tr>
      <w:tr w:rsidR="00771533" w:rsidRPr="00DF5451" w14:paraId="0CE59F19" w14:textId="77777777" w:rsidTr="00C364C7">
        <w:trPr>
          <w:trHeight w:val="300"/>
        </w:trPr>
        <w:tc>
          <w:tcPr>
            <w:tcW w:w="942" w:type="dxa"/>
            <w:tcBorders>
              <w:top w:val="nil"/>
              <w:left w:val="nil"/>
              <w:bottom w:val="nil"/>
              <w:right w:val="nil"/>
            </w:tcBorders>
            <w:shd w:val="clear" w:color="auto" w:fill="FFFFFF" w:themeFill="background1"/>
          </w:tcPr>
          <w:p w14:paraId="1D48FDE7" w14:textId="77777777" w:rsidR="00771533" w:rsidRPr="00DF5451" w:rsidRDefault="00771533" w:rsidP="00C364C7">
            <w:pPr>
              <w:spacing w:line="240" w:lineRule="auto"/>
              <w:textAlignment w:val="baseline"/>
              <w:rPr>
                <w:rFonts w:ascii="Times New Roman" w:eastAsia="Times New Roman" w:hAnsi="Times New Roman" w:cs="Times New Roman"/>
                <w:i/>
                <w:iCs/>
                <w:sz w:val="18"/>
                <w:szCs w:val="18"/>
              </w:rPr>
            </w:pPr>
            <w:r w:rsidRPr="00DF5451">
              <w:rPr>
                <w:rFonts w:ascii="Times New Roman" w:eastAsia="Times New Roman" w:hAnsi="Times New Roman" w:cs="Times New Roman"/>
                <w:i/>
                <w:iCs/>
                <w:sz w:val="18"/>
                <w:szCs w:val="18"/>
              </w:rPr>
              <w:t>Il10</w:t>
            </w:r>
          </w:p>
        </w:tc>
        <w:tc>
          <w:tcPr>
            <w:tcW w:w="2544" w:type="dxa"/>
            <w:tcBorders>
              <w:top w:val="nil"/>
              <w:left w:val="nil"/>
              <w:bottom w:val="nil"/>
              <w:right w:val="nil"/>
            </w:tcBorders>
            <w:shd w:val="clear" w:color="auto" w:fill="FFFFFF" w:themeFill="background1"/>
          </w:tcPr>
          <w:p w14:paraId="14414317" w14:textId="77777777" w:rsidR="00771533" w:rsidRPr="00DF5451" w:rsidRDefault="00771533" w:rsidP="00C364C7">
            <w:pPr>
              <w:spacing w:line="240" w:lineRule="auto"/>
              <w:ind w:left="100"/>
              <w:jc w:val="both"/>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Interleukin 10</w:t>
            </w:r>
          </w:p>
        </w:tc>
        <w:tc>
          <w:tcPr>
            <w:tcW w:w="2784" w:type="dxa"/>
            <w:tcBorders>
              <w:top w:val="nil"/>
              <w:left w:val="nil"/>
              <w:bottom w:val="nil"/>
              <w:right w:val="nil"/>
            </w:tcBorders>
            <w:shd w:val="clear" w:color="auto" w:fill="FFFFFF" w:themeFill="background1"/>
          </w:tcPr>
          <w:p w14:paraId="26B7775D" w14:textId="77777777" w:rsidR="00771533" w:rsidRPr="00DF5451" w:rsidRDefault="00771533" w:rsidP="00C364C7">
            <w:pPr>
              <w:spacing w:line="240" w:lineRule="auto"/>
              <w:ind w:left="140"/>
              <w:jc w:val="both"/>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CCAAGGTGTCTACAAGGCCA</w:t>
            </w:r>
          </w:p>
        </w:tc>
        <w:tc>
          <w:tcPr>
            <w:tcW w:w="2759" w:type="dxa"/>
            <w:tcBorders>
              <w:top w:val="nil"/>
              <w:left w:val="nil"/>
              <w:bottom w:val="nil"/>
              <w:right w:val="nil"/>
            </w:tcBorders>
            <w:shd w:val="clear" w:color="auto" w:fill="FFFFFF" w:themeFill="background1"/>
          </w:tcPr>
          <w:p w14:paraId="676AF27D" w14:textId="77777777" w:rsidR="00771533" w:rsidRPr="00DF5451" w:rsidRDefault="00771533" w:rsidP="00C364C7">
            <w:pPr>
              <w:spacing w:line="240" w:lineRule="auto"/>
              <w:ind w:left="120"/>
              <w:jc w:val="both"/>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GTCCTGTCTAGGTCCTGGAGT</w:t>
            </w:r>
          </w:p>
        </w:tc>
      </w:tr>
      <w:tr w:rsidR="00771533" w:rsidRPr="00DF5451" w14:paraId="468AD67E" w14:textId="77777777" w:rsidTr="00C364C7">
        <w:trPr>
          <w:trHeight w:val="300"/>
        </w:trPr>
        <w:tc>
          <w:tcPr>
            <w:tcW w:w="942" w:type="dxa"/>
            <w:tcBorders>
              <w:top w:val="nil"/>
              <w:left w:val="nil"/>
              <w:bottom w:val="nil"/>
              <w:right w:val="nil"/>
            </w:tcBorders>
            <w:shd w:val="clear" w:color="auto" w:fill="EDEDED"/>
          </w:tcPr>
          <w:p w14:paraId="601534F5" w14:textId="77777777" w:rsidR="00771533" w:rsidRPr="00DF5451" w:rsidRDefault="00771533" w:rsidP="00C364C7">
            <w:pPr>
              <w:spacing w:line="240" w:lineRule="auto"/>
              <w:textAlignment w:val="baseline"/>
              <w:rPr>
                <w:rFonts w:ascii="Times New Roman" w:eastAsia="Times New Roman" w:hAnsi="Times New Roman" w:cs="Times New Roman"/>
                <w:i/>
                <w:iCs/>
                <w:sz w:val="18"/>
                <w:szCs w:val="18"/>
              </w:rPr>
            </w:pPr>
            <w:r w:rsidRPr="00DF5451">
              <w:rPr>
                <w:rFonts w:ascii="Times New Roman" w:eastAsia="Times New Roman" w:hAnsi="Times New Roman" w:cs="Times New Roman"/>
                <w:i/>
                <w:iCs/>
                <w:sz w:val="18"/>
                <w:szCs w:val="18"/>
              </w:rPr>
              <w:t>Tnfa</w:t>
            </w:r>
          </w:p>
        </w:tc>
        <w:tc>
          <w:tcPr>
            <w:tcW w:w="2544" w:type="dxa"/>
            <w:tcBorders>
              <w:top w:val="nil"/>
              <w:left w:val="nil"/>
              <w:bottom w:val="nil"/>
              <w:right w:val="nil"/>
            </w:tcBorders>
            <w:shd w:val="clear" w:color="auto" w:fill="EDEDED"/>
          </w:tcPr>
          <w:p w14:paraId="289D81A8" w14:textId="77777777" w:rsidR="00771533" w:rsidRPr="00DF5451" w:rsidRDefault="00771533" w:rsidP="00C364C7">
            <w:pPr>
              <w:spacing w:line="240" w:lineRule="auto"/>
              <w:ind w:left="100"/>
              <w:jc w:val="both"/>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Tumor necrosis factor alpha</w:t>
            </w:r>
          </w:p>
        </w:tc>
        <w:tc>
          <w:tcPr>
            <w:tcW w:w="2784" w:type="dxa"/>
            <w:tcBorders>
              <w:top w:val="nil"/>
              <w:left w:val="nil"/>
              <w:bottom w:val="nil"/>
              <w:right w:val="nil"/>
            </w:tcBorders>
            <w:shd w:val="clear" w:color="auto" w:fill="EDEDED"/>
          </w:tcPr>
          <w:p w14:paraId="3D83DE07" w14:textId="77777777" w:rsidR="00771533" w:rsidRPr="00DF5451" w:rsidRDefault="00771533" w:rsidP="00C364C7">
            <w:pPr>
              <w:spacing w:line="240" w:lineRule="auto"/>
              <w:ind w:left="140"/>
              <w:jc w:val="both"/>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CCAGTGTGGGAAGCTGTCTT</w:t>
            </w:r>
          </w:p>
        </w:tc>
        <w:tc>
          <w:tcPr>
            <w:tcW w:w="2759" w:type="dxa"/>
            <w:tcBorders>
              <w:top w:val="nil"/>
              <w:left w:val="nil"/>
              <w:bottom w:val="nil"/>
              <w:right w:val="nil"/>
            </w:tcBorders>
            <w:shd w:val="clear" w:color="auto" w:fill="EDEDED"/>
          </w:tcPr>
          <w:p w14:paraId="06E97DC6" w14:textId="77777777" w:rsidR="00771533" w:rsidRPr="00DF5451" w:rsidRDefault="00771533" w:rsidP="00C364C7">
            <w:pPr>
              <w:spacing w:line="240" w:lineRule="auto"/>
              <w:ind w:left="120"/>
              <w:jc w:val="both"/>
              <w:textAlignment w:val="baseline"/>
              <w:rPr>
                <w:rFonts w:ascii="Times New Roman" w:eastAsia="Times New Roman" w:hAnsi="Times New Roman" w:cs="Times New Roman"/>
                <w:sz w:val="18"/>
                <w:szCs w:val="18"/>
              </w:rPr>
            </w:pPr>
            <w:r w:rsidRPr="00DF5451">
              <w:rPr>
                <w:rFonts w:ascii="Times New Roman" w:eastAsia="Times New Roman" w:hAnsi="Times New Roman" w:cs="Times New Roman"/>
                <w:sz w:val="18"/>
                <w:szCs w:val="18"/>
              </w:rPr>
              <w:t>AAGCAAAAGAGGAGGCAACA</w:t>
            </w:r>
          </w:p>
        </w:tc>
      </w:tr>
    </w:tbl>
    <w:p w14:paraId="57537724" w14:textId="77777777" w:rsidR="00771533" w:rsidRPr="00DF5451" w:rsidRDefault="00771533" w:rsidP="00771533">
      <w:pPr>
        <w:spacing w:line="480" w:lineRule="auto"/>
        <w:rPr>
          <w:rFonts w:ascii="Calibri" w:eastAsia="Calibri" w:hAnsi="Calibri" w:cs="Calibri"/>
        </w:rPr>
      </w:pPr>
    </w:p>
    <w:p w14:paraId="380E71FA" w14:textId="77777777" w:rsidR="00771533" w:rsidRPr="00DF5451" w:rsidRDefault="00771533" w:rsidP="00771533">
      <w:pPr>
        <w:spacing w:line="480" w:lineRule="auto"/>
        <w:rPr>
          <w:rFonts w:ascii="Calibri" w:eastAsia="Calibri" w:hAnsi="Calibri" w:cs="Calibri"/>
        </w:rPr>
      </w:pPr>
    </w:p>
    <w:p w14:paraId="1D374BC1" w14:textId="2FBF1DD6" w:rsidR="00771533" w:rsidRPr="00DF5451" w:rsidRDefault="00D65482" w:rsidP="00771533">
      <w:pPr>
        <w:spacing w:after="160" w:line="480" w:lineRule="auto"/>
        <w:rPr>
          <w:rFonts w:ascii="Calibri" w:eastAsia="Calibri" w:hAnsi="Calibri" w:cs="Calibri"/>
        </w:rPr>
      </w:pPr>
      <w:r w:rsidRPr="00DF5451">
        <w:rPr>
          <w:rFonts w:ascii="Calibri" w:eastAsia="Calibri" w:hAnsi="Calibri" w:cs="Calibri"/>
        </w:rPr>
        <w:t>Supplemental</w:t>
      </w:r>
      <w:r w:rsidR="00771533" w:rsidRPr="00DF5451">
        <w:rPr>
          <w:rFonts w:ascii="Calibri" w:eastAsia="Calibri" w:hAnsi="Calibri" w:cs="Calibri"/>
        </w:rPr>
        <w:t xml:space="preserve"> Table 2. Atom types and partial charges used for cannabidiol and its final structure. The van der Waals parameters and bonded terms are those associated with these particular atom types in the Amber forcefield.</w:t>
      </w:r>
    </w:p>
    <w:tbl>
      <w:tblPr>
        <w:tblW w:w="9538" w:type="dxa"/>
        <w:tblLayout w:type="fixed"/>
        <w:tblCellMar>
          <w:left w:w="0" w:type="dxa"/>
          <w:right w:w="0" w:type="dxa"/>
        </w:tblCellMar>
        <w:tblLook w:val="04A0" w:firstRow="1" w:lastRow="0" w:firstColumn="1" w:lastColumn="0" w:noHBand="0" w:noVBand="1"/>
      </w:tblPr>
      <w:tblGrid>
        <w:gridCol w:w="634"/>
        <w:gridCol w:w="534"/>
        <w:gridCol w:w="800"/>
        <w:gridCol w:w="646"/>
        <w:gridCol w:w="804"/>
        <w:gridCol w:w="907"/>
        <w:gridCol w:w="800"/>
        <w:gridCol w:w="814"/>
        <w:gridCol w:w="1079"/>
        <w:gridCol w:w="900"/>
        <w:gridCol w:w="716"/>
        <w:gridCol w:w="904"/>
      </w:tblGrid>
      <w:tr w:rsidR="00771533" w:rsidRPr="00DF5451" w14:paraId="0488EFF7" w14:textId="77777777" w:rsidTr="00C364C7">
        <w:trPr>
          <w:trHeight w:val="552"/>
        </w:trPr>
        <w:tc>
          <w:tcPr>
            <w:tcW w:w="633" w:type="dxa"/>
          </w:tcPr>
          <w:p w14:paraId="6D61ECF9"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Atom name</w:t>
            </w:r>
          </w:p>
        </w:tc>
        <w:tc>
          <w:tcPr>
            <w:tcW w:w="534" w:type="dxa"/>
          </w:tcPr>
          <w:p w14:paraId="60CCFFB2"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Atom</w:t>
            </w:r>
          </w:p>
          <w:p w14:paraId="337A3797"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type</w:t>
            </w:r>
          </w:p>
        </w:tc>
        <w:tc>
          <w:tcPr>
            <w:tcW w:w="800" w:type="dxa"/>
          </w:tcPr>
          <w:p w14:paraId="72B37338"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Partial charge</w:t>
            </w:r>
          </w:p>
        </w:tc>
        <w:tc>
          <w:tcPr>
            <w:tcW w:w="646" w:type="dxa"/>
          </w:tcPr>
          <w:p w14:paraId="6958239A"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Atom name</w:t>
            </w:r>
          </w:p>
        </w:tc>
        <w:tc>
          <w:tcPr>
            <w:tcW w:w="804" w:type="dxa"/>
          </w:tcPr>
          <w:p w14:paraId="755AB950"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Atom</w:t>
            </w:r>
          </w:p>
          <w:p w14:paraId="34842142"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type</w:t>
            </w:r>
          </w:p>
        </w:tc>
        <w:tc>
          <w:tcPr>
            <w:tcW w:w="907" w:type="dxa"/>
          </w:tcPr>
          <w:p w14:paraId="4BFCA9BB"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Partial</w:t>
            </w:r>
          </w:p>
          <w:p w14:paraId="37085316"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charge</w:t>
            </w:r>
          </w:p>
        </w:tc>
        <w:tc>
          <w:tcPr>
            <w:tcW w:w="800" w:type="dxa"/>
          </w:tcPr>
          <w:p w14:paraId="556838E6"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Atom name</w:t>
            </w:r>
          </w:p>
        </w:tc>
        <w:tc>
          <w:tcPr>
            <w:tcW w:w="814" w:type="dxa"/>
          </w:tcPr>
          <w:p w14:paraId="1A5BBB74"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Atom type</w:t>
            </w:r>
          </w:p>
        </w:tc>
        <w:tc>
          <w:tcPr>
            <w:tcW w:w="1079" w:type="dxa"/>
          </w:tcPr>
          <w:p w14:paraId="4C331A32"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Partial charge</w:t>
            </w:r>
          </w:p>
        </w:tc>
        <w:tc>
          <w:tcPr>
            <w:tcW w:w="900" w:type="dxa"/>
          </w:tcPr>
          <w:p w14:paraId="5F80CDD3"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Atom name</w:t>
            </w:r>
          </w:p>
        </w:tc>
        <w:tc>
          <w:tcPr>
            <w:tcW w:w="716" w:type="dxa"/>
          </w:tcPr>
          <w:p w14:paraId="6B64F370"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Atom type</w:t>
            </w:r>
          </w:p>
        </w:tc>
        <w:tc>
          <w:tcPr>
            <w:tcW w:w="904" w:type="dxa"/>
          </w:tcPr>
          <w:p w14:paraId="1ADBFD16"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Partial charge</w:t>
            </w:r>
          </w:p>
        </w:tc>
      </w:tr>
      <w:tr w:rsidR="00771533" w:rsidRPr="00DF5451" w14:paraId="05055200" w14:textId="77777777" w:rsidTr="00C364C7">
        <w:tc>
          <w:tcPr>
            <w:tcW w:w="633" w:type="dxa"/>
          </w:tcPr>
          <w:p w14:paraId="146A8856"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C11</w:t>
            </w:r>
          </w:p>
        </w:tc>
        <w:tc>
          <w:tcPr>
            <w:tcW w:w="534" w:type="dxa"/>
          </w:tcPr>
          <w:p w14:paraId="55FD0828"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c3</w:t>
            </w:r>
          </w:p>
        </w:tc>
        <w:tc>
          <w:tcPr>
            <w:tcW w:w="800" w:type="dxa"/>
          </w:tcPr>
          <w:p w14:paraId="672EDA38"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-0.0921</w:t>
            </w:r>
          </w:p>
        </w:tc>
        <w:tc>
          <w:tcPr>
            <w:tcW w:w="646" w:type="dxa"/>
          </w:tcPr>
          <w:p w14:paraId="0B768192"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C14</w:t>
            </w:r>
          </w:p>
        </w:tc>
        <w:tc>
          <w:tcPr>
            <w:tcW w:w="804" w:type="dxa"/>
          </w:tcPr>
          <w:p w14:paraId="5C556EB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c2</w:t>
            </w:r>
          </w:p>
        </w:tc>
        <w:tc>
          <w:tcPr>
            <w:tcW w:w="907" w:type="dxa"/>
          </w:tcPr>
          <w:p w14:paraId="54864B69"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-0.1154</w:t>
            </w:r>
          </w:p>
        </w:tc>
        <w:tc>
          <w:tcPr>
            <w:tcW w:w="800" w:type="dxa"/>
          </w:tcPr>
          <w:p w14:paraId="3F07D38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HC4</w:t>
            </w:r>
          </w:p>
        </w:tc>
        <w:tc>
          <w:tcPr>
            <w:tcW w:w="814" w:type="dxa"/>
          </w:tcPr>
          <w:p w14:paraId="2A4BFBAD"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1079" w:type="dxa"/>
          </w:tcPr>
          <w:p w14:paraId="4002F6D0"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0.0377</w:t>
            </w:r>
          </w:p>
        </w:tc>
        <w:tc>
          <w:tcPr>
            <w:tcW w:w="900" w:type="dxa"/>
          </w:tcPr>
          <w:p w14:paraId="4CC350A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HC15</w:t>
            </w:r>
          </w:p>
        </w:tc>
        <w:tc>
          <w:tcPr>
            <w:tcW w:w="716" w:type="dxa"/>
          </w:tcPr>
          <w:p w14:paraId="7BFA986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904" w:type="dxa"/>
          </w:tcPr>
          <w:p w14:paraId="57B63B14"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0.0512</w:t>
            </w:r>
          </w:p>
        </w:tc>
      </w:tr>
      <w:tr w:rsidR="00771533" w:rsidRPr="00DF5451" w14:paraId="1786A793" w14:textId="77777777" w:rsidTr="00C364C7">
        <w:tc>
          <w:tcPr>
            <w:tcW w:w="633" w:type="dxa"/>
          </w:tcPr>
          <w:p w14:paraId="38277469"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 xml:space="preserve">C10 </w:t>
            </w:r>
          </w:p>
        </w:tc>
        <w:tc>
          <w:tcPr>
            <w:tcW w:w="534" w:type="dxa"/>
          </w:tcPr>
          <w:p w14:paraId="5CA9B2A4"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c3</w:t>
            </w:r>
          </w:p>
        </w:tc>
        <w:tc>
          <w:tcPr>
            <w:tcW w:w="800" w:type="dxa"/>
          </w:tcPr>
          <w:p w14:paraId="753716E4"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-0.0854</w:t>
            </w:r>
          </w:p>
        </w:tc>
        <w:tc>
          <w:tcPr>
            <w:tcW w:w="646" w:type="dxa"/>
          </w:tcPr>
          <w:p w14:paraId="5D761672"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C15</w:t>
            </w:r>
          </w:p>
        </w:tc>
        <w:tc>
          <w:tcPr>
            <w:tcW w:w="804" w:type="dxa"/>
          </w:tcPr>
          <w:p w14:paraId="164809B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c3</w:t>
            </w:r>
          </w:p>
        </w:tc>
        <w:tc>
          <w:tcPr>
            <w:tcW w:w="907" w:type="dxa"/>
          </w:tcPr>
          <w:p w14:paraId="64A9F724"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-0.0372</w:t>
            </w:r>
          </w:p>
        </w:tc>
        <w:tc>
          <w:tcPr>
            <w:tcW w:w="800" w:type="dxa"/>
          </w:tcPr>
          <w:p w14:paraId="677B005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HC5</w:t>
            </w:r>
          </w:p>
        </w:tc>
        <w:tc>
          <w:tcPr>
            <w:tcW w:w="814" w:type="dxa"/>
          </w:tcPr>
          <w:p w14:paraId="74C9B2E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1079" w:type="dxa"/>
          </w:tcPr>
          <w:p w14:paraId="78E1D7F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0.0377</w:t>
            </w:r>
          </w:p>
        </w:tc>
        <w:tc>
          <w:tcPr>
            <w:tcW w:w="900" w:type="dxa"/>
          </w:tcPr>
          <w:p w14:paraId="0B27A6B5"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HC16</w:t>
            </w:r>
          </w:p>
        </w:tc>
        <w:tc>
          <w:tcPr>
            <w:tcW w:w="716" w:type="dxa"/>
          </w:tcPr>
          <w:p w14:paraId="0B331E3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904" w:type="dxa"/>
          </w:tcPr>
          <w:p w14:paraId="431BAB47"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0.0477</w:t>
            </w:r>
          </w:p>
        </w:tc>
      </w:tr>
      <w:tr w:rsidR="00771533" w:rsidRPr="00DF5451" w14:paraId="4954EAA3" w14:textId="77777777" w:rsidTr="00C364C7">
        <w:tc>
          <w:tcPr>
            <w:tcW w:w="633" w:type="dxa"/>
          </w:tcPr>
          <w:p w14:paraId="23D771A5"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C9</w:t>
            </w:r>
          </w:p>
        </w:tc>
        <w:tc>
          <w:tcPr>
            <w:tcW w:w="534" w:type="dxa"/>
          </w:tcPr>
          <w:p w14:paraId="1B2F861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c3</w:t>
            </w:r>
          </w:p>
        </w:tc>
        <w:tc>
          <w:tcPr>
            <w:tcW w:w="800" w:type="dxa"/>
          </w:tcPr>
          <w:p w14:paraId="0938985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-0.0764</w:t>
            </w:r>
          </w:p>
        </w:tc>
        <w:tc>
          <w:tcPr>
            <w:tcW w:w="646" w:type="dxa"/>
          </w:tcPr>
          <w:p w14:paraId="5B3A30D4"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C16</w:t>
            </w:r>
          </w:p>
        </w:tc>
        <w:tc>
          <w:tcPr>
            <w:tcW w:w="804" w:type="dxa"/>
          </w:tcPr>
          <w:p w14:paraId="62701752"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c3</w:t>
            </w:r>
          </w:p>
        </w:tc>
        <w:tc>
          <w:tcPr>
            <w:tcW w:w="907" w:type="dxa"/>
          </w:tcPr>
          <w:p w14:paraId="013B8A9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-0.0754</w:t>
            </w:r>
          </w:p>
        </w:tc>
        <w:tc>
          <w:tcPr>
            <w:tcW w:w="800" w:type="dxa"/>
          </w:tcPr>
          <w:p w14:paraId="6441A377"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HC6</w:t>
            </w:r>
          </w:p>
        </w:tc>
        <w:tc>
          <w:tcPr>
            <w:tcW w:w="814" w:type="dxa"/>
          </w:tcPr>
          <w:p w14:paraId="452904C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1079" w:type="dxa"/>
          </w:tcPr>
          <w:p w14:paraId="51A9A8A7"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0.0427</w:t>
            </w:r>
          </w:p>
        </w:tc>
        <w:tc>
          <w:tcPr>
            <w:tcW w:w="900" w:type="dxa"/>
          </w:tcPr>
          <w:p w14:paraId="74B7DE64"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HC17</w:t>
            </w:r>
          </w:p>
        </w:tc>
        <w:tc>
          <w:tcPr>
            <w:tcW w:w="716" w:type="dxa"/>
          </w:tcPr>
          <w:p w14:paraId="4CDB865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ha</w:t>
            </w:r>
          </w:p>
        </w:tc>
        <w:tc>
          <w:tcPr>
            <w:tcW w:w="904" w:type="dxa"/>
          </w:tcPr>
          <w:p w14:paraId="1CBE3DC8"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0.1100</w:t>
            </w:r>
          </w:p>
        </w:tc>
      </w:tr>
      <w:tr w:rsidR="00771533" w:rsidRPr="00DF5451" w14:paraId="41402D9C" w14:textId="77777777" w:rsidTr="00C364C7">
        <w:tc>
          <w:tcPr>
            <w:tcW w:w="633" w:type="dxa"/>
          </w:tcPr>
          <w:p w14:paraId="59BA45E8"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C8</w:t>
            </w:r>
          </w:p>
        </w:tc>
        <w:tc>
          <w:tcPr>
            <w:tcW w:w="534" w:type="dxa"/>
          </w:tcPr>
          <w:p w14:paraId="5A18B530"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c3</w:t>
            </w:r>
          </w:p>
        </w:tc>
        <w:tc>
          <w:tcPr>
            <w:tcW w:w="800" w:type="dxa"/>
          </w:tcPr>
          <w:p w14:paraId="00EBDF76"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-0.0734</w:t>
            </w:r>
          </w:p>
        </w:tc>
        <w:tc>
          <w:tcPr>
            <w:tcW w:w="646" w:type="dxa"/>
          </w:tcPr>
          <w:p w14:paraId="73E8705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C17</w:t>
            </w:r>
          </w:p>
        </w:tc>
        <w:tc>
          <w:tcPr>
            <w:tcW w:w="804" w:type="dxa"/>
          </w:tcPr>
          <w:p w14:paraId="372B3FA2"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c3</w:t>
            </w:r>
          </w:p>
        </w:tc>
        <w:tc>
          <w:tcPr>
            <w:tcW w:w="907" w:type="dxa"/>
          </w:tcPr>
          <w:p w14:paraId="1134F08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-0.0145</w:t>
            </w:r>
          </w:p>
        </w:tc>
        <w:tc>
          <w:tcPr>
            <w:tcW w:w="800" w:type="dxa"/>
          </w:tcPr>
          <w:p w14:paraId="36FB9015"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HC7</w:t>
            </w:r>
          </w:p>
        </w:tc>
        <w:tc>
          <w:tcPr>
            <w:tcW w:w="814" w:type="dxa"/>
          </w:tcPr>
          <w:p w14:paraId="6BD33BD6"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1079" w:type="dxa"/>
          </w:tcPr>
          <w:p w14:paraId="21AB6227"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0.0427</w:t>
            </w:r>
          </w:p>
        </w:tc>
        <w:tc>
          <w:tcPr>
            <w:tcW w:w="900" w:type="dxa"/>
          </w:tcPr>
          <w:p w14:paraId="46E12ABD"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HC18</w:t>
            </w:r>
          </w:p>
        </w:tc>
        <w:tc>
          <w:tcPr>
            <w:tcW w:w="716" w:type="dxa"/>
          </w:tcPr>
          <w:p w14:paraId="473173D2"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ha</w:t>
            </w:r>
          </w:p>
        </w:tc>
        <w:tc>
          <w:tcPr>
            <w:tcW w:w="904" w:type="dxa"/>
          </w:tcPr>
          <w:p w14:paraId="4F350CFD"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0.1100</w:t>
            </w:r>
          </w:p>
        </w:tc>
      </w:tr>
      <w:tr w:rsidR="00771533" w:rsidRPr="00DF5451" w14:paraId="5304042A" w14:textId="77777777" w:rsidTr="00C364C7">
        <w:tc>
          <w:tcPr>
            <w:tcW w:w="633" w:type="dxa"/>
          </w:tcPr>
          <w:p w14:paraId="5622A27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C7</w:t>
            </w:r>
          </w:p>
        </w:tc>
        <w:tc>
          <w:tcPr>
            <w:tcW w:w="534" w:type="dxa"/>
          </w:tcPr>
          <w:p w14:paraId="09C0C066"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c3</w:t>
            </w:r>
          </w:p>
        </w:tc>
        <w:tc>
          <w:tcPr>
            <w:tcW w:w="800" w:type="dxa"/>
          </w:tcPr>
          <w:p w14:paraId="42A1CFDD"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-0.0401</w:t>
            </w:r>
          </w:p>
        </w:tc>
        <w:tc>
          <w:tcPr>
            <w:tcW w:w="646" w:type="dxa"/>
          </w:tcPr>
          <w:p w14:paraId="54B01DB6"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C18</w:t>
            </w:r>
          </w:p>
        </w:tc>
        <w:tc>
          <w:tcPr>
            <w:tcW w:w="804" w:type="dxa"/>
          </w:tcPr>
          <w:p w14:paraId="0370B37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c2</w:t>
            </w:r>
          </w:p>
        </w:tc>
        <w:tc>
          <w:tcPr>
            <w:tcW w:w="907" w:type="dxa"/>
          </w:tcPr>
          <w:p w14:paraId="15A0FE9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-0.0994</w:t>
            </w:r>
          </w:p>
        </w:tc>
        <w:tc>
          <w:tcPr>
            <w:tcW w:w="800" w:type="dxa"/>
          </w:tcPr>
          <w:p w14:paraId="5C52FEE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HC8</w:t>
            </w:r>
          </w:p>
        </w:tc>
        <w:tc>
          <w:tcPr>
            <w:tcW w:w="814" w:type="dxa"/>
          </w:tcPr>
          <w:p w14:paraId="770ACCC5"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1079" w:type="dxa"/>
          </w:tcPr>
          <w:p w14:paraId="745E9960"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0.0507</w:t>
            </w:r>
          </w:p>
        </w:tc>
        <w:tc>
          <w:tcPr>
            <w:tcW w:w="900" w:type="dxa"/>
          </w:tcPr>
          <w:p w14:paraId="6C2EE2C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HC19</w:t>
            </w:r>
          </w:p>
        </w:tc>
        <w:tc>
          <w:tcPr>
            <w:tcW w:w="716" w:type="dxa"/>
          </w:tcPr>
          <w:p w14:paraId="5DBF8DBD"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904" w:type="dxa"/>
          </w:tcPr>
          <w:p w14:paraId="18AD7F94"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0.0430</w:t>
            </w:r>
          </w:p>
        </w:tc>
      </w:tr>
      <w:tr w:rsidR="00771533" w:rsidRPr="00DF5451" w14:paraId="134D4EBD" w14:textId="77777777" w:rsidTr="00C364C7">
        <w:tc>
          <w:tcPr>
            <w:tcW w:w="633" w:type="dxa"/>
          </w:tcPr>
          <w:p w14:paraId="5C20B05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C5</w:t>
            </w:r>
          </w:p>
        </w:tc>
        <w:tc>
          <w:tcPr>
            <w:tcW w:w="534" w:type="dxa"/>
          </w:tcPr>
          <w:p w14:paraId="6D193DA9"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ca</w:t>
            </w:r>
          </w:p>
        </w:tc>
        <w:tc>
          <w:tcPr>
            <w:tcW w:w="800" w:type="dxa"/>
          </w:tcPr>
          <w:p w14:paraId="7C5F709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0.0027</w:t>
            </w:r>
          </w:p>
        </w:tc>
        <w:tc>
          <w:tcPr>
            <w:tcW w:w="646" w:type="dxa"/>
          </w:tcPr>
          <w:p w14:paraId="746FE005"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C19</w:t>
            </w:r>
          </w:p>
        </w:tc>
        <w:tc>
          <w:tcPr>
            <w:tcW w:w="804" w:type="dxa"/>
          </w:tcPr>
          <w:p w14:paraId="02F20772"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c2</w:t>
            </w:r>
          </w:p>
        </w:tc>
        <w:tc>
          <w:tcPr>
            <w:tcW w:w="907" w:type="dxa"/>
          </w:tcPr>
          <w:p w14:paraId="1A145BF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-0.2280</w:t>
            </w:r>
          </w:p>
        </w:tc>
        <w:tc>
          <w:tcPr>
            <w:tcW w:w="800" w:type="dxa"/>
          </w:tcPr>
          <w:p w14:paraId="1A19958A"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HC9</w:t>
            </w:r>
          </w:p>
        </w:tc>
        <w:tc>
          <w:tcPr>
            <w:tcW w:w="814" w:type="dxa"/>
          </w:tcPr>
          <w:p w14:paraId="628A8215"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1079" w:type="dxa"/>
          </w:tcPr>
          <w:p w14:paraId="76AD4D3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0.0507</w:t>
            </w:r>
          </w:p>
        </w:tc>
        <w:tc>
          <w:tcPr>
            <w:tcW w:w="900" w:type="dxa"/>
          </w:tcPr>
          <w:p w14:paraId="7179601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HC20</w:t>
            </w:r>
          </w:p>
        </w:tc>
        <w:tc>
          <w:tcPr>
            <w:tcW w:w="716" w:type="dxa"/>
          </w:tcPr>
          <w:p w14:paraId="58697760"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904" w:type="dxa"/>
          </w:tcPr>
          <w:p w14:paraId="6115904A"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0.0430</w:t>
            </w:r>
          </w:p>
        </w:tc>
      </w:tr>
      <w:tr w:rsidR="00771533" w:rsidRPr="00DF5451" w14:paraId="7BD8722E" w14:textId="77777777" w:rsidTr="00C364C7">
        <w:tc>
          <w:tcPr>
            <w:tcW w:w="633" w:type="dxa"/>
          </w:tcPr>
          <w:p w14:paraId="17D252B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C4</w:t>
            </w:r>
          </w:p>
        </w:tc>
        <w:tc>
          <w:tcPr>
            <w:tcW w:w="534" w:type="dxa"/>
          </w:tcPr>
          <w:p w14:paraId="7ABB4CA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ca</w:t>
            </w:r>
          </w:p>
        </w:tc>
        <w:tc>
          <w:tcPr>
            <w:tcW w:w="800" w:type="dxa"/>
          </w:tcPr>
          <w:p w14:paraId="7E799D21"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-0.2520</w:t>
            </w:r>
          </w:p>
        </w:tc>
        <w:tc>
          <w:tcPr>
            <w:tcW w:w="646" w:type="dxa"/>
          </w:tcPr>
          <w:p w14:paraId="1A8DE6D0"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C20</w:t>
            </w:r>
          </w:p>
        </w:tc>
        <w:tc>
          <w:tcPr>
            <w:tcW w:w="804" w:type="dxa"/>
          </w:tcPr>
          <w:p w14:paraId="50DC7BB9"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c3</w:t>
            </w:r>
          </w:p>
        </w:tc>
        <w:tc>
          <w:tcPr>
            <w:tcW w:w="907" w:type="dxa"/>
          </w:tcPr>
          <w:p w14:paraId="358350F5"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-0.0689</w:t>
            </w:r>
          </w:p>
        </w:tc>
        <w:tc>
          <w:tcPr>
            <w:tcW w:w="800" w:type="dxa"/>
          </w:tcPr>
          <w:p w14:paraId="09C59E4D"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814" w:type="dxa"/>
          </w:tcPr>
          <w:p w14:paraId="7D569489"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ha</w:t>
            </w:r>
          </w:p>
        </w:tc>
        <w:tc>
          <w:tcPr>
            <w:tcW w:w="1079" w:type="dxa"/>
          </w:tcPr>
          <w:p w14:paraId="7D8D3E2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0.1345</w:t>
            </w:r>
          </w:p>
        </w:tc>
        <w:tc>
          <w:tcPr>
            <w:tcW w:w="900" w:type="dxa"/>
          </w:tcPr>
          <w:p w14:paraId="2E977900"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HC21</w:t>
            </w:r>
          </w:p>
        </w:tc>
        <w:tc>
          <w:tcPr>
            <w:tcW w:w="716" w:type="dxa"/>
          </w:tcPr>
          <w:p w14:paraId="0409CC72"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904" w:type="dxa"/>
          </w:tcPr>
          <w:p w14:paraId="06F4E3E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0.0430</w:t>
            </w:r>
          </w:p>
        </w:tc>
      </w:tr>
      <w:tr w:rsidR="00771533" w:rsidRPr="00DF5451" w14:paraId="44543045" w14:textId="77777777" w:rsidTr="00C364C7">
        <w:tc>
          <w:tcPr>
            <w:tcW w:w="633" w:type="dxa"/>
          </w:tcPr>
          <w:p w14:paraId="39A13750"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C3</w:t>
            </w:r>
          </w:p>
        </w:tc>
        <w:tc>
          <w:tcPr>
            <w:tcW w:w="534" w:type="dxa"/>
          </w:tcPr>
          <w:p w14:paraId="78D3C16A"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ca</w:t>
            </w:r>
          </w:p>
        </w:tc>
        <w:tc>
          <w:tcPr>
            <w:tcW w:w="800" w:type="dxa"/>
          </w:tcPr>
          <w:p w14:paraId="6EAFF90A"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0.1641</w:t>
            </w:r>
          </w:p>
        </w:tc>
        <w:tc>
          <w:tcPr>
            <w:tcW w:w="646" w:type="dxa"/>
          </w:tcPr>
          <w:p w14:paraId="6FF1E672"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C21</w:t>
            </w:r>
          </w:p>
        </w:tc>
        <w:tc>
          <w:tcPr>
            <w:tcW w:w="804" w:type="dxa"/>
          </w:tcPr>
          <w:p w14:paraId="2E22A052"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c3</w:t>
            </w:r>
          </w:p>
        </w:tc>
        <w:tc>
          <w:tcPr>
            <w:tcW w:w="907" w:type="dxa"/>
          </w:tcPr>
          <w:p w14:paraId="016D3BD7"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-0.0549</w:t>
            </w:r>
          </w:p>
        </w:tc>
        <w:tc>
          <w:tcPr>
            <w:tcW w:w="800" w:type="dxa"/>
          </w:tcPr>
          <w:p w14:paraId="569D569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HC1</w:t>
            </w:r>
          </w:p>
        </w:tc>
        <w:tc>
          <w:tcPr>
            <w:tcW w:w="814" w:type="dxa"/>
          </w:tcPr>
          <w:p w14:paraId="6D107EA7"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ha</w:t>
            </w:r>
          </w:p>
        </w:tc>
        <w:tc>
          <w:tcPr>
            <w:tcW w:w="1079" w:type="dxa"/>
          </w:tcPr>
          <w:p w14:paraId="2CD7CC1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0.1345</w:t>
            </w:r>
          </w:p>
        </w:tc>
        <w:tc>
          <w:tcPr>
            <w:tcW w:w="900" w:type="dxa"/>
          </w:tcPr>
          <w:p w14:paraId="6DBE9A0D"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HC22</w:t>
            </w:r>
          </w:p>
        </w:tc>
        <w:tc>
          <w:tcPr>
            <w:tcW w:w="716" w:type="dxa"/>
          </w:tcPr>
          <w:p w14:paraId="4428C7E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904" w:type="dxa"/>
          </w:tcPr>
          <w:p w14:paraId="6B8ABBD1"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0.0380</w:t>
            </w:r>
          </w:p>
        </w:tc>
      </w:tr>
      <w:tr w:rsidR="00771533" w:rsidRPr="00DF5451" w14:paraId="37FA9C73" w14:textId="77777777" w:rsidTr="00C364C7">
        <w:tc>
          <w:tcPr>
            <w:tcW w:w="633" w:type="dxa"/>
          </w:tcPr>
          <w:p w14:paraId="6CCC9DE8"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C2</w:t>
            </w:r>
          </w:p>
        </w:tc>
        <w:tc>
          <w:tcPr>
            <w:tcW w:w="534" w:type="dxa"/>
          </w:tcPr>
          <w:p w14:paraId="00D2BB21"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ca</w:t>
            </w:r>
          </w:p>
        </w:tc>
        <w:tc>
          <w:tcPr>
            <w:tcW w:w="800" w:type="dxa"/>
          </w:tcPr>
          <w:p w14:paraId="2F619F8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-0.1133</w:t>
            </w:r>
          </w:p>
        </w:tc>
        <w:tc>
          <w:tcPr>
            <w:tcW w:w="646" w:type="dxa"/>
          </w:tcPr>
          <w:p w14:paraId="4F32D7C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O2</w:t>
            </w:r>
          </w:p>
        </w:tc>
        <w:tc>
          <w:tcPr>
            <w:tcW w:w="804" w:type="dxa"/>
          </w:tcPr>
          <w:p w14:paraId="6C8C3CA0"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oh</w:t>
            </w:r>
          </w:p>
        </w:tc>
        <w:tc>
          <w:tcPr>
            <w:tcW w:w="907" w:type="dxa"/>
          </w:tcPr>
          <w:p w14:paraId="5AFEB41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-0.4936</w:t>
            </w:r>
          </w:p>
        </w:tc>
        <w:tc>
          <w:tcPr>
            <w:tcW w:w="800" w:type="dxa"/>
          </w:tcPr>
          <w:p w14:paraId="7850D59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HC10</w:t>
            </w:r>
          </w:p>
        </w:tc>
        <w:tc>
          <w:tcPr>
            <w:tcW w:w="814" w:type="dxa"/>
          </w:tcPr>
          <w:p w14:paraId="501FC565"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1079" w:type="dxa"/>
          </w:tcPr>
          <w:p w14:paraId="6DE49A1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0.0727</w:t>
            </w:r>
          </w:p>
        </w:tc>
        <w:tc>
          <w:tcPr>
            <w:tcW w:w="900" w:type="dxa"/>
          </w:tcPr>
          <w:p w14:paraId="75F95659"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HC23</w:t>
            </w:r>
          </w:p>
        </w:tc>
        <w:tc>
          <w:tcPr>
            <w:tcW w:w="716" w:type="dxa"/>
          </w:tcPr>
          <w:p w14:paraId="7972926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904" w:type="dxa"/>
          </w:tcPr>
          <w:p w14:paraId="3B68A12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0.0380</w:t>
            </w:r>
          </w:p>
        </w:tc>
      </w:tr>
      <w:tr w:rsidR="00771533" w:rsidRPr="00DF5451" w14:paraId="72CF66D4" w14:textId="77777777" w:rsidTr="00C364C7">
        <w:tc>
          <w:tcPr>
            <w:tcW w:w="633" w:type="dxa"/>
          </w:tcPr>
          <w:p w14:paraId="2450AE5D"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C1</w:t>
            </w:r>
          </w:p>
        </w:tc>
        <w:tc>
          <w:tcPr>
            <w:tcW w:w="534" w:type="dxa"/>
          </w:tcPr>
          <w:p w14:paraId="463DDD4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ca</w:t>
            </w:r>
          </w:p>
        </w:tc>
        <w:tc>
          <w:tcPr>
            <w:tcW w:w="800" w:type="dxa"/>
          </w:tcPr>
          <w:p w14:paraId="4E5FEA07"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0.1641</w:t>
            </w:r>
          </w:p>
        </w:tc>
        <w:tc>
          <w:tcPr>
            <w:tcW w:w="646" w:type="dxa"/>
          </w:tcPr>
          <w:p w14:paraId="50A1EF9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H1</w:t>
            </w:r>
          </w:p>
        </w:tc>
        <w:tc>
          <w:tcPr>
            <w:tcW w:w="804" w:type="dxa"/>
          </w:tcPr>
          <w:p w14:paraId="6F70BCD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ho</w:t>
            </w:r>
          </w:p>
        </w:tc>
        <w:tc>
          <w:tcPr>
            <w:tcW w:w="907" w:type="dxa"/>
          </w:tcPr>
          <w:p w14:paraId="530A1152"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0.4175</w:t>
            </w:r>
          </w:p>
        </w:tc>
        <w:tc>
          <w:tcPr>
            <w:tcW w:w="800" w:type="dxa"/>
          </w:tcPr>
          <w:p w14:paraId="4447690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HC11</w:t>
            </w:r>
          </w:p>
        </w:tc>
        <w:tc>
          <w:tcPr>
            <w:tcW w:w="814" w:type="dxa"/>
          </w:tcPr>
          <w:p w14:paraId="02961801"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ha</w:t>
            </w:r>
          </w:p>
        </w:tc>
        <w:tc>
          <w:tcPr>
            <w:tcW w:w="1079" w:type="dxa"/>
          </w:tcPr>
          <w:p w14:paraId="532390A4"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0.1210</w:t>
            </w:r>
          </w:p>
        </w:tc>
        <w:tc>
          <w:tcPr>
            <w:tcW w:w="900" w:type="dxa"/>
          </w:tcPr>
          <w:p w14:paraId="1670B8DA"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HC24</w:t>
            </w:r>
          </w:p>
        </w:tc>
        <w:tc>
          <w:tcPr>
            <w:tcW w:w="716" w:type="dxa"/>
          </w:tcPr>
          <w:p w14:paraId="7D70426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904" w:type="dxa"/>
          </w:tcPr>
          <w:p w14:paraId="56B181DA"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0.0380</w:t>
            </w:r>
          </w:p>
        </w:tc>
      </w:tr>
      <w:tr w:rsidR="00771533" w:rsidRPr="00DF5451" w14:paraId="24B15166" w14:textId="77777777" w:rsidTr="00C364C7">
        <w:tc>
          <w:tcPr>
            <w:tcW w:w="633" w:type="dxa"/>
          </w:tcPr>
          <w:p w14:paraId="19A8BCA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C6</w:t>
            </w:r>
          </w:p>
        </w:tc>
        <w:tc>
          <w:tcPr>
            <w:tcW w:w="534" w:type="dxa"/>
          </w:tcPr>
          <w:p w14:paraId="795AA417"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ca</w:t>
            </w:r>
          </w:p>
        </w:tc>
        <w:tc>
          <w:tcPr>
            <w:tcW w:w="800" w:type="dxa"/>
          </w:tcPr>
          <w:p w14:paraId="2555FA7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-0.2520</w:t>
            </w:r>
          </w:p>
        </w:tc>
        <w:tc>
          <w:tcPr>
            <w:tcW w:w="646" w:type="dxa"/>
          </w:tcPr>
          <w:p w14:paraId="6E77A297"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H2</w:t>
            </w:r>
          </w:p>
        </w:tc>
        <w:tc>
          <w:tcPr>
            <w:tcW w:w="804" w:type="dxa"/>
          </w:tcPr>
          <w:p w14:paraId="7EA56D7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ho</w:t>
            </w:r>
          </w:p>
        </w:tc>
        <w:tc>
          <w:tcPr>
            <w:tcW w:w="907" w:type="dxa"/>
          </w:tcPr>
          <w:p w14:paraId="2B6677A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0.4175</w:t>
            </w:r>
          </w:p>
        </w:tc>
        <w:tc>
          <w:tcPr>
            <w:tcW w:w="800" w:type="dxa"/>
          </w:tcPr>
          <w:p w14:paraId="150A204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HC12</w:t>
            </w:r>
          </w:p>
        </w:tc>
        <w:tc>
          <w:tcPr>
            <w:tcW w:w="814" w:type="dxa"/>
          </w:tcPr>
          <w:p w14:paraId="408459D8"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1079" w:type="dxa"/>
          </w:tcPr>
          <w:p w14:paraId="30779374"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0.0432</w:t>
            </w:r>
          </w:p>
        </w:tc>
        <w:tc>
          <w:tcPr>
            <w:tcW w:w="900" w:type="dxa"/>
          </w:tcPr>
          <w:p w14:paraId="766096C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HC25</w:t>
            </w:r>
          </w:p>
        </w:tc>
        <w:tc>
          <w:tcPr>
            <w:tcW w:w="716" w:type="dxa"/>
          </w:tcPr>
          <w:p w14:paraId="7284BDE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904" w:type="dxa"/>
          </w:tcPr>
          <w:p w14:paraId="697766D8"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0.0317</w:t>
            </w:r>
          </w:p>
        </w:tc>
      </w:tr>
      <w:tr w:rsidR="00771533" w:rsidRPr="00DF5451" w14:paraId="2F5F9DF4" w14:textId="77777777" w:rsidTr="00C364C7">
        <w:tc>
          <w:tcPr>
            <w:tcW w:w="633" w:type="dxa"/>
          </w:tcPr>
          <w:p w14:paraId="418C833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O1</w:t>
            </w:r>
          </w:p>
        </w:tc>
        <w:tc>
          <w:tcPr>
            <w:tcW w:w="534" w:type="dxa"/>
          </w:tcPr>
          <w:p w14:paraId="46934BB8"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oh</w:t>
            </w:r>
          </w:p>
        </w:tc>
        <w:tc>
          <w:tcPr>
            <w:tcW w:w="800" w:type="dxa"/>
          </w:tcPr>
          <w:p w14:paraId="1BCCB128"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-0.4936</w:t>
            </w:r>
          </w:p>
        </w:tc>
        <w:tc>
          <w:tcPr>
            <w:tcW w:w="646" w:type="dxa"/>
          </w:tcPr>
          <w:p w14:paraId="16B500C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HC2</w:t>
            </w:r>
          </w:p>
        </w:tc>
        <w:tc>
          <w:tcPr>
            <w:tcW w:w="804" w:type="dxa"/>
          </w:tcPr>
          <w:p w14:paraId="38ECBE4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907" w:type="dxa"/>
          </w:tcPr>
          <w:p w14:paraId="6D4D2CD1"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0.0447</w:t>
            </w:r>
          </w:p>
        </w:tc>
        <w:tc>
          <w:tcPr>
            <w:tcW w:w="800" w:type="dxa"/>
          </w:tcPr>
          <w:p w14:paraId="44BD4B81"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HC13</w:t>
            </w:r>
          </w:p>
        </w:tc>
        <w:tc>
          <w:tcPr>
            <w:tcW w:w="814" w:type="dxa"/>
          </w:tcPr>
          <w:p w14:paraId="2D067E30"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1079" w:type="dxa"/>
          </w:tcPr>
          <w:p w14:paraId="6D23C79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0.0432</w:t>
            </w:r>
          </w:p>
        </w:tc>
        <w:tc>
          <w:tcPr>
            <w:tcW w:w="900" w:type="dxa"/>
          </w:tcPr>
          <w:p w14:paraId="10AD9327"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HC26</w:t>
            </w:r>
          </w:p>
        </w:tc>
        <w:tc>
          <w:tcPr>
            <w:tcW w:w="716" w:type="dxa"/>
          </w:tcPr>
          <w:p w14:paraId="6DF2ECC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904" w:type="dxa"/>
          </w:tcPr>
          <w:p w14:paraId="1B733FB4"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0.0317</w:t>
            </w:r>
          </w:p>
        </w:tc>
      </w:tr>
      <w:tr w:rsidR="00771533" w:rsidRPr="00DF5451" w14:paraId="4F3E1BA1" w14:textId="77777777" w:rsidTr="00C364C7">
        <w:tc>
          <w:tcPr>
            <w:tcW w:w="633" w:type="dxa"/>
          </w:tcPr>
          <w:p w14:paraId="023B710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C12</w:t>
            </w:r>
          </w:p>
        </w:tc>
        <w:tc>
          <w:tcPr>
            <w:tcW w:w="534" w:type="dxa"/>
          </w:tcPr>
          <w:p w14:paraId="3D6B2BA0"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c3</w:t>
            </w:r>
          </w:p>
        </w:tc>
        <w:tc>
          <w:tcPr>
            <w:tcW w:w="800" w:type="dxa"/>
          </w:tcPr>
          <w:p w14:paraId="5375610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0.0458</w:t>
            </w:r>
          </w:p>
        </w:tc>
        <w:tc>
          <w:tcPr>
            <w:tcW w:w="646" w:type="dxa"/>
          </w:tcPr>
          <w:p w14:paraId="59195550"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HC3</w:t>
            </w:r>
          </w:p>
        </w:tc>
        <w:tc>
          <w:tcPr>
            <w:tcW w:w="804" w:type="dxa"/>
          </w:tcPr>
          <w:p w14:paraId="3BEAC83D"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907" w:type="dxa"/>
          </w:tcPr>
          <w:p w14:paraId="39108E66"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0.0447</w:t>
            </w:r>
          </w:p>
        </w:tc>
        <w:tc>
          <w:tcPr>
            <w:tcW w:w="800" w:type="dxa"/>
          </w:tcPr>
          <w:p w14:paraId="4B33A869"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HC14</w:t>
            </w:r>
          </w:p>
        </w:tc>
        <w:tc>
          <w:tcPr>
            <w:tcW w:w="814" w:type="dxa"/>
          </w:tcPr>
          <w:p w14:paraId="17D09751"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1079" w:type="dxa"/>
          </w:tcPr>
          <w:p w14:paraId="3849C9B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0.0512</w:t>
            </w:r>
          </w:p>
        </w:tc>
        <w:tc>
          <w:tcPr>
            <w:tcW w:w="900" w:type="dxa"/>
          </w:tcPr>
          <w:p w14:paraId="01CCD378"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HC27</w:t>
            </w:r>
          </w:p>
        </w:tc>
        <w:tc>
          <w:tcPr>
            <w:tcW w:w="716" w:type="dxa"/>
          </w:tcPr>
          <w:p w14:paraId="29D94F7A"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904" w:type="dxa"/>
          </w:tcPr>
          <w:p w14:paraId="10CACD99"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0.0317</w:t>
            </w:r>
          </w:p>
        </w:tc>
      </w:tr>
      <w:tr w:rsidR="00771533" w:rsidRPr="00DF5451" w14:paraId="72C030C5" w14:textId="77777777" w:rsidTr="00C364C7">
        <w:tc>
          <w:tcPr>
            <w:tcW w:w="633" w:type="dxa"/>
          </w:tcPr>
          <w:p w14:paraId="1CB6E068"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C13</w:t>
            </w:r>
          </w:p>
        </w:tc>
        <w:tc>
          <w:tcPr>
            <w:tcW w:w="534" w:type="dxa"/>
          </w:tcPr>
          <w:p w14:paraId="2ECBC55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c2</w:t>
            </w:r>
          </w:p>
        </w:tc>
        <w:tc>
          <w:tcPr>
            <w:tcW w:w="800" w:type="dxa"/>
          </w:tcPr>
          <w:p w14:paraId="5A5F0A26"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-0.1562</w:t>
            </w:r>
          </w:p>
        </w:tc>
        <w:tc>
          <w:tcPr>
            <w:tcW w:w="646" w:type="dxa"/>
          </w:tcPr>
          <w:p w14:paraId="0B1548B2" w14:textId="77777777" w:rsidR="00771533" w:rsidRPr="00DF5451" w:rsidRDefault="00771533" w:rsidP="00C364C7">
            <w:pPr>
              <w:pStyle w:val="TableContents"/>
              <w:spacing w:line="480" w:lineRule="auto"/>
              <w:rPr>
                <w:rFonts w:ascii="Times New Roman" w:hAnsi="Times New Roman" w:cs="Times New Roman"/>
                <w:sz w:val="22"/>
                <w:szCs w:val="22"/>
              </w:rPr>
            </w:pPr>
          </w:p>
        </w:tc>
        <w:tc>
          <w:tcPr>
            <w:tcW w:w="804" w:type="dxa"/>
          </w:tcPr>
          <w:p w14:paraId="4A9295ED" w14:textId="77777777" w:rsidR="00771533" w:rsidRPr="00DF5451" w:rsidRDefault="00771533" w:rsidP="00C364C7">
            <w:pPr>
              <w:pStyle w:val="TableContents"/>
              <w:spacing w:line="480" w:lineRule="auto"/>
              <w:rPr>
                <w:rFonts w:ascii="Times New Roman" w:hAnsi="Times New Roman" w:cs="Times New Roman"/>
                <w:sz w:val="22"/>
                <w:szCs w:val="22"/>
              </w:rPr>
            </w:pPr>
          </w:p>
        </w:tc>
        <w:tc>
          <w:tcPr>
            <w:tcW w:w="907" w:type="dxa"/>
          </w:tcPr>
          <w:p w14:paraId="748E86F3" w14:textId="77777777" w:rsidR="00771533" w:rsidRPr="00DF5451" w:rsidRDefault="00771533" w:rsidP="00C364C7">
            <w:pPr>
              <w:pStyle w:val="TableContents"/>
              <w:spacing w:line="480" w:lineRule="auto"/>
              <w:rPr>
                <w:rFonts w:ascii="Times New Roman" w:hAnsi="Times New Roman" w:cs="Times New Roman"/>
                <w:sz w:val="22"/>
                <w:szCs w:val="22"/>
              </w:rPr>
            </w:pPr>
          </w:p>
        </w:tc>
        <w:tc>
          <w:tcPr>
            <w:tcW w:w="800" w:type="dxa"/>
          </w:tcPr>
          <w:p w14:paraId="1ADC2106" w14:textId="77777777" w:rsidR="00771533" w:rsidRPr="00DF5451" w:rsidRDefault="00771533" w:rsidP="00C364C7">
            <w:pPr>
              <w:pStyle w:val="TableContents"/>
              <w:spacing w:line="480" w:lineRule="auto"/>
              <w:rPr>
                <w:rFonts w:ascii="Times New Roman" w:hAnsi="Times New Roman" w:cs="Times New Roman"/>
                <w:sz w:val="22"/>
                <w:szCs w:val="22"/>
              </w:rPr>
            </w:pPr>
          </w:p>
        </w:tc>
        <w:tc>
          <w:tcPr>
            <w:tcW w:w="814" w:type="dxa"/>
          </w:tcPr>
          <w:p w14:paraId="09EBA9B1" w14:textId="77777777" w:rsidR="00771533" w:rsidRPr="00DF5451" w:rsidRDefault="00771533" w:rsidP="00C364C7">
            <w:pPr>
              <w:pStyle w:val="TableContents"/>
              <w:spacing w:line="480" w:lineRule="auto"/>
              <w:rPr>
                <w:rFonts w:ascii="Times New Roman" w:hAnsi="Times New Roman" w:cs="Times New Roman"/>
                <w:sz w:val="22"/>
                <w:szCs w:val="22"/>
              </w:rPr>
            </w:pPr>
          </w:p>
        </w:tc>
        <w:tc>
          <w:tcPr>
            <w:tcW w:w="1079" w:type="dxa"/>
          </w:tcPr>
          <w:p w14:paraId="30D99BDB" w14:textId="77777777" w:rsidR="00771533" w:rsidRPr="00DF5451" w:rsidRDefault="00771533" w:rsidP="00C364C7">
            <w:pPr>
              <w:pStyle w:val="TableContents"/>
              <w:spacing w:line="480" w:lineRule="auto"/>
              <w:rPr>
                <w:rFonts w:ascii="Times New Roman" w:hAnsi="Times New Roman" w:cs="Times New Roman"/>
                <w:sz w:val="22"/>
                <w:szCs w:val="22"/>
              </w:rPr>
            </w:pPr>
          </w:p>
        </w:tc>
        <w:tc>
          <w:tcPr>
            <w:tcW w:w="900" w:type="dxa"/>
          </w:tcPr>
          <w:p w14:paraId="273CEF03" w14:textId="77777777" w:rsidR="00771533" w:rsidRPr="00DF5451" w:rsidRDefault="00771533" w:rsidP="00C364C7">
            <w:pPr>
              <w:pStyle w:val="TableContents"/>
              <w:spacing w:line="480" w:lineRule="auto"/>
              <w:rPr>
                <w:rFonts w:ascii="Times New Roman" w:hAnsi="Times New Roman" w:cs="Times New Roman"/>
                <w:sz w:val="22"/>
                <w:szCs w:val="22"/>
              </w:rPr>
            </w:pPr>
          </w:p>
        </w:tc>
        <w:tc>
          <w:tcPr>
            <w:tcW w:w="716" w:type="dxa"/>
          </w:tcPr>
          <w:p w14:paraId="67AA0062" w14:textId="77777777" w:rsidR="00771533" w:rsidRPr="00DF5451" w:rsidRDefault="00771533" w:rsidP="00C364C7">
            <w:pPr>
              <w:pStyle w:val="TableContents"/>
              <w:spacing w:line="480" w:lineRule="auto"/>
              <w:rPr>
                <w:rFonts w:ascii="Times New Roman" w:hAnsi="Times New Roman" w:cs="Times New Roman"/>
                <w:sz w:val="22"/>
                <w:szCs w:val="22"/>
              </w:rPr>
            </w:pPr>
          </w:p>
        </w:tc>
        <w:tc>
          <w:tcPr>
            <w:tcW w:w="904" w:type="dxa"/>
          </w:tcPr>
          <w:p w14:paraId="7FDD9593" w14:textId="77777777" w:rsidR="00771533" w:rsidRPr="00DF5451" w:rsidRDefault="00771533" w:rsidP="00C364C7">
            <w:pPr>
              <w:pStyle w:val="TableContents"/>
              <w:spacing w:line="480" w:lineRule="auto"/>
              <w:rPr>
                <w:rFonts w:ascii="Times New Roman" w:hAnsi="Times New Roman" w:cs="Times New Roman"/>
                <w:sz w:val="22"/>
                <w:szCs w:val="22"/>
              </w:rPr>
            </w:pPr>
          </w:p>
        </w:tc>
      </w:tr>
    </w:tbl>
    <w:p w14:paraId="521BE5E2" w14:textId="77777777" w:rsidR="00771533" w:rsidRPr="00DF5451" w:rsidRDefault="00771533" w:rsidP="00771533">
      <w:pPr>
        <w:spacing w:line="480" w:lineRule="auto"/>
      </w:pPr>
      <w:r w:rsidRPr="00DF5451">
        <w:rPr>
          <w:noProof/>
          <w:lang w:eastAsia="es-MX"/>
        </w:rPr>
        <w:drawing>
          <wp:anchor distT="0" distB="0" distL="0" distR="0" simplePos="0" relativeHeight="251659264" behindDoc="0" locked="0" layoutInCell="0" allowOverlap="1" wp14:anchorId="646386BD" wp14:editId="5934E536">
            <wp:simplePos x="0" y="0"/>
            <wp:positionH relativeFrom="column">
              <wp:posOffset>1501140</wp:posOffset>
            </wp:positionH>
            <wp:positionV relativeFrom="paragraph">
              <wp:posOffset>95250</wp:posOffset>
            </wp:positionV>
            <wp:extent cx="3812540" cy="3164840"/>
            <wp:effectExtent l="0" t="0" r="0" b="0"/>
            <wp:wrapSquare wrapText="largest"/>
            <wp:docPr id="290133522" name="Picture 290133522" descr="A green and white molecule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33522" name="Picture 290133522" descr="A green and white molecule structure&#10;&#10;Description automatically generated"/>
                    <pic:cNvPicPr>
                      <a:picLocks noChangeAspect="1" noChangeArrowheads="1"/>
                    </pic:cNvPicPr>
                  </pic:nvPicPr>
                  <pic:blipFill>
                    <a:blip r:embed="rId12"/>
                    <a:srcRect l="30288" r="11461" b="735"/>
                    <a:stretch>
                      <a:fillRect/>
                    </a:stretch>
                  </pic:blipFill>
                  <pic:spPr bwMode="auto">
                    <a:xfrm>
                      <a:off x="0" y="0"/>
                      <a:ext cx="3812540" cy="3164840"/>
                    </a:xfrm>
                    <a:prstGeom prst="rect">
                      <a:avLst/>
                    </a:prstGeom>
                  </pic:spPr>
                </pic:pic>
              </a:graphicData>
            </a:graphic>
          </wp:anchor>
        </w:drawing>
      </w:r>
    </w:p>
    <w:p w14:paraId="134EF3BC" w14:textId="77777777" w:rsidR="00771533" w:rsidRPr="00DF5451" w:rsidRDefault="00771533" w:rsidP="00771533">
      <w:pPr>
        <w:spacing w:line="480" w:lineRule="auto"/>
      </w:pPr>
    </w:p>
    <w:p w14:paraId="56E92499" w14:textId="77777777" w:rsidR="00771533" w:rsidRPr="00DF5451" w:rsidRDefault="00771533" w:rsidP="00771533">
      <w:pPr>
        <w:spacing w:line="480" w:lineRule="auto"/>
      </w:pPr>
    </w:p>
    <w:p w14:paraId="492DEF5A" w14:textId="77777777" w:rsidR="00771533" w:rsidRPr="00DF5451" w:rsidRDefault="00771533" w:rsidP="00771533">
      <w:pPr>
        <w:spacing w:line="480" w:lineRule="auto"/>
      </w:pPr>
    </w:p>
    <w:p w14:paraId="02442D82" w14:textId="77777777" w:rsidR="00771533" w:rsidRPr="00DF5451" w:rsidRDefault="00771533" w:rsidP="00771533">
      <w:pPr>
        <w:spacing w:line="480" w:lineRule="auto"/>
      </w:pPr>
    </w:p>
    <w:p w14:paraId="0C929797" w14:textId="77777777" w:rsidR="00771533" w:rsidRPr="00DF5451" w:rsidRDefault="00771533" w:rsidP="00771533">
      <w:pPr>
        <w:spacing w:line="480" w:lineRule="auto"/>
      </w:pPr>
    </w:p>
    <w:p w14:paraId="6ECE3AA5" w14:textId="77777777" w:rsidR="00771533" w:rsidRPr="00DF5451" w:rsidRDefault="00771533" w:rsidP="00771533">
      <w:pPr>
        <w:spacing w:line="480" w:lineRule="auto"/>
      </w:pPr>
    </w:p>
    <w:p w14:paraId="78ACC503" w14:textId="77777777" w:rsidR="00771533" w:rsidRPr="00DF5451" w:rsidRDefault="00771533" w:rsidP="00771533">
      <w:pPr>
        <w:spacing w:line="480" w:lineRule="auto"/>
      </w:pPr>
    </w:p>
    <w:p w14:paraId="170F098A" w14:textId="77777777" w:rsidR="00771533" w:rsidRPr="00DF5451" w:rsidRDefault="00771533" w:rsidP="00771533">
      <w:pPr>
        <w:spacing w:line="480" w:lineRule="auto"/>
      </w:pPr>
    </w:p>
    <w:p w14:paraId="36EDB9F1" w14:textId="77777777" w:rsidR="00771533" w:rsidRPr="00DF5451" w:rsidRDefault="00771533" w:rsidP="00771533">
      <w:pPr>
        <w:spacing w:line="480" w:lineRule="auto"/>
      </w:pPr>
    </w:p>
    <w:p w14:paraId="59031EFA" w14:textId="77777777" w:rsidR="00771533" w:rsidRPr="00DF5451" w:rsidRDefault="00771533" w:rsidP="00771533">
      <w:pPr>
        <w:spacing w:line="480" w:lineRule="auto"/>
      </w:pPr>
    </w:p>
    <w:p w14:paraId="67C84126" w14:textId="77777777" w:rsidR="00771533" w:rsidRPr="00DF5451" w:rsidRDefault="00771533" w:rsidP="00771533">
      <w:pPr>
        <w:spacing w:after="160" w:line="480" w:lineRule="auto"/>
        <w:rPr>
          <w:rFonts w:ascii="Calibri" w:eastAsia="Calibri" w:hAnsi="Calibri" w:cs="Calibri"/>
        </w:rPr>
      </w:pPr>
    </w:p>
    <w:p w14:paraId="087830F7" w14:textId="77777777" w:rsidR="00771533" w:rsidRPr="00DF5451" w:rsidRDefault="00771533" w:rsidP="00771533">
      <w:pPr>
        <w:spacing w:after="160" w:line="480" w:lineRule="auto"/>
        <w:rPr>
          <w:rFonts w:ascii="Calibri" w:eastAsia="Calibri" w:hAnsi="Calibri" w:cs="Calibri"/>
        </w:rPr>
      </w:pPr>
    </w:p>
    <w:p w14:paraId="05FB2543" w14:textId="77777777" w:rsidR="00771533" w:rsidRPr="00DF5451" w:rsidRDefault="00771533" w:rsidP="00771533">
      <w:pPr>
        <w:spacing w:after="160" w:line="480" w:lineRule="auto"/>
        <w:rPr>
          <w:rFonts w:ascii="Calibri" w:eastAsia="Calibri" w:hAnsi="Calibri" w:cs="Calibri"/>
        </w:rPr>
      </w:pPr>
    </w:p>
    <w:p w14:paraId="0ED1314B" w14:textId="77777777" w:rsidR="00771533" w:rsidRPr="00DF5451" w:rsidRDefault="00771533" w:rsidP="00771533">
      <w:pPr>
        <w:spacing w:after="160" w:line="480" w:lineRule="auto"/>
        <w:rPr>
          <w:rFonts w:ascii="Calibri" w:eastAsia="Calibri" w:hAnsi="Calibri" w:cs="Calibri"/>
        </w:rPr>
      </w:pPr>
    </w:p>
    <w:p w14:paraId="0A5CB555" w14:textId="77777777" w:rsidR="00771533" w:rsidRPr="00DF5451" w:rsidRDefault="00771533" w:rsidP="00771533">
      <w:pPr>
        <w:spacing w:after="160" w:line="480" w:lineRule="auto"/>
        <w:rPr>
          <w:rFonts w:ascii="Calibri" w:eastAsia="Calibri" w:hAnsi="Calibri" w:cs="Calibri"/>
        </w:rPr>
      </w:pPr>
    </w:p>
    <w:p w14:paraId="21A5425E" w14:textId="77777777" w:rsidR="00771533" w:rsidRPr="00DF5451" w:rsidRDefault="00771533" w:rsidP="00771533">
      <w:pPr>
        <w:spacing w:after="160" w:line="480" w:lineRule="auto"/>
        <w:rPr>
          <w:rFonts w:ascii="Calibri" w:eastAsia="Calibri" w:hAnsi="Calibri" w:cs="Calibri"/>
        </w:rPr>
      </w:pPr>
    </w:p>
    <w:p w14:paraId="5BEFC45F" w14:textId="5C071E3C" w:rsidR="00771533" w:rsidRPr="00DF5451" w:rsidRDefault="00D65482" w:rsidP="00771533">
      <w:pPr>
        <w:spacing w:after="160" w:line="480" w:lineRule="auto"/>
        <w:rPr>
          <w:rFonts w:ascii="Calibri" w:eastAsia="Calibri" w:hAnsi="Calibri" w:cs="Calibri"/>
        </w:rPr>
      </w:pPr>
      <w:r w:rsidRPr="00DF5451">
        <w:rPr>
          <w:rFonts w:ascii="Calibri" w:eastAsia="Calibri" w:hAnsi="Calibri" w:cs="Calibri"/>
        </w:rPr>
        <w:t>Supplemental</w:t>
      </w:r>
      <w:r w:rsidR="00771533" w:rsidRPr="00DF5451">
        <w:rPr>
          <w:rFonts w:ascii="Calibri" w:eastAsia="Calibri" w:hAnsi="Calibri" w:cs="Calibri"/>
        </w:rPr>
        <w:t xml:space="preserve"> Table 3. Atom types and partial charges used for rosiglitazone (RGZ) and its final structure. The van der Waals parameters and bonded terms are those associated with these particular atom types in the Amber forcefield.</w:t>
      </w:r>
    </w:p>
    <w:tbl>
      <w:tblPr>
        <w:tblW w:w="9538" w:type="dxa"/>
        <w:tblLayout w:type="fixed"/>
        <w:tblCellMar>
          <w:left w:w="0" w:type="dxa"/>
          <w:right w:w="0" w:type="dxa"/>
        </w:tblCellMar>
        <w:tblLook w:val="04A0" w:firstRow="1" w:lastRow="0" w:firstColumn="1" w:lastColumn="0" w:noHBand="0" w:noVBand="1"/>
      </w:tblPr>
      <w:tblGrid>
        <w:gridCol w:w="634"/>
        <w:gridCol w:w="534"/>
        <w:gridCol w:w="816"/>
        <w:gridCol w:w="800"/>
        <w:gridCol w:w="817"/>
        <w:gridCol w:w="900"/>
        <w:gridCol w:w="817"/>
        <w:gridCol w:w="621"/>
        <w:gridCol w:w="995"/>
        <w:gridCol w:w="900"/>
        <w:gridCol w:w="800"/>
        <w:gridCol w:w="904"/>
      </w:tblGrid>
      <w:tr w:rsidR="00771533" w:rsidRPr="00DF5451" w14:paraId="5633ACA1" w14:textId="77777777" w:rsidTr="00C364C7">
        <w:trPr>
          <w:trHeight w:val="552"/>
        </w:trPr>
        <w:tc>
          <w:tcPr>
            <w:tcW w:w="633" w:type="dxa"/>
          </w:tcPr>
          <w:p w14:paraId="184D6182"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Atom name</w:t>
            </w:r>
          </w:p>
        </w:tc>
        <w:tc>
          <w:tcPr>
            <w:tcW w:w="534" w:type="dxa"/>
          </w:tcPr>
          <w:p w14:paraId="6BA26867"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Atom</w:t>
            </w:r>
          </w:p>
          <w:p w14:paraId="508C2FC1"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type</w:t>
            </w:r>
          </w:p>
        </w:tc>
        <w:tc>
          <w:tcPr>
            <w:tcW w:w="816" w:type="dxa"/>
          </w:tcPr>
          <w:p w14:paraId="2D10CE2A"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Partial charge</w:t>
            </w:r>
          </w:p>
        </w:tc>
        <w:tc>
          <w:tcPr>
            <w:tcW w:w="800" w:type="dxa"/>
          </w:tcPr>
          <w:p w14:paraId="78C1ECEF"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Atom name</w:t>
            </w:r>
          </w:p>
        </w:tc>
        <w:tc>
          <w:tcPr>
            <w:tcW w:w="817" w:type="dxa"/>
          </w:tcPr>
          <w:p w14:paraId="42AB7832"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Atom</w:t>
            </w:r>
          </w:p>
          <w:p w14:paraId="472EFB3E"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type</w:t>
            </w:r>
          </w:p>
        </w:tc>
        <w:tc>
          <w:tcPr>
            <w:tcW w:w="900" w:type="dxa"/>
          </w:tcPr>
          <w:p w14:paraId="706954A2"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Partial</w:t>
            </w:r>
          </w:p>
          <w:p w14:paraId="13E0C643"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charge</w:t>
            </w:r>
          </w:p>
        </w:tc>
        <w:tc>
          <w:tcPr>
            <w:tcW w:w="817" w:type="dxa"/>
          </w:tcPr>
          <w:p w14:paraId="3122B21C"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Atom name</w:t>
            </w:r>
          </w:p>
        </w:tc>
        <w:tc>
          <w:tcPr>
            <w:tcW w:w="621" w:type="dxa"/>
          </w:tcPr>
          <w:p w14:paraId="1B17B7BD"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Atom type</w:t>
            </w:r>
          </w:p>
        </w:tc>
        <w:tc>
          <w:tcPr>
            <w:tcW w:w="995" w:type="dxa"/>
          </w:tcPr>
          <w:p w14:paraId="77F07FC9"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Partial charge</w:t>
            </w:r>
          </w:p>
        </w:tc>
        <w:tc>
          <w:tcPr>
            <w:tcW w:w="900" w:type="dxa"/>
          </w:tcPr>
          <w:p w14:paraId="60632FB7"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Atom name</w:t>
            </w:r>
          </w:p>
        </w:tc>
        <w:tc>
          <w:tcPr>
            <w:tcW w:w="800" w:type="dxa"/>
          </w:tcPr>
          <w:p w14:paraId="582A5652"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Atom type</w:t>
            </w:r>
          </w:p>
        </w:tc>
        <w:tc>
          <w:tcPr>
            <w:tcW w:w="904" w:type="dxa"/>
          </w:tcPr>
          <w:p w14:paraId="6B3E75A2" w14:textId="77777777" w:rsidR="00771533" w:rsidRPr="00DF5451" w:rsidRDefault="00771533" w:rsidP="00C364C7">
            <w:pPr>
              <w:pStyle w:val="TableContents"/>
              <w:spacing w:line="480" w:lineRule="auto"/>
              <w:rPr>
                <w:rFonts w:ascii="Times New Roman" w:hAnsi="Times New Roman" w:cs="Times New Roman"/>
                <w:b/>
                <w:bCs/>
                <w:sz w:val="22"/>
                <w:szCs w:val="22"/>
              </w:rPr>
            </w:pPr>
            <w:r w:rsidRPr="00DF5451">
              <w:rPr>
                <w:rFonts w:ascii="Times New Roman" w:hAnsi="Times New Roman" w:cs="Times New Roman"/>
                <w:b/>
                <w:bCs/>
                <w:sz w:val="22"/>
                <w:szCs w:val="22"/>
              </w:rPr>
              <w:t>Partial charge</w:t>
            </w:r>
          </w:p>
        </w:tc>
      </w:tr>
      <w:tr w:rsidR="00771533" w:rsidRPr="00DF5451" w14:paraId="4B6234F7" w14:textId="77777777" w:rsidTr="00C364C7">
        <w:tc>
          <w:tcPr>
            <w:tcW w:w="633" w:type="dxa"/>
          </w:tcPr>
          <w:p w14:paraId="1772822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S1</w:t>
            </w:r>
          </w:p>
        </w:tc>
        <w:tc>
          <w:tcPr>
            <w:tcW w:w="534" w:type="dxa"/>
          </w:tcPr>
          <w:p w14:paraId="1EF871C2"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ss</w:t>
            </w:r>
          </w:p>
        </w:tc>
        <w:tc>
          <w:tcPr>
            <w:tcW w:w="816" w:type="dxa"/>
          </w:tcPr>
          <w:p w14:paraId="3C30D38D"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-0.1717</w:t>
            </w:r>
          </w:p>
        </w:tc>
        <w:tc>
          <w:tcPr>
            <w:tcW w:w="800" w:type="dxa"/>
          </w:tcPr>
          <w:p w14:paraId="3830AB47"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C7</w:t>
            </w:r>
          </w:p>
        </w:tc>
        <w:tc>
          <w:tcPr>
            <w:tcW w:w="817" w:type="dxa"/>
          </w:tcPr>
          <w:p w14:paraId="3E27A194"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ca</w:t>
            </w:r>
          </w:p>
        </w:tc>
        <w:tc>
          <w:tcPr>
            <w:tcW w:w="900" w:type="dxa"/>
          </w:tcPr>
          <w:p w14:paraId="116E7BF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-0.1400</w:t>
            </w:r>
          </w:p>
        </w:tc>
        <w:tc>
          <w:tcPr>
            <w:tcW w:w="817" w:type="dxa"/>
          </w:tcPr>
          <w:p w14:paraId="56976EDA"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C20</w:t>
            </w:r>
          </w:p>
        </w:tc>
        <w:tc>
          <w:tcPr>
            <w:tcW w:w="621" w:type="dxa"/>
          </w:tcPr>
          <w:p w14:paraId="0A848826"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ca</w:t>
            </w:r>
          </w:p>
        </w:tc>
        <w:tc>
          <w:tcPr>
            <w:tcW w:w="995" w:type="dxa"/>
          </w:tcPr>
          <w:p w14:paraId="1967E350"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-0.2900</w:t>
            </w:r>
          </w:p>
        </w:tc>
        <w:tc>
          <w:tcPr>
            <w:tcW w:w="900" w:type="dxa"/>
          </w:tcPr>
          <w:p w14:paraId="41882EC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H142</w:t>
            </w:r>
          </w:p>
        </w:tc>
        <w:tc>
          <w:tcPr>
            <w:tcW w:w="800" w:type="dxa"/>
          </w:tcPr>
          <w:p w14:paraId="20787E4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h1</w:t>
            </w:r>
          </w:p>
        </w:tc>
        <w:tc>
          <w:tcPr>
            <w:tcW w:w="904" w:type="dxa"/>
          </w:tcPr>
          <w:p w14:paraId="4990999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0.0600</w:t>
            </w:r>
          </w:p>
        </w:tc>
      </w:tr>
      <w:tr w:rsidR="00771533" w:rsidRPr="00DF5451" w14:paraId="497EDD93" w14:textId="77777777" w:rsidTr="00C364C7">
        <w:tc>
          <w:tcPr>
            <w:tcW w:w="633" w:type="dxa"/>
          </w:tcPr>
          <w:p w14:paraId="1196B728"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O2</w:t>
            </w:r>
          </w:p>
        </w:tc>
        <w:tc>
          <w:tcPr>
            <w:tcW w:w="534" w:type="dxa"/>
          </w:tcPr>
          <w:p w14:paraId="5DFD41B0"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o</w:t>
            </w:r>
          </w:p>
        </w:tc>
        <w:tc>
          <w:tcPr>
            <w:tcW w:w="816" w:type="dxa"/>
          </w:tcPr>
          <w:p w14:paraId="57CDD3B4"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-0.5515</w:t>
            </w:r>
          </w:p>
        </w:tc>
        <w:tc>
          <w:tcPr>
            <w:tcW w:w="800" w:type="dxa"/>
          </w:tcPr>
          <w:p w14:paraId="0E3F8745"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C8</w:t>
            </w:r>
          </w:p>
        </w:tc>
        <w:tc>
          <w:tcPr>
            <w:tcW w:w="817" w:type="dxa"/>
          </w:tcPr>
          <w:p w14:paraId="3635249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ca</w:t>
            </w:r>
          </w:p>
        </w:tc>
        <w:tc>
          <w:tcPr>
            <w:tcW w:w="900" w:type="dxa"/>
          </w:tcPr>
          <w:p w14:paraId="2FCA0D2D"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-0.0845</w:t>
            </w:r>
          </w:p>
        </w:tc>
        <w:tc>
          <w:tcPr>
            <w:tcW w:w="817" w:type="dxa"/>
          </w:tcPr>
          <w:p w14:paraId="75683A08"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C21</w:t>
            </w:r>
          </w:p>
        </w:tc>
        <w:tc>
          <w:tcPr>
            <w:tcW w:w="621" w:type="dxa"/>
          </w:tcPr>
          <w:p w14:paraId="3A873812"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ca</w:t>
            </w:r>
          </w:p>
        </w:tc>
        <w:tc>
          <w:tcPr>
            <w:tcW w:w="995" w:type="dxa"/>
          </w:tcPr>
          <w:p w14:paraId="707EEB6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-0.0640</w:t>
            </w:r>
          </w:p>
        </w:tc>
        <w:tc>
          <w:tcPr>
            <w:tcW w:w="900" w:type="dxa"/>
          </w:tcPr>
          <w:p w14:paraId="501A62C1"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H143</w:t>
            </w:r>
          </w:p>
        </w:tc>
        <w:tc>
          <w:tcPr>
            <w:tcW w:w="800" w:type="dxa"/>
          </w:tcPr>
          <w:p w14:paraId="1F4B5BC2"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h1</w:t>
            </w:r>
          </w:p>
        </w:tc>
        <w:tc>
          <w:tcPr>
            <w:tcW w:w="904" w:type="dxa"/>
          </w:tcPr>
          <w:p w14:paraId="290BEC8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0.0552</w:t>
            </w:r>
          </w:p>
        </w:tc>
      </w:tr>
      <w:tr w:rsidR="00771533" w:rsidRPr="00DF5451" w14:paraId="2FF012F3" w14:textId="77777777" w:rsidTr="00C364C7">
        <w:tc>
          <w:tcPr>
            <w:tcW w:w="633" w:type="dxa"/>
          </w:tcPr>
          <w:p w14:paraId="2307300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O4</w:t>
            </w:r>
          </w:p>
        </w:tc>
        <w:tc>
          <w:tcPr>
            <w:tcW w:w="534" w:type="dxa"/>
          </w:tcPr>
          <w:p w14:paraId="65C9B43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o</w:t>
            </w:r>
          </w:p>
        </w:tc>
        <w:tc>
          <w:tcPr>
            <w:tcW w:w="816" w:type="dxa"/>
          </w:tcPr>
          <w:p w14:paraId="0614572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-0.5725</w:t>
            </w:r>
          </w:p>
        </w:tc>
        <w:tc>
          <w:tcPr>
            <w:tcW w:w="800" w:type="dxa"/>
          </w:tcPr>
          <w:p w14:paraId="555F9E6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C9</w:t>
            </w:r>
          </w:p>
        </w:tc>
        <w:tc>
          <w:tcPr>
            <w:tcW w:w="817" w:type="dxa"/>
          </w:tcPr>
          <w:p w14:paraId="504D84BA"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ca</w:t>
            </w:r>
          </w:p>
        </w:tc>
        <w:tc>
          <w:tcPr>
            <w:tcW w:w="900" w:type="dxa"/>
          </w:tcPr>
          <w:p w14:paraId="48E9B83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-0.1810</w:t>
            </w:r>
          </w:p>
        </w:tc>
        <w:tc>
          <w:tcPr>
            <w:tcW w:w="817" w:type="dxa"/>
          </w:tcPr>
          <w:p w14:paraId="494C5431"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C22</w:t>
            </w:r>
          </w:p>
        </w:tc>
        <w:tc>
          <w:tcPr>
            <w:tcW w:w="621" w:type="dxa"/>
          </w:tcPr>
          <w:p w14:paraId="1046C99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ca</w:t>
            </w:r>
          </w:p>
        </w:tc>
        <w:tc>
          <w:tcPr>
            <w:tcW w:w="995" w:type="dxa"/>
          </w:tcPr>
          <w:p w14:paraId="06AFC3DA"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-0.2873</w:t>
            </w:r>
          </w:p>
        </w:tc>
        <w:tc>
          <w:tcPr>
            <w:tcW w:w="900" w:type="dxa"/>
          </w:tcPr>
          <w:p w14:paraId="1FF9458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H152</w:t>
            </w:r>
          </w:p>
        </w:tc>
        <w:tc>
          <w:tcPr>
            <w:tcW w:w="800" w:type="dxa"/>
          </w:tcPr>
          <w:p w14:paraId="38EE3DBD"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h1</w:t>
            </w:r>
          </w:p>
        </w:tc>
        <w:tc>
          <w:tcPr>
            <w:tcW w:w="904" w:type="dxa"/>
          </w:tcPr>
          <w:p w14:paraId="26C35DB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0.0742</w:t>
            </w:r>
          </w:p>
        </w:tc>
      </w:tr>
      <w:tr w:rsidR="00771533" w:rsidRPr="00DF5451" w14:paraId="55191EAB" w14:textId="77777777" w:rsidTr="00C364C7">
        <w:tc>
          <w:tcPr>
            <w:tcW w:w="633" w:type="dxa"/>
          </w:tcPr>
          <w:p w14:paraId="2813AE59"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O13</w:t>
            </w:r>
          </w:p>
        </w:tc>
        <w:tc>
          <w:tcPr>
            <w:tcW w:w="534" w:type="dxa"/>
          </w:tcPr>
          <w:p w14:paraId="16145D68"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os</w:t>
            </w:r>
          </w:p>
        </w:tc>
        <w:tc>
          <w:tcPr>
            <w:tcW w:w="816" w:type="dxa"/>
          </w:tcPr>
          <w:p w14:paraId="265026CA"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-0.3399</w:t>
            </w:r>
          </w:p>
        </w:tc>
        <w:tc>
          <w:tcPr>
            <w:tcW w:w="800" w:type="dxa"/>
          </w:tcPr>
          <w:p w14:paraId="6BECDC36"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C10</w:t>
            </w:r>
          </w:p>
        </w:tc>
        <w:tc>
          <w:tcPr>
            <w:tcW w:w="817" w:type="dxa"/>
          </w:tcPr>
          <w:p w14:paraId="78C8F2B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ca</w:t>
            </w:r>
          </w:p>
        </w:tc>
        <w:tc>
          <w:tcPr>
            <w:tcW w:w="900" w:type="dxa"/>
          </w:tcPr>
          <w:p w14:paraId="5014FE85"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0.1381</w:t>
            </w:r>
          </w:p>
        </w:tc>
        <w:tc>
          <w:tcPr>
            <w:tcW w:w="817" w:type="dxa"/>
          </w:tcPr>
          <w:p w14:paraId="507527A1"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H3</w:t>
            </w:r>
          </w:p>
        </w:tc>
        <w:tc>
          <w:tcPr>
            <w:tcW w:w="621" w:type="dxa"/>
          </w:tcPr>
          <w:p w14:paraId="397E3A3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hn</w:t>
            </w:r>
          </w:p>
        </w:tc>
        <w:tc>
          <w:tcPr>
            <w:tcW w:w="995" w:type="dxa"/>
          </w:tcPr>
          <w:p w14:paraId="3A8CD51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0.3545</w:t>
            </w:r>
          </w:p>
        </w:tc>
        <w:tc>
          <w:tcPr>
            <w:tcW w:w="900" w:type="dxa"/>
          </w:tcPr>
          <w:p w14:paraId="47D84752"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H153</w:t>
            </w:r>
          </w:p>
        </w:tc>
        <w:tc>
          <w:tcPr>
            <w:tcW w:w="800" w:type="dxa"/>
          </w:tcPr>
          <w:p w14:paraId="4F34FED0"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h1</w:t>
            </w:r>
          </w:p>
        </w:tc>
        <w:tc>
          <w:tcPr>
            <w:tcW w:w="904" w:type="dxa"/>
          </w:tcPr>
          <w:p w14:paraId="3F204C3A"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0.0742</w:t>
            </w:r>
          </w:p>
        </w:tc>
      </w:tr>
      <w:tr w:rsidR="00771533" w:rsidRPr="00DF5451" w14:paraId="10EA1528" w14:textId="77777777" w:rsidTr="00C364C7">
        <w:tc>
          <w:tcPr>
            <w:tcW w:w="633" w:type="dxa"/>
          </w:tcPr>
          <w:p w14:paraId="3FBA588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N3</w:t>
            </w:r>
          </w:p>
        </w:tc>
        <w:tc>
          <w:tcPr>
            <w:tcW w:w="534" w:type="dxa"/>
          </w:tcPr>
          <w:p w14:paraId="6AE39ED7"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ns</w:t>
            </w:r>
          </w:p>
        </w:tc>
        <w:tc>
          <w:tcPr>
            <w:tcW w:w="816" w:type="dxa"/>
          </w:tcPr>
          <w:p w14:paraId="39518FD9"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-0.6155</w:t>
            </w:r>
          </w:p>
        </w:tc>
        <w:tc>
          <w:tcPr>
            <w:tcW w:w="800" w:type="dxa"/>
          </w:tcPr>
          <w:p w14:paraId="0908477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C11</w:t>
            </w:r>
          </w:p>
        </w:tc>
        <w:tc>
          <w:tcPr>
            <w:tcW w:w="817" w:type="dxa"/>
          </w:tcPr>
          <w:p w14:paraId="1DAB16B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ca</w:t>
            </w:r>
          </w:p>
        </w:tc>
        <w:tc>
          <w:tcPr>
            <w:tcW w:w="900" w:type="dxa"/>
          </w:tcPr>
          <w:p w14:paraId="479467CA"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-0.1810</w:t>
            </w:r>
          </w:p>
        </w:tc>
        <w:tc>
          <w:tcPr>
            <w:tcW w:w="817" w:type="dxa"/>
          </w:tcPr>
          <w:p w14:paraId="235E986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H5</w:t>
            </w:r>
          </w:p>
        </w:tc>
        <w:tc>
          <w:tcPr>
            <w:tcW w:w="621" w:type="dxa"/>
          </w:tcPr>
          <w:p w14:paraId="7F08C5E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h1</w:t>
            </w:r>
          </w:p>
        </w:tc>
        <w:tc>
          <w:tcPr>
            <w:tcW w:w="995" w:type="dxa"/>
          </w:tcPr>
          <w:p w14:paraId="0E9E55F7"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0.1257</w:t>
            </w:r>
          </w:p>
        </w:tc>
        <w:tc>
          <w:tcPr>
            <w:tcW w:w="900" w:type="dxa"/>
          </w:tcPr>
          <w:p w14:paraId="6B54AD2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H19</w:t>
            </w:r>
          </w:p>
        </w:tc>
        <w:tc>
          <w:tcPr>
            <w:tcW w:w="800" w:type="dxa"/>
          </w:tcPr>
          <w:p w14:paraId="2A84D6B7"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h4</w:t>
            </w:r>
          </w:p>
        </w:tc>
        <w:tc>
          <w:tcPr>
            <w:tcW w:w="904" w:type="dxa"/>
          </w:tcPr>
          <w:p w14:paraId="452E0106"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0.0181</w:t>
            </w:r>
          </w:p>
        </w:tc>
      </w:tr>
      <w:tr w:rsidR="00771533" w:rsidRPr="00DF5451" w14:paraId="0E66F6E0" w14:textId="77777777" w:rsidTr="00C364C7">
        <w:tc>
          <w:tcPr>
            <w:tcW w:w="633" w:type="dxa"/>
          </w:tcPr>
          <w:p w14:paraId="7F3A4810"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N16</w:t>
            </w:r>
          </w:p>
        </w:tc>
        <w:tc>
          <w:tcPr>
            <w:tcW w:w="534" w:type="dxa"/>
          </w:tcPr>
          <w:p w14:paraId="79EB9847"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nh</w:t>
            </w:r>
          </w:p>
        </w:tc>
        <w:tc>
          <w:tcPr>
            <w:tcW w:w="816" w:type="dxa"/>
          </w:tcPr>
          <w:p w14:paraId="5E3DCF68"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-0.7543</w:t>
            </w:r>
          </w:p>
        </w:tc>
        <w:tc>
          <w:tcPr>
            <w:tcW w:w="800" w:type="dxa"/>
          </w:tcPr>
          <w:p w14:paraId="044AAD1D"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C12</w:t>
            </w:r>
          </w:p>
        </w:tc>
        <w:tc>
          <w:tcPr>
            <w:tcW w:w="817" w:type="dxa"/>
          </w:tcPr>
          <w:p w14:paraId="3FDFED54"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ca</w:t>
            </w:r>
          </w:p>
        </w:tc>
        <w:tc>
          <w:tcPr>
            <w:tcW w:w="900" w:type="dxa"/>
          </w:tcPr>
          <w:p w14:paraId="0CA08769"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-0.0845</w:t>
            </w:r>
          </w:p>
        </w:tc>
        <w:tc>
          <w:tcPr>
            <w:tcW w:w="817" w:type="dxa"/>
          </w:tcPr>
          <w:p w14:paraId="05777D19"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H62</w:t>
            </w:r>
          </w:p>
        </w:tc>
        <w:tc>
          <w:tcPr>
            <w:tcW w:w="621" w:type="dxa"/>
          </w:tcPr>
          <w:p w14:paraId="5406D32A"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995" w:type="dxa"/>
          </w:tcPr>
          <w:p w14:paraId="24DFDD1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0.0747</w:t>
            </w:r>
          </w:p>
        </w:tc>
        <w:tc>
          <w:tcPr>
            <w:tcW w:w="900" w:type="dxa"/>
          </w:tcPr>
          <w:p w14:paraId="3B322F66"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H20</w:t>
            </w:r>
          </w:p>
        </w:tc>
        <w:tc>
          <w:tcPr>
            <w:tcW w:w="800" w:type="dxa"/>
          </w:tcPr>
          <w:p w14:paraId="0F5126B0"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ha</w:t>
            </w:r>
          </w:p>
        </w:tc>
        <w:tc>
          <w:tcPr>
            <w:tcW w:w="904" w:type="dxa"/>
          </w:tcPr>
          <w:p w14:paraId="3745DE1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0.1430</w:t>
            </w:r>
          </w:p>
        </w:tc>
      </w:tr>
      <w:tr w:rsidR="00771533" w:rsidRPr="00DF5451" w14:paraId="2F5418BD" w14:textId="77777777" w:rsidTr="00C364C7">
        <w:tc>
          <w:tcPr>
            <w:tcW w:w="633" w:type="dxa"/>
          </w:tcPr>
          <w:p w14:paraId="1F1997EA"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N18</w:t>
            </w:r>
          </w:p>
        </w:tc>
        <w:tc>
          <w:tcPr>
            <w:tcW w:w="534" w:type="dxa"/>
          </w:tcPr>
          <w:p w14:paraId="33E5A9C0"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nb</w:t>
            </w:r>
          </w:p>
        </w:tc>
        <w:tc>
          <w:tcPr>
            <w:tcW w:w="816" w:type="dxa"/>
          </w:tcPr>
          <w:p w14:paraId="0CADF801"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-0.7320</w:t>
            </w:r>
          </w:p>
        </w:tc>
        <w:tc>
          <w:tcPr>
            <w:tcW w:w="800" w:type="dxa"/>
          </w:tcPr>
          <w:p w14:paraId="090FFC42"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C14</w:t>
            </w:r>
          </w:p>
        </w:tc>
        <w:tc>
          <w:tcPr>
            <w:tcW w:w="817" w:type="dxa"/>
          </w:tcPr>
          <w:p w14:paraId="454D24CD"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c3</w:t>
            </w:r>
          </w:p>
        </w:tc>
        <w:tc>
          <w:tcPr>
            <w:tcW w:w="900" w:type="dxa"/>
          </w:tcPr>
          <w:p w14:paraId="3B89A87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0.0944</w:t>
            </w:r>
          </w:p>
        </w:tc>
        <w:tc>
          <w:tcPr>
            <w:tcW w:w="817" w:type="dxa"/>
          </w:tcPr>
          <w:p w14:paraId="2B1178F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H63</w:t>
            </w:r>
          </w:p>
        </w:tc>
        <w:tc>
          <w:tcPr>
            <w:tcW w:w="621" w:type="dxa"/>
          </w:tcPr>
          <w:p w14:paraId="585B3084"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hc</w:t>
            </w:r>
          </w:p>
        </w:tc>
        <w:tc>
          <w:tcPr>
            <w:tcW w:w="995" w:type="dxa"/>
          </w:tcPr>
          <w:p w14:paraId="3D61110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0.0747</w:t>
            </w:r>
          </w:p>
        </w:tc>
        <w:tc>
          <w:tcPr>
            <w:tcW w:w="900" w:type="dxa"/>
          </w:tcPr>
          <w:p w14:paraId="4FD7ABB6"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H21</w:t>
            </w:r>
          </w:p>
        </w:tc>
        <w:tc>
          <w:tcPr>
            <w:tcW w:w="800" w:type="dxa"/>
          </w:tcPr>
          <w:p w14:paraId="1FE3415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ha</w:t>
            </w:r>
          </w:p>
        </w:tc>
        <w:tc>
          <w:tcPr>
            <w:tcW w:w="904" w:type="dxa"/>
          </w:tcPr>
          <w:p w14:paraId="6C4F0A89"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0.1360</w:t>
            </w:r>
          </w:p>
        </w:tc>
      </w:tr>
      <w:tr w:rsidR="00771533" w:rsidRPr="00DF5451" w14:paraId="60DCF23C" w14:textId="77777777" w:rsidTr="00C364C7">
        <w:tc>
          <w:tcPr>
            <w:tcW w:w="633" w:type="dxa"/>
          </w:tcPr>
          <w:p w14:paraId="4845E4F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C2</w:t>
            </w:r>
          </w:p>
        </w:tc>
        <w:tc>
          <w:tcPr>
            <w:tcW w:w="534" w:type="dxa"/>
          </w:tcPr>
          <w:p w14:paraId="3C6D1365"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w:t>
            </w:r>
          </w:p>
        </w:tc>
        <w:tc>
          <w:tcPr>
            <w:tcW w:w="816" w:type="dxa"/>
          </w:tcPr>
          <w:p w14:paraId="3F8DF0B8"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0.7141</w:t>
            </w:r>
          </w:p>
        </w:tc>
        <w:tc>
          <w:tcPr>
            <w:tcW w:w="800" w:type="dxa"/>
          </w:tcPr>
          <w:p w14:paraId="43589351"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C15</w:t>
            </w:r>
          </w:p>
        </w:tc>
        <w:tc>
          <w:tcPr>
            <w:tcW w:w="817" w:type="dxa"/>
          </w:tcPr>
          <w:p w14:paraId="3818676A"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c3</w:t>
            </w:r>
          </w:p>
        </w:tc>
        <w:tc>
          <w:tcPr>
            <w:tcW w:w="900" w:type="dxa"/>
          </w:tcPr>
          <w:p w14:paraId="1B4410F2"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0.2078</w:t>
            </w:r>
          </w:p>
        </w:tc>
        <w:tc>
          <w:tcPr>
            <w:tcW w:w="817" w:type="dxa"/>
          </w:tcPr>
          <w:p w14:paraId="1D4AD9AD"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H8</w:t>
            </w:r>
          </w:p>
        </w:tc>
        <w:tc>
          <w:tcPr>
            <w:tcW w:w="621" w:type="dxa"/>
          </w:tcPr>
          <w:p w14:paraId="5B8D7971"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ha</w:t>
            </w:r>
          </w:p>
        </w:tc>
        <w:tc>
          <w:tcPr>
            <w:tcW w:w="995" w:type="dxa"/>
          </w:tcPr>
          <w:p w14:paraId="5D78DBB6"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0.1370</w:t>
            </w:r>
          </w:p>
        </w:tc>
        <w:tc>
          <w:tcPr>
            <w:tcW w:w="900" w:type="dxa"/>
          </w:tcPr>
          <w:p w14:paraId="0091B208"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H22</w:t>
            </w:r>
          </w:p>
        </w:tc>
        <w:tc>
          <w:tcPr>
            <w:tcW w:w="800" w:type="dxa"/>
          </w:tcPr>
          <w:p w14:paraId="7067995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ha</w:t>
            </w:r>
          </w:p>
        </w:tc>
        <w:tc>
          <w:tcPr>
            <w:tcW w:w="904" w:type="dxa"/>
          </w:tcPr>
          <w:p w14:paraId="5173C1C1"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0.1450</w:t>
            </w:r>
          </w:p>
        </w:tc>
      </w:tr>
      <w:tr w:rsidR="00771533" w:rsidRPr="00DF5451" w14:paraId="6C128234" w14:textId="77777777" w:rsidTr="00C364C7">
        <w:tc>
          <w:tcPr>
            <w:tcW w:w="633" w:type="dxa"/>
          </w:tcPr>
          <w:p w14:paraId="1745E1E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C4</w:t>
            </w:r>
          </w:p>
        </w:tc>
        <w:tc>
          <w:tcPr>
            <w:tcW w:w="534" w:type="dxa"/>
          </w:tcPr>
          <w:p w14:paraId="6EF94425"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w:t>
            </w:r>
          </w:p>
        </w:tc>
        <w:tc>
          <w:tcPr>
            <w:tcW w:w="816" w:type="dxa"/>
          </w:tcPr>
          <w:p w14:paraId="6BB833BA"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0.6995</w:t>
            </w:r>
          </w:p>
        </w:tc>
        <w:tc>
          <w:tcPr>
            <w:tcW w:w="800" w:type="dxa"/>
          </w:tcPr>
          <w:p w14:paraId="14A5632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C16</w:t>
            </w:r>
          </w:p>
        </w:tc>
        <w:tc>
          <w:tcPr>
            <w:tcW w:w="817" w:type="dxa"/>
          </w:tcPr>
          <w:p w14:paraId="27DA91E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c3</w:t>
            </w:r>
          </w:p>
        </w:tc>
        <w:tc>
          <w:tcPr>
            <w:tcW w:w="900" w:type="dxa"/>
          </w:tcPr>
          <w:p w14:paraId="071B7175"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0.1821</w:t>
            </w:r>
          </w:p>
        </w:tc>
        <w:tc>
          <w:tcPr>
            <w:tcW w:w="817" w:type="dxa"/>
          </w:tcPr>
          <w:p w14:paraId="42DC4DA0"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H9</w:t>
            </w:r>
          </w:p>
        </w:tc>
        <w:tc>
          <w:tcPr>
            <w:tcW w:w="621" w:type="dxa"/>
          </w:tcPr>
          <w:p w14:paraId="189ACED7"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ha</w:t>
            </w:r>
          </w:p>
        </w:tc>
        <w:tc>
          <w:tcPr>
            <w:tcW w:w="995" w:type="dxa"/>
          </w:tcPr>
          <w:p w14:paraId="05FDCE2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0.1470</w:t>
            </w:r>
          </w:p>
        </w:tc>
        <w:tc>
          <w:tcPr>
            <w:tcW w:w="900" w:type="dxa"/>
          </w:tcPr>
          <w:p w14:paraId="74DB2D12"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H161</w:t>
            </w:r>
          </w:p>
        </w:tc>
        <w:tc>
          <w:tcPr>
            <w:tcW w:w="800" w:type="dxa"/>
          </w:tcPr>
          <w:p w14:paraId="175D097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h1</w:t>
            </w:r>
          </w:p>
        </w:tc>
        <w:tc>
          <w:tcPr>
            <w:tcW w:w="904" w:type="dxa"/>
          </w:tcPr>
          <w:p w14:paraId="67420DA6"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0.0454</w:t>
            </w:r>
          </w:p>
        </w:tc>
      </w:tr>
      <w:tr w:rsidR="00771533" w:rsidRPr="00DF5451" w14:paraId="6C99B48B" w14:textId="77777777" w:rsidTr="00C364C7">
        <w:tc>
          <w:tcPr>
            <w:tcW w:w="633" w:type="dxa"/>
          </w:tcPr>
          <w:p w14:paraId="1D19EA1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C5</w:t>
            </w:r>
          </w:p>
        </w:tc>
        <w:tc>
          <w:tcPr>
            <w:tcW w:w="534" w:type="dxa"/>
          </w:tcPr>
          <w:p w14:paraId="06376A07"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c3</w:t>
            </w:r>
          </w:p>
        </w:tc>
        <w:tc>
          <w:tcPr>
            <w:tcW w:w="816" w:type="dxa"/>
          </w:tcPr>
          <w:p w14:paraId="16EB3BF4"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-0.0796</w:t>
            </w:r>
          </w:p>
        </w:tc>
        <w:tc>
          <w:tcPr>
            <w:tcW w:w="800" w:type="dxa"/>
          </w:tcPr>
          <w:p w14:paraId="5967B5F6"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C17</w:t>
            </w:r>
          </w:p>
        </w:tc>
        <w:tc>
          <w:tcPr>
            <w:tcW w:w="817" w:type="dxa"/>
          </w:tcPr>
          <w:p w14:paraId="7ABC92A7"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ca</w:t>
            </w:r>
          </w:p>
        </w:tc>
        <w:tc>
          <w:tcPr>
            <w:tcW w:w="900" w:type="dxa"/>
          </w:tcPr>
          <w:p w14:paraId="2F530D46"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0.6392</w:t>
            </w:r>
          </w:p>
        </w:tc>
        <w:tc>
          <w:tcPr>
            <w:tcW w:w="817" w:type="dxa"/>
          </w:tcPr>
          <w:p w14:paraId="203112F8"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H11</w:t>
            </w:r>
          </w:p>
        </w:tc>
        <w:tc>
          <w:tcPr>
            <w:tcW w:w="621" w:type="dxa"/>
          </w:tcPr>
          <w:p w14:paraId="15B17416"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ha</w:t>
            </w:r>
          </w:p>
        </w:tc>
        <w:tc>
          <w:tcPr>
            <w:tcW w:w="995" w:type="dxa"/>
          </w:tcPr>
          <w:p w14:paraId="53BF281D"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0.1470</w:t>
            </w:r>
          </w:p>
        </w:tc>
        <w:tc>
          <w:tcPr>
            <w:tcW w:w="900" w:type="dxa"/>
          </w:tcPr>
          <w:p w14:paraId="6772BC3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H162</w:t>
            </w:r>
          </w:p>
        </w:tc>
        <w:tc>
          <w:tcPr>
            <w:tcW w:w="800" w:type="dxa"/>
          </w:tcPr>
          <w:p w14:paraId="37ACA351"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h1</w:t>
            </w:r>
          </w:p>
        </w:tc>
        <w:tc>
          <w:tcPr>
            <w:tcW w:w="904" w:type="dxa"/>
          </w:tcPr>
          <w:p w14:paraId="75021983"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0.0454</w:t>
            </w:r>
          </w:p>
        </w:tc>
      </w:tr>
      <w:tr w:rsidR="00771533" w:rsidRPr="00DF5451" w14:paraId="722059A8" w14:textId="77777777" w:rsidTr="00C364C7">
        <w:tc>
          <w:tcPr>
            <w:tcW w:w="633" w:type="dxa"/>
          </w:tcPr>
          <w:p w14:paraId="5FB01F5F"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C6</w:t>
            </w:r>
          </w:p>
        </w:tc>
        <w:tc>
          <w:tcPr>
            <w:tcW w:w="534" w:type="dxa"/>
          </w:tcPr>
          <w:p w14:paraId="02B0687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c3</w:t>
            </w:r>
          </w:p>
        </w:tc>
        <w:tc>
          <w:tcPr>
            <w:tcW w:w="816" w:type="dxa"/>
          </w:tcPr>
          <w:p w14:paraId="44A5493E"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-0.0151</w:t>
            </w:r>
          </w:p>
        </w:tc>
        <w:tc>
          <w:tcPr>
            <w:tcW w:w="800" w:type="dxa"/>
          </w:tcPr>
          <w:p w14:paraId="13F7B475"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C19</w:t>
            </w:r>
          </w:p>
        </w:tc>
        <w:tc>
          <w:tcPr>
            <w:tcW w:w="817" w:type="dxa"/>
          </w:tcPr>
          <w:p w14:paraId="20D2AA52"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ca</w:t>
            </w:r>
          </w:p>
        </w:tc>
        <w:tc>
          <w:tcPr>
            <w:tcW w:w="900" w:type="dxa"/>
          </w:tcPr>
          <w:p w14:paraId="4CDCE002"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0.4312</w:t>
            </w:r>
          </w:p>
        </w:tc>
        <w:tc>
          <w:tcPr>
            <w:tcW w:w="817" w:type="dxa"/>
          </w:tcPr>
          <w:p w14:paraId="508A8CDC"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H12</w:t>
            </w:r>
          </w:p>
        </w:tc>
        <w:tc>
          <w:tcPr>
            <w:tcW w:w="621" w:type="dxa"/>
          </w:tcPr>
          <w:p w14:paraId="6E4AAF7B"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ha</w:t>
            </w:r>
          </w:p>
        </w:tc>
        <w:tc>
          <w:tcPr>
            <w:tcW w:w="995" w:type="dxa"/>
          </w:tcPr>
          <w:p w14:paraId="423B008A"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0.1370</w:t>
            </w:r>
          </w:p>
        </w:tc>
        <w:tc>
          <w:tcPr>
            <w:tcW w:w="900" w:type="dxa"/>
          </w:tcPr>
          <w:p w14:paraId="6C907589"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H163</w:t>
            </w:r>
          </w:p>
        </w:tc>
        <w:tc>
          <w:tcPr>
            <w:tcW w:w="800" w:type="dxa"/>
          </w:tcPr>
          <w:p w14:paraId="7CFA0CF1"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h1</w:t>
            </w:r>
          </w:p>
        </w:tc>
        <w:tc>
          <w:tcPr>
            <w:tcW w:w="904" w:type="dxa"/>
          </w:tcPr>
          <w:p w14:paraId="1FCF6347" w14:textId="77777777" w:rsidR="00771533" w:rsidRPr="00DF5451" w:rsidRDefault="00771533" w:rsidP="00C364C7">
            <w:pPr>
              <w:pStyle w:val="TableContents"/>
              <w:spacing w:line="480" w:lineRule="auto"/>
              <w:rPr>
                <w:rFonts w:ascii="Times New Roman" w:hAnsi="Times New Roman" w:cs="Times New Roman"/>
                <w:sz w:val="22"/>
                <w:szCs w:val="22"/>
              </w:rPr>
            </w:pPr>
            <w:r w:rsidRPr="00DF5451">
              <w:rPr>
                <w:rFonts w:ascii="Times New Roman" w:hAnsi="Times New Roman" w:cs="Times New Roman"/>
                <w:sz w:val="22"/>
                <w:szCs w:val="22"/>
              </w:rPr>
              <w:t>0.0454</w:t>
            </w:r>
          </w:p>
        </w:tc>
      </w:tr>
    </w:tbl>
    <w:p w14:paraId="5E1C6B14" w14:textId="77777777" w:rsidR="00771533" w:rsidRPr="00DF5451" w:rsidRDefault="00771533" w:rsidP="00771533">
      <w:pPr>
        <w:spacing w:line="480" w:lineRule="auto"/>
        <w:rPr>
          <w:rFonts w:ascii="Calibri" w:eastAsia="Calibri" w:hAnsi="Calibri" w:cs="Calibri"/>
        </w:rPr>
      </w:pPr>
      <w:r w:rsidRPr="00DF5451">
        <w:rPr>
          <w:noProof/>
          <w:lang w:eastAsia="es-MX"/>
        </w:rPr>
        <w:drawing>
          <wp:anchor distT="0" distB="0" distL="0" distR="0" simplePos="0" relativeHeight="251660288" behindDoc="0" locked="0" layoutInCell="0" allowOverlap="1" wp14:anchorId="5D4A3FAD" wp14:editId="0479C1BE">
            <wp:simplePos x="0" y="0"/>
            <wp:positionH relativeFrom="column">
              <wp:posOffset>297815</wp:posOffset>
            </wp:positionH>
            <wp:positionV relativeFrom="paragraph">
              <wp:posOffset>96520</wp:posOffset>
            </wp:positionV>
            <wp:extent cx="5626100" cy="2881630"/>
            <wp:effectExtent l="0" t="0" r="0" b="0"/>
            <wp:wrapSquare wrapText="largest"/>
            <wp:docPr id="2" name="Image2" descr="A model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A model of a molecule&#10;&#10;Description automatically generated"/>
                    <pic:cNvPicPr>
                      <a:picLocks noChangeAspect="1" noChangeArrowheads="1"/>
                    </pic:cNvPicPr>
                  </pic:nvPicPr>
                  <pic:blipFill>
                    <a:blip r:embed="rId13"/>
                    <a:srcRect l="4261" r="6888" b="6584"/>
                    <a:stretch>
                      <a:fillRect/>
                    </a:stretch>
                  </pic:blipFill>
                  <pic:spPr bwMode="auto">
                    <a:xfrm>
                      <a:off x="0" y="0"/>
                      <a:ext cx="5626100" cy="2881630"/>
                    </a:xfrm>
                    <a:prstGeom prst="rect">
                      <a:avLst/>
                    </a:prstGeom>
                  </pic:spPr>
                </pic:pic>
              </a:graphicData>
            </a:graphic>
          </wp:anchor>
        </w:drawing>
      </w:r>
    </w:p>
    <w:p w14:paraId="0344D196" w14:textId="77777777" w:rsidR="00771533" w:rsidRPr="00DF5451" w:rsidRDefault="00771533" w:rsidP="00771533">
      <w:pPr>
        <w:spacing w:after="160" w:line="480" w:lineRule="auto"/>
        <w:rPr>
          <w:rFonts w:ascii="Calibri" w:eastAsia="Calibri" w:hAnsi="Calibri" w:cs="Calibri"/>
        </w:rPr>
      </w:pPr>
    </w:p>
    <w:p w14:paraId="02290984" w14:textId="77777777" w:rsidR="00771533" w:rsidRPr="00DF5451" w:rsidRDefault="00771533" w:rsidP="00771533">
      <w:pPr>
        <w:spacing w:after="160" w:line="480" w:lineRule="auto"/>
        <w:rPr>
          <w:rFonts w:ascii="Calibri" w:eastAsia="Calibri" w:hAnsi="Calibri" w:cs="Calibri"/>
        </w:rPr>
      </w:pPr>
    </w:p>
    <w:p w14:paraId="7B5EABE6" w14:textId="77777777" w:rsidR="00771533" w:rsidRPr="00DF5451" w:rsidRDefault="00771533" w:rsidP="00771533">
      <w:pPr>
        <w:spacing w:line="480" w:lineRule="auto"/>
        <w:rPr>
          <w:rFonts w:ascii="Calibri" w:eastAsia="Calibri" w:hAnsi="Calibri" w:cs="Calibri"/>
        </w:rPr>
      </w:pPr>
    </w:p>
    <w:p w14:paraId="79F58810" w14:textId="77777777" w:rsidR="00771533" w:rsidRPr="00DF5451" w:rsidRDefault="00771533" w:rsidP="00771533">
      <w:pPr>
        <w:spacing w:line="480" w:lineRule="auto"/>
        <w:rPr>
          <w:rFonts w:ascii="Calibri" w:eastAsia="Calibri" w:hAnsi="Calibri" w:cs="Calibri"/>
        </w:rPr>
      </w:pPr>
    </w:p>
    <w:p w14:paraId="5B71CD90" w14:textId="77777777" w:rsidR="00771533" w:rsidRPr="00DF5451" w:rsidRDefault="00771533" w:rsidP="00771533">
      <w:pPr>
        <w:spacing w:after="160" w:line="480" w:lineRule="auto"/>
        <w:rPr>
          <w:rFonts w:eastAsia="Calibri"/>
          <w:b/>
        </w:rPr>
      </w:pPr>
    </w:p>
    <w:p w14:paraId="37E801FA" w14:textId="77777777" w:rsidR="00771533" w:rsidRPr="00DF5451" w:rsidRDefault="00771533" w:rsidP="00771533">
      <w:pPr>
        <w:spacing w:after="160" w:line="480" w:lineRule="auto"/>
        <w:rPr>
          <w:rFonts w:eastAsia="Calibri"/>
          <w:b/>
        </w:rPr>
      </w:pPr>
    </w:p>
    <w:p w14:paraId="5AA0A68A" w14:textId="77777777" w:rsidR="00771533" w:rsidRPr="00DF5451" w:rsidRDefault="00771533" w:rsidP="00771533">
      <w:pPr>
        <w:spacing w:after="160" w:line="480" w:lineRule="auto"/>
        <w:rPr>
          <w:rFonts w:eastAsia="Calibri"/>
          <w:b/>
        </w:rPr>
      </w:pPr>
    </w:p>
    <w:p w14:paraId="6021EA5A" w14:textId="14816A7A" w:rsidR="00771533" w:rsidRPr="00DF5451" w:rsidRDefault="00D65482" w:rsidP="00771533">
      <w:pPr>
        <w:spacing w:line="480" w:lineRule="auto"/>
        <w:rPr>
          <w:rFonts w:asciiTheme="majorHAnsi" w:hAnsiTheme="majorHAnsi" w:cstheme="majorHAnsi"/>
        </w:rPr>
      </w:pPr>
      <w:r w:rsidRPr="00DF5451">
        <w:rPr>
          <w:rFonts w:asciiTheme="majorHAnsi" w:hAnsiTheme="majorHAnsi" w:cstheme="majorHAnsi"/>
        </w:rPr>
        <w:t>Supplemental</w:t>
      </w:r>
      <w:r w:rsidR="00771533" w:rsidRPr="00DF5451">
        <w:rPr>
          <w:rFonts w:asciiTheme="majorHAnsi" w:hAnsiTheme="majorHAnsi" w:cstheme="majorHAnsi"/>
        </w:rPr>
        <w:t xml:space="preserve"> Table 4</w:t>
      </w:r>
      <w:r w:rsidR="00771533" w:rsidRPr="00DF5451">
        <w:rPr>
          <w:rFonts w:asciiTheme="majorHAnsi" w:hAnsiTheme="majorHAnsi" w:cstheme="majorHAnsi"/>
          <w:b/>
          <w:bCs/>
        </w:rPr>
        <w:t>.</w:t>
      </w:r>
      <w:r w:rsidR="00771533" w:rsidRPr="00DF5451">
        <w:rPr>
          <w:rFonts w:asciiTheme="majorHAnsi" w:hAnsiTheme="majorHAnsi" w:cstheme="majorHAnsi"/>
        </w:rPr>
        <w:t xml:space="preserve"> Binding free energy (in kcal/mol) of the residues contributions from the predominant nonbonding interactions of rosiglitazone (RGZ) and cannabidiol (CBD) ligands residing in the orthosteric site for PPARγ.</w:t>
      </w:r>
    </w:p>
    <w:tbl>
      <w:tblPr>
        <w:tblStyle w:val="PlainTable5"/>
        <w:tblW w:w="0" w:type="auto"/>
        <w:tblBorders>
          <w:top w:val="single" w:sz="4" w:space="0" w:color="7F7F7F" w:themeColor="text1" w:themeTint="80"/>
          <w:bottom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260"/>
        <w:gridCol w:w="2430"/>
        <w:gridCol w:w="2931"/>
        <w:gridCol w:w="2207"/>
      </w:tblGrid>
      <w:tr w:rsidR="00771533" w:rsidRPr="00DF5451" w14:paraId="4AB6FF13" w14:textId="77777777" w:rsidTr="00C364C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60" w:type="dxa"/>
          </w:tcPr>
          <w:p w14:paraId="10285FF5" w14:textId="77777777" w:rsidR="00771533" w:rsidRPr="00DF5451" w:rsidRDefault="00771533" w:rsidP="00C364C7">
            <w:pPr>
              <w:spacing w:line="480" w:lineRule="auto"/>
              <w:jc w:val="left"/>
              <w:rPr>
                <w:b/>
                <w:bCs/>
                <w:i w:val="0"/>
                <w:iCs w:val="0"/>
                <w:sz w:val="22"/>
              </w:rPr>
            </w:pPr>
            <w:r w:rsidRPr="00DF5451">
              <w:rPr>
                <w:b/>
                <w:bCs/>
              </w:rPr>
              <w:t>Ligand</w:t>
            </w:r>
          </w:p>
        </w:tc>
        <w:tc>
          <w:tcPr>
            <w:tcW w:w="2430" w:type="dxa"/>
          </w:tcPr>
          <w:p w14:paraId="77F5E4A3" w14:textId="77777777" w:rsidR="00771533" w:rsidRPr="00DF5451" w:rsidRDefault="00771533" w:rsidP="00C364C7">
            <w:pPr>
              <w:spacing w:line="480" w:lineRule="auto"/>
              <w:cnfStyle w:val="100000000000" w:firstRow="1" w:lastRow="0" w:firstColumn="0" w:lastColumn="0" w:oddVBand="0" w:evenVBand="0" w:oddHBand="0" w:evenHBand="0" w:firstRowFirstColumn="0" w:firstRowLastColumn="0" w:lastRowFirstColumn="0" w:lastRowLastColumn="0"/>
              <w:rPr>
                <w:b/>
                <w:bCs/>
                <w:i w:val="0"/>
                <w:iCs w:val="0"/>
                <w:sz w:val="22"/>
              </w:rPr>
            </w:pPr>
            <w:r w:rsidRPr="00DF5451">
              <w:rPr>
                <w:b/>
                <w:bCs/>
              </w:rPr>
              <w:t>Residue</w:t>
            </w:r>
          </w:p>
        </w:tc>
        <w:tc>
          <w:tcPr>
            <w:tcW w:w="2931" w:type="dxa"/>
          </w:tcPr>
          <w:p w14:paraId="2F51289E" w14:textId="77777777" w:rsidR="00771533" w:rsidRPr="00DF5451" w:rsidRDefault="00771533" w:rsidP="00C364C7">
            <w:pPr>
              <w:spacing w:line="480" w:lineRule="auto"/>
              <w:cnfStyle w:val="100000000000" w:firstRow="1" w:lastRow="0" w:firstColumn="0" w:lastColumn="0" w:oddVBand="0" w:evenVBand="0" w:oddHBand="0" w:evenHBand="0" w:firstRowFirstColumn="0" w:firstRowLastColumn="0" w:lastRowFirstColumn="0" w:lastRowLastColumn="0"/>
              <w:rPr>
                <w:b/>
                <w:bCs/>
                <w:i w:val="0"/>
                <w:iCs w:val="0"/>
                <w:sz w:val="22"/>
              </w:rPr>
            </w:pPr>
            <w:r w:rsidRPr="00DF5451">
              <w:rPr>
                <w:b/>
                <w:bCs/>
              </w:rPr>
              <w:t>Interaction type</w:t>
            </w:r>
          </w:p>
        </w:tc>
        <w:tc>
          <w:tcPr>
            <w:tcW w:w="2207" w:type="dxa"/>
          </w:tcPr>
          <w:p w14:paraId="57900259" w14:textId="77777777" w:rsidR="00771533" w:rsidRPr="00DF5451" w:rsidRDefault="00771533" w:rsidP="00C364C7">
            <w:pPr>
              <w:spacing w:line="480" w:lineRule="auto"/>
              <w:cnfStyle w:val="100000000000" w:firstRow="1" w:lastRow="0" w:firstColumn="0" w:lastColumn="0" w:oddVBand="0" w:evenVBand="0" w:oddHBand="0" w:evenHBand="0" w:firstRowFirstColumn="0" w:firstRowLastColumn="0" w:lastRowFirstColumn="0" w:lastRowLastColumn="0"/>
              <w:rPr>
                <w:rFonts w:cstheme="majorHAnsi"/>
                <w:b/>
                <w:bCs/>
                <w:i w:val="0"/>
                <w:iCs w:val="0"/>
                <w:sz w:val="22"/>
              </w:rPr>
            </w:pPr>
            <w:r w:rsidRPr="00DF5451">
              <w:rPr>
                <w:rFonts w:ascii="Symbol" w:hAnsi="Symbol" w:cstheme="majorHAnsi"/>
                <w:b/>
                <w:bCs/>
              </w:rPr>
              <w:t>D</w:t>
            </w:r>
            <w:r w:rsidRPr="00DF5451">
              <w:rPr>
                <w:rFonts w:cstheme="majorHAnsi"/>
                <w:b/>
                <w:bCs/>
              </w:rPr>
              <w:t>E</w:t>
            </w:r>
          </w:p>
        </w:tc>
      </w:tr>
      <w:tr w:rsidR="00771533" w:rsidRPr="00DF5451" w14:paraId="1A05FAA3" w14:textId="77777777" w:rsidTr="00C364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Pr>
          <w:p w14:paraId="69646792" w14:textId="77777777" w:rsidR="00771533" w:rsidRPr="00DF5451" w:rsidRDefault="00771533" w:rsidP="00C364C7">
            <w:pPr>
              <w:spacing w:line="480" w:lineRule="auto"/>
              <w:jc w:val="left"/>
              <w:rPr>
                <w:rFonts w:cstheme="majorHAnsi"/>
                <w:i w:val="0"/>
                <w:iCs w:val="0"/>
                <w:sz w:val="22"/>
              </w:rPr>
            </w:pPr>
            <w:r w:rsidRPr="00DF5451">
              <w:rPr>
                <w:rFonts w:cstheme="majorHAnsi"/>
              </w:rPr>
              <w:t>RGZ</w:t>
            </w:r>
          </w:p>
        </w:tc>
        <w:tc>
          <w:tcPr>
            <w:tcW w:w="2430" w:type="dxa"/>
          </w:tcPr>
          <w:p w14:paraId="4BE64CEA" w14:textId="77777777" w:rsidR="00771533" w:rsidRPr="00DF5451" w:rsidRDefault="00771533" w:rsidP="00C364C7">
            <w:pPr>
              <w:spacing w:line="48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F5451">
              <w:rPr>
                <w:rFonts w:asciiTheme="majorHAnsi" w:hAnsiTheme="majorHAnsi" w:cstheme="majorHAnsi"/>
              </w:rPr>
              <w:t>SER289</w:t>
            </w:r>
          </w:p>
        </w:tc>
        <w:tc>
          <w:tcPr>
            <w:tcW w:w="2931" w:type="dxa"/>
          </w:tcPr>
          <w:p w14:paraId="5D219708" w14:textId="77777777" w:rsidR="00771533" w:rsidRPr="00DF5451" w:rsidRDefault="00771533" w:rsidP="00C364C7">
            <w:pPr>
              <w:spacing w:line="48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F5451">
              <w:rPr>
                <w:rFonts w:asciiTheme="majorHAnsi" w:hAnsiTheme="majorHAnsi" w:cstheme="majorHAnsi"/>
              </w:rPr>
              <w:t>H-bond</w:t>
            </w:r>
          </w:p>
        </w:tc>
        <w:tc>
          <w:tcPr>
            <w:tcW w:w="2207" w:type="dxa"/>
          </w:tcPr>
          <w:p w14:paraId="6CABE891" w14:textId="77777777" w:rsidR="00771533" w:rsidRPr="00DF5451" w:rsidRDefault="00771533" w:rsidP="00C364C7">
            <w:pPr>
              <w:spacing w:line="48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F5451">
              <w:rPr>
                <w:rFonts w:asciiTheme="majorHAnsi" w:hAnsiTheme="majorHAnsi" w:cstheme="majorHAnsi"/>
              </w:rPr>
              <w:t>-1.00 ± 0.4</w:t>
            </w:r>
          </w:p>
        </w:tc>
      </w:tr>
      <w:tr w:rsidR="00771533" w:rsidRPr="00DF5451" w14:paraId="5FA7F31D" w14:textId="77777777" w:rsidTr="00C364C7">
        <w:tc>
          <w:tcPr>
            <w:cnfStyle w:val="001000000000" w:firstRow="0" w:lastRow="0" w:firstColumn="1" w:lastColumn="0" w:oddVBand="0" w:evenVBand="0" w:oddHBand="0" w:evenHBand="0" w:firstRowFirstColumn="0" w:firstRowLastColumn="0" w:lastRowFirstColumn="0" w:lastRowLastColumn="0"/>
            <w:tcW w:w="1260" w:type="dxa"/>
          </w:tcPr>
          <w:p w14:paraId="726D11B5" w14:textId="77777777" w:rsidR="00771533" w:rsidRPr="00DF5451" w:rsidRDefault="00771533" w:rsidP="00C364C7">
            <w:pPr>
              <w:spacing w:line="480" w:lineRule="auto"/>
              <w:jc w:val="left"/>
              <w:rPr>
                <w:rFonts w:cstheme="majorHAnsi"/>
                <w:i w:val="0"/>
                <w:iCs w:val="0"/>
                <w:sz w:val="22"/>
              </w:rPr>
            </w:pPr>
          </w:p>
        </w:tc>
        <w:tc>
          <w:tcPr>
            <w:tcW w:w="2430" w:type="dxa"/>
          </w:tcPr>
          <w:p w14:paraId="5D4D4C6E" w14:textId="77777777" w:rsidR="00771533" w:rsidRPr="00DF5451" w:rsidRDefault="00771533" w:rsidP="00C364C7">
            <w:pPr>
              <w:spacing w:line="48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F5451">
              <w:rPr>
                <w:rFonts w:asciiTheme="majorHAnsi" w:hAnsiTheme="majorHAnsi" w:cstheme="majorHAnsi"/>
                <w:iCs/>
              </w:rPr>
              <w:t>TYR473</w:t>
            </w:r>
          </w:p>
        </w:tc>
        <w:tc>
          <w:tcPr>
            <w:tcW w:w="2931" w:type="dxa"/>
          </w:tcPr>
          <w:p w14:paraId="797A0594" w14:textId="77777777" w:rsidR="00771533" w:rsidRPr="00DF5451" w:rsidRDefault="00771533" w:rsidP="00C364C7">
            <w:pPr>
              <w:spacing w:line="48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F5451">
              <w:rPr>
                <w:rFonts w:asciiTheme="majorHAnsi" w:hAnsiTheme="majorHAnsi" w:cstheme="majorHAnsi"/>
              </w:rPr>
              <w:t>H-bond</w:t>
            </w:r>
          </w:p>
        </w:tc>
        <w:tc>
          <w:tcPr>
            <w:tcW w:w="2207" w:type="dxa"/>
          </w:tcPr>
          <w:p w14:paraId="5934F500" w14:textId="77777777" w:rsidR="00771533" w:rsidRPr="00DF5451" w:rsidRDefault="00771533" w:rsidP="00C364C7">
            <w:pPr>
              <w:spacing w:line="48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F5451">
              <w:rPr>
                <w:rFonts w:asciiTheme="majorHAnsi" w:hAnsiTheme="majorHAnsi" w:cstheme="majorHAnsi"/>
              </w:rPr>
              <w:t>-1.34 ± 0.5</w:t>
            </w:r>
          </w:p>
        </w:tc>
      </w:tr>
      <w:tr w:rsidR="00771533" w:rsidRPr="00DF5451" w14:paraId="27061FD0" w14:textId="77777777" w:rsidTr="00C364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Pr>
          <w:p w14:paraId="492691E0" w14:textId="77777777" w:rsidR="00771533" w:rsidRPr="00DF5451" w:rsidRDefault="00771533" w:rsidP="00C364C7">
            <w:pPr>
              <w:spacing w:line="480" w:lineRule="auto"/>
              <w:jc w:val="left"/>
              <w:rPr>
                <w:rFonts w:cstheme="majorHAnsi"/>
                <w:i w:val="0"/>
                <w:iCs w:val="0"/>
                <w:sz w:val="22"/>
              </w:rPr>
            </w:pPr>
          </w:p>
        </w:tc>
        <w:tc>
          <w:tcPr>
            <w:tcW w:w="2430" w:type="dxa"/>
          </w:tcPr>
          <w:p w14:paraId="67B71F41" w14:textId="77777777" w:rsidR="00771533" w:rsidRPr="00DF5451" w:rsidRDefault="00771533" w:rsidP="00C364C7">
            <w:pPr>
              <w:spacing w:line="48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F5451">
              <w:rPr>
                <w:rFonts w:asciiTheme="majorHAnsi" w:hAnsiTheme="majorHAnsi" w:cstheme="majorHAnsi"/>
              </w:rPr>
              <w:t>TYR327</w:t>
            </w:r>
          </w:p>
        </w:tc>
        <w:tc>
          <w:tcPr>
            <w:tcW w:w="2931" w:type="dxa"/>
          </w:tcPr>
          <w:p w14:paraId="7736FB7E" w14:textId="77777777" w:rsidR="00771533" w:rsidRPr="00DF5451" w:rsidRDefault="00771533" w:rsidP="00C364C7">
            <w:pPr>
              <w:spacing w:line="48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DF5451">
              <w:rPr>
                <w:rFonts w:asciiTheme="majorHAnsi" w:hAnsiTheme="majorHAnsi" w:cstheme="majorBidi"/>
              </w:rPr>
              <w:t>Hydrophobic</w:t>
            </w:r>
          </w:p>
        </w:tc>
        <w:tc>
          <w:tcPr>
            <w:tcW w:w="2207" w:type="dxa"/>
          </w:tcPr>
          <w:p w14:paraId="135B0CC8" w14:textId="77777777" w:rsidR="00771533" w:rsidRPr="00DF5451" w:rsidRDefault="00771533" w:rsidP="00C364C7">
            <w:pPr>
              <w:spacing w:line="48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F5451">
              <w:rPr>
                <w:rFonts w:asciiTheme="majorHAnsi" w:hAnsiTheme="majorHAnsi" w:cstheme="majorHAnsi"/>
              </w:rPr>
              <w:t>-1.06 ± 0.3</w:t>
            </w:r>
          </w:p>
        </w:tc>
      </w:tr>
      <w:tr w:rsidR="00771533" w:rsidRPr="00DF5451" w14:paraId="73410AEA" w14:textId="77777777" w:rsidTr="00C364C7">
        <w:tc>
          <w:tcPr>
            <w:cnfStyle w:val="001000000000" w:firstRow="0" w:lastRow="0" w:firstColumn="1" w:lastColumn="0" w:oddVBand="0" w:evenVBand="0" w:oddHBand="0" w:evenHBand="0" w:firstRowFirstColumn="0" w:firstRowLastColumn="0" w:lastRowFirstColumn="0" w:lastRowLastColumn="0"/>
            <w:tcW w:w="1260" w:type="dxa"/>
          </w:tcPr>
          <w:p w14:paraId="30FF2928" w14:textId="77777777" w:rsidR="00771533" w:rsidRPr="00DF5451" w:rsidRDefault="00771533" w:rsidP="00C364C7">
            <w:pPr>
              <w:spacing w:line="480" w:lineRule="auto"/>
              <w:jc w:val="left"/>
              <w:rPr>
                <w:rFonts w:cstheme="majorHAnsi"/>
                <w:i w:val="0"/>
                <w:iCs w:val="0"/>
                <w:sz w:val="22"/>
              </w:rPr>
            </w:pPr>
          </w:p>
        </w:tc>
        <w:tc>
          <w:tcPr>
            <w:tcW w:w="2430" w:type="dxa"/>
          </w:tcPr>
          <w:p w14:paraId="47DABF05" w14:textId="77777777" w:rsidR="00771533" w:rsidRPr="00DF5451" w:rsidRDefault="00771533" w:rsidP="00C364C7">
            <w:pPr>
              <w:spacing w:line="48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F5451">
              <w:rPr>
                <w:rFonts w:asciiTheme="majorHAnsi" w:hAnsiTheme="majorHAnsi" w:cstheme="majorHAnsi"/>
              </w:rPr>
              <w:t>ILE326</w:t>
            </w:r>
          </w:p>
        </w:tc>
        <w:tc>
          <w:tcPr>
            <w:tcW w:w="2931" w:type="dxa"/>
          </w:tcPr>
          <w:p w14:paraId="2DDEF457" w14:textId="77777777" w:rsidR="00771533" w:rsidRPr="00DF5451" w:rsidRDefault="00771533" w:rsidP="00C364C7">
            <w:pPr>
              <w:spacing w:line="48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DF5451">
              <w:rPr>
                <w:rFonts w:asciiTheme="majorHAnsi" w:hAnsiTheme="majorHAnsi" w:cstheme="majorBidi"/>
              </w:rPr>
              <w:t>Hydrophobic</w:t>
            </w:r>
          </w:p>
        </w:tc>
        <w:tc>
          <w:tcPr>
            <w:tcW w:w="2207" w:type="dxa"/>
          </w:tcPr>
          <w:p w14:paraId="5D50790F" w14:textId="77777777" w:rsidR="00771533" w:rsidRPr="00DF5451" w:rsidRDefault="00771533" w:rsidP="00C364C7">
            <w:pPr>
              <w:spacing w:line="48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F5451">
              <w:rPr>
                <w:rFonts w:asciiTheme="majorHAnsi" w:hAnsiTheme="majorHAnsi" w:cstheme="majorHAnsi"/>
              </w:rPr>
              <w:t>-1.24 ± 0.3</w:t>
            </w:r>
          </w:p>
        </w:tc>
      </w:tr>
      <w:tr w:rsidR="00771533" w:rsidRPr="00DF5451" w14:paraId="20B314ED" w14:textId="77777777" w:rsidTr="00C364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Pr>
          <w:p w14:paraId="214CA460" w14:textId="77777777" w:rsidR="00771533" w:rsidRPr="00DF5451" w:rsidRDefault="00771533" w:rsidP="00C364C7">
            <w:pPr>
              <w:spacing w:line="480" w:lineRule="auto"/>
              <w:jc w:val="left"/>
              <w:rPr>
                <w:rFonts w:cstheme="majorHAnsi"/>
                <w:i w:val="0"/>
                <w:iCs w:val="0"/>
                <w:sz w:val="22"/>
              </w:rPr>
            </w:pPr>
          </w:p>
        </w:tc>
        <w:tc>
          <w:tcPr>
            <w:tcW w:w="2430" w:type="dxa"/>
          </w:tcPr>
          <w:p w14:paraId="144AC9F9" w14:textId="77777777" w:rsidR="00771533" w:rsidRPr="00DF5451" w:rsidRDefault="00771533" w:rsidP="00C364C7">
            <w:pPr>
              <w:spacing w:line="48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F5451">
              <w:rPr>
                <w:rFonts w:asciiTheme="majorHAnsi" w:hAnsiTheme="majorHAnsi" w:cstheme="majorHAnsi"/>
                <w:iCs/>
              </w:rPr>
              <w:t>LEU330</w:t>
            </w:r>
          </w:p>
        </w:tc>
        <w:tc>
          <w:tcPr>
            <w:tcW w:w="2931" w:type="dxa"/>
          </w:tcPr>
          <w:p w14:paraId="143319CB" w14:textId="77777777" w:rsidR="00771533" w:rsidRPr="00DF5451" w:rsidRDefault="00771533" w:rsidP="00C364C7">
            <w:pPr>
              <w:spacing w:line="48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DF5451">
              <w:rPr>
                <w:rFonts w:asciiTheme="majorHAnsi" w:hAnsiTheme="majorHAnsi" w:cstheme="majorBidi"/>
              </w:rPr>
              <w:t>Hydrophobic</w:t>
            </w:r>
          </w:p>
        </w:tc>
        <w:tc>
          <w:tcPr>
            <w:tcW w:w="2207" w:type="dxa"/>
          </w:tcPr>
          <w:p w14:paraId="07714D67" w14:textId="77777777" w:rsidR="00771533" w:rsidRPr="00DF5451" w:rsidRDefault="00771533" w:rsidP="00C364C7">
            <w:pPr>
              <w:spacing w:line="48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F5451">
              <w:rPr>
                <w:rFonts w:asciiTheme="majorHAnsi" w:hAnsiTheme="majorHAnsi" w:cstheme="majorHAnsi"/>
              </w:rPr>
              <w:t>-1.64 ± 0.2</w:t>
            </w:r>
          </w:p>
        </w:tc>
      </w:tr>
      <w:tr w:rsidR="00771533" w:rsidRPr="00DF5451" w14:paraId="792B85A7" w14:textId="77777777" w:rsidTr="00C364C7">
        <w:tc>
          <w:tcPr>
            <w:cnfStyle w:val="001000000000" w:firstRow="0" w:lastRow="0" w:firstColumn="1" w:lastColumn="0" w:oddVBand="0" w:evenVBand="0" w:oddHBand="0" w:evenHBand="0" w:firstRowFirstColumn="0" w:firstRowLastColumn="0" w:lastRowFirstColumn="0" w:lastRowLastColumn="0"/>
            <w:tcW w:w="1260" w:type="dxa"/>
          </w:tcPr>
          <w:p w14:paraId="11369DE5" w14:textId="77777777" w:rsidR="00771533" w:rsidRPr="00DF5451" w:rsidRDefault="00771533" w:rsidP="00C364C7">
            <w:pPr>
              <w:spacing w:line="480" w:lineRule="auto"/>
              <w:jc w:val="left"/>
              <w:rPr>
                <w:rFonts w:cstheme="majorHAnsi"/>
                <w:i w:val="0"/>
                <w:iCs w:val="0"/>
                <w:sz w:val="22"/>
              </w:rPr>
            </w:pPr>
            <w:r w:rsidRPr="00DF5451">
              <w:rPr>
                <w:rFonts w:cstheme="majorHAnsi"/>
              </w:rPr>
              <w:t>CBD</w:t>
            </w:r>
          </w:p>
        </w:tc>
        <w:tc>
          <w:tcPr>
            <w:tcW w:w="2430" w:type="dxa"/>
          </w:tcPr>
          <w:p w14:paraId="77540CD7" w14:textId="77777777" w:rsidR="00771533" w:rsidRPr="00DF5451" w:rsidRDefault="00771533" w:rsidP="00C364C7">
            <w:pPr>
              <w:spacing w:line="48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F5451">
              <w:rPr>
                <w:rFonts w:asciiTheme="majorHAnsi" w:hAnsiTheme="majorHAnsi" w:cstheme="majorHAnsi"/>
              </w:rPr>
              <w:t>LEU255</w:t>
            </w:r>
          </w:p>
        </w:tc>
        <w:tc>
          <w:tcPr>
            <w:tcW w:w="2931" w:type="dxa"/>
          </w:tcPr>
          <w:p w14:paraId="6E7D8C37" w14:textId="77777777" w:rsidR="00771533" w:rsidRPr="00DF5451" w:rsidRDefault="00771533" w:rsidP="00C364C7">
            <w:pPr>
              <w:spacing w:line="48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DF5451">
              <w:rPr>
                <w:rFonts w:asciiTheme="majorHAnsi" w:hAnsiTheme="majorHAnsi" w:cstheme="majorBidi"/>
              </w:rPr>
              <w:t>Hydrophobic</w:t>
            </w:r>
          </w:p>
        </w:tc>
        <w:tc>
          <w:tcPr>
            <w:tcW w:w="2207" w:type="dxa"/>
          </w:tcPr>
          <w:p w14:paraId="6178FA69" w14:textId="77777777" w:rsidR="00771533" w:rsidRPr="00DF5451" w:rsidRDefault="00771533" w:rsidP="00C364C7">
            <w:pPr>
              <w:spacing w:line="48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F5451">
              <w:rPr>
                <w:rFonts w:asciiTheme="majorHAnsi" w:hAnsiTheme="majorHAnsi" w:cstheme="majorHAnsi"/>
              </w:rPr>
              <w:t>-0.67 ± 0.2</w:t>
            </w:r>
          </w:p>
        </w:tc>
      </w:tr>
      <w:tr w:rsidR="00771533" w:rsidRPr="00DF5451" w14:paraId="18F868A9" w14:textId="77777777" w:rsidTr="00C364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Pr>
          <w:p w14:paraId="15B34D02" w14:textId="77777777" w:rsidR="00771533" w:rsidRPr="00DF5451" w:rsidRDefault="00771533" w:rsidP="00C364C7">
            <w:pPr>
              <w:spacing w:line="480" w:lineRule="auto"/>
              <w:jc w:val="left"/>
              <w:rPr>
                <w:rFonts w:cstheme="majorHAnsi"/>
                <w:i w:val="0"/>
                <w:iCs w:val="0"/>
                <w:sz w:val="22"/>
              </w:rPr>
            </w:pPr>
          </w:p>
        </w:tc>
        <w:tc>
          <w:tcPr>
            <w:tcW w:w="2430" w:type="dxa"/>
          </w:tcPr>
          <w:p w14:paraId="1A9E0A97" w14:textId="77777777" w:rsidR="00771533" w:rsidRPr="00DF5451" w:rsidRDefault="00771533" w:rsidP="00C364C7">
            <w:pPr>
              <w:spacing w:line="48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F5451">
              <w:rPr>
                <w:rFonts w:asciiTheme="majorHAnsi" w:hAnsiTheme="majorHAnsi" w:cstheme="majorHAnsi"/>
              </w:rPr>
              <w:t>LEU330</w:t>
            </w:r>
          </w:p>
        </w:tc>
        <w:tc>
          <w:tcPr>
            <w:tcW w:w="2931" w:type="dxa"/>
          </w:tcPr>
          <w:p w14:paraId="3C08F38F" w14:textId="77777777" w:rsidR="00771533" w:rsidRPr="00DF5451" w:rsidRDefault="00771533" w:rsidP="00C364C7">
            <w:pPr>
              <w:spacing w:line="48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DF5451">
              <w:rPr>
                <w:rFonts w:asciiTheme="majorHAnsi" w:hAnsiTheme="majorHAnsi" w:cstheme="majorBidi"/>
              </w:rPr>
              <w:t>Hydrophobic</w:t>
            </w:r>
          </w:p>
        </w:tc>
        <w:tc>
          <w:tcPr>
            <w:tcW w:w="2207" w:type="dxa"/>
          </w:tcPr>
          <w:p w14:paraId="3E749156" w14:textId="77777777" w:rsidR="00771533" w:rsidRPr="00DF5451" w:rsidRDefault="00771533" w:rsidP="00C364C7">
            <w:pPr>
              <w:spacing w:line="48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F5451">
              <w:rPr>
                <w:rFonts w:asciiTheme="majorHAnsi" w:hAnsiTheme="majorHAnsi" w:cstheme="majorHAnsi"/>
              </w:rPr>
              <w:t>-1.89 ± 0.3</w:t>
            </w:r>
          </w:p>
        </w:tc>
      </w:tr>
      <w:tr w:rsidR="00771533" w:rsidRPr="00DF5451" w14:paraId="78EC9F38" w14:textId="77777777" w:rsidTr="00C364C7">
        <w:tc>
          <w:tcPr>
            <w:cnfStyle w:val="001000000000" w:firstRow="0" w:lastRow="0" w:firstColumn="1" w:lastColumn="0" w:oddVBand="0" w:evenVBand="0" w:oddHBand="0" w:evenHBand="0" w:firstRowFirstColumn="0" w:firstRowLastColumn="0" w:lastRowFirstColumn="0" w:lastRowLastColumn="0"/>
            <w:tcW w:w="1260" w:type="dxa"/>
          </w:tcPr>
          <w:p w14:paraId="0CD3DBC3" w14:textId="77777777" w:rsidR="00771533" w:rsidRPr="00DF5451" w:rsidRDefault="00771533" w:rsidP="00C364C7">
            <w:pPr>
              <w:spacing w:line="480" w:lineRule="auto"/>
              <w:jc w:val="left"/>
              <w:rPr>
                <w:rFonts w:cstheme="majorHAnsi"/>
                <w:i w:val="0"/>
                <w:iCs w:val="0"/>
                <w:sz w:val="22"/>
              </w:rPr>
            </w:pPr>
          </w:p>
        </w:tc>
        <w:tc>
          <w:tcPr>
            <w:tcW w:w="2430" w:type="dxa"/>
          </w:tcPr>
          <w:p w14:paraId="36A27C71" w14:textId="77777777" w:rsidR="00771533" w:rsidRPr="00DF5451" w:rsidRDefault="00771533" w:rsidP="00C364C7">
            <w:pPr>
              <w:spacing w:line="48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F5451">
              <w:rPr>
                <w:rFonts w:asciiTheme="majorHAnsi" w:hAnsiTheme="majorHAnsi" w:cstheme="majorHAnsi"/>
              </w:rPr>
              <w:t>ILE341</w:t>
            </w:r>
          </w:p>
        </w:tc>
        <w:tc>
          <w:tcPr>
            <w:tcW w:w="2931" w:type="dxa"/>
          </w:tcPr>
          <w:p w14:paraId="128CC229" w14:textId="77777777" w:rsidR="00771533" w:rsidRPr="00DF5451" w:rsidRDefault="00771533" w:rsidP="00C364C7">
            <w:pPr>
              <w:spacing w:line="48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DF5451">
              <w:rPr>
                <w:rFonts w:asciiTheme="majorHAnsi" w:hAnsiTheme="majorHAnsi" w:cstheme="majorBidi"/>
              </w:rPr>
              <w:t>Hydrophobic</w:t>
            </w:r>
          </w:p>
        </w:tc>
        <w:tc>
          <w:tcPr>
            <w:tcW w:w="2207" w:type="dxa"/>
          </w:tcPr>
          <w:p w14:paraId="3D0160D5" w14:textId="77777777" w:rsidR="00771533" w:rsidRPr="00DF5451" w:rsidRDefault="00771533" w:rsidP="00C364C7">
            <w:pPr>
              <w:spacing w:line="48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F5451">
              <w:rPr>
                <w:rFonts w:asciiTheme="majorHAnsi" w:hAnsiTheme="majorHAnsi" w:cstheme="majorHAnsi"/>
              </w:rPr>
              <w:t>-1.90 ± 0.3</w:t>
            </w:r>
          </w:p>
        </w:tc>
      </w:tr>
    </w:tbl>
    <w:p w14:paraId="28A5315D" w14:textId="77777777" w:rsidR="00771533" w:rsidRPr="00DF5451" w:rsidRDefault="00771533" w:rsidP="00771533">
      <w:pPr>
        <w:spacing w:after="160" w:line="480" w:lineRule="auto"/>
        <w:rPr>
          <w:rFonts w:eastAsia="Calibri"/>
          <w:b/>
        </w:rPr>
      </w:pPr>
    </w:p>
    <w:p w14:paraId="23D6CE5C" w14:textId="77777777" w:rsidR="00771533" w:rsidRPr="00DF5451" w:rsidRDefault="00771533" w:rsidP="205574E5">
      <w:pPr>
        <w:spacing w:line="480" w:lineRule="auto"/>
        <w:rPr>
          <w:b/>
          <w:bCs/>
          <w:color w:val="202124"/>
        </w:rPr>
      </w:pPr>
    </w:p>
    <w:p w14:paraId="229FD136" w14:textId="4A5603BA" w:rsidR="71CDB1F1" w:rsidRPr="00DF5451" w:rsidRDefault="00D65482" w:rsidP="205574E5">
      <w:pPr>
        <w:spacing w:line="480" w:lineRule="auto"/>
        <w:rPr>
          <w:b/>
          <w:bCs/>
          <w:color w:val="202124"/>
        </w:rPr>
      </w:pPr>
      <w:r w:rsidRPr="00DF5451">
        <w:rPr>
          <w:b/>
          <w:bCs/>
          <w:color w:val="202124"/>
        </w:rPr>
        <w:t>Supplemental</w:t>
      </w:r>
      <w:r w:rsidR="71CDB1F1" w:rsidRPr="00DF5451">
        <w:rPr>
          <w:b/>
          <w:bCs/>
          <w:color w:val="202124"/>
        </w:rPr>
        <w:t xml:space="preserve"> figures</w:t>
      </w:r>
    </w:p>
    <w:p w14:paraId="4A1CCE2B" w14:textId="3F9D45C3" w:rsidR="00144D44" w:rsidRPr="00DF5451" w:rsidRDefault="5A50C82C" w:rsidP="205574E5">
      <w:pPr>
        <w:spacing w:line="480" w:lineRule="auto"/>
        <w:rPr>
          <w:b/>
          <w:bCs/>
          <w:color w:val="202124"/>
        </w:rPr>
      </w:pPr>
      <w:r w:rsidRPr="00DF5451">
        <w:rPr>
          <w:noProof/>
        </w:rPr>
        <w:drawing>
          <wp:inline distT="0" distB="0" distL="0" distR="0" wp14:anchorId="5DA1947D" wp14:editId="21E44663">
            <wp:extent cx="4895848" cy="5724524"/>
            <wp:effectExtent l="0" t="0" r="0" b="0"/>
            <wp:docPr id="255133931" name="Picture 255133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895848" cy="5724524"/>
                    </a:xfrm>
                    <a:prstGeom prst="rect">
                      <a:avLst/>
                    </a:prstGeom>
                  </pic:spPr>
                </pic:pic>
              </a:graphicData>
            </a:graphic>
          </wp:inline>
        </w:drawing>
      </w:r>
    </w:p>
    <w:p w14:paraId="78045A5C" w14:textId="21CEFEC8" w:rsidR="00144D44" w:rsidRPr="00DF5451" w:rsidRDefault="00D65482" w:rsidP="00EF385B">
      <w:pPr>
        <w:spacing w:line="480" w:lineRule="auto"/>
        <w:rPr>
          <w:b/>
          <w:bCs/>
          <w:color w:val="202124"/>
        </w:rPr>
      </w:pPr>
      <w:r w:rsidRPr="00DF5451">
        <w:rPr>
          <w:rFonts w:asciiTheme="majorHAnsi" w:eastAsia="Times New Roman" w:hAnsiTheme="majorHAnsi" w:cstheme="majorHAnsi"/>
        </w:rPr>
        <w:t>Supplemental</w:t>
      </w:r>
      <w:r w:rsidR="008973F2" w:rsidRPr="00DF5451">
        <w:rPr>
          <w:rFonts w:asciiTheme="majorHAnsi" w:eastAsia="Times New Roman" w:hAnsiTheme="majorHAnsi" w:cstheme="majorHAnsi"/>
        </w:rPr>
        <w:t xml:space="preserve"> Figure 1.</w:t>
      </w:r>
      <w:r w:rsidR="00152AA1" w:rsidRPr="00DF5451">
        <w:rPr>
          <w:rFonts w:asciiTheme="majorHAnsi" w:eastAsia="Times New Roman" w:hAnsiTheme="majorHAnsi" w:cstheme="majorHAnsi"/>
        </w:rPr>
        <w:t xml:space="preserve"> Experimental design.</w:t>
      </w:r>
      <w:r w:rsidR="00386767" w:rsidRPr="00DF5451">
        <w:rPr>
          <w:rFonts w:asciiTheme="majorHAnsi" w:eastAsia="Times New Roman" w:hAnsiTheme="majorHAnsi" w:cstheme="majorHAnsi"/>
        </w:rPr>
        <w:t xml:space="preserve"> </w:t>
      </w:r>
      <w:r w:rsidR="00C84C71" w:rsidRPr="00DF5451">
        <w:rPr>
          <w:rFonts w:asciiTheme="majorHAnsi" w:eastAsia="Times New Roman" w:hAnsiTheme="majorHAnsi" w:cstheme="majorHAnsi"/>
        </w:rPr>
        <w:t>(A) Animal Model. Male mice aged 11 weeks were administered water supplemented with 1% NaCl and 0.01% L-NAME for one week. Subsequently, a micro-osmotic pump was surgically implanted subcutaneously in the dorsal area to continuously diffuse ANGII (0.7 mg/kg/day). The control group underwent the same surgical procedure without pump implantation. Following pump implantation, a group of ANGII treated mice received subcutaneous injections of CBD every three days for 28 days, starting on the second day post-implantation. Other groups were injected with an equivalent volume of vehicle. Blood pressure was taken on day 26 after implantation of the pump. On day 28 post implantation, to evaluate hypertrophy and mitochondrial function, one group of animals underwent pressure-volume loop analysis, and their hearts were preserved for protein extraction, RNA analysis, histological sections, and mitochondrial isolation. Another group was used for cardiomyocyte isolation for excitation-contraction-energetic coupling. (B)</w:t>
      </w:r>
      <w:r w:rsidR="008973F2" w:rsidRPr="00DF5451">
        <w:rPr>
          <w:rFonts w:asciiTheme="majorHAnsi" w:eastAsia="Times New Roman" w:hAnsiTheme="majorHAnsi" w:cstheme="majorHAnsi"/>
        </w:rPr>
        <w:t xml:space="preserve"> </w:t>
      </w:r>
      <w:r w:rsidR="00EF385B" w:rsidRPr="00DF5451">
        <w:rPr>
          <w:rFonts w:asciiTheme="majorHAnsi" w:eastAsia="Times New Roman" w:hAnsiTheme="majorHAnsi" w:cstheme="majorHAnsi"/>
        </w:rPr>
        <w:t>In vitro model. H9c2 cells were seeded in 6-well plates in DMEM and incubated at 37°C with 5% CO2. After 24 hours, the cells were starved of FBS to 1% and subsequently treated with 1 µM ANGII every 24 hours for two days. The respective treatment groups received 0.001, 0.01, 0.1, and 1 µM cannabidiol, at the end of the treatment period, ROS levels and hypertrophy biomarkers were measured. Following the determination of the optimal CBD concentration, a hypertrophy model was established using a dose of 0.1 µM CBD to assess antihypertrophic effects.</w:t>
      </w:r>
      <w:r w:rsidR="00152AA1" w:rsidRPr="00DF5451">
        <w:rPr>
          <w:rFonts w:asciiTheme="majorHAnsi" w:eastAsia="Times New Roman" w:hAnsiTheme="majorHAnsi" w:cstheme="majorHAnsi"/>
        </w:rPr>
        <w:t xml:space="preserve"> </w:t>
      </w:r>
      <w:r w:rsidR="00EF385B" w:rsidRPr="00DF5451">
        <w:rPr>
          <w:rFonts w:asciiTheme="majorHAnsi" w:eastAsia="Times New Roman" w:hAnsiTheme="majorHAnsi" w:cstheme="majorHAnsi"/>
        </w:rPr>
        <w:t>Twenty-four hours after the final stimulation, samples were collected for analysis, which included evaluation of mitochondrial function presence of ROS, determination of cell area, extraction of protein and RNA to evaluate hypertrophy, as well as the expression of pro-hypertrophic and pro-inflammatory proteins. Additionally, a molecular docking study was also conducted to predict potential interactions between cannabidiol and rosiglitazone with PPAR-γ.</w:t>
      </w:r>
    </w:p>
    <w:p w14:paraId="4EBE372C" w14:textId="3756A0DB" w:rsidR="00AA373E" w:rsidRPr="00DF5451" w:rsidRDefault="00267497" w:rsidP="00A428E2">
      <w:pPr>
        <w:spacing w:line="480" w:lineRule="auto"/>
        <w:rPr>
          <w:b/>
          <w:bCs/>
          <w:color w:val="202124"/>
        </w:rPr>
      </w:pPr>
      <w:r w:rsidRPr="00DF5451">
        <w:rPr>
          <w:noProof/>
        </w:rPr>
        <w:drawing>
          <wp:inline distT="0" distB="0" distL="0" distR="0" wp14:anchorId="5A40EC57" wp14:editId="62A4BB94">
            <wp:extent cx="5664200" cy="6696109"/>
            <wp:effectExtent l="0" t="0" r="0" b="0"/>
            <wp:docPr id="704761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65158" cy="6697241"/>
                    </a:xfrm>
                    <a:prstGeom prst="rect">
                      <a:avLst/>
                    </a:prstGeom>
                    <a:noFill/>
                    <a:ln>
                      <a:noFill/>
                    </a:ln>
                  </pic:spPr>
                </pic:pic>
              </a:graphicData>
            </a:graphic>
          </wp:inline>
        </w:drawing>
      </w:r>
    </w:p>
    <w:p w14:paraId="605D0925" w14:textId="2F568651" w:rsidR="0009194B" w:rsidRPr="00DF5451" w:rsidRDefault="00D65482" w:rsidP="00683E0F">
      <w:pPr>
        <w:spacing w:line="480" w:lineRule="auto"/>
        <w:rPr>
          <w:rFonts w:asciiTheme="majorHAnsi" w:eastAsia="Times New Roman" w:hAnsiTheme="majorHAnsi" w:cstheme="majorHAnsi"/>
        </w:rPr>
      </w:pPr>
      <w:r w:rsidRPr="00DF5451">
        <w:rPr>
          <w:rFonts w:asciiTheme="majorHAnsi" w:eastAsia="Times New Roman" w:hAnsiTheme="majorHAnsi" w:cstheme="majorHAnsi"/>
        </w:rPr>
        <w:t>Supplemental</w:t>
      </w:r>
      <w:r w:rsidR="008A230C" w:rsidRPr="00DF5451">
        <w:rPr>
          <w:rFonts w:asciiTheme="majorHAnsi" w:eastAsia="Times New Roman" w:hAnsiTheme="majorHAnsi" w:cstheme="majorHAnsi"/>
        </w:rPr>
        <w:t xml:space="preserve"> Figure </w:t>
      </w:r>
      <w:r w:rsidR="002E0784" w:rsidRPr="00DF5451">
        <w:rPr>
          <w:rFonts w:asciiTheme="majorHAnsi" w:eastAsia="Times New Roman" w:hAnsiTheme="majorHAnsi" w:cstheme="majorHAnsi"/>
        </w:rPr>
        <w:t>2</w:t>
      </w:r>
      <w:r w:rsidR="008A230C" w:rsidRPr="00DF5451">
        <w:rPr>
          <w:rFonts w:asciiTheme="majorHAnsi" w:eastAsia="Times New Roman" w:hAnsiTheme="majorHAnsi" w:cstheme="majorHAnsi"/>
        </w:rPr>
        <w:t xml:space="preserve">. Cannabidiol </w:t>
      </w:r>
      <w:r w:rsidR="00A93188" w:rsidRPr="00DF5451">
        <w:rPr>
          <w:rFonts w:asciiTheme="majorHAnsi" w:eastAsia="Times New Roman" w:hAnsiTheme="majorHAnsi" w:cstheme="majorHAnsi"/>
        </w:rPr>
        <w:t xml:space="preserve">does not </w:t>
      </w:r>
      <w:r w:rsidR="008A230C" w:rsidRPr="00DF5451">
        <w:rPr>
          <w:rFonts w:asciiTheme="majorHAnsi" w:eastAsia="Times New Roman" w:hAnsiTheme="majorHAnsi" w:cstheme="majorHAnsi"/>
        </w:rPr>
        <w:t xml:space="preserve">exert </w:t>
      </w:r>
      <w:r w:rsidR="00A93188" w:rsidRPr="00DF5451">
        <w:rPr>
          <w:rFonts w:asciiTheme="majorHAnsi" w:eastAsia="Times New Roman" w:hAnsiTheme="majorHAnsi" w:cstheme="majorHAnsi"/>
        </w:rPr>
        <w:t xml:space="preserve">hypertrophy, </w:t>
      </w:r>
      <w:r w:rsidR="00AF540A" w:rsidRPr="00DF5451">
        <w:rPr>
          <w:rFonts w:asciiTheme="majorHAnsi" w:eastAsia="Times New Roman" w:hAnsiTheme="majorHAnsi" w:cstheme="majorHAnsi"/>
        </w:rPr>
        <w:t xml:space="preserve">changes in cardiac function, </w:t>
      </w:r>
      <w:r w:rsidR="008A230C" w:rsidRPr="00DF5451">
        <w:rPr>
          <w:rFonts w:asciiTheme="majorHAnsi" w:eastAsia="Times New Roman" w:hAnsiTheme="majorHAnsi" w:cstheme="majorHAnsi"/>
        </w:rPr>
        <w:t xml:space="preserve">remodeling or inflammation in cardiac tissue of healthy mice. </w:t>
      </w:r>
      <w:r w:rsidR="00AF540A" w:rsidRPr="00DF5451">
        <w:rPr>
          <w:rFonts w:asciiTheme="majorHAnsi" w:eastAsia="Times New Roman" w:hAnsiTheme="majorHAnsi" w:cstheme="majorHAnsi"/>
        </w:rPr>
        <w:t xml:space="preserve">(A) </w:t>
      </w:r>
      <w:r w:rsidR="003D5CC5" w:rsidRPr="00DF5451">
        <w:rPr>
          <w:rFonts w:asciiTheme="majorHAnsi" w:eastAsia="Times New Roman" w:hAnsiTheme="majorHAnsi" w:cstheme="majorHAnsi"/>
        </w:rPr>
        <w:t>Representative micrographs of cardiac tissue with Masson’s trichrome stain to visualize fibrotic changes</w:t>
      </w:r>
      <w:r w:rsidR="006A501B" w:rsidRPr="00DF5451">
        <w:rPr>
          <w:rFonts w:asciiTheme="majorHAnsi" w:eastAsia="Times New Roman" w:hAnsiTheme="majorHAnsi" w:cstheme="majorHAnsi"/>
        </w:rPr>
        <w:t xml:space="preserve"> </w:t>
      </w:r>
      <w:r w:rsidR="00E33539" w:rsidRPr="00DF5451">
        <w:rPr>
          <w:rFonts w:asciiTheme="majorHAnsi" w:eastAsia="Times New Roman" w:hAnsiTheme="majorHAnsi" w:cstheme="majorHAnsi"/>
        </w:rPr>
        <w:t>(left -</w:t>
      </w:r>
      <w:r w:rsidR="003D5CC5" w:rsidRPr="00DF5451">
        <w:rPr>
          <w:rFonts w:asciiTheme="majorHAnsi" w:eastAsia="Times New Roman" w:hAnsiTheme="majorHAnsi" w:cstheme="majorHAnsi"/>
        </w:rPr>
        <w:t xml:space="preserve"> 1.25X, middle </w:t>
      </w:r>
      <w:r w:rsidR="00E33539" w:rsidRPr="00DF5451">
        <w:rPr>
          <w:rFonts w:asciiTheme="majorHAnsi" w:eastAsia="Times New Roman" w:hAnsiTheme="majorHAnsi" w:cstheme="majorHAnsi"/>
        </w:rPr>
        <w:t>-</w:t>
      </w:r>
      <w:r w:rsidR="003D5CC5" w:rsidRPr="00DF5451">
        <w:rPr>
          <w:rFonts w:asciiTheme="majorHAnsi" w:eastAsia="Times New Roman" w:hAnsiTheme="majorHAnsi" w:cstheme="majorHAnsi"/>
        </w:rPr>
        <w:t xml:space="preserve"> 10X</w:t>
      </w:r>
      <w:r w:rsidR="00E33539" w:rsidRPr="00DF5451">
        <w:rPr>
          <w:rFonts w:asciiTheme="majorHAnsi" w:eastAsia="Times New Roman" w:hAnsiTheme="majorHAnsi" w:cstheme="majorHAnsi"/>
        </w:rPr>
        <w:t xml:space="preserve">) and </w:t>
      </w:r>
      <w:r w:rsidR="005B5F8F" w:rsidRPr="00DF5451">
        <w:rPr>
          <w:rFonts w:asciiTheme="majorHAnsi" w:eastAsia="Times New Roman" w:hAnsiTheme="majorHAnsi" w:cstheme="majorHAnsi"/>
        </w:rPr>
        <w:t xml:space="preserve">H&amp;E stain for cardiac myocyte area assessment (right – 10X). (B) </w:t>
      </w:r>
      <w:r w:rsidR="00042C23" w:rsidRPr="00DF5451">
        <w:rPr>
          <w:rFonts w:asciiTheme="majorHAnsi" w:eastAsia="Times New Roman" w:hAnsiTheme="majorHAnsi" w:cstheme="majorHAnsi"/>
        </w:rPr>
        <w:t xml:space="preserve">Representative images of pressure-volume loop recordings with preload impediment by transiently occluding the inferior vena cava. </w:t>
      </w:r>
      <w:r w:rsidR="008A230C" w:rsidRPr="00DF5451">
        <w:rPr>
          <w:rFonts w:asciiTheme="majorHAnsi" w:eastAsia="Times New Roman" w:hAnsiTheme="majorHAnsi" w:cstheme="majorHAnsi"/>
        </w:rPr>
        <w:t>(</w:t>
      </w:r>
      <w:r w:rsidR="005D7D11" w:rsidRPr="00DF5451">
        <w:rPr>
          <w:rFonts w:asciiTheme="majorHAnsi" w:eastAsia="Times New Roman" w:hAnsiTheme="majorHAnsi" w:cstheme="majorHAnsi"/>
        </w:rPr>
        <w:t>C</w:t>
      </w:r>
      <w:r w:rsidR="008A230C" w:rsidRPr="00DF5451">
        <w:rPr>
          <w:rFonts w:asciiTheme="majorHAnsi" w:eastAsia="Times New Roman" w:hAnsiTheme="majorHAnsi" w:cstheme="majorHAnsi"/>
        </w:rPr>
        <w:t xml:space="preserve">) Heart weight versus body weight, pathomorphological changes of cardiac fibrosis and myocyte area. </w:t>
      </w:r>
      <w:r w:rsidR="005D7D11" w:rsidRPr="00DF5451">
        <w:rPr>
          <w:rFonts w:asciiTheme="majorHAnsi" w:eastAsia="Times New Roman" w:hAnsiTheme="majorHAnsi" w:cstheme="majorHAnsi"/>
        </w:rPr>
        <w:t>(</w:t>
      </w:r>
      <w:r w:rsidR="00A61EFA" w:rsidRPr="00DF5451">
        <w:rPr>
          <w:rFonts w:asciiTheme="majorHAnsi" w:eastAsia="Times New Roman" w:hAnsiTheme="majorHAnsi" w:cstheme="majorHAnsi"/>
        </w:rPr>
        <w:t>D</w:t>
      </w:r>
      <w:r w:rsidR="005D7D11" w:rsidRPr="00DF5451">
        <w:rPr>
          <w:rFonts w:asciiTheme="majorHAnsi" w:eastAsia="Times New Roman" w:hAnsiTheme="majorHAnsi" w:cstheme="majorHAnsi"/>
        </w:rPr>
        <w:t xml:space="preserve">) Stroke volume, </w:t>
      </w:r>
      <w:r w:rsidR="00A61EFA" w:rsidRPr="00DF5451">
        <w:rPr>
          <w:rFonts w:asciiTheme="majorHAnsi" w:eastAsia="Times New Roman" w:hAnsiTheme="majorHAnsi" w:cstheme="majorHAnsi"/>
        </w:rPr>
        <w:t xml:space="preserve">ejection fraction, cardiac output, EDP and ESP. </w:t>
      </w:r>
      <w:r w:rsidR="008A230C" w:rsidRPr="00DF5451">
        <w:rPr>
          <w:rFonts w:asciiTheme="majorHAnsi" w:eastAsia="Times New Roman" w:hAnsiTheme="majorHAnsi" w:cstheme="majorHAnsi"/>
        </w:rPr>
        <w:t>(</w:t>
      </w:r>
      <w:r w:rsidR="00A61EFA" w:rsidRPr="00DF5451">
        <w:rPr>
          <w:rFonts w:asciiTheme="majorHAnsi" w:eastAsia="Times New Roman" w:hAnsiTheme="majorHAnsi" w:cstheme="majorHAnsi"/>
        </w:rPr>
        <w:t>E</w:t>
      </w:r>
      <w:r w:rsidR="008A230C" w:rsidRPr="00DF5451">
        <w:rPr>
          <w:rFonts w:asciiTheme="majorHAnsi" w:eastAsia="Times New Roman" w:hAnsiTheme="majorHAnsi" w:cstheme="majorHAnsi"/>
        </w:rPr>
        <w:t>) Gene expression of remodeling markers BNP, TGF-β, and Col1a. (</w:t>
      </w:r>
      <w:r w:rsidR="00A61EFA" w:rsidRPr="00DF5451">
        <w:rPr>
          <w:rFonts w:asciiTheme="majorHAnsi" w:eastAsia="Times New Roman" w:hAnsiTheme="majorHAnsi" w:cstheme="majorHAnsi"/>
        </w:rPr>
        <w:t>F</w:t>
      </w:r>
      <w:r w:rsidR="008A230C" w:rsidRPr="00DF5451">
        <w:rPr>
          <w:rFonts w:asciiTheme="majorHAnsi" w:eastAsia="Times New Roman" w:hAnsiTheme="majorHAnsi" w:cstheme="majorHAnsi"/>
        </w:rPr>
        <w:t>) Gene expression pro-inflammatory cytokines TNF-α, IL-1</w:t>
      </w:r>
      <w:r w:rsidR="008A230C" w:rsidRPr="00DF5451">
        <w:rPr>
          <w:rFonts w:ascii="Tahoma" w:eastAsia="Times New Roman" w:hAnsi="Tahoma" w:cs="Tahoma"/>
        </w:rPr>
        <w:t>ꞵ</w:t>
      </w:r>
      <w:r w:rsidR="008A230C" w:rsidRPr="00DF5451">
        <w:rPr>
          <w:rFonts w:asciiTheme="majorHAnsi" w:eastAsia="Times New Roman" w:hAnsiTheme="majorHAnsi" w:cstheme="majorHAnsi"/>
        </w:rPr>
        <w:t xml:space="preserve">, IL-6, and anti-inflammatory cytokine IL-10. The CBD dose was 1 mg/kg. Data </w:t>
      </w:r>
      <w:r w:rsidR="006A501B" w:rsidRPr="00417538">
        <w:rPr>
          <w:rFonts w:asciiTheme="majorHAnsi" w:eastAsia="Times New Roman" w:hAnsiTheme="majorHAnsi" w:cstheme="majorHAnsi"/>
        </w:rPr>
        <w:t>are</w:t>
      </w:r>
      <w:r w:rsidR="006A501B" w:rsidRPr="00DF5451">
        <w:rPr>
          <w:rFonts w:asciiTheme="majorHAnsi" w:eastAsia="Times New Roman" w:hAnsiTheme="majorHAnsi" w:cstheme="majorHAnsi"/>
        </w:rPr>
        <w:t xml:space="preserve"> </w:t>
      </w:r>
      <w:r w:rsidR="008A230C" w:rsidRPr="00DF5451">
        <w:rPr>
          <w:rFonts w:asciiTheme="majorHAnsi" w:eastAsia="Times New Roman" w:hAnsiTheme="majorHAnsi" w:cstheme="majorHAnsi"/>
        </w:rPr>
        <w:t>presented as mean ± SEM; n=4-7; dots represent individual values</w:t>
      </w:r>
      <w:r w:rsidR="006A64E7" w:rsidRPr="00DF5451">
        <w:rPr>
          <w:rFonts w:asciiTheme="majorHAnsi" w:eastAsia="Times New Roman" w:hAnsiTheme="majorHAnsi" w:cstheme="majorHAnsi"/>
        </w:rPr>
        <w:t xml:space="preserve">; </w:t>
      </w:r>
      <w:r w:rsidR="006A64E7" w:rsidRPr="00417538">
        <w:rPr>
          <w:rFonts w:asciiTheme="majorHAnsi" w:eastAsia="Times New Roman" w:hAnsiTheme="majorHAnsi" w:cstheme="majorHAnsi"/>
        </w:rPr>
        <w:t>analyzed by</w:t>
      </w:r>
      <w:r w:rsidR="006A64E7" w:rsidRPr="00DF5451">
        <w:rPr>
          <w:rFonts w:asciiTheme="majorHAnsi" w:eastAsia="Times New Roman" w:hAnsiTheme="majorHAnsi" w:cstheme="majorHAnsi"/>
        </w:rPr>
        <w:t xml:space="preserve"> </w:t>
      </w:r>
      <w:r w:rsidR="008A230C" w:rsidRPr="00DF5451">
        <w:rPr>
          <w:rFonts w:asciiTheme="majorHAnsi" w:eastAsia="Times New Roman" w:hAnsiTheme="majorHAnsi" w:cstheme="majorHAnsi"/>
        </w:rPr>
        <w:t>Student's t-test. *p&lt;0.05 compared to the CTRL group.</w:t>
      </w:r>
    </w:p>
    <w:p w14:paraId="33D47886" w14:textId="77777777" w:rsidR="0009194B" w:rsidRPr="00DF5451" w:rsidRDefault="0009194B" w:rsidP="00683E0F">
      <w:pPr>
        <w:spacing w:line="480" w:lineRule="auto"/>
        <w:rPr>
          <w:rFonts w:eastAsia="Times New Roman"/>
        </w:rPr>
      </w:pPr>
    </w:p>
    <w:p w14:paraId="56E0E9E7" w14:textId="6C622065" w:rsidR="0009194B" w:rsidRPr="00DF5451" w:rsidRDefault="0009194B" w:rsidP="00683E0F">
      <w:pPr>
        <w:spacing w:line="480" w:lineRule="auto"/>
      </w:pPr>
    </w:p>
    <w:p w14:paraId="1A599908" w14:textId="50458881" w:rsidR="00A33343" w:rsidRPr="00DF5451" w:rsidRDefault="00532F58" w:rsidP="00683E0F">
      <w:pPr>
        <w:spacing w:line="480" w:lineRule="auto"/>
        <w:rPr>
          <w:rFonts w:ascii="Times New Roman" w:hAnsi="Times New Roman" w:cs="Times New Roman"/>
        </w:rPr>
      </w:pPr>
      <w:r w:rsidRPr="00DF5451">
        <w:rPr>
          <w:noProof/>
        </w:rPr>
        <w:drawing>
          <wp:inline distT="0" distB="0" distL="0" distR="0" wp14:anchorId="365AF99E" wp14:editId="52B15F86">
            <wp:extent cx="5689600" cy="7236078"/>
            <wp:effectExtent l="0" t="0" r="0" b="0"/>
            <wp:docPr id="19712612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92508" cy="7239776"/>
                    </a:xfrm>
                    <a:prstGeom prst="rect">
                      <a:avLst/>
                    </a:prstGeom>
                    <a:noFill/>
                    <a:ln>
                      <a:noFill/>
                    </a:ln>
                  </pic:spPr>
                </pic:pic>
              </a:graphicData>
            </a:graphic>
          </wp:inline>
        </w:drawing>
      </w:r>
    </w:p>
    <w:p w14:paraId="39E8A080" w14:textId="2C4BBBC2" w:rsidR="00A82573" w:rsidRPr="00DF5451" w:rsidRDefault="00D65482" w:rsidP="00683E0F">
      <w:pPr>
        <w:spacing w:line="480" w:lineRule="auto"/>
        <w:rPr>
          <w:rFonts w:asciiTheme="majorHAnsi" w:eastAsia="Calibri" w:hAnsiTheme="majorHAnsi" w:cstheme="majorHAnsi"/>
        </w:rPr>
      </w:pPr>
      <w:r w:rsidRPr="00DF5451">
        <w:rPr>
          <w:rFonts w:asciiTheme="majorHAnsi" w:hAnsiTheme="majorHAnsi" w:cstheme="majorHAnsi"/>
        </w:rPr>
        <w:t>Supplemental</w:t>
      </w:r>
      <w:r w:rsidR="00C653C1" w:rsidRPr="00DF5451">
        <w:rPr>
          <w:rFonts w:asciiTheme="majorHAnsi" w:hAnsiTheme="majorHAnsi" w:cstheme="majorHAnsi"/>
        </w:rPr>
        <w:t xml:space="preserve"> Figure </w:t>
      </w:r>
      <w:r w:rsidR="002E0784" w:rsidRPr="00DF5451">
        <w:rPr>
          <w:rFonts w:asciiTheme="majorHAnsi" w:hAnsiTheme="majorHAnsi" w:cstheme="majorHAnsi"/>
        </w:rPr>
        <w:t>3</w:t>
      </w:r>
      <w:r w:rsidR="00C653C1" w:rsidRPr="00DF5451">
        <w:rPr>
          <w:rFonts w:asciiTheme="majorHAnsi" w:hAnsiTheme="majorHAnsi" w:cstheme="majorHAnsi"/>
        </w:rPr>
        <w:t>.</w:t>
      </w:r>
      <w:r w:rsidR="008B6847" w:rsidRPr="00DF5451">
        <w:rPr>
          <w:rFonts w:asciiTheme="majorHAnsi" w:hAnsiTheme="majorHAnsi" w:cstheme="majorHAnsi"/>
        </w:rPr>
        <w:t xml:space="preserve"> Cannabidiol does not </w:t>
      </w:r>
      <w:r w:rsidR="00616B45" w:rsidRPr="00DF5451">
        <w:rPr>
          <w:rFonts w:asciiTheme="majorHAnsi" w:hAnsiTheme="majorHAnsi" w:cstheme="majorHAnsi"/>
        </w:rPr>
        <w:t>alter cellular contractility, Ca</w:t>
      </w:r>
      <w:r w:rsidR="00616B45" w:rsidRPr="00DF5451">
        <w:rPr>
          <w:rFonts w:asciiTheme="majorHAnsi" w:hAnsiTheme="majorHAnsi" w:cstheme="majorHAnsi"/>
          <w:vertAlign w:val="superscript"/>
        </w:rPr>
        <w:t>2+</w:t>
      </w:r>
      <w:r w:rsidR="00616B45" w:rsidRPr="00DF5451">
        <w:rPr>
          <w:rFonts w:asciiTheme="majorHAnsi" w:hAnsiTheme="majorHAnsi" w:cstheme="majorHAnsi"/>
        </w:rPr>
        <w:t xml:space="preserve"> handling</w:t>
      </w:r>
      <w:r w:rsidR="00F279CF" w:rsidRPr="00DF5451">
        <w:rPr>
          <w:rFonts w:asciiTheme="majorHAnsi" w:hAnsiTheme="majorHAnsi" w:cstheme="majorHAnsi"/>
        </w:rPr>
        <w:t xml:space="preserve"> or mitochondrial function in healthy cardiomyocytes. (A)</w:t>
      </w:r>
      <w:r w:rsidR="006F64EA" w:rsidRPr="00DF5451">
        <w:rPr>
          <w:rFonts w:asciiTheme="majorHAnsi" w:hAnsiTheme="majorHAnsi" w:cstheme="majorHAnsi"/>
        </w:rPr>
        <w:t xml:space="preserve"> Representative traces of shortening.</w:t>
      </w:r>
      <w:r w:rsidR="00B8422F" w:rsidRPr="00DF5451">
        <w:rPr>
          <w:rFonts w:asciiTheme="majorHAnsi" w:hAnsiTheme="majorHAnsi" w:cstheme="majorHAnsi"/>
        </w:rPr>
        <w:t xml:space="preserve"> (B) </w:t>
      </w:r>
      <w:r w:rsidR="004B0FFB" w:rsidRPr="00DF5451">
        <w:rPr>
          <w:rFonts w:asciiTheme="majorHAnsi" w:hAnsiTheme="majorHAnsi" w:cstheme="majorHAnsi"/>
        </w:rPr>
        <w:t>Representative traces of Ca</w:t>
      </w:r>
      <w:r w:rsidR="004B0FFB" w:rsidRPr="00DF5451">
        <w:rPr>
          <w:rFonts w:asciiTheme="majorHAnsi" w:hAnsiTheme="majorHAnsi" w:cstheme="majorHAnsi"/>
          <w:vertAlign w:val="superscript"/>
        </w:rPr>
        <w:t>2+</w:t>
      </w:r>
      <w:r w:rsidR="004B0FFB" w:rsidRPr="00DF5451">
        <w:rPr>
          <w:rFonts w:asciiTheme="majorHAnsi" w:hAnsiTheme="majorHAnsi" w:cstheme="majorHAnsi"/>
        </w:rPr>
        <w:t xml:space="preserve"> transients.</w:t>
      </w:r>
      <w:r w:rsidR="006F64EA" w:rsidRPr="00DF5451">
        <w:rPr>
          <w:rFonts w:asciiTheme="majorHAnsi" w:hAnsiTheme="majorHAnsi" w:cstheme="majorHAnsi"/>
        </w:rPr>
        <w:t xml:space="preserve"> (</w:t>
      </w:r>
      <w:r w:rsidR="00B8422F" w:rsidRPr="00DF5451">
        <w:rPr>
          <w:rFonts w:asciiTheme="majorHAnsi" w:hAnsiTheme="majorHAnsi" w:cstheme="majorHAnsi"/>
        </w:rPr>
        <w:t>C</w:t>
      </w:r>
      <w:r w:rsidR="006F64EA" w:rsidRPr="00DF5451">
        <w:rPr>
          <w:rFonts w:asciiTheme="majorHAnsi" w:hAnsiTheme="majorHAnsi" w:cstheme="majorHAnsi"/>
        </w:rPr>
        <w:t xml:space="preserve">) Representative images of </w:t>
      </w:r>
      <w:r w:rsidR="00B8422F" w:rsidRPr="00DF5451">
        <w:rPr>
          <w:rFonts w:asciiTheme="majorHAnsi" w:hAnsiTheme="majorHAnsi" w:cstheme="majorHAnsi"/>
        </w:rPr>
        <w:t>mitochondrial</w:t>
      </w:r>
      <w:r w:rsidR="00DB3E1E" w:rsidRPr="00DF5451">
        <w:rPr>
          <w:rFonts w:asciiTheme="majorHAnsi" w:hAnsiTheme="majorHAnsi" w:cstheme="majorHAnsi"/>
        </w:rPr>
        <w:t xml:space="preserve"> membrane</w:t>
      </w:r>
      <w:r w:rsidR="00B8422F" w:rsidRPr="00DF5451">
        <w:rPr>
          <w:rFonts w:asciiTheme="majorHAnsi" w:hAnsiTheme="majorHAnsi" w:cstheme="majorHAnsi"/>
        </w:rPr>
        <w:t xml:space="preserve"> potential (</w:t>
      </w:r>
      <w:r w:rsidR="00DB3E1E" w:rsidRPr="00DF5451">
        <w:rPr>
          <w:rFonts w:ascii="Symbol" w:hAnsi="Symbol" w:cstheme="majorHAnsi"/>
        </w:rPr>
        <w:t>D</w:t>
      </w:r>
      <w:r w:rsidR="00231299" w:rsidRPr="00DF5451">
        <w:rPr>
          <w:rFonts w:ascii="Symbol" w:hAnsi="Symbol" w:cstheme="majorHAnsi"/>
        </w:rPr>
        <w:t>Y</w:t>
      </w:r>
      <w:r w:rsidR="00B8422F" w:rsidRPr="00DF5451">
        <w:rPr>
          <w:rFonts w:asciiTheme="majorHAnsi" w:hAnsiTheme="majorHAnsi" w:cstheme="majorHAnsi"/>
          <w:vertAlign w:val="subscript"/>
        </w:rPr>
        <w:t>m</w:t>
      </w:r>
      <w:r w:rsidR="00B8422F" w:rsidRPr="00DF5451">
        <w:rPr>
          <w:rFonts w:asciiTheme="majorHAnsi" w:hAnsiTheme="majorHAnsi" w:cstheme="majorHAnsi"/>
        </w:rPr>
        <w:t xml:space="preserve">). </w:t>
      </w:r>
      <w:r w:rsidR="004B0FFB" w:rsidRPr="00DF5451">
        <w:rPr>
          <w:rFonts w:asciiTheme="majorHAnsi" w:hAnsiTheme="majorHAnsi" w:cstheme="majorHAnsi"/>
        </w:rPr>
        <w:t>(D) Shortening, TTPS and TTHR. (E) Amplitude, T</w:t>
      </w:r>
      <w:r w:rsidR="004B0FFB" w:rsidRPr="00DF5451">
        <w:rPr>
          <w:rFonts w:asciiTheme="majorHAnsi" w:hAnsiTheme="majorHAnsi" w:cstheme="majorHAnsi"/>
          <w:vertAlign w:val="subscript"/>
        </w:rPr>
        <w:t>50%</w:t>
      </w:r>
      <w:r w:rsidR="004B0FFB" w:rsidRPr="00DF5451">
        <w:rPr>
          <w:rFonts w:asciiTheme="majorHAnsi" w:hAnsiTheme="majorHAnsi" w:cstheme="majorHAnsi"/>
        </w:rPr>
        <w:t xml:space="preserve"> and </w:t>
      </w:r>
      <w:r w:rsidR="00691A09" w:rsidRPr="00DF5451">
        <w:rPr>
          <w:rFonts w:asciiTheme="majorHAnsi" w:hAnsiTheme="majorHAnsi" w:cstheme="majorHAnsi"/>
        </w:rPr>
        <w:t xml:space="preserve">TTP. (F) </w:t>
      </w:r>
      <w:r w:rsidR="006971C7" w:rsidRPr="00DF5451">
        <w:rPr>
          <w:rFonts w:asciiTheme="majorHAnsi" w:hAnsiTheme="majorHAnsi" w:cstheme="majorHAnsi"/>
        </w:rPr>
        <w:t>D</w:t>
      </w:r>
      <w:r w:rsidR="00231299" w:rsidRPr="00DF5451">
        <w:rPr>
          <w:rFonts w:asciiTheme="majorHAnsi" w:hAnsiTheme="majorHAnsi" w:cstheme="majorHAnsi"/>
        </w:rPr>
        <w:t>Ym</w:t>
      </w:r>
      <w:r w:rsidR="00DB3E1E" w:rsidRPr="00DF5451">
        <w:rPr>
          <w:rFonts w:asciiTheme="majorHAnsi" w:hAnsiTheme="majorHAnsi" w:cstheme="majorHAnsi"/>
        </w:rPr>
        <w:t>. (G)</w:t>
      </w:r>
      <w:r w:rsidR="00691A09" w:rsidRPr="00DF5451">
        <w:rPr>
          <w:rFonts w:asciiTheme="majorHAnsi" w:hAnsiTheme="majorHAnsi" w:cstheme="majorHAnsi"/>
        </w:rPr>
        <w:t xml:space="preserve"> RC</w:t>
      </w:r>
      <w:r w:rsidR="00DB3E1E" w:rsidRPr="00DF5451">
        <w:rPr>
          <w:rFonts w:asciiTheme="majorHAnsi" w:hAnsiTheme="majorHAnsi" w:cstheme="majorHAnsi"/>
        </w:rPr>
        <w:t>. (H)</w:t>
      </w:r>
      <w:r w:rsidR="00691A09" w:rsidRPr="00DF5451">
        <w:rPr>
          <w:rFonts w:asciiTheme="majorHAnsi" w:hAnsiTheme="majorHAnsi" w:cstheme="majorHAnsi"/>
        </w:rPr>
        <w:t xml:space="preserve"> Oxphos.</w:t>
      </w:r>
      <w:r w:rsidR="002C43B3" w:rsidRPr="00DF5451">
        <w:rPr>
          <w:rFonts w:asciiTheme="majorHAnsi" w:hAnsiTheme="majorHAnsi" w:cstheme="majorHAnsi"/>
        </w:rPr>
        <w:t xml:space="preserve"> </w:t>
      </w:r>
      <w:r w:rsidR="002C43B3" w:rsidRPr="00417538">
        <w:rPr>
          <w:rFonts w:asciiTheme="majorHAnsi" w:eastAsia="Times New Roman" w:hAnsiTheme="majorHAnsi" w:cstheme="majorHAnsi"/>
        </w:rPr>
        <w:t>Data are presented as mean ± SEM; n=4-</w:t>
      </w:r>
      <w:r w:rsidR="00013FAA" w:rsidRPr="00417538">
        <w:rPr>
          <w:rFonts w:asciiTheme="majorHAnsi" w:eastAsia="Times New Roman" w:hAnsiTheme="majorHAnsi" w:cstheme="majorHAnsi"/>
        </w:rPr>
        <w:t>6</w:t>
      </w:r>
      <w:r w:rsidR="002C43B3" w:rsidRPr="00417538">
        <w:rPr>
          <w:rFonts w:asciiTheme="majorHAnsi" w:eastAsia="Times New Roman" w:hAnsiTheme="majorHAnsi" w:cstheme="majorHAnsi"/>
        </w:rPr>
        <w:t>; dots represent individual values</w:t>
      </w:r>
      <w:r w:rsidR="006A64E7" w:rsidRPr="00417538">
        <w:rPr>
          <w:rFonts w:asciiTheme="majorHAnsi" w:eastAsia="Times New Roman" w:hAnsiTheme="majorHAnsi" w:cstheme="majorHAnsi"/>
        </w:rPr>
        <w:t>; analyzed by Student's t-test. *p&lt;0.05 compared to the CTRL group.</w:t>
      </w:r>
    </w:p>
    <w:p w14:paraId="652A7277" w14:textId="7512CF84" w:rsidR="006C7671" w:rsidRPr="00DF5451" w:rsidRDefault="006357FD" w:rsidP="00375ECC">
      <w:pPr>
        <w:spacing w:after="160" w:line="480" w:lineRule="auto"/>
        <w:rPr>
          <w:rFonts w:ascii="Times New Roman" w:eastAsia="Times New Roman" w:hAnsi="Times New Roman" w:cs="Times New Roman"/>
        </w:rPr>
      </w:pPr>
      <w:r w:rsidRPr="00DF5451">
        <w:rPr>
          <w:noProof/>
        </w:rPr>
        <w:drawing>
          <wp:inline distT="0" distB="0" distL="0" distR="0" wp14:anchorId="67034EAA" wp14:editId="0CDC28B8">
            <wp:extent cx="5562600" cy="7308850"/>
            <wp:effectExtent l="0" t="0" r="0" b="0"/>
            <wp:docPr id="18754505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62600" cy="7308850"/>
                    </a:xfrm>
                    <a:prstGeom prst="rect">
                      <a:avLst/>
                    </a:prstGeom>
                    <a:noFill/>
                    <a:ln>
                      <a:noFill/>
                    </a:ln>
                  </pic:spPr>
                </pic:pic>
              </a:graphicData>
            </a:graphic>
          </wp:inline>
        </w:drawing>
      </w:r>
    </w:p>
    <w:p w14:paraId="199CFEAF" w14:textId="6750CA90" w:rsidR="00792F60" w:rsidRPr="00DF5451" w:rsidRDefault="00D65482" w:rsidP="6F0CDB73">
      <w:pPr>
        <w:spacing w:after="160" w:line="480" w:lineRule="auto"/>
        <w:rPr>
          <w:rFonts w:asciiTheme="majorHAnsi" w:eastAsia="Times New Roman" w:hAnsiTheme="majorHAnsi" w:cstheme="majorBidi"/>
        </w:rPr>
      </w:pPr>
      <w:r w:rsidRPr="00DF5451">
        <w:rPr>
          <w:rFonts w:asciiTheme="majorHAnsi" w:eastAsia="Times New Roman" w:hAnsiTheme="majorHAnsi" w:cstheme="majorBidi"/>
        </w:rPr>
        <w:t>Supplemental</w:t>
      </w:r>
      <w:r w:rsidR="00792F60" w:rsidRPr="00DF5451">
        <w:rPr>
          <w:rFonts w:asciiTheme="majorHAnsi" w:eastAsia="Times New Roman" w:hAnsiTheme="majorHAnsi" w:cstheme="majorBidi"/>
        </w:rPr>
        <w:t xml:space="preserve"> Figure </w:t>
      </w:r>
      <w:r w:rsidR="001952E4" w:rsidRPr="00DF5451">
        <w:rPr>
          <w:rFonts w:asciiTheme="majorHAnsi" w:eastAsia="Times New Roman" w:hAnsiTheme="majorHAnsi" w:cstheme="majorBidi"/>
        </w:rPr>
        <w:t>4</w:t>
      </w:r>
      <w:r w:rsidR="00792F60" w:rsidRPr="00DF5451">
        <w:rPr>
          <w:rFonts w:asciiTheme="majorHAnsi" w:eastAsia="Times New Roman" w:hAnsiTheme="majorHAnsi" w:cstheme="majorBidi"/>
        </w:rPr>
        <w:t xml:space="preserve">. </w:t>
      </w:r>
      <w:r w:rsidR="000F31B2" w:rsidRPr="00DF5451">
        <w:rPr>
          <w:rFonts w:asciiTheme="majorHAnsi" w:eastAsia="Times New Roman" w:hAnsiTheme="majorHAnsi" w:cstheme="majorBidi"/>
        </w:rPr>
        <w:t>Cannabidiol</w:t>
      </w:r>
      <w:r w:rsidR="00792F60" w:rsidRPr="00DF5451">
        <w:rPr>
          <w:rFonts w:asciiTheme="majorHAnsi" w:eastAsia="Times New Roman" w:hAnsiTheme="majorHAnsi" w:cstheme="majorBidi"/>
        </w:rPr>
        <w:t xml:space="preserve"> prevents pathological remodeling and mitochondrial dysfunction production in hypertrophic H9c2 cells. (A) Representative confocal microscopy images of untreated cells (CTRL), hypertrophic cells (ANGII), and hypertrophic cells treated with</w:t>
      </w:r>
      <w:r w:rsidR="0086217B" w:rsidRPr="00DF5451">
        <w:rPr>
          <w:rFonts w:asciiTheme="majorHAnsi" w:eastAsia="Times New Roman" w:hAnsiTheme="majorHAnsi" w:cstheme="majorBidi"/>
        </w:rPr>
        <w:t xml:space="preserve"> 0.1 µM of</w:t>
      </w:r>
      <w:r w:rsidR="00792F60" w:rsidRPr="00DF5451">
        <w:rPr>
          <w:rFonts w:asciiTheme="majorHAnsi" w:eastAsia="Times New Roman" w:hAnsiTheme="majorHAnsi" w:cstheme="majorBidi"/>
        </w:rPr>
        <w:t xml:space="preserve"> CBD (ANGII+CBD). (B) Cell surface area of hypertrophic cells as a function of administered CBD. Gene expression of remodeling and inflammatory markers as a function of CBD administration:</w:t>
      </w:r>
      <w:r w:rsidR="0086217B" w:rsidRPr="00DF5451">
        <w:rPr>
          <w:rFonts w:asciiTheme="majorHAnsi" w:eastAsia="Times New Roman" w:hAnsiTheme="majorHAnsi" w:cstheme="majorBidi"/>
        </w:rPr>
        <w:t xml:space="preserve"> (C)</w:t>
      </w:r>
      <w:r w:rsidR="00792F60" w:rsidRPr="00DF5451">
        <w:rPr>
          <w:rFonts w:asciiTheme="majorHAnsi" w:eastAsia="Times New Roman" w:hAnsiTheme="majorHAnsi" w:cstheme="majorBidi"/>
        </w:rPr>
        <w:t xml:space="preserve"> BNP,</w:t>
      </w:r>
      <w:r w:rsidR="0086217B" w:rsidRPr="00DF5451">
        <w:rPr>
          <w:rFonts w:asciiTheme="majorHAnsi" w:eastAsia="Times New Roman" w:hAnsiTheme="majorHAnsi" w:cstheme="majorBidi"/>
        </w:rPr>
        <w:t xml:space="preserve"> (D)</w:t>
      </w:r>
      <w:r w:rsidR="00792F60" w:rsidRPr="00DF5451">
        <w:rPr>
          <w:rFonts w:asciiTheme="majorHAnsi" w:eastAsia="Times New Roman" w:hAnsiTheme="majorHAnsi" w:cstheme="majorBidi"/>
        </w:rPr>
        <w:t xml:space="preserve"> TGF-β, and</w:t>
      </w:r>
      <w:r w:rsidR="0086217B" w:rsidRPr="00DF5451">
        <w:rPr>
          <w:rFonts w:asciiTheme="majorHAnsi" w:eastAsia="Times New Roman" w:hAnsiTheme="majorHAnsi" w:cstheme="majorBidi"/>
        </w:rPr>
        <w:t xml:space="preserve"> (E)</w:t>
      </w:r>
      <w:r w:rsidR="00792F60" w:rsidRPr="00DF5451">
        <w:rPr>
          <w:rFonts w:asciiTheme="majorHAnsi" w:eastAsia="Times New Roman" w:hAnsiTheme="majorHAnsi" w:cstheme="majorBidi"/>
        </w:rPr>
        <w:t xml:space="preserve"> Col1a. (F) Representative histogram of flow cytometry fluorescence o</w:t>
      </w:r>
      <w:r w:rsidR="00F024AF" w:rsidRPr="00DF5451">
        <w:rPr>
          <w:rFonts w:asciiTheme="majorHAnsi" w:eastAsia="Times New Roman" w:hAnsiTheme="majorHAnsi" w:cstheme="majorBidi"/>
        </w:rPr>
        <w:t>f</w:t>
      </w:r>
      <w:r w:rsidR="00792F60" w:rsidRPr="00DF5451">
        <w:rPr>
          <w:rFonts w:asciiTheme="majorHAnsi" w:eastAsia="Times New Roman" w:hAnsiTheme="majorHAnsi" w:cstheme="majorBidi"/>
        </w:rPr>
        <w:t xml:space="preserve"> mitochondrial ROS for untreated cells (black dashed line), hypertrophic cells (red color), and hypertrophic cells treated with</w:t>
      </w:r>
      <w:r w:rsidR="0086217B" w:rsidRPr="00DF5451">
        <w:rPr>
          <w:rFonts w:asciiTheme="majorHAnsi" w:eastAsia="Times New Roman" w:hAnsiTheme="majorHAnsi" w:cstheme="majorBidi"/>
        </w:rPr>
        <w:t xml:space="preserve"> </w:t>
      </w:r>
      <w:r w:rsidR="00792F60" w:rsidRPr="00DF5451">
        <w:rPr>
          <w:rFonts w:asciiTheme="majorHAnsi" w:eastAsia="Times New Roman" w:hAnsiTheme="majorHAnsi" w:cstheme="majorBidi"/>
        </w:rPr>
        <w:t xml:space="preserve">CBD (green color). (G) Mitochondrial ROS production as a function of CBD administration. </w:t>
      </w:r>
      <w:r w:rsidR="0086217B" w:rsidRPr="00DF5451">
        <w:rPr>
          <w:rFonts w:asciiTheme="majorHAnsi" w:eastAsia="Times New Roman" w:hAnsiTheme="majorHAnsi" w:cstheme="majorBidi"/>
        </w:rPr>
        <w:t xml:space="preserve">(H) </w:t>
      </w:r>
      <w:r w:rsidR="006971C7" w:rsidRPr="00DF5451">
        <w:rPr>
          <w:rFonts w:ascii="Symbol" w:eastAsia="Symbol" w:hAnsi="Symbol" w:cs="Symbol"/>
        </w:rPr>
        <w:t>D</w:t>
      </w:r>
      <w:r w:rsidR="0086217B" w:rsidRPr="00DF5451">
        <w:rPr>
          <w:rFonts w:ascii="Symbol" w:eastAsia="Symbol" w:hAnsi="Symbol" w:cs="Symbol"/>
        </w:rPr>
        <w:t>Y</w:t>
      </w:r>
      <w:r w:rsidR="0086217B" w:rsidRPr="00DF5451">
        <w:rPr>
          <w:rFonts w:asciiTheme="majorHAnsi" w:eastAsia="Times New Roman" w:hAnsiTheme="majorHAnsi" w:cstheme="majorBidi"/>
          <w:vertAlign w:val="subscript"/>
        </w:rPr>
        <w:t>m</w:t>
      </w:r>
      <w:r w:rsidR="0086217B" w:rsidRPr="00DF5451">
        <w:rPr>
          <w:rFonts w:asciiTheme="majorHAnsi" w:eastAsia="Times New Roman" w:hAnsiTheme="majorHAnsi" w:cstheme="majorBidi"/>
        </w:rPr>
        <w:t>.</w:t>
      </w:r>
      <w:r w:rsidR="00792F60" w:rsidRPr="00DF5451">
        <w:rPr>
          <w:rFonts w:asciiTheme="majorHAnsi" w:eastAsia="Times New Roman" w:hAnsiTheme="majorHAnsi" w:cstheme="majorBidi"/>
        </w:rPr>
        <w:t xml:space="preserve"> </w:t>
      </w:r>
      <w:r w:rsidR="0086217B" w:rsidRPr="00DF5451">
        <w:rPr>
          <w:rFonts w:asciiTheme="majorHAnsi" w:eastAsia="Times New Roman" w:hAnsiTheme="majorHAnsi" w:cstheme="majorBidi"/>
        </w:rPr>
        <w:t xml:space="preserve">(I) Respiratory </w:t>
      </w:r>
      <w:r w:rsidR="00792F60" w:rsidRPr="00DF5451">
        <w:rPr>
          <w:rFonts w:asciiTheme="majorHAnsi" w:eastAsia="Times New Roman" w:hAnsiTheme="majorHAnsi" w:cstheme="majorBidi"/>
        </w:rPr>
        <w:t>control</w:t>
      </w:r>
      <w:r w:rsidR="0086217B" w:rsidRPr="00DF5451">
        <w:rPr>
          <w:rFonts w:asciiTheme="majorHAnsi" w:eastAsia="Times New Roman" w:hAnsiTheme="majorHAnsi" w:cstheme="majorBidi"/>
        </w:rPr>
        <w:t>. (J)</w:t>
      </w:r>
      <w:r w:rsidR="00792F60" w:rsidRPr="00DF5451">
        <w:rPr>
          <w:rFonts w:asciiTheme="majorHAnsi" w:eastAsia="Times New Roman" w:hAnsiTheme="majorHAnsi" w:cstheme="majorBidi"/>
        </w:rPr>
        <w:t xml:space="preserve"> </w:t>
      </w:r>
      <w:r w:rsidR="0086217B" w:rsidRPr="00DF5451">
        <w:rPr>
          <w:rFonts w:asciiTheme="majorHAnsi" w:eastAsia="Times New Roman" w:hAnsiTheme="majorHAnsi" w:cstheme="majorBidi"/>
        </w:rPr>
        <w:t xml:space="preserve">Oxidative </w:t>
      </w:r>
      <w:r w:rsidR="00792F60" w:rsidRPr="00DF5451">
        <w:rPr>
          <w:rFonts w:asciiTheme="majorHAnsi" w:eastAsia="Times New Roman" w:hAnsiTheme="majorHAnsi" w:cstheme="majorBidi"/>
        </w:rPr>
        <w:t>phosphorylation</w:t>
      </w:r>
      <w:r w:rsidR="0086217B" w:rsidRPr="00DF5451">
        <w:rPr>
          <w:rFonts w:asciiTheme="majorHAnsi" w:eastAsia="Times New Roman" w:hAnsiTheme="majorHAnsi" w:cstheme="majorBidi"/>
        </w:rPr>
        <w:t xml:space="preserve">. </w:t>
      </w:r>
      <w:r w:rsidR="00D978AB" w:rsidRPr="00417538">
        <w:rPr>
          <w:rFonts w:asciiTheme="majorHAnsi" w:eastAsia="Times New Roman" w:hAnsiTheme="majorHAnsi" w:cstheme="majorHAnsi"/>
        </w:rPr>
        <w:t>(K) MCU expression.  (L) mCa</w:t>
      </w:r>
      <w:r w:rsidR="00D978AB" w:rsidRPr="00417538">
        <w:rPr>
          <w:rFonts w:asciiTheme="majorHAnsi" w:eastAsia="Times New Roman" w:hAnsiTheme="majorHAnsi" w:cstheme="majorHAnsi"/>
          <w:vertAlign w:val="superscript"/>
        </w:rPr>
        <w:t>2+</w:t>
      </w:r>
      <w:r w:rsidR="00D978AB" w:rsidRPr="00417538">
        <w:rPr>
          <w:rFonts w:asciiTheme="majorHAnsi" w:eastAsia="Times New Roman" w:hAnsiTheme="majorHAnsi" w:cstheme="majorHAnsi"/>
        </w:rPr>
        <w:t xml:space="preserve"> transport velocity in permeabilized cells. (M) CRC. (N) </w:t>
      </w:r>
      <w:r w:rsidR="00E82845" w:rsidRPr="00417538">
        <w:rPr>
          <w:rFonts w:asciiTheme="majorHAnsi" w:eastAsia="Times New Roman" w:hAnsiTheme="majorHAnsi" w:cstheme="majorHAnsi"/>
        </w:rPr>
        <w:t>M</w:t>
      </w:r>
      <w:r w:rsidR="00D978AB" w:rsidRPr="00417538">
        <w:rPr>
          <w:rFonts w:asciiTheme="majorHAnsi" w:eastAsia="Times New Roman" w:hAnsiTheme="majorHAnsi" w:cstheme="majorHAnsi"/>
        </w:rPr>
        <w:t>itochondrial calcium content [Ca</w:t>
      </w:r>
      <w:r w:rsidR="00D978AB" w:rsidRPr="00417538">
        <w:rPr>
          <w:rFonts w:asciiTheme="majorHAnsi" w:eastAsia="Times New Roman" w:hAnsiTheme="majorHAnsi" w:cstheme="majorHAnsi"/>
          <w:vertAlign w:val="superscript"/>
        </w:rPr>
        <w:t>2+</w:t>
      </w:r>
      <w:r w:rsidR="00D978AB" w:rsidRPr="00417538">
        <w:rPr>
          <w:rFonts w:asciiTheme="majorHAnsi" w:eastAsia="Times New Roman" w:hAnsiTheme="majorHAnsi" w:cstheme="majorHAnsi"/>
        </w:rPr>
        <w:t>]</w:t>
      </w:r>
      <w:r w:rsidR="00D978AB" w:rsidRPr="00417538">
        <w:rPr>
          <w:rFonts w:asciiTheme="majorHAnsi" w:eastAsia="Times New Roman" w:hAnsiTheme="majorHAnsi" w:cstheme="majorHAnsi"/>
          <w:vertAlign w:val="subscript"/>
        </w:rPr>
        <w:t>m</w:t>
      </w:r>
      <w:r w:rsidR="00D978AB" w:rsidRPr="00417538">
        <w:rPr>
          <w:rFonts w:asciiTheme="majorHAnsi" w:eastAsia="Times New Roman" w:hAnsiTheme="majorHAnsi" w:cstheme="majorHAnsi"/>
        </w:rPr>
        <w:t>, normalized to control group.</w:t>
      </w:r>
      <w:r w:rsidR="00D978AB" w:rsidRPr="00DF5451" w:rsidDel="00D978AB">
        <w:rPr>
          <w:rFonts w:asciiTheme="majorHAnsi" w:eastAsia="Times New Roman" w:hAnsiTheme="majorHAnsi" w:cstheme="majorBidi"/>
        </w:rPr>
        <w:t xml:space="preserve"> </w:t>
      </w:r>
      <w:r w:rsidR="0086788B" w:rsidRPr="00DF5451">
        <w:rPr>
          <w:rFonts w:asciiTheme="majorHAnsi" w:eastAsia="Times New Roman" w:hAnsiTheme="majorHAnsi" w:cstheme="majorBidi"/>
        </w:rPr>
        <w:t xml:space="preserve"> </w:t>
      </w:r>
      <w:r w:rsidR="00375ECC" w:rsidRPr="00DF5451">
        <w:rPr>
          <w:rFonts w:asciiTheme="majorHAnsi" w:eastAsia="Times New Roman" w:hAnsiTheme="majorHAnsi" w:cstheme="majorBidi"/>
        </w:rPr>
        <w:t>The group of ANGII+CBD in H-</w:t>
      </w:r>
      <w:r w:rsidR="19DC0E6B" w:rsidRPr="00417538">
        <w:rPr>
          <w:rFonts w:asciiTheme="majorHAnsi" w:eastAsia="Times New Roman" w:hAnsiTheme="majorHAnsi" w:cstheme="majorBidi"/>
        </w:rPr>
        <w:t>N</w:t>
      </w:r>
      <w:r w:rsidR="00375ECC" w:rsidRPr="00DF5451">
        <w:rPr>
          <w:rFonts w:asciiTheme="majorHAnsi" w:eastAsia="Times New Roman" w:hAnsiTheme="majorHAnsi" w:cstheme="majorBidi"/>
        </w:rPr>
        <w:t xml:space="preserve"> was treated with 0.01 µM of CBD.</w:t>
      </w:r>
      <w:r w:rsidR="00792F60" w:rsidRPr="00DF5451">
        <w:rPr>
          <w:rFonts w:asciiTheme="majorHAnsi" w:eastAsia="Times New Roman" w:hAnsiTheme="majorHAnsi" w:cstheme="majorBidi"/>
        </w:rPr>
        <w:t xml:space="preserve"> Data </w:t>
      </w:r>
      <w:r w:rsidR="00E5270A" w:rsidRPr="00417538">
        <w:rPr>
          <w:rFonts w:asciiTheme="majorHAnsi" w:eastAsia="Times New Roman" w:hAnsiTheme="majorHAnsi" w:cstheme="majorBidi"/>
        </w:rPr>
        <w:t>are</w:t>
      </w:r>
      <w:r w:rsidR="00E5270A" w:rsidRPr="00DF5451">
        <w:rPr>
          <w:rFonts w:asciiTheme="majorHAnsi" w:eastAsia="Times New Roman" w:hAnsiTheme="majorHAnsi" w:cstheme="majorBidi"/>
        </w:rPr>
        <w:t xml:space="preserve"> </w:t>
      </w:r>
      <w:r w:rsidR="00792F60" w:rsidRPr="00DF5451">
        <w:rPr>
          <w:rFonts w:asciiTheme="majorHAnsi" w:eastAsia="Times New Roman" w:hAnsiTheme="majorHAnsi" w:cstheme="majorBidi"/>
        </w:rPr>
        <w:t xml:space="preserve">presented as </w:t>
      </w:r>
      <w:r w:rsidR="00662978" w:rsidRPr="00DF5451">
        <w:rPr>
          <w:rFonts w:asciiTheme="majorHAnsi" w:eastAsia="Times New Roman" w:hAnsiTheme="majorHAnsi" w:cstheme="majorBidi"/>
        </w:rPr>
        <w:t>m</w:t>
      </w:r>
      <w:r w:rsidR="00792F60" w:rsidRPr="00DF5451">
        <w:rPr>
          <w:rFonts w:asciiTheme="majorHAnsi" w:eastAsia="Times New Roman" w:hAnsiTheme="majorHAnsi" w:cstheme="majorBidi"/>
        </w:rPr>
        <w:t>ean</w:t>
      </w:r>
      <w:r w:rsidR="000A08BC" w:rsidRPr="00DF5451">
        <w:rPr>
          <w:rFonts w:asciiTheme="majorHAnsi" w:eastAsia="Times New Roman" w:hAnsiTheme="majorHAnsi" w:cstheme="majorBidi"/>
        </w:rPr>
        <w:t xml:space="preserve"> </w:t>
      </w:r>
      <w:r w:rsidR="00792F60" w:rsidRPr="00DF5451">
        <w:rPr>
          <w:rFonts w:asciiTheme="majorHAnsi" w:eastAsia="Times New Roman" w:hAnsiTheme="majorHAnsi" w:cstheme="majorBidi"/>
        </w:rPr>
        <w:t>±</w:t>
      </w:r>
      <w:r w:rsidR="000A08BC" w:rsidRPr="00DF5451">
        <w:rPr>
          <w:rFonts w:asciiTheme="majorHAnsi" w:eastAsia="Times New Roman" w:hAnsiTheme="majorHAnsi" w:cstheme="majorBidi"/>
        </w:rPr>
        <w:t xml:space="preserve"> </w:t>
      </w:r>
      <w:r w:rsidR="00792F60" w:rsidRPr="00DF5451">
        <w:rPr>
          <w:rFonts w:asciiTheme="majorHAnsi" w:eastAsia="Times New Roman" w:hAnsiTheme="majorHAnsi" w:cstheme="majorBidi"/>
        </w:rPr>
        <w:t>SEM;</w:t>
      </w:r>
      <w:r w:rsidR="00662978" w:rsidRPr="00DF5451">
        <w:rPr>
          <w:rFonts w:asciiTheme="majorHAnsi" w:eastAsia="Times New Roman" w:hAnsiTheme="majorHAnsi" w:cstheme="majorBidi"/>
        </w:rPr>
        <w:t xml:space="preserve"> n=3-5</w:t>
      </w:r>
      <w:r w:rsidR="00013FAA" w:rsidRPr="00417538">
        <w:rPr>
          <w:rFonts w:asciiTheme="majorHAnsi" w:eastAsia="Times New Roman" w:hAnsiTheme="majorHAnsi" w:cstheme="majorBidi"/>
        </w:rPr>
        <w:t>; dots represent individual values</w:t>
      </w:r>
      <w:r w:rsidR="00662978" w:rsidRPr="00417538">
        <w:rPr>
          <w:rFonts w:asciiTheme="majorHAnsi" w:eastAsia="Times New Roman" w:hAnsiTheme="majorHAnsi" w:cstheme="majorBidi"/>
        </w:rPr>
        <w:t>;</w:t>
      </w:r>
      <w:r w:rsidR="00792F60" w:rsidRPr="00DF5451">
        <w:rPr>
          <w:rFonts w:asciiTheme="majorHAnsi" w:eastAsia="Times New Roman" w:hAnsiTheme="majorHAnsi" w:cstheme="majorBidi"/>
        </w:rPr>
        <w:t xml:space="preserve"> ANOVA test with </w:t>
      </w:r>
      <w:r w:rsidR="00792F60" w:rsidRPr="00DF5451">
        <w:rPr>
          <w:rFonts w:asciiTheme="majorHAnsi" w:eastAsia="Times New Roman" w:hAnsiTheme="majorHAnsi" w:cstheme="majorBidi"/>
          <w:i/>
          <w:iCs/>
        </w:rPr>
        <w:t>post</w:t>
      </w:r>
      <w:r w:rsidR="000A08BC" w:rsidRPr="00DF5451">
        <w:rPr>
          <w:rFonts w:asciiTheme="majorHAnsi" w:eastAsia="Times New Roman" w:hAnsiTheme="majorHAnsi" w:cstheme="majorBidi"/>
          <w:i/>
          <w:iCs/>
        </w:rPr>
        <w:t xml:space="preserve"> </w:t>
      </w:r>
      <w:r w:rsidR="00792F60" w:rsidRPr="00DF5451">
        <w:rPr>
          <w:rFonts w:asciiTheme="majorHAnsi" w:eastAsia="Times New Roman" w:hAnsiTheme="majorHAnsi" w:cstheme="majorBidi"/>
          <w:i/>
          <w:iCs/>
        </w:rPr>
        <w:t>hoc</w:t>
      </w:r>
      <w:r w:rsidR="00792F60" w:rsidRPr="00DF5451">
        <w:rPr>
          <w:rFonts w:asciiTheme="majorHAnsi" w:eastAsia="Times New Roman" w:hAnsiTheme="majorHAnsi" w:cstheme="majorBidi"/>
        </w:rPr>
        <w:t xml:space="preserve"> </w:t>
      </w:r>
      <w:r w:rsidR="000F7834" w:rsidRPr="00DF5451">
        <w:rPr>
          <w:rFonts w:asciiTheme="majorHAnsi" w:eastAsia="Times New Roman" w:hAnsiTheme="majorHAnsi" w:cstheme="majorBidi"/>
        </w:rPr>
        <w:t>Tukey multiple comparison test</w:t>
      </w:r>
      <w:r w:rsidR="00792F60" w:rsidRPr="00DF5451">
        <w:rPr>
          <w:rFonts w:asciiTheme="majorHAnsi" w:eastAsia="Times New Roman" w:hAnsiTheme="majorHAnsi" w:cstheme="majorBidi"/>
        </w:rPr>
        <w:t xml:space="preserve"> (</w:t>
      </w:r>
      <w:r w:rsidR="000F7834" w:rsidRPr="00DF5451">
        <w:rPr>
          <w:rFonts w:asciiTheme="majorHAnsi" w:eastAsia="Times New Roman" w:hAnsiTheme="majorHAnsi" w:cstheme="majorBidi"/>
        </w:rPr>
        <w:t>B</w:t>
      </w:r>
      <w:r w:rsidR="00792F60" w:rsidRPr="00DF5451">
        <w:rPr>
          <w:rFonts w:asciiTheme="majorHAnsi" w:eastAsia="Times New Roman" w:hAnsiTheme="majorHAnsi" w:cstheme="majorBidi"/>
        </w:rPr>
        <w:t>-</w:t>
      </w:r>
      <w:r w:rsidR="000F7834" w:rsidRPr="00DF5451">
        <w:rPr>
          <w:rFonts w:asciiTheme="majorHAnsi" w:eastAsia="Times New Roman" w:hAnsiTheme="majorHAnsi" w:cstheme="majorBidi"/>
        </w:rPr>
        <w:t>E, G</w:t>
      </w:r>
      <w:r w:rsidR="00792F60" w:rsidRPr="00DF5451">
        <w:rPr>
          <w:rFonts w:asciiTheme="majorHAnsi" w:eastAsia="Times New Roman" w:hAnsiTheme="majorHAnsi" w:cstheme="majorBidi"/>
        </w:rPr>
        <w:t>) and Kruskal-Wallis</w:t>
      </w:r>
      <w:r w:rsidR="000F7834" w:rsidRPr="00DF5451">
        <w:rPr>
          <w:rFonts w:asciiTheme="majorHAnsi" w:eastAsia="Times New Roman" w:hAnsiTheme="majorHAnsi" w:cstheme="majorBidi"/>
        </w:rPr>
        <w:t xml:space="preserve"> test with </w:t>
      </w:r>
      <w:r w:rsidR="000F7834" w:rsidRPr="00DF5451">
        <w:rPr>
          <w:rFonts w:asciiTheme="majorHAnsi" w:eastAsia="Times New Roman" w:hAnsiTheme="majorHAnsi" w:cstheme="majorBidi"/>
          <w:i/>
          <w:iCs/>
        </w:rPr>
        <w:t>post</w:t>
      </w:r>
      <w:r w:rsidR="000A08BC" w:rsidRPr="00DF5451">
        <w:rPr>
          <w:rFonts w:asciiTheme="majorHAnsi" w:eastAsia="Times New Roman" w:hAnsiTheme="majorHAnsi" w:cstheme="majorBidi"/>
          <w:i/>
          <w:iCs/>
        </w:rPr>
        <w:t xml:space="preserve"> </w:t>
      </w:r>
      <w:r w:rsidR="000F7834" w:rsidRPr="00DF5451">
        <w:rPr>
          <w:rFonts w:asciiTheme="majorHAnsi" w:eastAsia="Times New Roman" w:hAnsiTheme="majorHAnsi" w:cstheme="majorBidi"/>
          <w:i/>
          <w:iCs/>
        </w:rPr>
        <w:t>hoc</w:t>
      </w:r>
      <w:r w:rsidR="000F7834" w:rsidRPr="00DF5451">
        <w:rPr>
          <w:rFonts w:asciiTheme="majorHAnsi" w:eastAsia="Times New Roman" w:hAnsiTheme="majorHAnsi" w:cstheme="majorBidi"/>
        </w:rPr>
        <w:t xml:space="preserve"> Dunn</w:t>
      </w:r>
      <w:r w:rsidR="00792F60" w:rsidRPr="00DF5451">
        <w:rPr>
          <w:rFonts w:asciiTheme="majorHAnsi" w:eastAsia="Times New Roman" w:hAnsiTheme="majorHAnsi" w:cstheme="majorBidi"/>
        </w:rPr>
        <w:t xml:space="preserve"> multiple comparisons test. * p&lt;0.05, ** p&lt;0.01</w:t>
      </w:r>
      <w:r w:rsidR="000166E8" w:rsidRPr="00DF5451">
        <w:rPr>
          <w:rFonts w:asciiTheme="majorHAnsi" w:eastAsia="Times New Roman" w:hAnsiTheme="majorHAnsi" w:cstheme="majorBidi"/>
        </w:rPr>
        <w:t>,</w:t>
      </w:r>
      <w:r w:rsidR="00D5609B" w:rsidRPr="00DF5451">
        <w:rPr>
          <w:rFonts w:asciiTheme="majorHAnsi" w:eastAsia="Times New Roman" w:hAnsiTheme="majorHAnsi" w:cstheme="majorBidi"/>
        </w:rPr>
        <w:t xml:space="preserve"> </w:t>
      </w:r>
      <w:r w:rsidR="000166E8" w:rsidRPr="00DF5451">
        <w:rPr>
          <w:rFonts w:asciiTheme="majorHAnsi" w:eastAsia="Times New Roman" w:hAnsiTheme="majorHAnsi" w:cstheme="majorBidi"/>
        </w:rPr>
        <w:t>*</w:t>
      </w:r>
      <w:r w:rsidR="00D5609B" w:rsidRPr="00DF5451">
        <w:rPr>
          <w:rFonts w:asciiTheme="majorHAnsi" w:eastAsia="Times New Roman" w:hAnsiTheme="majorHAnsi" w:cstheme="majorBidi"/>
        </w:rPr>
        <w:t>** p&lt;0.01</w:t>
      </w:r>
      <w:r w:rsidR="000166E8" w:rsidRPr="00DF5451">
        <w:rPr>
          <w:rFonts w:asciiTheme="majorHAnsi" w:eastAsia="Times New Roman" w:hAnsiTheme="majorHAnsi" w:cstheme="majorBidi"/>
        </w:rPr>
        <w:t xml:space="preserve"> compared to either 0 </w:t>
      </w:r>
      <w:r w:rsidR="00151A97" w:rsidRPr="00DF5451">
        <w:rPr>
          <w:rFonts w:asciiTheme="majorHAnsi" w:eastAsia="Times New Roman" w:hAnsiTheme="majorHAnsi" w:cstheme="majorBidi"/>
        </w:rPr>
        <w:t>µ</w:t>
      </w:r>
      <w:r w:rsidR="000166E8" w:rsidRPr="00DF5451">
        <w:rPr>
          <w:rFonts w:asciiTheme="majorHAnsi" w:eastAsia="Times New Roman" w:hAnsiTheme="majorHAnsi" w:cstheme="majorBidi"/>
        </w:rPr>
        <w:t>M CBD or CTRL group</w:t>
      </w:r>
      <w:r w:rsidR="00151A97" w:rsidRPr="00DF5451">
        <w:rPr>
          <w:rFonts w:asciiTheme="majorHAnsi" w:eastAsia="Times New Roman" w:hAnsiTheme="majorHAnsi" w:cstheme="majorBidi"/>
        </w:rPr>
        <w:t xml:space="preserve">; </w:t>
      </w:r>
      <w:bookmarkStart w:id="0" w:name="OLE_LINK1"/>
      <w:r w:rsidR="00E82596" w:rsidRPr="00417538">
        <w:rPr>
          <w:sz w:val="24"/>
          <w:szCs w:val="24"/>
          <w:vertAlign w:val="superscript"/>
        </w:rPr>
        <w:t>†</w:t>
      </w:r>
      <w:bookmarkEnd w:id="0"/>
      <w:r w:rsidR="00151A97" w:rsidRPr="00DF5451">
        <w:rPr>
          <w:rFonts w:asciiTheme="majorHAnsi" w:eastAsia="Times New Roman" w:hAnsiTheme="majorHAnsi" w:cstheme="majorBidi"/>
        </w:rPr>
        <w:t xml:space="preserve"> p&lt;0.05 compared to </w:t>
      </w:r>
      <w:r w:rsidR="00500270" w:rsidRPr="00DF5451">
        <w:rPr>
          <w:rFonts w:asciiTheme="majorHAnsi" w:eastAsia="Times New Roman" w:hAnsiTheme="majorHAnsi" w:cstheme="majorBidi"/>
        </w:rPr>
        <w:t>ANGII</w:t>
      </w:r>
      <w:r w:rsidR="00792F60" w:rsidRPr="00DF5451">
        <w:rPr>
          <w:rFonts w:asciiTheme="majorHAnsi" w:eastAsia="Times New Roman" w:hAnsiTheme="majorHAnsi" w:cstheme="majorBidi"/>
        </w:rPr>
        <w:t>.</w:t>
      </w:r>
    </w:p>
    <w:p w14:paraId="30370C62" w14:textId="77777777" w:rsidR="005C78A9" w:rsidRPr="00DF5451" w:rsidRDefault="005C78A9" w:rsidP="00683E0F">
      <w:pPr>
        <w:spacing w:after="160" w:line="480" w:lineRule="auto"/>
        <w:rPr>
          <w:rFonts w:ascii="Times New Roman" w:eastAsia="Times New Roman" w:hAnsi="Times New Roman" w:cs="Times New Roman"/>
        </w:rPr>
      </w:pPr>
    </w:p>
    <w:p w14:paraId="5C9A9871" w14:textId="645381E5" w:rsidR="005C78A9" w:rsidRPr="00DF5451" w:rsidRDefault="005C78A9" w:rsidP="00683E0F">
      <w:pPr>
        <w:spacing w:after="160" w:line="480" w:lineRule="auto"/>
        <w:rPr>
          <w:rFonts w:ascii="Times New Roman" w:eastAsia="Times New Roman" w:hAnsi="Times New Roman" w:cs="Times New Roman"/>
          <w:sz w:val="24"/>
          <w:szCs w:val="24"/>
        </w:rPr>
      </w:pPr>
    </w:p>
    <w:p w14:paraId="588DF1DA" w14:textId="77777777" w:rsidR="00683E0F" w:rsidRPr="00DF5451" w:rsidRDefault="00683E0F" w:rsidP="00683E0F">
      <w:pPr>
        <w:spacing w:after="160" w:line="480" w:lineRule="auto"/>
        <w:rPr>
          <w:rFonts w:ascii="Times New Roman" w:eastAsia="Times New Roman" w:hAnsi="Times New Roman" w:cs="Times New Roman"/>
          <w:sz w:val="24"/>
          <w:szCs w:val="24"/>
        </w:rPr>
      </w:pPr>
    </w:p>
    <w:p w14:paraId="5FF39B13" w14:textId="77777777" w:rsidR="00683E0F" w:rsidRPr="00DF5451" w:rsidRDefault="00683E0F" w:rsidP="00683E0F">
      <w:pPr>
        <w:spacing w:after="160" w:line="480" w:lineRule="auto"/>
        <w:rPr>
          <w:rFonts w:ascii="Times New Roman" w:eastAsia="Times New Roman" w:hAnsi="Times New Roman" w:cs="Times New Roman"/>
          <w:sz w:val="24"/>
          <w:szCs w:val="24"/>
        </w:rPr>
      </w:pPr>
    </w:p>
    <w:p w14:paraId="2267D026" w14:textId="664F0961" w:rsidR="005B4AF5" w:rsidRPr="00DF5451" w:rsidRDefault="005B4AF5" w:rsidP="00683E0F">
      <w:pPr>
        <w:spacing w:after="160" w:line="480" w:lineRule="auto"/>
        <w:rPr>
          <w:rFonts w:ascii="Times New Roman" w:eastAsia="Times New Roman" w:hAnsi="Times New Roman" w:cs="Times New Roman"/>
          <w:sz w:val="24"/>
          <w:szCs w:val="24"/>
        </w:rPr>
      </w:pPr>
    </w:p>
    <w:p w14:paraId="0EF1C8E6" w14:textId="32C87AC1" w:rsidR="00887589" w:rsidRPr="00DF5451" w:rsidRDefault="00A21A3C" w:rsidP="00586DAB">
      <w:pPr>
        <w:spacing w:after="160" w:line="480" w:lineRule="auto"/>
        <w:rPr>
          <w:rFonts w:ascii="Times New Roman" w:eastAsia="Times New Roman" w:hAnsi="Times New Roman" w:cs="Times New Roman"/>
          <w:color w:val="000000"/>
        </w:rPr>
      </w:pPr>
      <w:r w:rsidRPr="00DF5451">
        <w:rPr>
          <w:noProof/>
        </w:rPr>
        <w:drawing>
          <wp:inline distT="0" distB="0" distL="0" distR="0" wp14:anchorId="38FD1602" wp14:editId="323FBF1C">
            <wp:extent cx="5733415" cy="4160520"/>
            <wp:effectExtent l="0" t="0" r="0" b="0"/>
            <wp:docPr id="1525352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3415" cy="4160520"/>
                    </a:xfrm>
                    <a:prstGeom prst="rect">
                      <a:avLst/>
                    </a:prstGeom>
                    <a:noFill/>
                    <a:ln>
                      <a:noFill/>
                    </a:ln>
                  </pic:spPr>
                </pic:pic>
              </a:graphicData>
            </a:graphic>
          </wp:inline>
        </w:drawing>
      </w:r>
    </w:p>
    <w:p w14:paraId="605919B3" w14:textId="661BA2AA" w:rsidR="00A522E6" w:rsidRPr="00DF5451" w:rsidRDefault="00D65482" w:rsidP="00586DAB">
      <w:pPr>
        <w:spacing w:after="160" w:line="480" w:lineRule="auto"/>
        <w:rPr>
          <w:rFonts w:ascii="Times New Roman" w:eastAsia="Times New Roman" w:hAnsi="Times New Roman" w:cs="Times New Roman"/>
        </w:rPr>
      </w:pPr>
      <w:r w:rsidRPr="00DF5451">
        <w:rPr>
          <w:rFonts w:asciiTheme="majorHAnsi" w:eastAsia="Times New Roman" w:hAnsiTheme="majorHAnsi" w:cstheme="majorHAnsi"/>
          <w:color w:val="000000"/>
        </w:rPr>
        <w:t>Supplemental</w:t>
      </w:r>
      <w:r w:rsidR="005C78A9" w:rsidRPr="00DF5451">
        <w:rPr>
          <w:rFonts w:asciiTheme="majorHAnsi" w:eastAsia="Times New Roman" w:hAnsiTheme="majorHAnsi" w:cstheme="majorHAnsi"/>
          <w:color w:val="000000"/>
        </w:rPr>
        <w:t xml:space="preserve"> Figure </w:t>
      </w:r>
      <w:r w:rsidR="001952E4" w:rsidRPr="00DF5451">
        <w:rPr>
          <w:rFonts w:asciiTheme="majorHAnsi" w:eastAsia="Times New Roman" w:hAnsiTheme="majorHAnsi" w:cstheme="majorHAnsi"/>
          <w:color w:val="000000"/>
        </w:rPr>
        <w:t>5</w:t>
      </w:r>
      <w:r w:rsidR="005C78A9" w:rsidRPr="00DF5451">
        <w:rPr>
          <w:rFonts w:asciiTheme="majorHAnsi" w:eastAsia="Times New Roman" w:hAnsiTheme="majorHAnsi" w:cstheme="majorHAnsi"/>
          <w:color w:val="000000"/>
        </w:rPr>
        <w:t xml:space="preserve">. Antihypertrophic effect of </w:t>
      </w:r>
      <w:r w:rsidR="000F31B2" w:rsidRPr="00DF5451">
        <w:rPr>
          <w:rFonts w:asciiTheme="majorHAnsi" w:eastAsia="Times New Roman" w:hAnsiTheme="majorHAnsi" w:cstheme="majorHAnsi"/>
          <w:color w:val="000000"/>
        </w:rPr>
        <w:t>cannabidiol</w:t>
      </w:r>
      <w:r w:rsidR="005C78A9" w:rsidRPr="00DF5451">
        <w:rPr>
          <w:rFonts w:asciiTheme="majorHAnsi" w:eastAsia="Times New Roman" w:hAnsiTheme="majorHAnsi" w:cstheme="majorHAnsi"/>
          <w:color w:val="000000"/>
        </w:rPr>
        <w:t xml:space="preserve"> is not modulated by CB1/CB2 receptors </w:t>
      </w:r>
      <w:r w:rsidR="007B7FF4" w:rsidRPr="00DF5451">
        <w:rPr>
          <w:rFonts w:asciiTheme="majorHAnsi" w:eastAsia="Times New Roman" w:hAnsiTheme="majorHAnsi" w:cstheme="majorHAnsi"/>
          <w:color w:val="000000"/>
        </w:rPr>
        <w:t>i</w:t>
      </w:r>
      <w:r w:rsidR="00586DAB" w:rsidRPr="00DF5451">
        <w:rPr>
          <w:rFonts w:asciiTheme="majorHAnsi" w:eastAsia="Times New Roman" w:hAnsiTheme="majorHAnsi" w:cstheme="majorHAnsi"/>
          <w:color w:val="000000"/>
        </w:rPr>
        <w:t>n H9c2 cells</w:t>
      </w:r>
      <w:r w:rsidR="005C78A9" w:rsidRPr="00DF5451">
        <w:rPr>
          <w:rFonts w:asciiTheme="majorHAnsi" w:eastAsia="Times New Roman" w:hAnsiTheme="majorHAnsi" w:cstheme="majorHAnsi"/>
          <w:color w:val="000000"/>
        </w:rPr>
        <w:t xml:space="preserve">. </w:t>
      </w:r>
      <w:r w:rsidR="005C78A9" w:rsidRPr="00DF5451">
        <w:rPr>
          <w:rFonts w:asciiTheme="majorHAnsi" w:eastAsia="Times New Roman" w:hAnsiTheme="majorHAnsi" w:cstheme="majorHAnsi"/>
        </w:rPr>
        <w:t xml:space="preserve">Cell surface area of hypertrophic cells, where inhibitors of CB1 (Rimonabant) and CB2 (SR14) did not alter the antihypertrophic effect observed with </w:t>
      </w:r>
      <w:r w:rsidR="005C78A9" w:rsidRPr="00DF5451">
        <w:rPr>
          <w:rFonts w:asciiTheme="majorHAnsi" w:eastAsia="Times New Roman" w:hAnsiTheme="majorHAnsi" w:cstheme="majorHAnsi"/>
          <w:color w:val="000000"/>
        </w:rPr>
        <w:t>CBD administration.</w:t>
      </w:r>
      <w:r w:rsidR="00375ECC" w:rsidRPr="00DF5451">
        <w:rPr>
          <w:rFonts w:asciiTheme="majorHAnsi" w:eastAsia="Times New Roman" w:hAnsiTheme="majorHAnsi" w:cstheme="majorHAnsi"/>
          <w:color w:val="000000"/>
        </w:rPr>
        <w:t xml:space="preserve"> </w:t>
      </w:r>
      <w:r w:rsidR="00375ECC" w:rsidRPr="00DF5451">
        <w:rPr>
          <w:rFonts w:asciiTheme="majorHAnsi" w:eastAsia="Times New Roman" w:hAnsiTheme="majorHAnsi" w:cstheme="majorHAnsi"/>
        </w:rPr>
        <w:t>The groups of ANGII+CBD, ANGII+Rimo+CBD, and ANGII+SR14+CBD in B were treated with 0.01 µM of CBD</w:t>
      </w:r>
      <w:r w:rsidR="001C45D2" w:rsidRPr="00DF5451">
        <w:rPr>
          <w:rFonts w:asciiTheme="majorHAnsi" w:eastAsia="Times New Roman" w:hAnsiTheme="majorHAnsi" w:cstheme="majorHAnsi"/>
        </w:rPr>
        <w:t xml:space="preserve"> and 1 µM of either Rimo or SR14</w:t>
      </w:r>
      <w:r w:rsidR="00375ECC" w:rsidRPr="00DF5451">
        <w:rPr>
          <w:rFonts w:asciiTheme="majorHAnsi" w:eastAsia="Times New Roman" w:hAnsiTheme="majorHAnsi" w:cstheme="majorHAnsi"/>
        </w:rPr>
        <w:t>.</w:t>
      </w:r>
      <w:r w:rsidR="005C78A9" w:rsidRPr="00DF5451">
        <w:rPr>
          <w:rFonts w:asciiTheme="majorHAnsi" w:eastAsia="Times New Roman" w:hAnsiTheme="majorHAnsi" w:cstheme="majorHAnsi"/>
          <w:color w:val="000000"/>
        </w:rPr>
        <w:t xml:space="preserve"> </w:t>
      </w:r>
      <w:r w:rsidR="005C78A9" w:rsidRPr="00DF5451">
        <w:rPr>
          <w:rFonts w:asciiTheme="majorHAnsi" w:eastAsia="Times New Roman" w:hAnsiTheme="majorHAnsi" w:cstheme="majorHAnsi"/>
        </w:rPr>
        <w:t xml:space="preserve">Data </w:t>
      </w:r>
      <w:r w:rsidR="00013FAA" w:rsidRPr="00DF5451">
        <w:rPr>
          <w:rFonts w:asciiTheme="majorHAnsi" w:eastAsia="Times New Roman" w:hAnsiTheme="majorHAnsi" w:cstheme="majorHAnsi"/>
        </w:rPr>
        <w:t xml:space="preserve">are </w:t>
      </w:r>
      <w:r w:rsidR="005C78A9" w:rsidRPr="00DF5451">
        <w:rPr>
          <w:rFonts w:asciiTheme="majorHAnsi" w:eastAsia="Times New Roman" w:hAnsiTheme="majorHAnsi" w:cstheme="majorHAnsi"/>
        </w:rPr>
        <w:t>presented</w:t>
      </w:r>
      <w:r w:rsidR="00B317C1">
        <w:rPr>
          <w:rFonts w:asciiTheme="majorHAnsi" w:eastAsia="Times New Roman" w:hAnsiTheme="majorHAnsi" w:cstheme="majorHAnsi"/>
        </w:rPr>
        <w:t xml:space="preserve"> as </w:t>
      </w:r>
      <w:r w:rsidR="00B317C1" w:rsidRPr="00B317C1">
        <w:rPr>
          <w:rFonts w:asciiTheme="majorHAnsi" w:eastAsia="Times New Roman" w:hAnsiTheme="majorHAnsi" w:cstheme="majorHAnsi"/>
          <w:lang w:val="en-GB"/>
        </w:rPr>
        <w:t>mean ± SEM</w:t>
      </w:r>
      <w:r w:rsidR="005C78A9" w:rsidRPr="00DF5451">
        <w:rPr>
          <w:rFonts w:asciiTheme="majorHAnsi" w:eastAsia="Times New Roman" w:hAnsiTheme="majorHAnsi" w:cstheme="majorHAnsi"/>
        </w:rPr>
        <w:t>;</w:t>
      </w:r>
      <w:r w:rsidR="00662978" w:rsidRPr="00DF5451">
        <w:rPr>
          <w:rFonts w:asciiTheme="majorHAnsi" w:eastAsia="Times New Roman" w:hAnsiTheme="majorHAnsi" w:cstheme="majorHAnsi"/>
        </w:rPr>
        <w:t xml:space="preserve"> n=3</w:t>
      </w:r>
      <w:r w:rsidR="00013FAA" w:rsidRPr="00417538">
        <w:rPr>
          <w:rFonts w:asciiTheme="majorHAnsi" w:eastAsia="Times New Roman" w:hAnsiTheme="majorHAnsi" w:cstheme="majorHAnsi"/>
        </w:rPr>
        <w:t xml:space="preserve">; dots represent </w:t>
      </w:r>
      <w:r w:rsidR="00013FAA" w:rsidRPr="00DF5451">
        <w:rPr>
          <w:rFonts w:asciiTheme="majorHAnsi" w:eastAsia="Times New Roman" w:hAnsiTheme="majorHAnsi" w:cstheme="majorHAnsi"/>
        </w:rPr>
        <w:t>individual values</w:t>
      </w:r>
      <w:r w:rsidR="00662978" w:rsidRPr="00DF5451">
        <w:rPr>
          <w:rFonts w:asciiTheme="majorHAnsi" w:eastAsia="Times New Roman" w:hAnsiTheme="majorHAnsi" w:cstheme="majorHAnsi"/>
        </w:rPr>
        <w:t>;</w:t>
      </w:r>
      <w:r w:rsidR="005C78A9" w:rsidRPr="00DF5451">
        <w:rPr>
          <w:rFonts w:asciiTheme="majorHAnsi" w:eastAsia="Times New Roman" w:hAnsiTheme="majorHAnsi" w:cstheme="majorHAnsi"/>
        </w:rPr>
        <w:t xml:space="preserve"> </w:t>
      </w:r>
      <w:r w:rsidR="0054782A" w:rsidRPr="00DF5451">
        <w:rPr>
          <w:rFonts w:asciiTheme="majorHAnsi" w:eastAsia="Times New Roman" w:hAnsiTheme="majorHAnsi" w:cstheme="majorHAnsi"/>
        </w:rPr>
        <w:t xml:space="preserve">One way </w:t>
      </w:r>
      <w:r w:rsidR="005C78A9" w:rsidRPr="00DF5451">
        <w:rPr>
          <w:rFonts w:asciiTheme="majorHAnsi" w:eastAsia="Times New Roman" w:hAnsiTheme="majorHAnsi" w:cstheme="majorHAnsi"/>
        </w:rPr>
        <w:t xml:space="preserve">ANOVA test with </w:t>
      </w:r>
      <w:r w:rsidR="005C78A9" w:rsidRPr="00DF5451">
        <w:rPr>
          <w:rFonts w:asciiTheme="majorHAnsi" w:eastAsia="Times New Roman" w:hAnsiTheme="majorHAnsi" w:cstheme="majorHAnsi"/>
          <w:i/>
          <w:iCs/>
        </w:rPr>
        <w:t>post hoc</w:t>
      </w:r>
      <w:r w:rsidR="005B4AF5" w:rsidRPr="00DF5451">
        <w:rPr>
          <w:rFonts w:asciiTheme="majorHAnsi" w:eastAsia="Times New Roman" w:hAnsiTheme="majorHAnsi" w:cstheme="majorHAnsi"/>
        </w:rPr>
        <w:t xml:space="preserve"> Tukey multiple comparison test. </w:t>
      </w:r>
      <w:r w:rsidR="005B4AF5" w:rsidRPr="00DF5451">
        <w:rPr>
          <w:rFonts w:asciiTheme="majorHAnsi" w:eastAsia="Times New Roman" w:hAnsiTheme="majorHAnsi" w:cstheme="majorHAnsi"/>
          <w:vertAlign w:val="superscript"/>
        </w:rPr>
        <w:t>*</w:t>
      </w:r>
      <w:r w:rsidR="00D3755A" w:rsidRPr="00DF5451">
        <w:rPr>
          <w:rFonts w:asciiTheme="majorHAnsi" w:eastAsia="Times New Roman" w:hAnsiTheme="majorHAnsi" w:cstheme="majorHAnsi"/>
          <w:vertAlign w:val="superscript"/>
        </w:rPr>
        <w:t>**</w:t>
      </w:r>
      <w:r w:rsidR="005B4AF5" w:rsidRPr="00DF5451">
        <w:rPr>
          <w:rFonts w:asciiTheme="majorHAnsi" w:eastAsia="Times New Roman" w:hAnsiTheme="majorHAnsi" w:cstheme="majorHAnsi"/>
        </w:rPr>
        <w:t xml:space="preserve"> p&lt;0.</w:t>
      </w:r>
      <w:r w:rsidR="00D3755A" w:rsidRPr="00DF5451">
        <w:rPr>
          <w:rFonts w:asciiTheme="majorHAnsi" w:eastAsia="Times New Roman" w:hAnsiTheme="majorHAnsi" w:cstheme="majorHAnsi"/>
        </w:rPr>
        <w:t xml:space="preserve">001 </w:t>
      </w:r>
      <w:r w:rsidR="005B4AF5" w:rsidRPr="00DF5451">
        <w:rPr>
          <w:rFonts w:asciiTheme="majorHAnsi" w:eastAsia="Times New Roman" w:hAnsiTheme="majorHAnsi" w:cstheme="majorHAnsi"/>
        </w:rPr>
        <w:t xml:space="preserve">vs CTRL, </w:t>
      </w:r>
      <w:r w:rsidR="002D29CD" w:rsidRPr="00417538">
        <w:rPr>
          <w:sz w:val="24"/>
          <w:szCs w:val="24"/>
          <w:vertAlign w:val="superscript"/>
        </w:rPr>
        <w:t>†</w:t>
      </w:r>
      <w:r w:rsidR="005B4AF5" w:rsidRPr="00DF5451">
        <w:rPr>
          <w:rFonts w:asciiTheme="majorHAnsi" w:eastAsia="Times New Roman" w:hAnsiTheme="majorHAnsi" w:cstheme="majorHAnsi"/>
        </w:rPr>
        <w:t xml:space="preserve"> p&lt;0.05 vs ANGII</w:t>
      </w:r>
      <w:r w:rsidR="005C78A9" w:rsidRPr="00DF5451">
        <w:rPr>
          <w:rFonts w:asciiTheme="majorHAnsi" w:eastAsia="Times New Roman" w:hAnsiTheme="majorHAnsi" w:cstheme="majorHAnsi"/>
        </w:rPr>
        <w:t>.</w:t>
      </w:r>
    </w:p>
    <w:p w14:paraId="70D11B8C" w14:textId="3B7D8D06" w:rsidR="00A522E6" w:rsidRPr="00DF5451" w:rsidRDefault="00A522E6" w:rsidP="00586DAB">
      <w:pPr>
        <w:spacing w:after="160" w:line="480" w:lineRule="auto"/>
      </w:pPr>
    </w:p>
    <w:p w14:paraId="75B69CDD" w14:textId="084C4346" w:rsidR="0058419B" w:rsidRPr="00DF5451" w:rsidRDefault="00A21A3C" w:rsidP="00586DAB">
      <w:pPr>
        <w:spacing w:after="160" w:line="480" w:lineRule="auto"/>
        <w:rPr>
          <w:rFonts w:ascii="Times New Roman" w:hAnsi="Times New Roman" w:cs="Times New Roman"/>
        </w:rPr>
      </w:pPr>
      <w:r w:rsidRPr="00DF5451">
        <w:rPr>
          <w:noProof/>
        </w:rPr>
        <w:drawing>
          <wp:inline distT="0" distB="0" distL="0" distR="0" wp14:anchorId="5FF5F880" wp14:editId="6368819E">
            <wp:extent cx="5733415" cy="4751070"/>
            <wp:effectExtent l="0" t="0" r="0" b="0"/>
            <wp:docPr id="15745490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3415" cy="4751070"/>
                    </a:xfrm>
                    <a:prstGeom prst="rect">
                      <a:avLst/>
                    </a:prstGeom>
                    <a:noFill/>
                    <a:ln>
                      <a:noFill/>
                    </a:ln>
                  </pic:spPr>
                </pic:pic>
              </a:graphicData>
            </a:graphic>
          </wp:inline>
        </w:drawing>
      </w:r>
    </w:p>
    <w:p w14:paraId="5FD5D309" w14:textId="0F36E504" w:rsidR="005D419A" w:rsidRPr="00DF5451" w:rsidRDefault="00D65482" w:rsidP="00586DAB">
      <w:pPr>
        <w:spacing w:after="160" w:line="480" w:lineRule="auto"/>
        <w:rPr>
          <w:rFonts w:asciiTheme="majorHAnsi" w:eastAsia="Times New Roman" w:hAnsiTheme="majorHAnsi" w:cstheme="majorHAnsi"/>
          <w:sz w:val="24"/>
          <w:szCs w:val="24"/>
        </w:rPr>
      </w:pPr>
      <w:r w:rsidRPr="00DF5451">
        <w:rPr>
          <w:rFonts w:asciiTheme="majorHAnsi" w:hAnsiTheme="majorHAnsi" w:cstheme="majorHAnsi"/>
        </w:rPr>
        <w:t>Supplemental</w:t>
      </w:r>
      <w:r w:rsidR="005D419A" w:rsidRPr="00DF5451">
        <w:rPr>
          <w:rFonts w:asciiTheme="majorHAnsi" w:hAnsiTheme="majorHAnsi" w:cstheme="majorHAnsi"/>
        </w:rPr>
        <w:t xml:space="preserve"> Figure </w:t>
      </w:r>
      <w:r w:rsidR="002D5118" w:rsidRPr="00DF5451">
        <w:rPr>
          <w:rFonts w:asciiTheme="majorHAnsi" w:hAnsiTheme="majorHAnsi" w:cstheme="majorHAnsi"/>
        </w:rPr>
        <w:t>6</w:t>
      </w:r>
      <w:r w:rsidR="005D419A" w:rsidRPr="00DF5451">
        <w:rPr>
          <w:rFonts w:asciiTheme="majorHAnsi" w:hAnsiTheme="majorHAnsi" w:cstheme="majorHAnsi"/>
        </w:rPr>
        <w:t>.</w:t>
      </w:r>
      <w:r w:rsidR="005D78C7" w:rsidRPr="00DF5451">
        <w:rPr>
          <w:rFonts w:asciiTheme="majorHAnsi" w:hAnsiTheme="majorHAnsi" w:cstheme="majorHAnsi"/>
        </w:rPr>
        <w:t xml:space="preserve"> Effects of</w:t>
      </w:r>
      <w:r w:rsidR="00BF2E49" w:rsidRPr="00DF5451">
        <w:rPr>
          <w:rFonts w:asciiTheme="majorHAnsi" w:hAnsiTheme="majorHAnsi" w:cstheme="majorHAnsi"/>
        </w:rPr>
        <w:t xml:space="preserve"> CBD and</w:t>
      </w:r>
      <w:r w:rsidR="00D9062A" w:rsidRPr="00DF5451">
        <w:rPr>
          <w:rFonts w:asciiTheme="majorHAnsi" w:hAnsiTheme="majorHAnsi" w:cstheme="majorHAnsi"/>
        </w:rPr>
        <w:t xml:space="preserve"> </w:t>
      </w:r>
      <w:r w:rsidR="00525387" w:rsidRPr="00DF5451">
        <w:rPr>
          <w:rFonts w:asciiTheme="majorHAnsi" w:hAnsiTheme="majorHAnsi" w:cstheme="majorHAnsi"/>
        </w:rPr>
        <w:t>PPAR-γ</w:t>
      </w:r>
      <w:r w:rsidR="005D78C7" w:rsidRPr="00DF5451">
        <w:rPr>
          <w:rFonts w:asciiTheme="majorHAnsi" w:hAnsiTheme="majorHAnsi" w:cstheme="majorHAnsi"/>
        </w:rPr>
        <w:t xml:space="preserve"> </w:t>
      </w:r>
      <w:r w:rsidR="00D9062A" w:rsidRPr="00DF5451">
        <w:rPr>
          <w:rFonts w:asciiTheme="majorHAnsi" w:hAnsiTheme="majorHAnsi" w:cstheme="majorHAnsi"/>
        </w:rPr>
        <w:t>antagonist</w:t>
      </w:r>
      <w:r w:rsidR="00525387" w:rsidRPr="00DF5451">
        <w:rPr>
          <w:rFonts w:asciiTheme="majorHAnsi" w:hAnsiTheme="majorHAnsi" w:cstheme="majorHAnsi"/>
        </w:rPr>
        <w:t xml:space="preserve"> (GW) and agonist (RGZ)</w:t>
      </w:r>
      <w:r w:rsidR="00313761" w:rsidRPr="00DF5451">
        <w:rPr>
          <w:rFonts w:asciiTheme="majorHAnsi" w:hAnsiTheme="majorHAnsi" w:cstheme="majorHAnsi"/>
        </w:rPr>
        <w:t xml:space="preserve"> on H9c2 cells</w:t>
      </w:r>
      <w:r w:rsidR="00765193" w:rsidRPr="00DF5451">
        <w:rPr>
          <w:rFonts w:asciiTheme="majorHAnsi" w:hAnsiTheme="majorHAnsi" w:cstheme="majorHAnsi"/>
        </w:rPr>
        <w:t>.</w:t>
      </w:r>
      <w:r w:rsidR="00BF2E49" w:rsidRPr="00DF5451">
        <w:rPr>
          <w:rFonts w:asciiTheme="majorHAnsi" w:hAnsiTheme="majorHAnsi" w:cstheme="majorHAnsi"/>
        </w:rPr>
        <w:t xml:space="preserve"> </w:t>
      </w:r>
      <w:r w:rsidR="00C97946" w:rsidRPr="00DF5451">
        <w:rPr>
          <w:rFonts w:asciiTheme="majorHAnsi" w:hAnsiTheme="majorHAnsi" w:cstheme="majorHAnsi"/>
        </w:rPr>
        <w:t>On hypertrophic H9c2 cells GW prevents action of CBD: (A) Col 1a, (B) Protein</w:t>
      </w:r>
      <w:r w:rsidR="00AA6995" w:rsidRPr="00DF5451">
        <w:rPr>
          <w:rFonts w:asciiTheme="majorHAnsi" w:hAnsiTheme="majorHAnsi" w:cstheme="majorHAnsi"/>
        </w:rPr>
        <w:t>, (C) MCU</w:t>
      </w:r>
      <w:r w:rsidR="00C97946" w:rsidRPr="00DF5451">
        <w:rPr>
          <w:rFonts w:asciiTheme="majorHAnsi" w:hAnsiTheme="majorHAnsi" w:cstheme="majorHAnsi"/>
        </w:rPr>
        <w:t xml:space="preserve">. </w:t>
      </w:r>
      <w:r w:rsidR="00BF2E49" w:rsidRPr="00DF5451">
        <w:rPr>
          <w:rFonts w:asciiTheme="majorHAnsi" w:hAnsiTheme="majorHAnsi" w:cstheme="majorHAnsi"/>
        </w:rPr>
        <w:t xml:space="preserve">On healthy H9c2 cells </w:t>
      </w:r>
      <w:r w:rsidR="003B174B" w:rsidRPr="00DF5451">
        <w:rPr>
          <w:rFonts w:asciiTheme="majorHAnsi" w:hAnsiTheme="majorHAnsi" w:cstheme="majorHAnsi"/>
        </w:rPr>
        <w:t>neither</w:t>
      </w:r>
      <w:r w:rsidR="00BF2E49" w:rsidRPr="00DF5451">
        <w:rPr>
          <w:rFonts w:asciiTheme="majorHAnsi" w:hAnsiTheme="majorHAnsi" w:cstheme="majorHAnsi"/>
        </w:rPr>
        <w:t xml:space="preserve"> CBD nor PPAR-γ antagonist/agonist</w:t>
      </w:r>
      <w:r w:rsidR="003B174B" w:rsidRPr="00DF5451">
        <w:rPr>
          <w:rFonts w:asciiTheme="majorHAnsi" w:hAnsiTheme="majorHAnsi" w:cstheme="majorHAnsi"/>
        </w:rPr>
        <w:t xml:space="preserve"> exert any effect:</w:t>
      </w:r>
      <w:r w:rsidR="00765193" w:rsidRPr="00DF5451">
        <w:rPr>
          <w:rFonts w:asciiTheme="majorHAnsi" w:hAnsiTheme="majorHAnsi" w:cstheme="majorHAnsi"/>
        </w:rPr>
        <w:t xml:space="preserve"> (</w:t>
      </w:r>
      <w:r w:rsidR="00AA6995" w:rsidRPr="00DF5451">
        <w:rPr>
          <w:rFonts w:asciiTheme="majorHAnsi" w:hAnsiTheme="majorHAnsi" w:cstheme="majorHAnsi"/>
        </w:rPr>
        <w:t>D</w:t>
      </w:r>
      <w:r w:rsidR="00765193" w:rsidRPr="00DF5451">
        <w:rPr>
          <w:rFonts w:asciiTheme="majorHAnsi" w:hAnsiTheme="majorHAnsi" w:cstheme="majorHAnsi"/>
        </w:rPr>
        <w:t>) Cell surface</w:t>
      </w:r>
      <w:r w:rsidR="003B174B" w:rsidRPr="00DF5451">
        <w:rPr>
          <w:rFonts w:asciiTheme="majorHAnsi" w:hAnsiTheme="majorHAnsi" w:cstheme="majorHAnsi"/>
        </w:rPr>
        <w:t>,</w:t>
      </w:r>
      <w:r w:rsidR="00765193" w:rsidRPr="00DF5451">
        <w:rPr>
          <w:rFonts w:asciiTheme="majorHAnsi" w:hAnsiTheme="majorHAnsi" w:cstheme="majorHAnsi"/>
        </w:rPr>
        <w:t xml:space="preserve"> (</w:t>
      </w:r>
      <w:r w:rsidR="00AA6995" w:rsidRPr="00DF5451">
        <w:rPr>
          <w:rFonts w:asciiTheme="majorHAnsi" w:hAnsiTheme="majorHAnsi" w:cstheme="majorHAnsi"/>
        </w:rPr>
        <w:t>E</w:t>
      </w:r>
      <w:r w:rsidR="00765193" w:rsidRPr="00DF5451">
        <w:rPr>
          <w:rFonts w:asciiTheme="majorHAnsi" w:hAnsiTheme="majorHAnsi" w:cstheme="majorHAnsi"/>
        </w:rPr>
        <w:t>) BNP</w:t>
      </w:r>
      <w:r w:rsidR="003B174B" w:rsidRPr="00DF5451">
        <w:rPr>
          <w:rFonts w:asciiTheme="majorHAnsi" w:hAnsiTheme="majorHAnsi" w:cstheme="majorHAnsi"/>
        </w:rPr>
        <w:t>,</w:t>
      </w:r>
      <w:r w:rsidR="00765193" w:rsidRPr="00DF5451">
        <w:rPr>
          <w:rFonts w:asciiTheme="majorHAnsi" w:hAnsiTheme="majorHAnsi" w:cstheme="majorHAnsi"/>
        </w:rPr>
        <w:t xml:space="preserve"> (</w:t>
      </w:r>
      <w:r w:rsidR="005221EC" w:rsidRPr="00DF5451">
        <w:rPr>
          <w:rFonts w:asciiTheme="majorHAnsi" w:hAnsiTheme="majorHAnsi" w:cstheme="majorHAnsi"/>
        </w:rPr>
        <w:t>F</w:t>
      </w:r>
      <w:r w:rsidR="00765193" w:rsidRPr="00DF5451">
        <w:rPr>
          <w:rFonts w:asciiTheme="majorHAnsi" w:hAnsiTheme="majorHAnsi" w:cstheme="majorHAnsi"/>
        </w:rPr>
        <w:t xml:space="preserve">) </w:t>
      </w:r>
      <w:r w:rsidR="00AA6995" w:rsidRPr="00DF5451">
        <w:rPr>
          <w:rFonts w:asciiTheme="majorHAnsi" w:hAnsiTheme="majorHAnsi" w:cstheme="majorHAnsi"/>
        </w:rPr>
        <w:t>Respiratory control</w:t>
      </w:r>
      <w:r w:rsidR="003B174B" w:rsidRPr="00DF5451">
        <w:rPr>
          <w:rFonts w:asciiTheme="majorHAnsi" w:hAnsiTheme="majorHAnsi" w:cstheme="majorHAnsi"/>
        </w:rPr>
        <w:t>,</w:t>
      </w:r>
      <w:r w:rsidR="00765193" w:rsidRPr="00DF5451">
        <w:rPr>
          <w:rFonts w:asciiTheme="majorHAnsi" w:hAnsiTheme="majorHAnsi" w:cstheme="majorHAnsi"/>
        </w:rPr>
        <w:t xml:space="preserve"> (</w:t>
      </w:r>
      <w:r w:rsidR="005221EC" w:rsidRPr="00DF5451">
        <w:rPr>
          <w:rFonts w:asciiTheme="majorHAnsi" w:hAnsiTheme="majorHAnsi" w:cstheme="majorHAnsi"/>
        </w:rPr>
        <w:t>G</w:t>
      </w:r>
      <w:r w:rsidR="00765193" w:rsidRPr="00DF5451">
        <w:rPr>
          <w:rFonts w:asciiTheme="majorHAnsi" w:hAnsiTheme="majorHAnsi" w:cstheme="majorHAnsi"/>
        </w:rPr>
        <w:t xml:space="preserve">) </w:t>
      </w:r>
      <w:proofErr w:type="spellStart"/>
      <w:r w:rsidR="00765193" w:rsidRPr="00DF5451">
        <w:rPr>
          <w:rFonts w:asciiTheme="majorHAnsi" w:hAnsiTheme="majorHAnsi" w:cstheme="majorHAnsi"/>
        </w:rPr>
        <w:t>Oxphos</w:t>
      </w:r>
      <w:proofErr w:type="spellEnd"/>
      <w:r w:rsidR="003B174B" w:rsidRPr="00DF5451">
        <w:rPr>
          <w:rFonts w:asciiTheme="majorHAnsi" w:hAnsiTheme="majorHAnsi" w:cstheme="majorHAnsi"/>
        </w:rPr>
        <w:t>,</w:t>
      </w:r>
      <w:r w:rsidR="00765193" w:rsidRPr="00DF5451">
        <w:rPr>
          <w:rFonts w:asciiTheme="majorHAnsi" w:hAnsiTheme="majorHAnsi" w:cstheme="majorHAnsi"/>
        </w:rPr>
        <w:t xml:space="preserve"> (</w:t>
      </w:r>
      <w:r w:rsidR="005221EC" w:rsidRPr="00DF5451">
        <w:rPr>
          <w:rFonts w:asciiTheme="majorHAnsi" w:hAnsiTheme="majorHAnsi" w:cstheme="majorHAnsi"/>
        </w:rPr>
        <w:t>H</w:t>
      </w:r>
      <w:r w:rsidR="00765193" w:rsidRPr="00DF5451">
        <w:rPr>
          <w:rFonts w:asciiTheme="majorHAnsi" w:hAnsiTheme="majorHAnsi" w:cstheme="majorHAnsi"/>
        </w:rPr>
        <w:t>)</w:t>
      </w:r>
      <w:r w:rsidR="00B317C1">
        <w:rPr>
          <w:rFonts w:asciiTheme="majorHAnsi" w:hAnsiTheme="majorHAnsi" w:cstheme="majorHAnsi"/>
        </w:rPr>
        <w:t xml:space="preserve"> </w:t>
      </w:r>
      <w:r w:rsidR="00B317C1" w:rsidRPr="00B317C1">
        <w:rPr>
          <w:rFonts w:asciiTheme="majorHAnsi" w:hAnsiTheme="majorHAnsi" w:cstheme="majorHAnsi"/>
        </w:rPr>
        <w:t>[Ca2+]m</w:t>
      </w:r>
      <w:r w:rsidR="00765193" w:rsidRPr="00DF5451">
        <w:rPr>
          <w:rFonts w:asciiTheme="majorHAnsi" w:hAnsiTheme="majorHAnsi" w:cstheme="majorHAnsi"/>
        </w:rPr>
        <w:t>.</w:t>
      </w:r>
      <w:r w:rsidR="003B174B" w:rsidRPr="00DF5451">
        <w:rPr>
          <w:rFonts w:asciiTheme="majorHAnsi" w:hAnsiTheme="majorHAnsi" w:cstheme="majorHAnsi"/>
        </w:rPr>
        <w:t xml:space="preserve"> </w:t>
      </w:r>
      <w:r w:rsidR="00013FAA" w:rsidRPr="00417538">
        <w:rPr>
          <w:rFonts w:asciiTheme="majorHAnsi" w:eastAsia="Times New Roman" w:hAnsiTheme="majorHAnsi" w:cstheme="majorHAnsi"/>
        </w:rPr>
        <w:t>Data are presented as</w:t>
      </w:r>
      <w:r w:rsidR="00B317C1">
        <w:rPr>
          <w:rFonts w:asciiTheme="majorHAnsi" w:eastAsia="Times New Roman" w:hAnsiTheme="majorHAnsi" w:cstheme="majorHAnsi"/>
        </w:rPr>
        <w:t xml:space="preserve"> </w:t>
      </w:r>
      <w:r w:rsidR="00B317C1" w:rsidRPr="00B317C1">
        <w:rPr>
          <w:rFonts w:asciiTheme="majorHAnsi" w:eastAsia="Times New Roman" w:hAnsiTheme="majorHAnsi" w:cstheme="majorHAnsi"/>
          <w:lang w:val="en-GB"/>
        </w:rPr>
        <w:t>mean ± SEM</w:t>
      </w:r>
      <w:r w:rsidR="00013FAA" w:rsidRPr="00417538">
        <w:rPr>
          <w:rFonts w:asciiTheme="majorHAnsi" w:eastAsia="Times New Roman" w:hAnsiTheme="majorHAnsi" w:cstheme="majorHAnsi"/>
        </w:rPr>
        <w:t>; n=3</w:t>
      </w:r>
      <w:r w:rsidR="000B6233" w:rsidRPr="00417538">
        <w:rPr>
          <w:rFonts w:asciiTheme="majorHAnsi" w:eastAsia="Times New Roman" w:hAnsiTheme="majorHAnsi" w:cstheme="majorHAnsi"/>
        </w:rPr>
        <w:t>-5</w:t>
      </w:r>
      <w:r w:rsidR="00013FAA" w:rsidRPr="00417538">
        <w:rPr>
          <w:rFonts w:asciiTheme="majorHAnsi" w:eastAsia="Times New Roman" w:hAnsiTheme="majorHAnsi" w:cstheme="majorHAnsi"/>
        </w:rPr>
        <w:t>; dots represent individual values</w:t>
      </w:r>
      <w:r w:rsidR="00C33B92" w:rsidRPr="00417538">
        <w:rPr>
          <w:rFonts w:asciiTheme="majorHAnsi" w:eastAsia="Times New Roman" w:hAnsiTheme="majorHAnsi" w:cstheme="majorHAnsi"/>
        </w:rPr>
        <w:t xml:space="preserve">; </w:t>
      </w:r>
      <w:r w:rsidR="00DF55A5" w:rsidRPr="00417538">
        <w:rPr>
          <w:rFonts w:asciiTheme="majorHAnsi" w:eastAsia="Times New Roman" w:hAnsiTheme="majorHAnsi" w:cstheme="majorHAnsi"/>
        </w:rPr>
        <w:t xml:space="preserve">analyzed by one way ANOVA test with </w:t>
      </w:r>
      <w:r w:rsidR="00DF55A5" w:rsidRPr="00417538">
        <w:rPr>
          <w:rFonts w:asciiTheme="majorHAnsi" w:eastAsia="Times New Roman" w:hAnsiTheme="majorHAnsi" w:cstheme="majorHAnsi"/>
          <w:i/>
          <w:iCs/>
        </w:rPr>
        <w:t>post hoc</w:t>
      </w:r>
      <w:r w:rsidR="00DF55A5" w:rsidRPr="00417538">
        <w:rPr>
          <w:rFonts w:asciiTheme="majorHAnsi" w:eastAsia="Times New Roman" w:hAnsiTheme="majorHAnsi" w:cstheme="majorHAnsi"/>
        </w:rPr>
        <w:t xml:space="preserve"> Tukey multiple comparisons test</w:t>
      </w:r>
      <w:r w:rsidR="00CA4FB2" w:rsidRPr="00417538">
        <w:rPr>
          <w:rFonts w:asciiTheme="majorHAnsi" w:eastAsia="Times New Roman" w:hAnsiTheme="majorHAnsi" w:cstheme="majorHAnsi"/>
        </w:rPr>
        <w:t xml:space="preserve">. </w:t>
      </w:r>
      <w:r w:rsidR="00CA4FB2" w:rsidRPr="00417538">
        <w:rPr>
          <w:rFonts w:ascii="Times New Roman" w:eastAsia="Times New Roman" w:hAnsi="Times New Roman" w:cs="Times New Roman"/>
          <w:vertAlign w:val="superscript"/>
        </w:rPr>
        <w:t xml:space="preserve">a </w:t>
      </w:r>
      <w:r w:rsidR="00CA4FB2" w:rsidRPr="00417538">
        <w:rPr>
          <w:rFonts w:ascii="Times New Roman" w:eastAsia="Times New Roman" w:hAnsi="Times New Roman" w:cs="Times New Roman"/>
        </w:rPr>
        <w:t xml:space="preserve">p&lt;0.05, compared to ANGII; </w:t>
      </w:r>
      <w:r w:rsidR="00B06ACA" w:rsidRPr="00417538">
        <w:rPr>
          <w:sz w:val="24"/>
          <w:szCs w:val="24"/>
          <w:vertAlign w:val="superscript"/>
        </w:rPr>
        <w:t>ξ</w:t>
      </w:r>
      <w:r w:rsidR="00CA4FB2" w:rsidRPr="00417538">
        <w:rPr>
          <w:rFonts w:ascii="Times New Roman" w:eastAsia="Times New Roman" w:hAnsi="Times New Roman" w:cs="Times New Roman"/>
          <w:vertAlign w:val="superscript"/>
        </w:rPr>
        <w:t xml:space="preserve"> </w:t>
      </w:r>
      <w:r w:rsidR="00CA4FB2" w:rsidRPr="00417538">
        <w:rPr>
          <w:rFonts w:ascii="Times New Roman" w:eastAsia="Times New Roman" w:hAnsi="Times New Roman" w:cs="Times New Roman"/>
        </w:rPr>
        <w:t>p&lt;0.0</w:t>
      </w:r>
      <w:r w:rsidR="00967754" w:rsidRPr="00417538">
        <w:rPr>
          <w:rFonts w:ascii="Times New Roman" w:eastAsia="Times New Roman" w:hAnsi="Times New Roman" w:cs="Times New Roman"/>
        </w:rPr>
        <w:t>5</w:t>
      </w:r>
      <w:r w:rsidR="00CA4FB2" w:rsidRPr="00417538">
        <w:rPr>
          <w:rFonts w:ascii="Times New Roman" w:eastAsia="Times New Roman" w:hAnsi="Times New Roman" w:cs="Times New Roman"/>
        </w:rPr>
        <w:t xml:space="preserve"> compared to ANG</w:t>
      </w:r>
      <w:r w:rsidR="00967754" w:rsidRPr="00417538">
        <w:rPr>
          <w:rFonts w:ascii="Times New Roman" w:eastAsia="Times New Roman" w:hAnsi="Times New Roman" w:cs="Times New Roman"/>
        </w:rPr>
        <w:t>II</w:t>
      </w:r>
      <w:r w:rsidR="00CA4FB2" w:rsidRPr="00417538">
        <w:rPr>
          <w:rFonts w:ascii="Times New Roman" w:eastAsia="Times New Roman" w:hAnsi="Times New Roman" w:cs="Times New Roman"/>
        </w:rPr>
        <w:t>+CBD</w:t>
      </w:r>
      <w:r w:rsidR="00967754" w:rsidRPr="00417538">
        <w:rPr>
          <w:rFonts w:ascii="Times New Roman" w:eastAsia="Times New Roman" w:hAnsi="Times New Roman" w:cs="Times New Roman"/>
        </w:rPr>
        <w:t>.</w:t>
      </w:r>
    </w:p>
    <w:p w14:paraId="50020145" w14:textId="77777777" w:rsidR="005C78A9" w:rsidRPr="00DF5451" w:rsidRDefault="005C78A9" w:rsidP="00683E0F">
      <w:pPr>
        <w:spacing w:after="160" w:line="480" w:lineRule="auto"/>
        <w:rPr>
          <w:rFonts w:ascii="Times New Roman" w:eastAsia="Times New Roman" w:hAnsi="Times New Roman" w:cs="Times New Roman"/>
        </w:rPr>
      </w:pPr>
    </w:p>
    <w:p w14:paraId="204C8B20" w14:textId="77777777" w:rsidR="00792F60" w:rsidRPr="00DF5451" w:rsidRDefault="00792F60" w:rsidP="00683E0F">
      <w:pPr>
        <w:spacing w:line="480" w:lineRule="auto"/>
        <w:rPr>
          <w:rFonts w:ascii="Calibri" w:eastAsia="Calibri" w:hAnsi="Calibri" w:cs="Calibri"/>
        </w:rPr>
      </w:pPr>
      <w:r w:rsidRPr="00DF5451">
        <w:rPr>
          <w:rFonts w:ascii="Calibri" w:eastAsia="Calibri" w:hAnsi="Calibri" w:cs="Calibri"/>
        </w:rPr>
        <w:br w:type="page"/>
      </w:r>
    </w:p>
    <w:p w14:paraId="13739305" w14:textId="77777777" w:rsidR="00792F60" w:rsidRPr="00DF5451" w:rsidRDefault="00792F60" w:rsidP="00683E0F">
      <w:pPr>
        <w:spacing w:line="480" w:lineRule="auto"/>
        <w:rPr>
          <w:rFonts w:ascii="Calibri" w:eastAsia="Calibri" w:hAnsi="Calibri" w:cs="Calibri"/>
        </w:rPr>
      </w:pPr>
      <w:r w:rsidRPr="00DF5451">
        <w:rPr>
          <w:rFonts w:ascii="Times New Roman" w:eastAsia="Times New Roman" w:hAnsi="Times New Roman" w:cs="Times New Roman"/>
          <w:b/>
          <w:noProof/>
        </w:rPr>
        <w:drawing>
          <wp:inline distT="114300" distB="114300" distL="114300" distR="114300" wp14:anchorId="1DE9B284" wp14:editId="29722C53">
            <wp:extent cx="5731200" cy="6705600"/>
            <wp:effectExtent l="0" t="0" r="0" b="0"/>
            <wp:docPr id="27" name="image4.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27" name="image4.png" descr="A screenshot of a computer&#10;&#10;Description automatically generated"/>
                    <pic:cNvPicPr preferRelativeResize="0"/>
                  </pic:nvPicPr>
                  <pic:blipFill>
                    <a:blip r:embed="rId20"/>
                    <a:srcRect/>
                    <a:stretch>
                      <a:fillRect/>
                    </a:stretch>
                  </pic:blipFill>
                  <pic:spPr>
                    <a:xfrm>
                      <a:off x="0" y="0"/>
                      <a:ext cx="5731200" cy="6705600"/>
                    </a:xfrm>
                    <a:prstGeom prst="rect">
                      <a:avLst/>
                    </a:prstGeom>
                    <a:ln/>
                  </pic:spPr>
                </pic:pic>
              </a:graphicData>
            </a:graphic>
          </wp:inline>
        </w:drawing>
      </w:r>
    </w:p>
    <w:p w14:paraId="332A26E2" w14:textId="4909AE3A" w:rsidR="00792F60" w:rsidRPr="00DF5451" w:rsidRDefault="00D65482" w:rsidP="00230340">
      <w:pPr>
        <w:pStyle w:val="TableContents"/>
        <w:spacing w:line="480" w:lineRule="auto"/>
        <w:rPr>
          <w:rFonts w:asciiTheme="majorHAnsi" w:hAnsiTheme="majorHAnsi" w:cstheme="majorHAnsi"/>
        </w:rPr>
      </w:pPr>
      <w:r w:rsidRPr="00DF5451">
        <w:rPr>
          <w:rFonts w:asciiTheme="majorHAnsi" w:hAnsiTheme="majorHAnsi" w:cstheme="majorHAnsi"/>
          <w:sz w:val="22"/>
          <w:szCs w:val="22"/>
        </w:rPr>
        <w:t>Supplemental</w:t>
      </w:r>
      <w:r w:rsidR="00792F60" w:rsidRPr="00DF5451">
        <w:rPr>
          <w:rFonts w:asciiTheme="majorHAnsi" w:hAnsiTheme="majorHAnsi" w:cstheme="majorHAnsi"/>
          <w:sz w:val="22"/>
          <w:szCs w:val="22"/>
        </w:rPr>
        <w:t xml:space="preserve"> Figure </w:t>
      </w:r>
      <w:r w:rsidR="002D5118" w:rsidRPr="00DF5451">
        <w:rPr>
          <w:rFonts w:asciiTheme="majorHAnsi" w:hAnsiTheme="majorHAnsi" w:cstheme="majorHAnsi"/>
          <w:sz w:val="22"/>
          <w:szCs w:val="22"/>
        </w:rPr>
        <w:t>7</w:t>
      </w:r>
      <w:r w:rsidR="00792F60" w:rsidRPr="00DF5451">
        <w:rPr>
          <w:rFonts w:asciiTheme="majorHAnsi" w:hAnsiTheme="majorHAnsi" w:cstheme="majorHAnsi"/>
          <w:sz w:val="22"/>
          <w:szCs w:val="22"/>
        </w:rPr>
        <w:t xml:space="preserve">. </w:t>
      </w:r>
      <w:r w:rsidR="007B7FF4" w:rsidRPr="00DF5451">
        <w:rPr>
          <w:rFonts w:asciiTheme="majorHAnsi" w:hAnsiTheme="majorHAnsi" w:cstheme="majorHAnsi"/>
          <w:sz w:val="22"/>
          <w:szCs w:val="22"/>
        </w:rPr>
        <w:t xml:space="preserve">(A) </w:t>
      </w:r>
      <w:r w:rsidR="00792F60" w:rsidRPr="00DF5451">
        <w:rPr>
          <w:rFonts w:asciiTheme="majorHAnsi" w:hAnsiTheme="majorHAnsi" w:cstheme="majorHAnsi"/>
          <w:sz w:val="22"/>
          <w:szCs w:val="22"/>
        </w:rPr>
        <w:t xml:space="preserve">The structural location of PPAR-γ orthosteric ligand-binding pocket was identified by docking studies for analysis of the interaction with ligands. </w:t>
      </w:r>
      <w:r w:rsidR="007B7FF4" w:rsidRPr="00DF5451">
        <w:rPr>
          <w:rFonts w:asciiTheme="majorHAnsi" w:hAnsiTheme="majorHAnsi" w:cstheme="majorHAnsi"/>
          <w:sz w:val="22"/>
          <w:szCs w:val="22"/>
        </w:rPr>
        <w:t xml:space="preserve">(B) </w:t>
      </w:r>
      <w:r w:rsidR="00792F60" w:rsidRPr="00DF5451">
        <w:rPr>
          <w:rFonts w:asciiTheme="majorHAnsi" w:hAnsiTheme="majorHAnsi" w:cstheme="majorHAnsi"/>
          <w:sz w:val="22"/>
          <w:szCs w:val="22"/>
        </w:rPr>
        <w:t>The chemical structures of GW</w:t>
      </w:r>
      <w:r w:rsidR="00586DAB" w:rsidRPr="00DF5451">
        <w:rPr>
          <w:rFonts w:asciiTheme="majorHAnsi" w:hAnsiTheme="majorHAnsi" w:cstheme="majorHAnsi"/>
          <w:sz w:val="22"/>
          <w:szCs w:val="22"/>
        </w:rPr>
        <w:t>9662 (GW)</w:t>
      </w:r>
      <w:r w:rsidR="00792F60" w:rsidRPr="00DF5451">
        <w:rPr>
          <w:rFonts w:asciiTheme="majorHAnsi" w:hAnsiTheme="majorHAnsi" w:cstheme="majorHAnsi"/>
          <w:sz w:val="22"/>
          <w:szCs w:val="22"/>
        </w:rPr>
        <w:t>,</w:t>
      </w:r>
      <w:r w:rsidR="00586DAB" w:rsidRPr="00DF5451">
        <w:rPr>
          <w:rFonts w:asciiTheme="majorHAnsi" w:hAnsiTheme="majorHAnsi" w:cstheme="majorHAnsi"/>
          <w:sz w:val="22"/>
          <w:szCs w:val="22"/>
        </w:rPr>
        <w:t xml:space="preserve"> rosiglitazone</w:t>
      </w:r>
      <w:r w:rsidR="00792F60" w:rsidRPr="00DF5451">
        <w:rPr>
          <w:rFonts w:asciiTheme="majorHAnsi" w:hAnsiTheme="majorHAnsi" w:cstheme="majorHAnsi"/>
          <w:sz w:val="22"/>
          <w:szCs w:val="22"/>
        </w:rPr>
        <w:t xml:space="preserve"> </w:t>
      </w:r>
      <w:r w:rsidR="00586DAB" w:rsidRPr="00DF5451">
        <w:rPr>
          <w:rFonts w:asciiTheme="majorHAnsi" w:hAnsiTheme="majorHAnsi" w:cstheme="majorHAnsi"/>
          <w:sz w:val="22"/>
          <w:szCs w:val="22"/>
        </w:rPr>
        <w:t>(</w:t>
      </w:r>
      <w:r w:rsidR="00792F60" w:rsidRPr="00DF5451">
        <w:rPr>
          <w:rFonts w:asciiTheme="majorHAnsi" w:hAnsiTheme="majorHAnsi" w:cstheme="majorHAnsi"/>
          <w:sz w:val="22"/>
          <w:szCs w:val="22"/>
        </w:rPr>
        <w:t>RGZ</w:t>
      </w:r>
      <w:r w:rsidR="00586DAB" w:rsidRPr="00DF5451">
        <w:rPr>
          <w:rFonts w:asciiTheme="majorHAnsi" w:hAnsiTheme="majorHAnsi" w:cstheme="majorHAnsi"/>
          <w:sz w:val="22"/>
          <w:szCs w:val="22"/>
        </w:rPr>
        <w:t>)</w:t>
      </w:r>
      <w:r w:rsidR="00792F60" w:rsidRPr="00DF5451">
        <w:rPr>
          <w:rFonts w:asciiTheme="majorHAnsi" w:hAnsiTheme="majorHAnsi" w:cstheme="majorHAnsi"/>
          <w:sz w:val="22"/>
          <w:szCs w:val="22"/>
        </w:rPr>
        <w:t>, and</w:t>
      </w:r>
      <w:r w:rsidR="00586DAB" w:rsidRPr="00DF5451">
        <w:rPr>
          <w:rFonts w:asciiTheme="majorHAnsi" w:hAnsiTheme="majorHAnsi" w:cstheme="majorHAnsi"/>
          <w:sz w:val="22"/>
          <w:szCs w:val="22"/>
        </w:rPr>
        <w:t xml:space="preserve"> cannabidiol</w:t>
      </w:r>
      <w:r w:rsidR="00792F60" w:rsidRPr="00DF5451">
        <w:rPr>
          <w:rFonts w:asciiTheme="majorHAnsi" w:hAnsiTheme="majorHAnsi" w:cstheme="majorHAnsi"/>
          <w:sz w:val="22"/>
          <w:szCs w:val="22"/>
        </w:rPr>
        <w:t xml:space="preserve"> </w:t>
      </w:r>
      <w:r w:rsidR="00586DAB" w:rsidRPr="00DF5451">
        <w:rPr>
          <w:rFonts w:asciiTheme="majorHAnsi" w:hAnsiTheme="majorHAnsi" w:cstheme="majorHAnsi"/>
          <w:sz w:val="22"/>
          <w:szCs w:val="22"/>
        </w:rPr>
        <w:t>(</w:t>
      </w:r>
      <w:r w:rsidR="00792F60" w:rsidRPr="00DF5451">
        <w:rPr>
          <w:rFonts w:asciiTheme="majorHAnsi" w:hAnsiTheme="majorHAnsi" w:cstheme="majorHAnsi"/>
          <w:sz w:val="22"/>
          <w:szCs w:val="22"/>
        </w:rPr>
        <w:t>CBD</w:t>
      </w:r>
      <w:r w:rsidR="00586DAB" w:rsidRPr="00DF5451">
        <w:rPr>
          <w:rFonts w:asciiTheme="majorHAnsi" w:hAnsiTheme="majorHAnsi" w:cstheme="majorHAnsi"/>
          <w:sz w:val="22"/>
          <w:szCs w:val="22"/>
        </w:rPr>
        <w:t>)</w:t>
      </w:r>
      <w:r w:rsidR="00792F60" w:rsidRPr="00DF5451">
        <w:rPr>
          <w:rFonts w:asciiTheme="majorHAnsi" w:hAnsiTheme="majorHAnsi" w:cstheme="majorHAnsi"/>
          <w:sz w:val="22"/>
          <w:szCs w:val="22"/>
        </w:rPr>
        <w:t xml:space="preserve"> are shown in their 2d representative projection. </w:t>
      </w:r>
      <w:r w:rsidR="007B7FF4" w:rsidRPr="00DF5451">
        <w:rPr>
          <w:rFonts w:asciiTheme="majorHAnsi" w:hAnsiTheme="majorHAnsi" w:cstheme="majorHAnsi"/>
          <w:sz w:val="22"/>
          <w:szCs w:val="22"/>
        </w:rPr>
        <w:t xml:space="preserve">(C) </w:t>
      </w:r>
      <w:r w:rsidR="00792F60" w:rsidRPr="00DF5451">
        <w:rPr>
          <w:rFonts w:asciiTheme="majorHAnsi" w:hAnsiTheme="majorHAnsi" w:cstheme="majorHAnsi"/>
          <w:sz w:val="22"/>
          <w:szCs w:val="22"/>
        </w:rPr>
        <w:t>Binding poses for structures at the last frame from a representative replica over 150 ns of MD simulations for PPAR-γ-RGZ (left) and PPAR-γ-CBD (right), indicating the interactions with critical residue that contributed significantly to the binding of ligands in the orthosteric site.</w:t>
      </w:r>
      <w:r w:rsidR="007B7FF4" w:rsidRPr="00DF5451">
        <w:rPr>
          <w:rFonts w:asciiTheme="majorHAnsi" w:hAnsiTheme="majorHAnsi" w:cstheme="majorHAnsi"/>
          <w:sz w:val="22"/>
          <w:szCs w:val="22"/>
        </w:rPr>
        <w:t xml:space="preserve"> (D)</w:t>
      </w:r>
      <w:r w:rsidR="00792F60" w:rsidRPr="00DF5451">
        <w:rPr>
          <w:rFonts w:asciiTheme="majorHAnsi" w:hAnsiTheme="majorHAnsi" w:cstheme="majorHAnsi"/>
          <w:sz w:val="22"/>
          <w:szCs w:val="22"/>
        </w:rPr>
        <w:t xml:space="preserve"> Root-mean-square deviations (RMSD) of RGZ (left) and CBD (right) of five independent replicas during 150 ns of MD simulation.</w:t>
      </w:r>
      <w:r w:rsidR="007B7FF4" w:rsidRPr="00DF5451">
        <w:rPr>
          <w:rFonts w:asciiTheme="majorHAnsi" w:hAnsiTheme="majorHAnsi" w:cstheme="majorHAnsi"/>
          <w:sz w:val="22"/>
          <w:szCs w:val="22"/>
        </w:rPr>
        <w:t xml:space="preserve"> (E)</w:t>
      </w:r>
      <w:r w:rsidR="00792F60" w:rsidRPr="00DF5451">
        <w:rPr>
          <w:rFonts w:asciiTheme="majorHAnsi" w:hAnsiTheme="majorHAnsi" w:cstheme="majorHAnsi"/>
          <w:sz w:val="22"/>
          <w:szCs w:val="22"/>
        </w:rPr>
        <w:t xml:space="preserve"> The average of the relative binding free energies (in kcal/mol) of RGZ and CBD bounded to PPAR-γ were computed from the last 50 ns of five MD replicas. </w:t>
      </w:r>
      <w:r w:rsidR="009A01EF" w:rsidRPr="00417538">
        <w:rPr>
          <w:rFonts w:asciiTheme="majorHAnsi" w:hAnsiTheme="majorHAnsi" w:cstheme="majorHAnsi"/>
          <w:sz w:val="22"/>
          <w:szCs w:val="22"/>
        </w:rPr>
        <w:t xml:space="preserve">Data are presented as </w:t>
      </w:r>
      <w:r w:rsidR="00B317C1" w:rsidRPr="00B317C1">
        <w:rPr>
          <w:rFonts w:asciiTheme="majorHAnsi" w:hAnsiTheme="majorHAnsi" w:cstheme="majorHAnsi"/>
          <w:sz w:val="22"/>
          <w:szCs w:val="22"/>
          <w:lang w:val="en-GB"/>
        </w:rPr>
        <w:t>mean ± SEM</w:t>
      </w:r>
      <w:r w:rsidR="00B317C1">
        <w:rPr>
          <w:rFonts w:asciiTheme="majorHAnsi" w:hAnsiTheme="majorHAnsi" w:cstheme="majorHAnsi"/>
          <w:sz w:val="22"/>
          <w:szCs w:val="22"/>
          <w:lang w:val="en-GB"/>
        </w:rPr>
        <w:t>.</w:t>
      </w:r>
    </w:p>
    <w:p w14:paraId="2D058001" w14:textId="77777777" w:rsidR="009C2F89" w:rsidRPr="00DF5451" w:rsidRDefault="009C2F89" w:rsidP="00683E0F">
      <w:pPr>
        <w:spacing w:line="480" w:lineRule="auto"/>
        <w:rPr>
          <w:rFonts w:ascii="Calibri" w:eastAsia="Calibri" w:hAnsi="Calibri" w:cs="Calibri"/>
        </w:rPr>
      </w:pPr>
    </w:p>
    <w:p w14:paraId="5CE2E264" w14:textId="77777777" w:rsidR="006F09A1" w:rsidRPr="00DF5451" w:rsidRDefault="006F09A1" w:rsidP="009C2F89">
      <w:pPr>
        <w:spacing w:line="480" w:lineRule="auto"/>
        <w:rPr>
          <w:b/>
          <w:bCs/>
          <w:color w:val="202124"/>
        </w:rPr>
      </w:pPr>
    </w:p>
    <w:p w14:paraId="7FAD2739" w14:textId="77777777" w:rsidR="006F09A1" w:rsidRPr="00DF5451" w:rsidRDefault="006F09A1" w:rsidP="009C2F89">
      <w:pPr>
        <w:spacing w:line="480" w:lineRule="auto"/>
        <w:rPr>
          <w:b/>
          <w:bCs/>
          <w:color w:val="202124"/>
        </w:rPr>
      </w:pPr>
    </w:p>
    <w:p w14:paraId="16ADEEBD" w14:textId="77777777" w:rsidR="006F09A1" w:rsidRPr="00DF5451" w:rsidRDefault="006F09A1" w:rsidP="009C2F89">
      <w:pPr>
        <w:spacing w:line="480" w:lineRule="auto"/>
        <w:rPr>
          <w:b/>
          <w:bCs/>
          <w:color w:val="202124"/>
        </w:rPr>
      </w:pPr>
    </w:p>
    <w:p w14:paraId="487B93A6" w14:textId="77777777" w:rsidR="006F09A1" w:rsidRPr="00DF5451" w:rsidRDefault="006F09A1" w:rsidP="009C2F89">
      <w:pPr>
        <w:spacing w:line="480" w:lineRule="auto"/>
        <w:rPr>
          <w:b/>
          <w:bCs/>
          <w:color w:val="202124"/>
        </w:rPr>
      </w:pPr>
    </w:p>
    <w:p w14:paraId="4FF9931A" w14:textId="77777777" w:rsidR="006F09A1" w:rsidRPr="00DF5451" w:rsidRDefault="006F09A1" w:rsidP="009C2F89">
      <w:pPr>
        <w:spacing w:line="480" w:lineRule="auto"/>
        <w:rPr>
          <w:b/>
          <w:bCs/>
          <w:color w:val="202124"/>
        </w:rPr>
      </w:pPr>
    </w:p>
    <w:p w14:paraId="32EAEB43" w14:textId="77777777" w:rsidR="006F09A1" w:rsidRPr="00DF5451" w:rsidRDefault="006F09A1" w:rsidP="009C2F89">
      <w:pPr>
        <w:spacing w:line="480" w:lineRule="auto"/>
        <w:rPr>
          <w:b/>
          <w:bCs/>
          <w:color w:val="202124"/>
        </w:rPr>
      </w:pPr>
    </w:p>
    <w:p w14:paraId="091A7C7D" w14:textId="77777777" w:rsidR="006F09A1" w:rsidRPr="00DF5451" w:rsidRDefault="006F09A1" w:rsidP="009C2F89">
      <w:pPr>
        <w:spacing w:line="480" w:lineRule="auto"/>
        <w:rPr>
          <w:b/>
          <w:bCs/>
          <w:color w:val="202124"/>
        </w:rPr>
      </w:pPr>
    </w:p>
    <w:p w14:paraId="256437BC" w14:textId="77777777" w:rsidR="006F09A1" w:rsidRPr="00DF5451" w:rsidRDefault="006F09A1" w:rsidP="009C2F89">
      <w:pPr>
        <w:spacing w:line="480" w:lineRule="auto"/>
        <w:rPr>
          <w:b/>
          <w:bCs/>
          <w:color w:val="202124"/>
        </w:rPr>
      </w:pPr>
    </w:p>
    <w:p w14:paraId="3CCEAEC8" w14:textId="77777777" w:rsidR="006F09A1" w:rsidRPr="00DF5451" w:rsidRDefault="006F09A1" w:rsidP="009C2F89">
      <w:pPr>
        <w:spacing w:line="480" w:lineRule="auto"/>
        <w:rPr>
          <w:b/>
          <w:bCs/>
          <w:color w:val="202124"/>
        </w:rPr>
      </w:pPr>
    </w:p>
    <w:p w14:paraId="31E097F8" w14:textId="77777777" w:rsidR="006F09A1" w:rsidRPr="00DF5451" w:rsidRDefault="006F09A1" w:rsidP="009C2F89">
      <w:pPr>
        <w:spacing w:line="480" w:lineRule="auto"/>
        <w:rPr>
          <w:b/>
          <w:bCs/>
          <w:color w:val="202124"/>
        </w:rPr>
      </w:pPr>
    </w:p>
    <w:p w14:paraId="62F825F2" w14:textId="77777777" w:rsidR="006F09A1" w:rsidRPr="00DF5451" w:rsidRDefault="006F09A1" w:rsidP="009C2F89">
      <w:pPr>
        <w:spacing w:line="480" w:lineRule="auto"/>
        <w:rPr>
          <w:b/>
          <w:bCs/>
          <w:color w:val="202124"/>
        </w:rPr>
      </w:pPr>
    </w:p>
    <w:p w14:paraId="35350BE5" w14:textId="77777777" w:rsidR="006F09A1" w:rsidRPr="00DF5451" w:rsidRDefault="006F09A1" w:rsidP="009C2F89">
      <w:pPr>
        <w:spacing w:line="480" w:lineRule="auto"/>
        <w:rPr>
          <w:b/>
          <w:bCs/>
          <w:color w:val="202124"/>
        </w:rPr>
      </w:pPr>
    </w:p>
    <w:p w14:paraId="2A1EA175" w14:textId="77777777" w:rsidR="006F09A1" w:rsidRPr="00DF5451" w:rsidRDefault="006F09A1" w:rsidP="009C2F89">
      <w:pPr>
        <w:spacing w:line="480" w:lineRule="auto"/>
        <w:rPr>
          <w:b/>
          <w:bCs/>
          <w:color w:val="202124"/>
        </w:rPr>
      </w:pPr>
    </w:p>
    <w:p w14:paraId="68DBB19D" w14:textId="77777777" w:rsidR="006F09A1" w:rsidRPr="00DF5451" w:rsidRDefault="006F09A1" w:rsidP="009C2F89">
      <w:pPr>
        <w:spacing w:line="480" w:lineRule="auto"/>
        <w:rPr>
          <w:b/>
          <w:bCs/>
          <w:color w:val="202124"/>
        </w:rPr>
      </w:pPr>
    </w:p>
    <w:p w14:paraId="4F739033" w14:textId="77777777" w:rsidR="006F09A1" w:rsidRPr="00DF5451" w:rsidRDefault="006F09A1" w:rsidP="009C2F89">
      <w:pPr>
        <w:spacing w:line="480" w:lineRule="auto"/>
        <w:rPr>
          <w:b/>
          <w:bCs/>
          <w:color w:val="202124"/>
        </w:rPr>
      </w:pPr>
    </w:p>
    <w:p w14:paraId="0D13B39A" w14:textId="77777777" w:rsidR="006F09A1" w:rsidRPr="00DF5451" w:rsidRDefault="006F09A1" w:rsidP="009C2F89">
      <w:pPr>
        <w:spacing w:line="480" w:lineRule="auto"/>
        <w:rPr>
          <w:b/>
          <w:bCs/>
          <w:color w:val="202124"/>
        </w:rPr>
      </w:pPr>
    </w:p>
    <w:p w14:paraId="1F892A8E" w14:textId="77777777" w:rsidR="006F09A1" w:rsidRPr="00DF5451" w:rsidRDefault="006F09A1" w:rsidP="009C2F89">
      <w:pPr>
        <w:spacing w:line="480" w:lineRule="auto"/>
        <w:rPr>
          <w:b/>
          <w:bCs/>
          <w:color w:val="202124"/>
        </w:rPr>
      </w:pPr>
    </w:p>
    <w:p w14:paraId="0083E3CD" w14:textId="77777777" w:rsidR="006F09A1" w:rsidRPr="00DF5451" w:rsidRDefault="006F09A1" w:rsidP="009C2F89">
      <w:pPr>
        <w:spacing w:line="480" w:lineRule="auto"/>
        <w:rPr>
          <w:b/>
          <w:bCs/>
          <w:color w:val="202124"/>
        </w:rPr>
      </w:pPr>
    </w:p>
    <w:p w14:paraId="040D3864" w14:textId="1D556417" w:rsidR="00316925" w:rsidRPr="00DF5451" w:rsidRDefault="00683E0F" w:rsidP="00683E0F">
      <w:pPr>
        <w:spacing w:after="160" w:line="480" w:lineRule="auto"/>
        <w:rPr>
          <w:rFonts w:eastAsia="Calibri"/>
          <w:b/>
          <w:bCs/>
        </w:rPr>
      </w:pPr>
      <w:r w:rsidRPr="00DF5451">
        <w:rPr>
          <w:rFonts w:eastAsia="Calibri"/>
          <w:b/>
          <w:bCs/>
        </w:rPr>
        <w:t>REFERENCES</w:t>
      </w:r>
    </w:p>
    <w:p w14:paraId="6EEBD0CA" w14:textId="77777777" w:rsidR="00B264EE" w:rsidRPr="00DF5451" w:rsidRDefault="00316925" w:rsidP="00B264EE">
      <w:pPr>
        <w:pStyle w:val="EndNoteBibliography"/>
        <w:ind w:left="720" w:hanging="720"/>
        <w:rPr>
          <w:noProof w:val="0"/>
        </w:rPr>
      </w:pPr>
      <w:r w:rsidRPr="00DF5451">
        <w:rPr>
          <w:rFonts w:ascii="Calibri" w:eastAsia="Calibri" w:hAnsi="Calibri" w:cs="Calibri"/>
          <w:noProof w:val="0"/>
        </w:rPr>
        <w:fldChar w:fldCharType="begin"/>
      </w:r>
      <w:r w:rsidRPr="00DF5451">
        <w:rPr>
          <w:rFonts w:ascii="Calibri" w:eastAsia="Calibri" w:hAnsi="Calibri" w:cs="Calibri"/>
          <w:noProof w:val="0"/>
        </w:rPr>
        <w:instrText xml:space="preserve"> ADDIN EN.REFLIST </w:instrText>
      </w:r>
      <w:r w:rsidRPr="00DF5451">
        <w:rPr>
          <w:rFonts w:ascii="Calibri" w:eastAsia="Calibri" w:hAnsi="Calibri" w:cs="Calibri"/>
          <w:noProof w:val="0"/>
        </w:rPr>
        <w:fldChar w:fldCharType="separate"/>
      </w:r>
      <w:r w:rsidR="00B264EE" w:rsidRPr="00DF5451">
        <w:rPr>
          <w:noProof w:val="0"/>
        </w:rPr>
        <w:t>1.</w:t>
      </w:r>
      <w:r w:rsidR="00B264EE" w:rsidRPr="00DF5451">
        <w:rPr>
          <w:noProof w:val="0"/>
        </w:rPr>
        <w:tab/>
        <w:t>Avila-Barrientos LP, Cofas-Vargas LF, Agüero-Chapin G et al. Computational Design of Inhibitors Targeting the Catalytic β Subunit of </w:t>
      </w:r>
      <w:r w:rsidR="00B264EE" w:rsidRPr="00DF5451">
        <w:rPr>
          <w:i/>
          <w:noProof w:val="0"/>
        </w:rPr>
        <w:t>Escherichia coli</w:t>
      </w:r>
      <w:r w:rsidR="00B264EE" w:rsidRPr="00DF5451">
        <w:rPr>
          <w:noProof w:val="0"/>
        </w:rPr>
        <w:t> F O F 1 -ATP Synthase. Antibiotics (Basel) 2022;11.</w:t>
      </w:r>
    </w:p>
    <w:p w14:paraId="698D0F35" w14:textId="77777777" w:rsidR="00B264EE" w:rsidRPr="00DF5451" w:rsidRDefault="00B264EE" w:rsidP="00B264EE">
      <w:pPr>
        <w:pStyle w:val="EndNoteBibliography"/>
        <w:ind w:left="720" w:hanging="720"/>
        <w:rPr>
          <w:noProof w:val="0"/>
        </w:rPr>
      </w:pPr>
      <w:r w:rsidRPr="00DF5451">
        <w:rPr>
          <w:noProof w:val="0"/>
        </w:rPr>
        <w:t>2.</w:t>
      </w:r>
      <w:r w:rsidRPr="00DF5451">
        <w:rPr>
          <w:noProof w:val="0"/>
        </w:rPr>
        <w:tab/>
        <w:t>Jang JY, Bae H, Lee YJ et al. Structural Basis for the Enhanced Anti-Diabetic Efficacy of Lobeglitazone on PPARγ. Sci Rep 2018;8:31.</w:t>
      </w:r>
    </w:p>
    <w:p w14:paraId="3F2912A5" w14:textId="77777777" w:rsidR="00B264EE" w:rsidRPr="00DF5451" w:rsidRDefault="00B264EE" w:rsidP="00B264EE">
      <w:pPr>
        <w:pStyle w:val="EndNoteBibliography"/>
        <w:ind w:left="720" w:hanging="720"/>
        <w:rPr>
          <w:noProof w:val="0"/>
        </w:rPr>
      </w:pPr>
      <w:r w:rsidRPr="00DF5451">
        <w:rPr>
          <w:noProof w:val="0"/>
        </w:rPr>
        <w:t>3.</w:t>
      </w:r>
      <w:r w:rsidRPr="00DF5451">
        <w:rPr>
          <w:noProof w:val="0"/>
        </w:rPr>
        <w:tab/>
        <w:t>Sali A, Blundell TL. Comparative protein modelling by satisfaction of spatial restraints. J Mol Biol 1993;234:779-815.</w:t>
      </w:r>
    </w:p>
    <w:p w14:paraId="3E212729" w14:textId="77777777" w:rsidR="00B264EE" w:rsidRPr="00DF5451" w:rsidRDefault="00B264EE" w:rsidP="00B264EE">
      <w:pPr>
        <w:pStyle w:val="EndNoteBibliography"/>
        <w:ind w:left="720" w:hanging="720"/>
        <w:rPr>
          <w:noProof w:val="0"/>
        </w:rPr>
      </w:pPr>
      <w:r w:rsidRPr="00DF5451">
        <w:rPr>
          <w:noProof w:val="0"/>
        </w:rPr>
        <w:t>4.</w:t>
      </w:r>
      <w:r w:rsidRPr="00DF5451">
        <w:rPr>
          <w:noProof w:val="0"/>
        </w:rPr>
        <w:tab/>
        <w:t>Eastman P, Swails J, Chodera JD et al. OpenMM 7: Rapid development of high performance algorithms for molecular dynamics. PLoS Comput Biol 2017;13:e1005659.</w:t>
      </w:r>
    </w:p>
    <w:p w14:paraId="6EC509B0" w14:textId="77777777" w:rsidR="00B264EE" w:rsidRPr="00DF5451" w:rsidRDefault="00B264EE" w:rsidP="00B264EE">
      <w:pPr>
        <w:pStyle w:val="EndNoteBibliography"/>
        <w:ind w:left="720" w:hanging="720"/>
        <w:rPr>
          <w:noProof w:val="0"/>
        </w:rPr>
      </w:pPr>
      <w:r w:rsidRPr="00DF5451">
        <w:rPr>
          <w:noProof w:val="0"/>
        </w:rPr>
        <w:t>5.</w:t>
      </w:r>
      <w:r w:rsidRPr="00DF5451">
        <w:rPr>
          <w:noProof w:val="0"/>
        </w:rPr>
        <w:tab/>
        <w:t>Darden T, York D, Pedersen L. Particle mesh Ewald: An N</w:t>
      </w:r>
      <w:r w:rsidRPr="00DF5451">
        <w:rPr>
          <w:rFonts w:ascii="Cambria Math" w:hAnsi="Cambria Math" w:cs="Cambria Math"/>
          <w:noProof w:val="0"/>
        </w:rPr>
        <w:t>⋅</w:t>
      </w:r>
      <w:r w:rsidRPr="00DF5451">
        <w:rPr>
          <w:noProof w:val="0"/>
        </w:rPr>
        <w:t>log(N) method for Ewald sums in large systems. The Journal of Chemical Physics 1993;98:10089-10092.</w:t>
      </w:r>
    </w:p>
    <w:p w14:paraId="73759BD0" w14:textId="77777777" w:rsidR="00B264EE" w:rsidRPr="00DF5451" w:rsidRDefault="00B264EE" w:rsidP="00B264EE">
      <w:pPr>
        <w:pStyle w:val="EndNoteBibliography"/>
        <w:ind w:left="720" w:hanging="720"/>
        <w:rPr>
          <w:noProof w:val="0"/>
        </w:rPr>
      </w:pPr>
      <w:r w:rsidRPr="00DF5451">
        <w:rPr>
          <w:noProof w:val="0"/>
        </w:rPr>
        <w:t>6.</w:t>
      </w:r>
      <w:r w:rsidRPr="00DF5451">
        <w:rPr>
          <w:noProof w:val="0"/>
        </w:rPr>
        <w:tab/>
        <w:t>Miyamoto S, Kollman PA. Settle: An analytical version of the SHAKE and RATTLE algorithm for rigid water models. Journal of Computational Chemistry 1992;13:952-962.</w:t>
      </w:r>
    </w:p>
    <w:p w14:paraId="1167BAF6" w14:textId="77777777" w:rsidR="00B264EE" w:rsidRPr="00DF5451" w:rsidRDefault="00B264EE" w:rsidP="00B264EE">
      <w:pPr>
        <w:pStyle w:val="EndNoteBibliography"/>
        <w:ind w:left="720" w:hanging="720"/>
        <w:rPr>
          <w:noProof w:val="0"/>
        </w:rPr>
      </w:pPr>
      <w:r w:rsidRPr="00DF5451">
        <w:rPr>
          <w:noProof w:val="0"/>
        </w:rPr>
        <w:t>7.</w:t>
      </w:r>
      <w:r w:rsidRPr="00DF5451">
        <w:rPr>
          <w:noProof w:val="0"/>
        </w:rPr>
        <w:tab/>
        <w:t>Wang J, Wolf RM, Caldwell JW, Kollman PA, Case DA. Development and testing of a general amber force field. Journal of Computational Chemistry 2004;25:1157-1174.</w:t>
      </w:r>
    </w:p>
    <w:p w14:paraId="764106DB" w14:textId="77777777" w:rsidR="00B264EE" w:rsidRPr="00DF5451" w:rsidRDefault="00B264EE" w:rsidP="00B264EE">
      <w:pPr>
        <w:pStyle w:val="EndNoteBibliography"/>
        <w:ind w:left="720" w:hanging="720"/>
        <w:rPr>
          <w:noProof w:val="0"/>
        </w:rPr>
      </w:pPr>
      <w:r w:rsidRPr="00DF5451">
        <w:rPr>
          <w:noProof w:val="0"/>
        </w:rPr>
        <w:t>8.</w:t>
      </w:r>
      <w:r w:rsidRPr="00DF5451">
        <w:rPr>
          <w:noProof w:val="0"/>
        </w:rPr>
        <w:tab/>
        <w:t>Tian C, Kasavajhala K, Belfon KAA et al. ff19SB: Amino-Acid-Specific Protein Backbone Parameters Trained against Quantum Mechanics Energy Surfaces in Solution. J Chem Theory Comput 2020;16:528-552.</w:t>
      </w:r>
    </w:p>
    <w:p w14:paraId="1C6D6C4C" w14:textId="77777777" w:rsidR="00B264EE" w:rsidRPr="00DF5451" w:rsidRDefault="00B264EE" w:rsidP="00B264EE">
      <w:pPr>
        <w:pStyle w:val="EndNoteBibliography"/>
        <w:ind w:left="720" w:hanging="720"/>
        <w:rPr>
          <w:noProof w:val="0"/>
        </w:rPr>
      </w:pPr>
      <w:r w:rsidRPr="00DF5451">
        <w:rPr>
          <w:noProof w:val="0"/>
        </w:rPr>
        <w:t>9.</w:t>
      </w:r>
      <w:r w:rsidRPr="00DF5451">
        <w:rPr>
          <w:noProof w:val="0"/>
        </w:rPr>
        <w:tab/>
        <w:t>Case DA, Aktulga HM, Belfon K et al. Amber 2022. University of California, San Francisco, 2022.</w:t>
      </w:r>
    </w:p>
    <w:p w14:paraId="36314BCA" w14:textId="77777777" w:rsidR="00B264EE" w:rsidRPr="00DF5451" w:rsidRDefault="00B264EE" w:rsidP="00B264EE">
      <w:pPr>
        <w:pStyle w:val="EndNoteBibliography"/>
        <w:ind w:left="720" w:hanging="720"/>
        <w:rPr>
          <w:noProof w:val="0"/>
        </w:rPr>
      </w:pPr>
      <w:r w:rsidRPr="00DF5451">
        <w:rPr>
          <w:noProof w:val="0"/>
        </w:rPr>
        <w:t>10.</w:t>
      </w:r>
      <w:r w:rsidRPr="00DF5451">
        <w:rPr>
          <w:noProof w:val="0"/>
        </w:rPr>
        <w:tab/>
        <w:t>Miller BR, McGee TD, Swails JM, Homeyer N, Gohlke H, Roitberg AE. MMPBSA.py: An Efficient Program for End-State Free Energy Calculations. J Chem Theory Comput 2012;8:3314-21.</w:t>
      </w:r>
    </w:p>
    <w:p w14:paraId="0603271F" w14:textId="356D1E54" w:rsidR="00C10269" w:rsidRPr="00DF5451" w:rsidRDefault="00316925" w:rsidP="00683E0F">
      <w:pPr>
        <w:spacing w:after="160" w:line="480" w:lineRule="auto"/>
        <w:rPr>
          <w:rFonts w:ascii="Calibri" w:eastAsia="Calibri" w:hAnsi="Calibri" w:cs="Calibri"/>
        </w:rPr>
      </w:pPr>
      <w:r w:rsidRPr="00DF5451">
        <w:rPr>
          <w:rFonts w:ascii="Calibri" w:eastAsia="Calibri" w:hAnsi="Calibri" w:cs="Calibri"/>
        </w:rPr>
        <w:fldChar w:fldCharType="end"/>
      </w:r>
    </w:p>
    <w:sectPr w:rsidR="00C10269" w:rsidRPr="00DF5451">
      <w:footerReference w:type="default" r:id="rId2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680C9" w14:textId="77777777" w:rsidR="00315ABC" w:rsidRDefault="00315ABC" w:rsidP="006E6A6D">
      <w:pPr>
        <w:spacing w:line="240" w:lineRule="auto"/>
      </w:pPr>
      <w:r>
        <w:separator/>
      </w:r>
    </w:p>
  </w:endnote>
  <w:endnote w:type="continuationSeparator" w:id="0">
    <w:p w14:paraId="395715F5" w14:textId="77777777" w:rsidR="00315ABC" w:rsidRDefault="00315ABC" w:rsidP="006E6A6D">
      <w:pPr>
        <w:spacing w:line="240" w:lineRule="auto"/>
      </w:pPr>
      <w:r>
        <w:continuationSeparator/>
      </w:r>
    </w:p>
  </w:endnote>
  <w:endnote w:type="continuationNotice" w:id="1">
    <w:p w14:paraId="4E86AA25" w14:textId="77777777" w:rsidR="00315ABC" w:rsidRDefault="00315AB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E1000AEF" w:usb1="5000A1FF" w:usb2="00000000" w:usb3="00000000" w:csb0="000001B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6848927"/>
      <w:docPartObj>
        <w:docPartGallery w:val="Page Numbers (Bottom of Page)"/>
        <w:docPartUnique/>
      </w:docPartObj>
    </w:sdtPr>
    <w:sdtEndPr>
      <w:rPr>
        <w:noProof/>
      </w:rPr>
    </w:sdtEndPr>
    <w:sdtContent>
      <w:p w14:paraId="108D8A6A" w14:textId="470307FF" w:rsidR="006E6A6D" w:rsidRDefault="006E6A6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0A64D1" w14:textId="77777777" w:rsidR="006E6A6D" w:rsidRDefault="006E6A6D">
    <w:pPr>
      <w:pStyle w:val="Footer"/>
    </w:pPr>
  </w:p>
  <w:p w14:paraId="7C78A067" w14:textId="77777777" w:rsidR="008C4E28" w:rsidRDefault="008C4E28"/>
  <w:p w14:paraId="5B13F19E" w14:textId="77777777" w:rsidR="008C4E28" w:rsidRDefault="008C4E28"/>
  <w:p w14:paraId="23008165" w14:textId="77777777" w:rsidR="008C4E28" w:rsidRDefault="008C4E28"/>
  <w:p w14:paraId="56C2578A" w14:textId="77777777" w:rsidR="008C4E28" w:rsidRDefault="008C4E2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0E42D" w14:textId="77777777" w:rsidR="00315ABC" w:rsidRDefault="00315ABC" w:rsidP="006E6A6D">
      <w:pPr>
        <w:spacing w:line="240" w:lineRule="auto"/>
      </w:pPr>
      <w:r>
        <w:separator/>
      </w:r>
    </w:p>
  </w:footnote>
  <w:footnote w:type="continuationSeparator" w:id="0">
    <w:p w14:paraId="5E61D451" w14:textId="77777777" w:rsidR="00315ABC" w:rsidRDefault="00315ABC" w:rsidP="006E6A6D">
      <w:pPr>
        <w:spacing w:line="240" w:lineRule="auto"/>
      </w:pPr>
      <w:r>
        <w:continuationSeparator/>
      </w:r>
    </w:p>
  </w:footnote>
  <w:footnote w:type="continuationNotice" w:id="1">
    <w:p w14:paraId="2C877749" w14:textId="77777777" w:rsidR="00315ABC" w:rsidRDefault="00315AB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D0B5C"/>
    <w:multiLevelType w:val="hybridMultilevel"/>
    <w:tmpl w:val="47063DD4"/>
    <w:lvl w:ilvl="0" w:tplc="22F6B722">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15:restartNumberingAfterBreak="0">
    <w:nsid w:val="32897F8D"/>
    <w:multiLevelType w:val="hybridMultilevel"/>
    <w:tmpl w:val="53D0B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225BD8"/>
    <w:multiLevelType w:val="hybridMultilevel"/>
    <w:tmpl w:val="5E5ED3D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6952812"/>
    <w:multiLevelType w:val="hybridMultilevel"/>
    <w:tmpl w:val="F5A8C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8907846">
    <w:abstractNumId w:val="2"/>
  </w:num>
  <w:num w:numId="2" w16cid:durableId="868369781">
    <w:abstractNumId w:val="0"/>
  </w:num>
  <w:num w:numId="3" w16cid:durableId="845247141">
    <w:abstractNumId w:val="3"/>
  </w:num>
  <w:num w:numId="4" w16cid:durableId="17634519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Amer College Cardiology&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C10269"/>
    <w:rsid w:val="0000019D"/>
    <w:rsid w:val="000107CA"/>
    <w:rsid w:val="00011920"/>
    <w:rsid w:val="00013FAA"/>
    <w:rsid w:val="000166E8"/>
    <w:rsid w:val="00035A03"/>
    <w:rsid w:val="0003778C"/>
    <w:rsid w:val="00037966"/>
    <w:rsid w:val="00042C23"/>
    <w:rsid w:val="00043A71"/>
    <w:rsid w:val="00044C7C"/>
    <w:rsid w:val="00045E14"/>
    <w:rsid w:val="0004620E"/>
    <w:rsid w:val="00046D06"/>
    <w:rsid w:val="000516AE"/>
    <w:rsid w:val="00051A06"/>
    <w:rsid w:val="000566CF"/>
    <w:rsid w:val="00063018"/>
    <w:rsid w:val="00064DEE"/>
    <w:rsid w:val="000668AD"/>
    <w:rsid w:val="00066B37"/>
    <w:rsid w:val="00067686"/>
    <w:rsid w:val="000730C3"/>
    <w:rsid w:val="00075C18"/>
    <w:rsid w:val="000847AB"/>
    <w:rsid w:val="0009194B"/>
    <w:rsid w:val="000A08BC"/>
    <w:rsid w:val="000A0F83"/>
    <w:rsid w:val="000A4C25"/>
    <w:rsid w:val="000A5C6D"/>
    <w:rsid w:val="000B6233"/>
    <w:rsid w:val="000C416B"/>
    <w:rsid w:val="000C667F"/>
    <w:rsid w:val="000D343F"/>
    <w:rsid w:val="000D4542"/>
    <w:rsid w:val="000D7140"/>
    <w:rsid w:val="000E1B6E"/>
    <w:rsid w:val="000F02AF"/>
    <w:rsid w:val="000F092E"/>
    <w:rsid w:val="000F0C8A"/>
    <w:rsid w:val="000F2BB4"/>
    <w:rsid w:val="000F31B2"/>
    <w:rsid w:val="000F54E7"/>
    <w:rsid w:val="000F5BD8"/>
    <w:rsid w:val="000F5C5F"/>
    <w:rsid w:val="000F714B"/>
    <w:rsid w:val="000F7834"/>
    <w:rsid w:val="0010717D"/>
    <w:rsid w:val="0010742A"/>
    <w:rsid w:val="00107E9A"/>
    <w:rsid w:val="00116C03"/>
    <w:rsid w:val="001219BD"/>
    <w:rsid w:val="001245CB"/>
    <w:rsid w:val="00133D16"/>
    <w:rsid w:val="00140C72"/>
    <w:rsid w:val="001432C1"/>
    <w:rsid w:val="0014427D"/>
    <w:rsid w:val="00144D44"/>
    <w:rsid w:val="00147A7F"/>
    <w:rsid w:val="001517C7"/>
    <w:rsid w:val="00151A97"/>
    <w:rsid w:val="00151CDA"/>
    <w:rsid w:val="00152AA1"/>
    <w:rsid w:val="0015373B"/>
    <w:rsid w:val="001630E0"/>
    <w:rsid w:val="001661B0"/>
    <w:rsid w:val="001708CF"/>
    <w:rsid w:val="00171E33"/>
    <w:rsid w:val="00172AA3"/>
    <w:rsid w:val="0017665C"/>
    <w:rsid w:val="00177F1A"/>
    <w:rsid w:val="0018272E"/>
    <w:rsid w:val="00183C95"/>
    <w:rsid w:val="00184297"/>
    <w:rsid w:val="0018472A"/>
    <w:rsid w:val="00190EBE"/>
    <w:rsid w:val="00191520"/>
    <w:rsid w:val="0019227F"/>
    <w:rsid w:val="0019284C"/>
    <w:rsid w:val="001952E4"/>
    <w:rsid w:val="001A1E10"/>
    <w:rsid w:val="001B0985"/>
    <w:rsid w:val="001B4C9A"/>
    <w:rsid w:val="001B772F"/>
    <w:rsid w:val="001C45D2"/>
    <w:rsid w:val="001C5DEE"/>
    <w:rsid w:val="001D3C5D"/>
    <w:rsid w:val="001D4D77"/>
    <w:rsid w:val="001E19D2"/>
    <w:rsid w:val="001E5068"/>
    <w:rsid w:val="001E511C"/>
    <w:rsid w:val="001E66A3"/>
    <w:rsid w:val="001E76A5"/>
    <w:rsid w:val="001F274F"/>
    <w:rsid w:val="001F72E2"/>
    <w:rsid w:val="0021227B"/>
    <w:rsid w:val="002126F2"/>
    <w:rsid w:val="0021470A"/>
    <w:rsid w:val="002241E7"/>
    <w:rsid w:val="00224561"/>
    <w:rsid w:val="00230340"/>
    <w:rsid w:val="00231299"/>
    <w:rsid w:val="002327E5"/>
    <w:rsid w:val="002334C3"/>
    <w:rsid w:val="00237C29"/>
    <w:rsid w:val="00243FF8"/>
    <w:rsid w:val="0024681A"/>
    <w:rsid w:val="002551D9"/>
    <w:rsid w:val="002606DB"/>
    <w:rsid w:val="002632C3"/>
    <w:rsid w:val="002655EA"/>
    <w:rsid w:val="00267497"/>
    <w:rsid w:val="00270282"/>
    <w:rsid w:val="00272943"/>
    <w:rsid w:val="00273F6D"/>
    <w:rsid w:val="00274260"/>
    <w:rsid w:val="00277FE5"/>
    <w:rsid w:val="00280EEE"/>
    <w:rsid w:val="0028352C"/>
    <w:rsid w:val="002846EB"/>
    <w:rsid w:val="00284EFD"/>
    <w:rsid w:val="002853F6"/>
    <w:rsid w:val="002943E2"/>
    <w:rsid w:val="002978EC"/>
    <w:rsid w:val="002A1CF3"/>
    <w:rsid w:val="002A2B7C"/>
    <w:rsid w:val="002A74C9"/>
    <w:rsid w:val="002B3175"/>
    <w:rsid w:val="002B4759"/>
    <w:rsid w:val="002C0294"/>
    <w:rsid w:val="002C0B63"/>
    <w:rsid w:val="002C43A5"/>
    <w:rsid w:val="002C43B3"/>
    <w:rsid w:val="002C564B"/>
    <w:rsid w:val="002C746B"/>
    <w:rsid w:val="002D00B4"/>
    <w:rsid w:val="002D29CD"/>
    <w:rsid w:val="002D3862"/>
    <w:rsid w:val="002D5118"/>
    <w:rsid w:val="002D54DC"/>
    <w:rsid w:val="002D5672"/>
    <w:rsid w:val="002D6D6B"/>
    <w:rsid w:val="002E0784"/>
    <w:rsid w:val="002E481E"/>
    <w:rsid w:val="002E56B3"/>
    <w:rsid w:val="002F1DE8"/>
    <w:rsid w:val="002F276F"/>
    <w:rsid w:val="002F3A38"/>
    <w:rsid w:val="003011FE"/>
    <w:rsid w:val="0030160E"/>
    <w:rsid w:val="00301F53"/>
    <w:rsid w:val="0030453E"/>
    <w:rsid w:val="00311296"/>
    <w:rsid w:val="00312479"/>
    <w:rsid w:val="003130F0"/>
    <w:rsid w:val="00313761"/>
    <w:rsid w:val="00315ABC"/>
    <w:rsid w:val="00316925"/>
    <w:rsid w:val="0031714A"/>
    <w:rsid w:val="0031731C"/>
    <w:rsid w:val="00320A3F"/>
    <w:rsid w:val="00320DC3"/>
    <w:rsid w:val="00324342"/>
    <w:rsid w:val="003340F6"/>
    <w:rsid w:val="00337260"/>
    <w:rsid w:val="0033736F"/>
    <w:rsid w:val="003400B5"/>
    <w:rsid w:val="003406D3"/>
    <w:rsid w:val="00341CCD"/>
    <w:rsid w:val="00342F2A"/>
    <w:rsid w:val="0034450F"/>
    <w:rsid w:val="00351DC8"/>
    <w:rsid w:val="00353BA9"/>
    <w:rsid w:val="00356CC1"/>
    <w:rsid w:val="00360AAC"/>
    <w:rsid w:val="00361A80"/>
    <w:rsid w:val="003623BA"/>
    <w:rsid w:val="003639BA"/>
    <w:rsid w:val="00367BC0"/>
    <w:rsid w:val="00375ECC"/>
    <w:rsid w:val="00377ED9"/>
    <w:rsid w:val="00380C2F"/>
    <w:rsid w:val="0038125F"/>
    <w:rsid w:val="00386767"/>
    <w:rsid w:val="00391F98"/>
    <w:rsid w:val="003940E3"/>
    <w:rsid w:val="00394B29"/>
    <w:rsid w:val="00395792"/>
    <w:rsid w:val="00396A75"/>
    <w:rsid w:val="003A0928"/>
    <w:rsid w:val="003A6A05"/>
    <w:rsid w:val="003B10F5"/>
    <w:rsid w:val="003B174B"/>
    <w:rsid w:val="003B2295"/>
    <w:rsid w:val="003B279A"/>
    <w:rsid w:val="003B4650"/>
    <w:rsid w:val="003B6F68"/>
    <w:rsid w:val="003C3F78"/>
    <w:rsid w:val="003D0612"/>
    <w:rsid w:val="003D30E7"/>
    <w:rsid w:val="003D30E9"/>
    <w:rsid w:val="003D5CC5"/>
    <w:rsid w:val="003D7A25"/>
    <w:rsid w:val="003E1DDE"/>
    <w:rsid w:val="003E5EBE"/>
    <w:rsid w:val="003F30F7"/>
    <w:rsid w:val="003F7EB4"/>
    <w:rsid w:val="004016E7"/>
    <w:rsid w:val="00401B50"/>
    <w:rsid w:val="00405C8C"/>
    <w:rsid w:val="0041434C"/>
    <w:rsid w:val="00417538"/>
    <w:rsid w:val="00417B45"/>
    <w:rsid w:val="0042153F"/>
    <w:rsid w:val="00423D5A"/>
    <w:rsid w:val="004251DE"/>
    <w:rsid w:val="00425B45"/>
    <w:rsid w:val="00431ECD"/>
    <w:rsid w:val="004340A2"/>
    <w:rsid w:val="004356DE"/>
    <w:rsid w:val="00440EFC"/>
    <w:rsid w:val="00443165"/>
    <w:rsid w:val="00446B75"/>
    <w:rsid w:val="00454337"/>
    <w:rsid w:val="00457996"/>
    <w:rsid w:val="00460C13"/>
    <w:rsid w:val="004721C9"/>
    <w:rsid w:val="0047538D"/>
    <w:rsid w:val="004770D0"/>
    <w:rsid w:val="00480255"/>
    <w:rsid w:val="0048320D"/>
    <w:rsid w:val="00483CA2"/>
    <w:rsid w:val="004852DC"/>
    <w:rsid w:val="00485A2B"/>
    <w:rsid w:val="00486A9D"/>
    <w:rsid w:val="004922F5"/>
    <w:rsid w:val="00492AC0"/>
    <w:rsid w:val="00497A99"/>
    <w:rsid w:val="004A0079"/>
    <w:rsid w:val="004A7E86"/>
    <w:rsid w:val="004B0FFB"/>
    <w:rsid w:val="004C33D6"/>
    <w:rsid w:val="004C4699"/>
    <w:rsid w:val="004C6F09"/>
    <w:rsid w:val="004D01F2"/>
    <w:rsid w:val="004D1D43"/>
    <w:rsid w:val="004D2BEF"/>
    <w:rsid w:val="004E3561"/>
    <w:rsid w:val="004E3CCB"/>
    <w:rsid w:val="004E518D"/>
    <w:rsid w:val="004E5DCC"/>
    <w:rsid w:val="004F011A"/>
    <w:rsid w:val="004F07D0"/>
    <w:rsid w:val="004F2C87"/>
    <w:rsid w:val="004F3043"/>
    <w:rsid w:val="004F6E4C"/>
    <w:rsid w:val="00500270"/>
    <w:rsid w:val="0050251F"/>
    <w:rsid w:val="00506858"/>
    <w:rsid w:val="0050702B"/>
    <w:rsid w:val="0051312F"/>
    <w:rsid w:val="00513CEE"/>
    <w:rsid w:val="00514D13"/>
    <w:rsid w:val="0052134E"/>
    <w:rsid w:val="005221EC"/>
    <w:rsid w:val="00525387"/>
    <w:rsid w:val="00527770"/>
    <w:rsid w:val="00532A7D"/>
    <w:rsid w:val="00532F58"/>
    <w:rsid w:val="00540D11"/>
    <w:rsid w:val="00541892"/>
    <w:rsid w:val="00546640"/>
    <w:rsid w:val="0054782A"/>
    <w:rsid w:val="00550324"/>
    <w:rsid w:val="005536AD"/>
    <w:rsid w:val="00555EA8"/>
    <w:rsid w:val="005566C6"/>
    <w:rsid w:val="005629BA"/>
    <w:rsid w:val="00562F28"/>
    <w:rsid w:val="00565E3C"/>
    <w:rsid w:val="005667B0"/>
    <w:rsid w:val="00570ADC"/>
    <w:rsid w:val="00573FF4"/>
    <w:rsid w:val="005747F7"/>
    <w:rsid w:val="00574CE2"/>
    <w:rsid w:val="005812DD"/>
    <w:rsid w:val="00582815"/>
    <w:rsid w:val="00583721"/>
    <w:rsid w:val="0058419B"/>
    <w:rsid w:val="00586026"/>
    <w:rsid w:val="00586DAB"/>
    <w:rsid w:val="00591937"/>
    <w:rsid w:val="00593306"/>
    <w:rsid w:val="0059510D"/>
    <w:rsid w:val="00596A89"/>
    <w:rsid w:val="005A2E7F"/>
    <w:rsid w:val="005A4E20"/>
    <w:rsid w:val="005B0343"/>
    <w:rsid w:val="005B4AF5"/>
    <w:rsid w:val="005B5708"/>
    <w:rsid w:val="005B5F8F"/>
    <w:rsid w:val="005B69D7"/>
    <w:rsid w:val="005C78A9"/>
    <w:rsid w:val="005D1642"/>
    <w:rsid w:val="005D1A57"/>
    <w:rsid w:val="005D3CD0"/>
    <w:rsid w:val="005D419A"/>
    <w:rsid w:val="005D4D49"/>
    <w:rsid w:val="005D5E9E"/>
    <w:rsid w:val="005D78C7"/>
    <w:rsid w:val="005D7D11"/>
    <w:rsid w:val="005E050E"/>
    <w:rsid w:val="005E124C"/>
    <w:rsid w:val="005E318B"/>
    <w:rsid w:val="005E32D8"/>
    <w:rsid w:val="005F2A9C"/>
    <w:rsid w:val="005F2D36"/>
    <w:rsid w:val="005F3437"/>
    <w:rsid w:val="005F52CB"/>
    <w:rsid w:val="006111E1"/>
    <w:rsid w:val="00611C89"/>
    <w:rsid w:val="00612EC2"/>
    <w:rsid w:val="00616B45"/>
    <w:rsid w:val="00621B50"/>
    <w:rsid w:val="00624D4B"/>
    <w:rsid w:val="00625953"/>
    <w:rsid w:val="006260DC"/>
    <w:rsid w:val="006261C0"/>
    <w:rsid w:val="00627AF8"/>
    <w:rsid w:val="00631722"/>
    <w:rsid w:val="006328ED"/>
    <w:rsid w:val="006357FD"/>
    <w:rsid w:val="00636A52"/>
    <w:rsid w:val="00640912"/>
    <w:rsid w:val="00640CF2"/>
    <w:rsid w:val="006416E9"/>
    <w:rsid w:val="006456AB"/>
    <w:rsid w:val="00645CFE"/>
    <w:rsid w:val="00652D93"/>
    <w:rsid w:val="00654558"/>
    <w:rsid w:val="006545E5"/>
    <w:rsid w:val="00654D32"/>
    <w:rsid w:val="006602C3"/>
    <w:rsid w:val="006626C2"/>
    <w:rsid w:val="00662978"/>
    <w:rsid w:val="00662D3D"/>
    <w:rsid w:val="00670A68"/>
    <w:rsid w:val="00670BE7"/>
    <w:rsid w:val="0067293C"/>
    <w:rsid w:val="006729C6"/>
    <w:rsid w:val="006736DE"/>
    <w:rsid w:val="006740D3"/>
    <w:rsid w:val="00675520"/>
    <w:rsid w:val="00676528"/>
    <w:rsid w:val="00681CC1"/>
    <w:rsid w:val="0068303F"/>
    <w:rsid w:val="00683B33"/>
    <w:rsid w:val="00683E0F"/>
    <w:rsid w:val="0068772C"/>
    <w:rsid w:val="00690C25"/>
    <w:rsid w:val="00691A09"/>
    <w:rsid w:val="00693DD3"/>
    <w:rsid w:val="006946DF"/>
    <w:rsid w:val="006971C7"/>
    <w:rsid w:val="006A005D"/>
    <w:rsid w:val="006A0C13"/>
    <w:rsid w:val="006A30AC"/>
    <w:rsid w:val="006A32BB"/>
    <w:rsid w:val="006A501B"/>
    <w:rsid w:val="006A64E7"/>
    <w:rsid w:val="006B61FF"/>
    <w:rsid w:val="006B65A9"/>
    <w:rsid w:val="006B7E54"/>
    <w:rsid w:val="006C49FC"/>
    <w:rsid w:val="006C5E86"/>
    <w:rsid w:val="006C66C2"/>
    <w:rsid w:val="006C7671"/>
    <w:rsid w:val="006D52A1"/>
    <w:rsid w:val="006E058E"/>
    <w:rsid w:val="006E155B"/>
    <w:rsid w:val="006E426B"/>
    <w:rsid w:val="006E4351"/>
    <w:rsid w:val="006E44CC"/>
    <w:rsid w:val="006E6A6D"/>
    <w:rsid w:val="006F09A1"/>
    <w:rsid w:val="006F43CE"/>
    <w:rsid w:val="006F48B4"/>
    <w:rsid w:val="006F64EA"/>
    <w:rsid w:val="00700679"/>
    <w:rsid w:val="00700C2C"/>
    <w:rsid w:val="00700D95"/>
    <w:rsid w:val="0070161D"/>
    <w:rsid w:val="0070486A"/>
    <w:rsid w:val="00704DE7"/>
    <w:rsid w:val="0070553E"/>
    <w:rsid w:val="00713A55"/>
    <w:rsid w:val="0072051A"/>
    <w:rsid w:val="007274EE"/>
    <w:rsid w:val="00730403"/>
    <w:rsid w:val="00730FA1"/>
    <w:rsid w:val="0073527F"/>
    <w:rsid w:val="00736C72"/>
    <w:rsid w:val="00751485"/>
    <w:rsid w:val="0075291B"/>
    <w:rsid w:val="00753259"/>
    <w:rsid w:val="00757E34"/>
    <w:rsid w:val="00765193"/>
    <w:rsid w:val="00765A89"/>
    <w:rsid w:val="00765C96"/>
    <w:rsid w:val="00766DCF"/>
    <w:rsid w:val="00770121"/>
    <w:rsid w:val="00771533"/>
    <w:rsid w:val="00772629"/>
    <w:rsid w:val="00772BE2"/>
    <w:rsid w:val="007731EC"/>
    <w:rsid w:val="00787960"/>
    <w:rsid w:val="00790A45"/>
    <w:rsid w:val="00792F60"/>
    <w:rsid w:val="007945CD"/>
    <w:rsid w:val="007966B9"/>
    <w:rsid w:val="00796F40"/>
    <w:rsid w:val="007A16D4"/>
    <w:rsid w:val="007A20CB"/>
    <w:rsid w:val="007A3794"/>
    <w:rsid w:val="007A7B70"/>
    <w:rsid w:val="007B0180"/>
    <w:rsid w:val="007B3C15"/>
    <w:rsid w:val="007B5701"/>
    <w:rsid w:val="007B5B47"/>
    <w:rsid w:val="007B6EAB"/>
    <w:rsid w:val="007B7FF4"/>
    <w:rsid w:val="007C1723"/>
    <w:rsid w:val="007C2B67"/>
    <w:rsid w:val="007C2CA0"/>
    <w:rsid w:val="007C4308"/>
    <w:rsid w:val="007C55B9"/>
    <w:rsid w:val="007C592C"/>
    <w:rsid w:val="007C5DF9"/>
    <w:rsid w:val="007D14AB"/>
    <w:rsid w:val="007D32FF"/>
    <w:rsid w:val="007D572A"/>
    <w:rsid w:val="007E19B1"/>
    <w:rsid w:val="007E3E4F"/>
    <w:rsid w:val="007E41C9"/>
    <w:rsid w:val="007E46A2"/>
    <w:rsid w:val="007E5203"/>
    <w:rsid w:val="007F1356"/>
    <w:rsid w:val="00803993"/>
    <w:rsid w:val="00804686"/>
    <w:rsid w:val="008148A8"/>
    <w:rsid w:val="00817CD7"/>
    <w:rsid w:val="0082347D"/>
    <w:rsid w:val="00824805"/>
    <w:rsid w:val="00826897"/>
    <w:rsid w:val="00827D02"/>
    <w:rsid w:val="00843498"/>
    <w:rsid w:val="008450CD"/>
    <w:rsid w:val="00853E09"/>
    <w:rsid w:val="0086217B"/>
    <w:rsid w:val="0086788B"/>
    <w:rsid w:val="00871EF8"/>
    <w:rsid w:val="008735E4"/>
    <w:rsid w:val="008757DB"/>
    <w:rsid w:val="00881D6A"/>
    <w:rsid w:val="00885CE3"/>
    <w:rsid w:val="008865B1"/>
    <w:rsid w:val="00887589"/>
    <w:rsid w:val="0089023D"/>
    <w:rsid w:val="00890C84"/>
    <w:rsid w:val="00894C58"/>
    <w:rsid w:val="00895299"/>
    <w:rsid w:val="00895527"/>
    <w:rsid w:val="008973F2"/>
    <w:rsid w:val="008A0761"/>
    <w:rsid w:val="008A230C"/>
    <w:rsid w:val="008A459B"/>
    <w:rsid w:val="008A5B3D"/>
    <w:rsid w:val="008B5DDE"/>
    <w:rsid w:val="008B6847"/>
    <w:rsid w:val="008C1446"/>
    <w:rsid w:val="008C26C5"/>
    <w:rsid w:val="008C3795"/>
    <w:rsid w:val="008C3A3C"/>
    <w:rsid w:val="008C4DB2"/>
    <w:rsid w:val="008C4E28"/>
    <w:rsid w:val="008C6DE3"/>
    <w:rsid w:val="008C767E"/>
    <w:rsid w:val="008D2A5D"/>
    <w:rsid w:val="008D3FFD"/>
    <w:rsid w:val="008D4CEE"/>
    <w:rsid w:val="008D6848"/>
    <w:rsid w:val="008E36CC"/>
    <w:rsid w:val="008E6FB0"/>
    <w:rsid w:val="008F0D23"/>
    <w:rsid w:val="008F3491"/>
    <w:rsid w:val="008F5480"/>
    <w:rsid w:val="00900E95"/>
    <w:rsid w:val="00900EFA"/>
    <w:rsid w:val="009041EB"/>
    <w:rsid w:val="00904B4D"/>
    <w:rsid w:val="00905562"/>
    <w:rsid w:val="00906C17"/>
    <w:rsid w:val="00906D1E"/>
    <w:rsid w:val="00911371"/>
    <w:rsid w:val="0091565B"/>
    <w:rsid w:val="009167C9"/>
    <w:rsid w:val="009168AC"/>
    <w:rsid w:val="00916AAB"/>
    <w:rsid w:val="00917D72"/>
    <w:rsid w:val="00920B89"/>
    <w:rsid w:val="00923F04"/>
    <w:rsid w:val="00924137"/>
    <w:rsid w:val="009243D5"/>
    <w:rsid w:val="00925121"/>
    <w:rsid w:val="00926BF7"/>
    <w:rsid w:val="00926DE3"/>
    <w:rsid w:val="0092722E"/>
    <w:rsid w:val="00931512"/>
    <w:rsid w:val="00932BAD"/>
    <w:rsid w:val="00944907"/>
    <w:rsid w:val="0094730E"/>
    <w:rsid w:val="00956659"/>
    <w:rsid w:val="00956A36"/>
    <w:rsid w:val="00956FD7"/>
    <w:rsid w:val="0096036A"/>
    <w:rsid w:val="0096464F"/>
    <w:rsid w:val="0096697C"/>
    <w:rsid w:val="00967754"/>
    <w:rsid w:val="00967BA1"/>
    <w:rsid w:val="00971FA6"/>
    <w:rsid w:val="009727A8"/>
    <w:rsid w:val="009750F5"/>
    <w:rsid w:val="009751BE"/>
    <w:rsid w:val="00983182"/>
    <w:rsid w:val="00983371"/>
    <w:rsid w:val="009841FB"/>
    <w:rsid w:val="009878C4"/>
    <w:rsid w:val="009900AA"/>
    <w:rsid w:val="0099258C"/>
    <w:rsid w:val="00997C4F"/>
    <w:rsid w:val="009A01EF"/>
    <w:rsid w:val="009A62B7"/>
    <w:rsid w:val="009A7253"/>
    <w:rsid w:val="009B1CA5"/>
    <w:rsid w:val="009B40D5"/>
    <w:rsid w:val="009B68B6"/>
    <w:rsid w:val="009C2D16"/>
    <w:rsid w:val="009C2F89"/>
    <w:rsid w:val="009C4C69"/>
    <w:rsid w:val="009C51C7"/>
    <w:rsid w:val="009C6482"/>
    <w:rsid w:val="009C723F"/>
    <w:rsid w:val="009D56D1"/>
    <w:rsid w:val="009D59E6"/>
    <w:rsid w:val="009D64FC"/>
    <w:rsid w:val="009E2F24"/>
    <w:rsid w:val="009F295C"/>
    <w:rsid w:val="009F5470"/>
    <w:rsid w:val="00A00073"/>
    <w:rsid w:val="00A00506"/>
    <w:rsid w:val="00A042DB"/>
    <w:rsid w:val="00A07F04"/>
    <w:rsid w:val="00A16093"/>
    <w:rsid w:val="00A21A3C"/>
    <w:rsid w:val="00A23890"/>
    <w:rsid w:val="00A32B87"/>
    <w:rsid w:val="00A33343"/>
    <w:rsid w:val="00A36B6B"/>
    <w:rsid w:val="00A4108D"/>
    <w:rsid w:val="00A428E2"/>
    <w:rsid w:val="00A4302C"/>
    <w:rsid w:val="00A439FE"/>
    <w:rsid w:val="00A522E6"/>
    <w:rsid w:val="00A53F12"/>
    <w:rsid w:val="00A54906"/>
    <w:rsid w:val="00A56C26"/>
    <w:rsid w:val="00A57FA5"/>
    <w:rsid w:val="00A617A0"/>
    <w:rsid w:val="00A61CF9"/>
    <w:rsid w:val="00A61EFA"/>
    <w:rsid w:val="00A64CE2"/>
    <w:rsid w:val="00A6529B"/>
    <w:rsid w:val="00A66B77"/>
    <w:rsid w:val="00A67755"/>
    <w:rsid w:val="00A678BC"/>
    <w:rsid w:val="00A678D6"/>
    <w:rsid w:val="00A714DE"/>
    <w:rsid w:val="00A72AD1"/>
    <w:rsid w:val="00A81194"/>
    <w:rsid w:val="00A81CC0"/>
    <w:rsid w:val="00A82573"/>
    <w:rsid w:val="00A93188"/>
    <w:rsid w:val="00A96E10"/>
    <w:rsid w:val="00A972B2"/>
    <w:rsid w:val="00A979B2"/>
    <w:rsid w:val="00A97A5B"/>
    <w:rsid w:val="00AA22C6"/>
    <w:rsid w:val="00AA373E"/>
    <w:rsid w:val="00AA46F5"/>
    <w:rsid w:val="00AA47EA"/>
    <w:rsid w:val="00AA4C86"/>
    <w:rsid w:val="00AA6995"/>
    <w:rsid w:val="00AA7AB4"/>
    <w:rsid w:val="00AB52F4"/>
    <w:rsid w:val="00AC7E34"/>
    <w:rsid w:val="00AD12AB"/>
    <w:rsid w:val="00AD2BA3"/>
    <w:rsid w:val="00AD31B2"/>
    <w:rsid w:val="00AD4BDB"/>
    <w:rsid w:val="00AD59F5"/>
    <w:rsid w:val="00AE24B5"/>
    <w:rsid w:val="00AE2F07"/>
    <w:rsid w:val="00AE3945"/>
    <w:rsid w:val="00AE7F79"/>
    <w:rsid w:val="00AF125B"/>
    <w:rsid w:val="00AF125C"/>
    <w:rsid w:val="00AF540A"/>
    <w:rsid w:val="00AF5F21"/>
    <w:rsid w:val="00AF72AE"/>
    <w:rsid w:val="00B025F7"/>
    <w:rsid w:val="00B03AF8"/>
    <w:rsid w:val="00B06ACA"/>
    <w:rsid w:val="00B11DB5"/>
    <w:rsid w:val="00B14993"/>
    <w:rsid w:val="00B16822"/>
    <w:rsid w:val="00B17514"/>
    <w:rsid w:val="00B17B89"/>
    <w:rsid w:val="00B25C08"/>
    <w:rsid w:val="00B25D10"/>
    <w:rsid w:val="00B264EE"/>
    <w:rsid w:val="00B27338"/>
    <w:rsid w:val="00B317C1"/>
    <w:rsid w:val="00B31BE5"/>
    <w:rsid w:val="00B32A4C"/>
    <w:rsid w:val="00B35A88"/>
    <w:rsid w:val="00B37C60"/>
    <w:rsid w:val="00B407E7"/>
    <w:rsid w:val="00B41D60"/>
    <w:rsid w:val="00B4228C"/>
    <w:rsid w:val="00B44384"/>
    <w:rsid w:val="00B47D30"/>
    <w:rsid w:val="00B5005F"/>
    <w:rsid w:val="00B50216"/>
    <w:rsid w:val="00B50618"/>
    <w:rsid w:val="00B52338"/>
    <w:rsid w:val="00B606F1"/>
    <w:rsid w:val="00B642D5"/>
    <w:rsid w:val="00B67811"/>
    <w:rsid w:val="00B7156E"/>
    <w:rsid w:val="00B74C06"/>
    <w:rsid w:val="00B7556F"/>
    <w:rsid w:val="00B8422F"/>
    <w:rsid w:val="00B848CB"/>
    <w:rsid w:val="00B86532"/>
    <w:rsid w:val="00B94D23"/>
    <w:rsid w:val="00B95E7D"/>
    <w:rsid w:val="00B96BBF"/>
    <w:rsid w:val="00B97257"/>
    <w:rsid w:val="00BA0544"/>
    <w:rsid w:val="00BA4E7A"/>
    <w:rsid w:val="00BA6976"/>
    <w:rsid w:val="00BB2097"/>
    <w:rsid w:val="00BC49AC"/>
    <w:rsid w:val="00BC4A37"/>
    <w:rsid w:val="00BC4AF3"/>
    <w:rsid w:val="00BD4675"/>
    <w:rsid w:val="00BD59EB"/>
    <w:rsid w:val="00BD73A0"/>
    <w:rsid w:val="00BE1623"/>
    <w:rsid w:val="00BE4166"/>
    <w:rsid w:val="00BE7085"/>
    <w:rsid w:val="00BF2E49"/>
    <w:rsid w:val="00C00464"/>
    <w:rsid w:val="00C036EE"/>
    <w:rsid w:val="00C038E3"/>
    <w:rsid w:val="00C06E8B"/>
    <w:rsid w:val="00C07223"/>
    <w:rsid w:val="00C10269"/>
    <w:rsid w:val="00C10E3D"/>
    <w:rsid w:val="00C13530"/>
    <w:rsid w:val="00C15962"/>
    <w:rsid w:val="00C20D7F"/>
    <w:rsid w:val="00C21449"/>
    <w:rsid w:val="00C2227F"/>
    <w:rsid w:val="00C23A7D"/>
    <w:rsid w:val="00C27EB1"/>
    <w:rsid w:val="00C336F4"/>
    <w:rsid w:val="00C33B92"/>
    <w:rsid w:val="00C34B90"/>
    <w:rsid w:val="00C437B2"/>
    <w:rsid w:val="00C4406E"/>
    <w:rsid w:val="00C45A0A"/>
    <w:rsid w:val="00C470E8"/>
    <w:rsid w:val="00C47DA0"/>
    <w:rsid w:val="00C52A8C"/>
    <w:rsid w:val="00C54BF9"/>
    <w:rsid w:val="00C569C2"/>
    <w:rsid w:val="00C57B0A"/>
    <w:rsid w:val="00C64AC5"/>
    <w:rsid w:val="00C64BA9"/>
    <w:rsid w:val="00C653C1"/>
    <w:rsid w:val="00C711AB"/>
    <w:rsid w:val="00C746AA"/>
    <w:rsid w:val="00C753F0"/>
    <w:rsid w:val="00C762D6"/>
    <w:rsid w:val="00C84C71"/>
    <w:rsid w:val="00C85DCD"/>
    <w:rsid w:val="00C93BB4"/>
    <w:rsid w:val="00C96FC2"/>
    <w:rsid w:val="00C97946"/>
    <w:rsid w:val="00C97B61"/>
    <w:rsid w:val="00CA3D03"/>
    <w:rsid w:val="00CA4FB2"/>
    <w:rsid w:val="00CB2090"/>
    <w:rsid w:val="00CB2818"/>
    <w:rsid w:val="00CB3EB9"/>
    <w:rsid w:val="00CB5829"/>
    <w:rsid w:val="00CB7137"/>
    <w:rsid w:val="00CC02DD"/>
    <w:rsid w:val="00CC3CE0"/>
    <w:rsid w:val="00CC3F67"/>
    <w:rsid w:val="00CC62EB"/>
    <w:rsid w:val="00CC75B1"/>
    <w:rsid w:val="00CD1E5B"/>
    <w:rsid w:val="00CD301C"/>
    <w:rsid w:val="00CE0097"/>
    <w:rsid w:val="00CE0FE5"/>
    <w:rsid w:val="00CE22C5"/>
    <w:rsid w:val="00CE37A8"/>
    <w:rsid w:val="00CF77F1"/>
    <w:rsid w:val="00D03D89"/>
    <w:rsid w:val="00D07AB1"/>
    <w:rsid w:val="00D109C1"/>
    <w:rsid w:val="00D15D9D"/>
    <w:rsid w:val="00D1674C"/>
    <w:rsid w:val="00D16F6C"/>
    <w:rsid w:val="00D235F4"/>
    <w:rsid w:val="00D25BB2"/>
    <w:rsid w:val="00D31F93"/>
    <w:rsid w:val="00D34F6F"/>
    <w:rsid w:val="00D3755A"/>
    <w:rsid w:val="00D42260"/>
    <w:rsid w:val="00D44698"/>
    <w:rsid w:val="00D44E7A"/>
    <w:rsid w:val="00D45128"/>
    <w:rsid w:val="00D45BB0"/>
    <w:rsid w:val="00D5609B"/>
    <w:rsid w:val="00D564B2"/>
    <w:rsid w:val="00D5704C"/>
    <w:rsid w:val="00D65482"/>
    <w:rsid w:val="00D67A1F"/>
    <w:rsid w:val="00D7127F"/>
    <w:rsid w:val="00D735B0"/>
    <w:rsid w:val="00D743D0"/>
    <w:rsid w:val="00D76CD5"/>
    <w:rsid w:val="00D82A0B"/>
    <w:rsid w:val="00D8604C"/>
    <w:rsid w:val="00D9062A"/>
    <w:rsid w:val="00D91E17"/>
    <w:rsid w:val="00D958EF"/>
    <w:rsid w:val="00D978AB"/>
    <w:rsid w:val="00DA148B"/>
    <w:rsid w:val="00DA21CB"/>
    <w:rsid w:val="00DA380A"/>
    <w:rsid w:val="00DA5A09"/>
    <w:rsid w:val="00DB3E1E"/>
    <w:rsid w:val="00DB5504"/>
    <w:rsid w:val="00DB5F4E"/>
    <w:rsid w:val="00DB630F"/>
    <w:rsid w:val="00DC7EE3"/>
    <w:rsid w:val="00DD1C61"/>
    <w:rsid w:val="00DD1D7B"/>
    <w:rsid w:val="00DE02E2"/>
    <w:rsid w:val="00DE1ACC"/>
    <w:rsid w:val="00DE28F5"/>
    <w:rsid w:val="00DE4604"/>
    <w:rsid w:val="00DE7766"/>
    <w:rsid w:val="00DF0EDF"/>
    <w:rsid w:val="00DF5451"/>
    <w:rsid w:val="00DF55A5"/>
    <w:rsid w:val="00DF58F9"/>
    <w:rsid w:val="00E01AA5"/>
    <w:rsid w:val="00E02FB9"/>
    <w:rsid w:val="00E059FB"/>
    <w:rsid w:val="00E141A1"/>
    <w:rsid w:val="00E14C92"/>
    <w:rsid w:val="00E200DA"/>
    <w:rsid w:val="00E23B24"/>
    <w:rsid w:val="00E32811"/>
    <w:rsid w:val="00E33539"/>
    <w:rsid w:val="00E360C6"/>
    <w:rsid w:val="00E37E86"/>
    <w:rsid w:val="00E41159"/>
    <w:rsid w:val="00E4494E"/>
    <w:rsid w:val="00E50D8F"/>
    <w:rsid w:val="00E5270A"/>
    <w:rsid w:val="00E53746"/>
    <w:rsid w:val="00E56B26"/>
    <w:rsid w:val="00E66FA1"/>
    <w:rsid w:val="00E67C76"/>
    <w:rsid w:val="00E709F8"/>
    <w:rsid w:val="00E72457"/>
    <w:rsid w:val="00E72B29"/>
    <w:rsid w:val="00E73A7E"/>
    <w:rsid w:val="00E74521"/>
    <w:rsid w:val="00E80E74"/>
    <w:rsid w:val="00E8178C"/>
    <w:rsid w:val="00E82596"/>
    <w:rsid w:val="00E82845"/>
    <w:rsid w:val="00E829CF"/>
    <w:rsid w:val="00E87325"/>
    <w:rsid w:val="00E921C5"/>
    <w:rsid w:val="00EA1BC1"/>
    <w:rsid w:val="00EA23B3"/>
    <w:rsid w:val="00EA37D5"/>
    <w:rsid w:val="00EA5AD5"/>
    <w:rsid w:val="00EA70C8"/>
    <w:rsid w:val="00EA7B77"/>
    <w:rsid w:val="00EB05CA"/>
    <w:rsid w:val="00EB0A55"/>
    <w:rsid w:val="00EC338B"/>
    <w:rsid w:val="00ED00AD"/>
    <w:rsid w:val="00ED36BF"/>
    <w:rsid w:val="00ED3A03"/>
    <w:rsid w:val="00ED586B"/>
    <w:rsid w:val="00ED62E9"/>
    <w:rsid w:val="00EE2791"/>
    <w:rsid w:val="00EE55CD"/>
    <w:rsid w:val="00EF2CA3"/>
    <w:rsid w:val="00EF385B"/>
    <w:rsid w:val="00EF455C"/>
    <w:rsid w:val="00EF614A"/>
    <w:rsid w:val="00EF62F3"/>
    <w:rsid w:val="00F024AF"/>
    <w:rsid w:val="00F02632"/>
    <w:rsid w:val="00F06890"/>
    <w:rsid w:val="00F079B9"/>
    <w:rsid w:val="00F23B7B"/>
    <w:rsid w:val="00F24631"/>
    <w:rsid w:val="00F25707"/>
    <w:rsid w:val="00F26A90"/>
    <w:rsid w:val="00F279CF"/>
    <w:rsid w:val="00F37D60"/>
    <w:rsid w:val="00F40FF6"/>
    <w:rsid w:val="00F50AED"/>
    <w:rsid w:val="00F51DEA"/>
    <w:rsid w:val="00F52DEF"/>
    <w:rsid w:val="00F52FBE"/>
    <w:rsid w:val="00F540CB"/>
    <w:rsid w:val="00F576B2"/>
    <w:rsid w:val="00F61707"/>
    <w:rsid w:val="00F61A6C"/>
    <w:rsid w:val="00F61C4E"/>
    <w:rsid w:val="00F622E4"/>
    <w:rsid w:val="00F652C0"/>
    <w:rsid w:val="00F65B4C"/>
    <w:rsid w:val="00F666FE"/>
    <w:rsid w:val="00F66D84"/>
    <w:rsid w:val="00F678E7"/>
    <w:rsid w:val="00F67F48"/>
    <w:rsid w:val="00F722C4"/>
    <w:rsid w:val="00F751F2"/>
    <w:rsid w:val="00F77BF3"/>
    <w:rsid w:val="00F8430C"/>
    <w:rsid w:val="00F8550E"/>
    <w:rsid w:val="00F87456"/>
    <w:rsid w:val="00F96D16"/>
    <w:rsid w:val="00F97C38"/>
    <w:rsid w:val="00FA2CE9"/>
    <w:rsid w:val="00FA6B59"/>
    <w:rsid w:val="00FB0CA5"/>
    <w:rsid w:val="00FB1AA2"/>
    <w:rsid w:val="00FB1EB5"/>
    <w:rsid w:val="00FB5C81"/>
    <w:rsid w:val="00FD147E"/>
    <w:rsid w:val="00FE2268"/>
    <w:rsid w:val="00FE253C"/>
    <w:rsid w:val="00FF2884"/>
    <w:rsid w:val="00FF6490"/>
    <w:rsid w:val="0771D9C0"/>
    <w:rsid w:val="0EC0515C"/>
    <w:rsid w:val="135D5279"/>
    <w:rsid w:val="15322041"/>
    <w:rsid w:val="1725CA89"/>
    <w:rsid w:val="19DC0E6B"/>
    <w:rsid w:val="1AC77553"/>
    <w:rsid w:val="200769FB"/>
    <w:rsid w:val="205574E5"/>
    <w:rsid w:val="2109D697"/>
    <w:rsid w:val="22A312B6"/>
    <w:rsid w:val="2D5AEFCC"/>
    <w:rsid w:val="2F699E62"/>
    <w:rsid w:val="32C1F673"/>
    <w:rsid w:val="35AE7204"/>
    <w:rsid w:val="35D1C125"/>
    <w:rsid w:val="38623290"/>
    <w:rsid w:val="3C3523C3"/>
    <w:rsid w:val="4051D68A"/>
    <w:rsid w:val="446B6EB0"/>
    <w:rsid w:val="44D9B5B9"/>
    <w:rsid w:val="49D24FAB"/>
    <w:rsid w:val="4C47C272"/>
    <w:rsid w:val="4CA388D6"/>
    <w:rsid w:val="550EA928"/>
    <w:rsid w:val="5A50C82C"/>
    <w:rsid w:val="5AA2BE32"/>
    <w:rsid w:val="5E3C1F23"/>
    <w:rsid w:val="5F4B0C8C"/>
    <w:rsid w:val="62488F74"/>
    <w:rsid w:val="6B047895"/>
    <w:rsid w:val="6DE32EE7"/>
    <w:rsid w:val="6E6A2247"/>
    <w:rsid w:val="6F0CDB73"/>
    <w:rsid w:val="71CDB1F1"/>
    <w:rsid w:val="75113C8D"/>
    <w:rsid w:val="75161A87"/>
    <w:rsid w:val="75CAD0FF"/>
    <w:rsid w:val="76350422"/>
    <w:rsid w:val="7759AC2D"/>
    <w:rsid w:val="7825C86B"/>
    <w:rsid w:val="7AEF76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95AA47"/>
  <w15:docId w15:val="{17D5FA41-EF27-44C6-A3AB-C73142573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uiPriority="45"/>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EndNoteBibliographyTitle">
    <w:name w:val="EndNote Bibliography Title"/>
    <w:basedOn w:val="Normal"/>
    <w:link w:val="EndNoteBibliographyTitleChar"/>
    <w:rsid w:val="00316925"/>
    <w:pPr>
      <w:jc w:val="center"/>
    </w:pPr>
    <w:rPr>
      <w:noProof/>
    </w:rPr>
  </w:style>
  <w:style w:type="character" w:customStyle="1" w:styleId="EndNoteBibliographyTitleChar">
    <w:name w:val="EndNote Bibliography Title Char"/>
    <w:basedOn w:val="DefaultParagraphFont"/>
    <w:link w:val="EndNoteBibliographyTitle"/>
    <w:rsid w:val="00316925"/>
    <w:rPr>
      <w:noProof/>
      <w:lang w:val="en-US"/>
    </w:rPr>
  </w:style>
  <w:style w:type="paragraph" w:customStyle="1" w:styleId="EndNoteBibliography">
    <w:name w:val="EndNote Bibliography"/>
    <w:basedOn w:val="Normal"/>
    <w:link w:val="EndNoteBibliographyChar"/>
    <w:rsid w:val="00316925"/>
    <w:pPr>
      <w:spacing w:line="240" w:lineRule="auto"/>
      <w:jc w:val="both"/>
    </w:pPr>
    <w:rPr>
      <w:noProof/>
    </w:rPr>
  </w:style>
  <w:style w:type="character" w:customStyle="1" w:styleId="EndNoteBibliographyChar">
    <w:name w:val="EndNote Bibliography Char"/>
    <w:basedOn w:val="DefaultParagraphFont"/>
    <w:link w:val="EndNoteBibliography"/>
    <w:rsid w:val="00316925"/>
    <w:rPr>
      <w:noProof/>
      <w:lang w:val="en-US"/>
    </w:rPr>
  </w:style>
  <w:style w:type="character" w:styleId="Hyperlink">
    <w:name w:val="Hyperlink"/>
    <w:basedOn w:val="DefaultParagraphFont"/>
    <w:uiPriority w:val="99"/>
    <w:unhideWhenUsed/>
    <w:rsid w:val="00316925"/>
    <w:rPr>
      <w:color w:val="0000FF" w:themeColor="hyperlink"/>
      <w:u w:val="single"/>
    </w:rPr>
  </w:style>
  <w:style w:type="character" w:customStyle="1" w:styleId="UnresolvedMention1">
    <w:name w:val="Unresolved Mention1"/>
    <w:basedOn w:val="DefaultParagraphFont"/>
    <w:uiPriority w:val="99"/>
    <w:semiHidden/>
    <w:unhideWhenUsed/>
    <w:rsid w:val="00316925"/>
    <w:rPr>
      <w:color w:val="605E5C"/>
      <w:shd w:val="clear" w:color="auto" w:fill="E1DFDD"/>
    </w:rPr>
  </w:style>
  <w:style w:type="paragraph" w:styleId="BalloonText">
    <w:name w:val="Balloon Text"/>
    <w:basedOn w:val="Normal"/>
    <w:link w:val="BalloonTextChar"/>
    <w:uiPriority w:val="99"/>
    <w:semiHidden/>
    <w:unhideWhenUsed/>
    <w:rsid w:val="004922F5"/>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22F5"/>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4922F5"/>
    <w:rPr>
      <w:b/>
      <w:bCs/>
    </w:rPr>
  </w:style>
  <w:style w:type="character" w:customStyle="1" w:styleId="CommentSubjectChar">
    <w:name w:val="Comment Subject Char"/>
    <w:basedOn w:val="CommentTextChar"/>
    <w:link w:val="CommentSubject"/>
    <w:uiPriority w:val="99"/>
    <w:semiHidden/>
    <w:rsid w:val="004922F5"/>
    <w:rPr>
      <w:b/>
      <w:bCs/>
      <w:sz w:val="20"/>
      <w:szCs w:val="20"/>
    </w:rPr>
  </w:style>
  <w:style w:type="character" w:customStyle="1" w:styleId="hgkelc">
    <w:name w:val="hgkelc"/>
    <w:basedOn w:val="DefaultParagraphFont"/>
    <w:rsid w:val="00AA4C86"/>
  </w:style>
  <w:style w:type="paragraph" w:styleId="NormalWeb">
    <w:name w:val="Normal (Web)"/>
    <w:basedOn w:val="Normal"/>
    <w:uiPriority w:val="99"/>
    <w:semiHidden/>
    <w:unhideWhenUsed/>
    <w:rsid w:val="00F50AED"/>
    <w:pPr>
      <w:spacing w:before="100" w:beforeAutospacing="1" w:after="100" w:afterAutospacing="1" w:line="240" w:lineRule="auto"/>
    </w:pPr>
    <w:rPr>
      <w:rFonts w:ascii="Times New Roman" w:hAnsi="Times New Roman" w:cs="Times New Roman"/>
      <w:sz w:val="20"/>
      <w:szCs w:val="20"/>
      <w:lang w:val="es-ES_tradnl" w:eastAsia="es-ES"/>
    </w:rPr>
  </w:style>
  <w:style w:type="character" w:styleId="Emphasis">
    <w:name w:val="Emphasis"/>
    <w:basedOn w:val="DefaultParagraphFont"/>
    <w:uiPriority w:val="20"/>
    <w:qFormat/>
    <w:rsid w:val="00F50AED"/>
    <w:rPr>
      <w:i/>
      <w:iCs/>
    </w:rPr>
  </w:style>
  <w:style w:type="character" w:customStyle="1" w:styleId="doi">
    <w:name w:val="doi"/>
    <w:basedOn w:val="DefaultParagraphFont"/>
    <w:rsid w:val="000F0C8A"/>
  </w:style>
  <w:style w:type="character" w:customStyle="1" w:styleId="epub-sectionitem">
    <w:name w:val="epub-section__item"/>
    <w:basedOn w:val="DefaultParagraphFont"/>
    <w:rsid w:val="000F0C8A"/>
  </w:style>
  <w:style w:type="paragraph" w:styleId="ListParagraph">
    <w:name w:val="List Paragraph"/>
    <w:basedOn w:val="Normal"/>
    <w:uiPriority w:val="34"/>
    <w:qFormat/>
    <w:rsid w:val="0096464F"/>
    <w:pPr>
      <w:ind w:left="720"/>
      <w:contextualSpacing/>
    </w:pPr>
  </w:style>
  <w:style w:type="character" w:styleId="UnresolvedMention">
    <w:name w:val="Unresolved Mention"/>
    <w:basedOn w:val="DefaultParagraphFont"/>
    <w:uiPriority w:val="99"/>
    <w:semiHidden/>
    <w:unhideWhenUsed/>
    <w:rsid w:val="00D109C1"/>
    <w:rPr>
      <w:color w:val="605E5C"/>
      <w:shd w:val="clear" w:color="auto" w:fill="E1DFDD"/>
    </w:rPr>
  </w:style>
  <w:style w:type="paragraph" w:styleId="Revision">
    <w:name w:val="Revision"/>
    <w:hidden/>
    <w:uiPriority w:val="99"/>
    <w:semiHidden/>
    <w:rsid w:val="005C78A9"/>
    <w:pPr>
      <w:spacing w:line="240" w:lineRule="auto"/>
    </w:pPr>
  </w:style>
  <w:style w:type="paragraph" w:styleId="BodyText">
    <w:name w:val="Body Text"/>
    <w:basedOn w:val="Normal"/>
    <w:link w:val="BodyTextChar"/>
    <w:rsid w:val="009C6482"/>
    <w:pPr>
      <w:suppressAutoHyphens/>
      <w:spacing w:after="140"/>
    </w:pPr>
    <w:rPr>
      <w:rFonts w:ascii="Liberation Serif" w:eastAsia="Noto Serif CJK SC" w:hAnsi="Liberation Serif" w:cs="Lohit Devanagari"/>
      <w:kern w:val="2"/>
      <w:sz w:val="24"/>
      <w:szCs w:val="24"/>
      <w:lang w:eastAsia="zh-CN" w:bidi="hi-IN"/>
    </w:rPr>
  </w:style>
  <w:style w:type="character" w:customStyle="1" w:styleId="BodyTextChar">
    <w:name w:val="Body Text Char"/>
    <w:basedOn w:val="DefaultParagraphFont"/>
    <w:link w:val="BodyText"/>
    <w:rsid w:val="009C6482"/>
    <w:rPr>
      <w:rFonts w:ascii="Liberation Serif" w:eastAsia="Noto Serif CJK SC" w:hAnsi="Liberation Serif" w:cs="Lohit Devanagari"/>
      <w:kern w:val="2"/>
      <w:sz w:val="24"/>
      <w:szCs w:val="24"/>
      <w:lang w:val="en-US" w:eastAsia="zh-CN" w:bidi="hi-IN"/>
    </w:rPr>
  </w:style>
  <w:style w:type="paragraph" w:customStyle="1" w:styleId="TableContents">
    <w:name w:val="Table Contents"/>
    <w:basedOn w:val="Normal"/>
    <w:qFormat/>
    <w:rsid w:val="009C6482"/>
    <w:pPr>
      <w:widowControl w:val="0"/>
      <w:suppressLineNumbers/>
      <w:suppressAutoHyphens/>
      <w:spacing w:line="240" w:lineRule="auto"/>
    </w:pPr>
    <w:rPr>
      <w:rFonts w:ascii="Liberation Serif" w:eastAsia="Noto Serif CJK SC" w:hAnsi="Liberation Serif" w:cs="Lohit Devanagari"/>
      <w:kern w:val="2"/>
      <w:sz w:val="24"/>
      <w:szCs w:val="24"/>
      <w:lang w:eastAsia="zh-CN" w:bidi="hi-IN"/>
    </w:rPr>
  </w:style>
  <w:style w:type="table" w:styleId="PlainTable5">
    <w:name w:val="Plain Table 5"/>
    <w:basedOn w:val="TableNormal"/>
    <w:uiPriority w:val="45"/>
    <w:rsid w:val="00E74521"/>
    <w:pPr>
      <w:spacing w:line="240" w:lineRule="auto"/>
    </w:pPr>
    <w:rPr>
      <w:rFonts w:asciiTheme="minorHAnsi" w:eastAsiaTheme="minorHAnsi" w:hAnsiTheme="minorHAnsi" w:cstheme="minorBidi"/>
      <w:lang w:val="es-MX"/>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6E6A6D"/>
    <w:pPr>
      <w:tabs>
        <w:tab w:val="center" w:pos="4680"/>
        <w:tab w:val="right" w:pos="9360"/>
      </w:tabs>
      <w:spacing w:line="240" w:lineRule="auto"/>
    </w:pPr>
  </w:style>
  <w:style w:type="character" w:customStyle="1" w:styleId="HeaderChar">
    <w:name w:val="Header Char"/>
    <w:basedOn w:val="DefaultParagraphFont"/>
    <w:link w:val="Header"/>
    <w:uiPriority w:val="99"/>
    <w:rsid w:val="006E6A6D"/>
  </w:style>
  <w:style w:type="paragraph" w:styleId="Footer">
    <w:name w:val="footer"/>
    <w:basedOn w:val="Normal"/>
    <w:link w:val="FooterChar"/>
    <w:uiPriority w:val="99"/>
    <w:unhideWhenUsed/>
    <w:rsid w:val="006E6A6D"/>
    <w:pPr>
      <w:tabs>
        <w:tab w:val="center" w:pos="4680"/>
        <w:tab w:val="right" w:pos="9360"/>
      </w:tabs>
      <w:spacing w:line="240" w:lineRule="auto"/>
    </w:pPr>
  </w:style>
  <w:style w:type="character" w:customStyle="1" w:styleId="FooterChar">
    <w:name w:val="Footer Char"/>
    <w:basedOn w:val="DefaultParagraphFont"/>
    <w:link w:val="Footer"/>
    <w:uiPriority w:val="99"/>
    <w:rsid w:val="006E6A6D"/>
  </w:style>
  <w:style w:type="paragraph" w:customStyle="1" w:styleId="paragraph">
    <w:name w:val="paragraph"/>
    <w:basedOn w:val="Normal"/>
    <w:rsid w:val="005E12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E124C"/>
  </w:style>
  <w:style w:type="character" w:customStyle="1" w:styleId="eop">
    <w:name w:val="eop"/>
    <w:basedOn w:val="DefaultParagraphFont"/>
    <w:rsid w:val="005E124C"/>
  </w:style>
  <w:style w:type="character" w:customStyle="1" w:styleId="anchor-text">
    <w:name w:val="anchor-text"/>
    <w:basedOn w:val="DefaultParagraphFont"/>
    <w:rsid w:val="00753259"/>
  </w:style>
  <w:style w:type="character" w:styleId="PlaceholderText">
    <w:name w:val="Placeholder Text"/>
    <w:basedOn w:val="DefaultParagraphFont"/>
    <w:uiPriority w:val="99"/>
    <w:semiHidden/>
    <w:rsid w:val="00C711AB"/>
    <w:rPr>
      <w:color w:val="666666"/>
    </w:rPr>
  </w:style>
  <w:style w:type="table" w:styleId="TableGrid">
    <w:name w:val="Table Grid"/>
    <w:basedOn w:val="TableNormal"/>
    <w:uiPriority w:val="39"/>
    <w:rsid w:val="007A379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72185">
      <w:bodyDiv w:val="1"/>
      <w:marLeft w:val="0"/>
      <w:marRight w:val="0"/>
      <w:marTop w:val="0"/>
      <w:marBottom w:val="0"/>
      <w:divBdr>
        <w:top w:val="none" w:sz="0" w:space="0" w:color="auto"/>
        <w:left w:val="none" w:sz="0" w:space="0" w:color="auto"/>
        <w:bottom w:val="none" w:sz="0" w:space="0" w:color="auto"/>
        <w:right w:val="none" w:sz="0" w:space="0" w:color="auto"/>
      </w:divBdr>
    </w:div>
    <w:div w:id="293757846">
      <w:bodyDiv w:val="1"/>
      <w:marLeft w:val="0"/>
      <w:marRight w:val="0"/>
      <w:marTop w:val="0"/>
      <w:marBottom w:val="0"/>
      <w:divBdr>
        <w:top w:val="none" w:sz="0" w:space="0" w:color="auto"/>
        <w:left w:val="none" w:sz="0" w:space="0" w:color="auto"/>
        <w:bottom w:val="none" w:sz="0" w:space="0" w:color="auto"/>
        <w:right w:val="none" w:sz="0" w:space="0" w:color="auto"/>
      </w:divBdr>
      <w:divsChild>
        <w:div w:id="991644261">
          <w:marLeft w:val="0"/>
          <w:marRight w:val="0"/>
          <w:marTop w:val="0"/>
          <w:marBottom w:val="0"/>
          <w:divBdr>
            <w:top w:val="none" w:sz="0" w:space="0" w:color="auto"/>
            <w:left w:val="none" w:sz="0" w:space="0" w:color="auto"/>
            <w:bottom w:val="none" w:sz="0" w:space="0" w:color="auto"/>
            <w:right w:val="none" w:sz="0" w:space="0" w:color="auto"/>
          </w:divBdr>
        </w:div>
        <w:div w:id="1226525080">
          <w:marLeft w:val="0"/>
          <w:marRight w:val="0"/>
          <w:marTop w:val="0"/>
          <w:marBottom w:val="0"/>
          <w:divBdr>
            <w:top w:val="none" w:sz="0" w:space="0" w:color="auto"/>
            <w:left w:val="none" w:sz="0" w:space="0" w:color="auto"/>
            <w:bottom w:val="none" w:sz="0" w:space="0" w:color="auto"/>
            <w:right w:val="none" w:sz="0" w:space="0" w:color="auto"/>
          </w:divBdr>
        </w:div>
        <w:div w:id="1464422160">
          <w:marLeft w:val="0"/>
          <w:marRight w:val="0"/>
          <w:marTop w:val="0"/>
          <w:marBottom w:val="0"/>
          <w:divBdr>
            <w:top w:val="none" w:sz="0" w:space="0" w:color="auto"/>
            <w:left w:val="none" w:sz="0" w:space="0" w:color="auto"/>
            <w:bottom w:val="none" w:sz="0" w:space="0" w:color="auto"/>
            <w:right w:val="none" w:sz="0" w:space="0" w:color="auto"/>
          </w:divBdr>
        </w:div>
      </w:divsChild>
    </w:div>
    <w:div w:id="294261361">
      <w:bodyDiv w:val="1"/>
      <w:marLeft w:val="0"/>
      <w:marRight w:val="0"/>
      <w:marTop w:val="0"/>
      <w:marBottom w:val="0"/>
      <w:divBdr>
        <w:top w:val="none" w:sz="0" w:space="0" w:color="auto"/>
        <w:left w:val="none" w:sz="0" w:space="0" w:color="auto"/>
        <w:bottom w:val="none" w:sz="0" w:space="0" w:color="auto"/>
        <w:right w:val="none" w:sz="0" w:space="0" w:color="auto"/>
      </w:divBdr>
    </w:div>
    <w:div w:id="430659814">
      <w:bodyDiv w:val="1"/>
      <w:marLeft w:val="0"/>
      <w:marRight w:val="0"/>
      <w:marTop w:val="0"/>
      <w:marBottom w:val="0"/>
      <w:divBdr>
        <w:top w:val="none" w:sz="0" w:space="0" w:color="auto"/>
        <w:left w:val="none" w:sz="0" w:space="0" w:color="auto"/>
        <w:bottom w:val="none" w:sz="0" w:space="0" w:color="auto"/>
        <w:right w:val="none" w:sz="0" w:space="0" w:color="auto"/>
      </w:divBdr>
    </w:div>
    <w:div w:id="522086320">
      <w:bodyDiv w:val="1"/>
      <w:marLeft w:val="0"/>
      <w:marRight w:val="0"/>
      <w:marTop w:val="0"/>
      <w:marBottom w:val="0"/>
      <w:divBdr>
        <w:top w:val="none" w:sz="0" w:space="0" w:color="auto"/>
        <w:left w:val="none" w:sz="0" w:space="0" w:color="auto"/>
        <w:bottom w:val="none" w:sz="0" w:space="0" w:color="auto"/>
        <w:right w:val="none" w:sz="0" w:space="0" w:color="auto"/>
      </w:divBdr>
    </w:div>
    <w:div w:id="590742270">
      <w:bodyDiv w:val="1"/>
      <w:marLeft w:val="0"/>
      <w:marRight w:val="0"/>
      <w:marTop w:val="0"/>
      <w:marBottom w:val="0"/>
      <w:divBdr>
        <w:top w:val="none" w:sz="0" w:space="0" w:color="auto"/>
        <w:left w:val="none" w:sz="0" w:space="0" w:color="auto"/>
        <w:bottom w:val="none" w:sz="0" w:space="0" w:color="auto"/>
        <w:right w:val="none" w:sz="0" w:space="0" w:color="auto"/>
      </w:divBdr>
    </w:div>
    <w:div w:id="873032114">
      <w:bodyDiv w:val="1"/>
      <w:marLeft w:val="0"/>
      <w:marRight w:val="0"/>
      <w:marTop w:val="0"/>
      <w:marBottom w:val="0"/>
      <w:divBdr>
        <w:top w:val="none" w:sz="0" w:space="0" w:color="auto"/>
        <w:left w:val="none" w:sz="0" w:space="0" w:color="auto"/>
        <w:bottom w:val="none" w:sz="0" w:space="0" w:color="auto"/>
        <w:right w:val="none" w:sz="0" w:space="0" w:color="auto"/>
      </w:divBdr>
    </w:div>
    <w:div w:id="951517527">
      <w:bodyDiv w:val="1"/>
      <w:marLeft w:val="0"/>
      <w:marRight w:val="0"/>
      <w:marTop w:val="0"/>
      <w:marBottom w:val="0"/>
      <w:divBdr>
        <w:top w:val="none" w:sz="0" w:space="0" w:color="auto"/>
        <w:left w:val="none" w:sz="0" w:space="0" w:color="auto"/>
        <w:bottom w:val="none" w:sz="0" w:space="0" w:color="auto"/>
        <w:right w:val="none" w:sz="0" w:space="0" w:color="auto"/>
      </w:divBdr>
    </w:div>
    <w:div w:id="1116173682">
      <w:bodyDiv w:val="1"/>
      <w:marLeft w:val="0"/>
      <w:marRight w:val="0"/>
      <w:marTop w:val="0"/>
      <w:marBottom w:val="0"/>
      <w:divBdr>
        <w:top w:val="none" w:sz="0" w:space="0" w:color="auto"/>
        <w:left w:val="none" w:sz="0" w:space="0" w:color="auto"/>
        <w:bottom w:val="none" w:sz="0" w:space="0" w:color="auto"/>
        <w:right w:val="none" w:sz="0" w:space="0" w:color="auto"/>
      </w:divBdr>
      <w:divsChild>
        <w:div w:id="18552837">
          <w:marLeft w:val="0"/>
          <w:marRight w:val="0"/>
          <w:marTop w:val="0"/>
          <w:marBottom w:val="0"/>
          <w:divBdr>
            <w:top w:val="none" w:sz="0" w:space="0" w:color="auto"/>
            <w:left w:val="none" w:sz="0" w:space="0" w:color="auto"/>
            <w:bottom w:val="none" w:sz="0" w:space="0" w:color="auto"/>
            <w:right w:val="none" w:sz="0" w:space="0" w:color="auto"/>
          </w:divBdr>
          <w:divsChild>
            <w:div w:id="2030598726">
              <w:marLeft w:val="0"/>
              <w:marRight w:val="0"/>
              <w:marTop w:val="0"/>
              <w:marBottom w:val="0"/>
              <w:divBdr>
                <w:top w:val="none" w:sz="0" w:space="0" w:color="auto"/>
                <w:left w:val="none" w:sz="0" w:space="0" w:color="auto"/>
                <w:bottom w:val="none" w:sz="0" w:space="0" w:color="auto"/>
                <w:right w:val="none" w:sz="0" w:space="0" w:color="auto"/>
              </w:divBdr>
            </w:div>
          </w:divsChild>
        </w:div>
        <w:div w:id="67962846">
          <w:marLeft w:val="0"/>
          <w:marRight w:val="0"/>
          <w:marTop w:val="0"/>
          <w:marBottom w:val="0"/>
          <w:divBdr>
            <w:top w:val="none" w:sz="0" w:space="0" w:color="auto"/>
            <w:left w:val="none" w:sz="0" w:space="0" w:color="auto"/>
            <w:bottom w:val="none" w:sz="0" w:space="0" w:color="auto"/>
            <w:right w:val="none" w:sz="0" w:space="0" w:color="auto"/>
          </w:divBdr>
          <w:divsChild>
            <w:div w:id="1958222133">
              <w:marLeft w:val="0"/>
              <w:marRight w:val="0"/>
              <w:marTop w:val="0"/>
              <w:marBottom w:val="0"/>
              <w:divBdr>
                <w:top w:val="none" w:sz="0" w:space="0" w:color="auto"/>
                <w:left w:val="none" w:sz="0" w:space="0" w:color="auto"/>
                <w:bottom w:val="none" w:sz="0" w:space="0" w:color="auto"/>
                <w:right w:val="none" w:sz="0" w:space="0" w:color="auto"/>
              </w:divBdr>
            </w:div>
          </w:divsChild>
        </w:div>
        <w:div w:id="725880332">
          <w:marLeft w:val="0"/>
          <w:marRight w:val="0"/>
          <w:marTop w:val="0"/>
          <w:marBottom w:val="0"/>
          <w:divBdr>
            <w:top w:val="none" w:sz="0" w:space="0" w:color="auto"/>
            <w:left w:val="none" w:sz="0" w:space="0" w:color="auto"/>
            <w:bottom w:val="none" w:sz="0" w:space="0" w:color="auto"/>
            <w:right w:val="none" w:sz="0" w:space="0" w:color="auto"/>
          </w:divBdr>
          <w:divsChild>
            <w:div w:id="985470028">
              <w:marLeft w:val="0"/>
              <w:marRight w:val="0"/>
              <w:marTop w:val="0"/>
              <w:marBottom w:val="0"/>
              <w:divBdr>
                <w:top w:val="none" w:sz="0" w:space="0" w:color="auto"/>
                <w:left w:val="none" w:sz="0" w:space="0" w:color="auto"/>
                <w:bottom w:val="none" w:sz="0" w:space="0" w:color="auto"/>
                <w:right w:val="none" w:sz="0" w:space="0" w:color="auto"/>
              </w:divBdr>
            </w:div>
          </w:divsChild>
        </w:div>
        <w:div w:id="777723457">
          <w:marLeft w:val="0"/>
          <w:marRight w:val="0"/>
          <w:marTop w:val="0"/>
          <w:marBottom w:val="0"/>
          <w:divBdr>
            <w:top w:val="none" w:sz="0" w:space="0" w:color="auto"/>
            <w:left w:val="none" w:sz="0" w:space="0" w:color="auto"/>
            <w:bottom w:val="none" w:sz="0" w:space="0" w:color="auto"/>
            <w:right w:val="none" w:sz="0" w:space="0" w:color="auto"/>
          </w:divBdr>
          <w:divsChild>
            <w:div w:id="50885568">
              <w:marLeft w:val="0"/>
              <w:marRight w:val="0"/>
              <w:marTop w:val="0"/>
              <w:marBottom w:val="0"/>
              <w:divBdr>
                <w:top w:val="none" w:sz="0" w:space="0" w:color="auto"/>
                <w:left w:val="none" w:sz="0" w:space="0" w:color="auto"/>
                <w:bottom w:val="none" w:sz="0" w:space="0" w:color="auto"/>
                <w:right w:val="none" w:sz="0" w:space="0" w:color="auto"/>
              </w:divBdr>
            </w:div>
          </w:divsChild>
        </w:div>
        <w:div w:id="909582214">
          <w:marLeft w:val="0"/>
          <w:marRight w:val="0"/>
          <w:marTop w:val="0"/>
          <w:marBottom w:val="0"/>
          <w:divBdr>
            <w:top w:val="none" w:sz="0" w:space="0" w:color="auto"/>
            <w:left w:val="none" w:sz="0" w:space="0" w:color="auto"/>
            <w:bottom w:val="none" w:sz="0" w:space="0" w:color="auto"/>
            <w:right w:val="none" w:sz="0" w:space="0" w:color="auto"/>
          </w:divBdr>
          <w:divsChild>
            <w:div w:id="618757190">
              <w:marLeft w:val="0"/>
              <w:marRight w:val="0"/>
              <w:marTop w:val="0"/>
              <w:marBottom w:val="0"/>
              <w:divBdr>
                <w:top w:val="none" w:sz="0" w:space="0" w:color="auto"/>
                <w:left w:val="none" w:sz="0" w:space="0" w:color="auto"/>
                <w:bottom w:val="none" w:sz="0" w:space="0" w:color="auto"/>
                <w:right w:val="none" w:sz="0" w:space="0" w:color="auto"/>
              </w:divBdr>
            </w:div>
          </w:divsChild>
        </w:div>
        <w:div w:id="945118044">
          <w:marLeft w:val="0"/>
          <w:marRight w:val="0"/>
          <w:marTop w:val="0"/>
          <w:marBottom w:val="0"/>
          <w:divBdr>
            <w:top w:val="none" w:sz="0" w:space="0" w:color="auto"/>
            <w:left w:val="none" w:sz="0" w:space="0" w:color="auto"/>
            <w:bottom w:val="none" w:sz="0" w:space="0" w:color="auto"/>
            <w:right w:val="none" w:sz="0" w:space="0" w:color="auto"/>
          </w:divBdr>
          <w:divsChild>
            <w:div w:id="1672683167">
              <w:marLeft w:val="0"/>
              <w:marRight w:val="0"/>
              <w:marTop w:val="0"/>
              <w:marBottom w:val="0"/>
              <w:divBdr>
                <w:top w:val="none" w:sz="0" w:space="0" w:color="auto"/>
                <w:left w:val="none" w:sz="0" w:space="0" w:color="auto"/>
                <w:bottom w:val="none" w:sz="0" w:space="0" w:color="auto"/>
                <w:right w:val="none" w:sz="0" w:space="0" w:color="auto"/>
              </w:divBdr>
            </w:div>
          </w:divsChild>
        </w:div>
        <w:div w:id="1034572919">
          <w:marLeft w:val="0"/>
          <w:marRight w:val="0"/>
          <w:marTop w:val="0"/>
          <w:marBottom w:val="0"/>
          <w:divBdr>
            <w:top w:val="none" w:sz="0" w:space="0" w:color="auto"/>
            <w:left w:val="none" w:sz="0" w:space="0" w:color="auto"/>
            <w:bottom w:val="none" w:sz="0" w:space="0" w:color="auto"/>
            <w:right w:val="none" w:sz="0" w:space="0" w:color="auto"/>
          </w:divBdr>
          <w:divsChild>
            <w:div w:id="541476253">
              <w:marLeft w:val="0"/>
              <w:marRight w:val="0"/>
              <w:marTop w:val="0"/>
              <w:marBottom w:val="0"/>
              <w:divBdr>
                <w:top w:val="none" w:sz="0" w:space="0" w:color="auto"/>
                <w:left w:val="none" w:sz="0" w:space="0" w:color="auto"/>
                <w:bottom w:val="none" w:sz="0" w:space="0" w:color="auto"/>
                <w:right w:val="none" w:sz="0" w:space="0" w:color="auto"/>
              </w:divBdr>
            </w:div>
          </w:divsChild>
        </w:div>
        <w:div w:id="1093746654">
          <w:marLeft w:val="0"/>
          <w:marRight w:val="0"/>
          <w:marTop w:val="0"/>
          <w:marBottom w:val="0"/>
          <w:divBdr>
            <w:top w:val="none" w:sz="0" w:space="0" w:color="auto"/>
            <w:left w:val="none" w:sz="0" w:space="0" w:color="auto"/>
            <w:bottom w:val="none" w:sz="0" w:space="0" w:color="auto"/>
            <w:right w:val="none" w:sz="0" w:space="0" w:color="auto"/>
          </w:divBdr>
          <w:divsChild>
            <w:div w:id="107899973">
              <w:marLeft w:val="0"/>
              <w:marRight w:val="0"/>
              <w:marTop w:val="0"/>
              <w:marBottom w:val="0"/>
              <w:divBdr>
                <w:top w:val="none" w:sz="0" w:space="0" w:color="auto"/>
                <w:left w:val="none" w:sz="0" w:space="0" w:color="auto"/>
                <w:bottom w:val="none" w:sz="0" w:space="0" w:color="auto"/>
                <w:right w:val="none" w:sz="0" w:space="0" w:color="auto"/>
              </w:divBdr>
            </w:div>
          </w:divsChild>
        </w:div>
        <w:div w:id="1118909609">
          <w:marLeft w:val="0"/>
          <w:marRight w:val="0"/>
          <w:marTop w:val="0"/>
          <w:marBottom w:val="0"/>
          <w:divBdr>
            <w:top w:val="none" w:sz="0" w:space="0" w:color="auto"/>
            <w:left w:val="none" w:sz="0" w:space="0" w:color="auto"/>
            <w:bottom w:val="none" w:sz="0" w:space="0" w:color="auto"/>
            <w:right w:val="none" w:sz="0" w:space="0" w:color="auto"/>
          </w:divBdr>
          <w:divsChild>
            <w:div w:id="1865513167">
              <w:marLeft w:val="0"/>
              <w:marRight w:val="0"/>
              <w:marTop w:val="0"/>
              <w:marBottom w:val="0"/>
              <w:divBdr>
                <w:top w:val="none" w:sz="0" w:space="0" w:color="auto"/>
                <w:left w:val="none" w:sz="0" w:space="0" w:color="auto"/>
                <w:bottom w:val="none" w:sz="0" w:space="0" w:color="auto"/>
                <w:right w:val="none" w:sz="0" w:space="0" w:color="auto"/>
              </w:divBdr>
            </w:div>
          </w:divsChild>
        </w:div>
        <w:div w:id="1425302787">
          <w:marLeft w:val="0"/>
          <w:marRight w:val="0"/>
          <w:marTop w:val="0"/>
          <w:marBottom w:val="0"/>
          <w:divBdr>
            <w:top w:val="none" w:sz="0" w:space="0" w:color="auto"/>
            <w:left w:val="none" w:sz="0" w:space="0" w:color="auto"/>
            <w:bottom w:val="none" w:sz="0" w:space="0" w:color="auto"/>
            <w:right w:val="none" w:sz="0" w:space="0" w:color="auto"/>
          </w:divBdr>
          <w:divsChild>
            <w:div w:id="1311717572">
              <w:marLeft w:val="0"/>
              <w:marRight w:val="0"/>
              <w:marTop w:val="0"/>
              <w:marBottom w:val="0"/>
              <w:divBdr>
                <w:top w:val="none" w:sz="0" w:space="0" w:color="auto"/>
                <w:left w:val="none" w:sz="0" w:space="0" w:color="auto"/>
                <w:bottom w:val="none" w:sz="0" w:space="0" w:color="auto"/>
                <w:right w:val="none" w:sz="0" w:space="0" w:color="auto"/>
              </w:divBdr>
            </w:div>
          </w:divsChild>
        </w:div>
        <w:div w:id="1512572013">
          <w:marLeft w:val="0"/>
          <w:marRight w:val="0"/>
          <w:marTop w:val="0"/>
          <w:marBottom w:val="0"/>
          <w:divBdr>
            <w:top w:val="none" w:sz="0" w:space="0" w:color="auto"/>
            <w:left w:val="none" w:sz="0" w:space="0" w:color="auto"/>
            <w:bottom w:val="none" w:sz="0" w:space="0" w:color="auto"/>
            <w:right w:val="none" w:sz="0" w:space="0" w:color="auto"/>
          </w:divBdr>
          <w:divsChild>
            <w:div w:id="2005618706">
              <w:marLeft w:val="0"/>
              <w:marRight w:val="0"/>
              <w:marTop w:val="0"/>
              <w:marBottom w:val="0"/>
              <w:divBdr>
                <w:top w:val="none" w:sz="0" w:space="0" w:color="auto"/>
                <w:left w:val="none" w:sz="0" w:space="0" w:color="auto"/>
                <w:bottom w:val="none" w:sz="0" w:space="0" w:color="auto"/>
                <w:right w:val="none" w:sz="0" w:space="0" w:color="auto"/>
              </w:divBdr>
            </w:div>
          </w:divsChild>
        </w:div>
        <w:div w:id="1624382702">
          <w:marLeft w:val="0"/>
          <w:marRight w:val="0"/>
          <w:marTop w:val="0"/>
          <w:marBottom w:val="0"/>
          <w:divBdr>
            <w:top w:val="none" w:sz="0" w:space="0" w:color="auto"/>
            <w:left w:val="none" w:sz="0" w:space="0" w:color="auto"/>
            <w:bottom w:val="none" w:sz="0" w:space="0" w:color="auto"/>
            <w:right w:val="none" w:sz="0" w:space="0" w:color="auto"/>
          </w:divBdr>
          <w:divsChild>
            <w:div w:id="310909506">
              <w:marLeft w:val="0"/>
              <w:marRight w:val="0"/>
              <w:marTop w:val="0"/>
              <w:marBottom w:val="0"/>
              <w:divBdr>
                <w:top w:val="none" w:sz="0" w:space="0" w:color="auto"/>
                <w:left w:val="none" w:sz="0" w:space="0" w:color="auto"/>
                <w:bottom w:val="none" w:sz="0" w:space="0" w:color="auto"/>
                <w:right w:val="none" w:sz="0" w:space="0" w:color="auto"/>
              </w:divBdr>
            </w:div>
          </w:divsChild>
        </w:div>
        <w:div w:id="1638409379">
          <w:marLeft w:val="0"/>
          <w:marRight w:val="0"/>
          <w:marTop w:val="0"/>
          <w:marBottom w:val="0"/>
          <w:divBdr>
            <w:top w:val="none" w:sz="0" w:space="0" w:color="auto"/>
            <w:left w:val="none" w:sz="0" w:space="0" w:color="auto"/>
            <w:bottom w:val="none" w:sz="0" w:space="0" w:color="auto"/>
            <w:right w:val="none" w:sz="0" w:space="0" w:color="auto"/>
          </w:divBdr>
          <w:divsChild>
            <w:div w:id="1333529356">
              <w:marLeft w:val="0"/>
              <w:marRight w:val="0"/>
              <w:marTop w:val="0"/>
              <w:marBottom w:val="0"/>
              <w:divBdr>
                <w:top w:val="none" w:sz="0" w:space="0" w:color="auto"/>
                <w:left w:val="none" w:sz="0" w:space="0" w:color="auto"/>
                <w:bottom w:val="none" w:sz="0" w:space="0" w:color="auto"/>
                <w:right w:val="none" w:sz="0" w:space="0" w:color="auto"/>
              </w:divBdr>
            </w:div>
          </w:divsChild>
        </w:div>
        <w:div w:id="1828937881">
          <w:marLeft w:val="0"/>
          <w:marRight w:val="0"/>
          <w:marTop w:val="0"/>
          <w:marBottom w:val="0"/>
          <w:divBdr>
            <w:top w:val="none" w:sz="0" w:space="0" w:color="auto"/>
            <w:left w:val="none" w:sz="0" w:space="0" w:color="auto"/>
            <w:bottom w:val="none" w:sz="0" w:space="0" w:color="auto"/>
            <w:right w:val="none" w:sz="0" w:space="0" w:color="auto"/>
          </w:divBdr>
          <w:divsChild>
            <w:div w:id="1498887578">
              <w:marLeft w:val="0"/>
              <w:marRight w:val="0"/>
              <w:marTop w:val="0"/>
              <w:marBottom w:val="0"/>
              <w:divBdr>
                <w:top w:val="none" w:sz="0" w:space="0" w:color="auto"/>
                <w:left w:val="none" w:sz="0" w:space="0" w:color="auto"/>
                <w:bottom w:val="none" w:sz="0" w:space="0" w:color="auto"/>
                <w:right w:val="none" w:sz="0" w:space="0" w:color="auto"/>
              </w:divBdr>
            </w:div>
          </w:divsChild>
        </w:div>
        <w:div w:id="2000378862">
          <w:marLeft w:val="0"/>
          <w:marRight w:val="0"/>
          <w:marTop w:val="0"/>
          <w:marBottom w:val="0"/>
          <w:divBdr>
            <w:top w:val="none" w:sz="0" w:space="0" w:color="auto"/>
            <w:left w:val="none" w:sz="0" w:space="0" w:color="auto"/>
            <w:bottom w:val="none" w:sz="0" w:space="0" w:color="auto"/>
            <w:right w:val="none" w:sz="0" w:space="0" w:color="auto"/>
          </w:divBdr>
          <w:divsChild>
            <w:div w:id="946079644">
              <w:marLeft w:val="0"/>
              <w:marRight w:val="0"/>
              <w:marTop w:val="0"/>
              <w:marBottom w:val="0"/>
              <w:divBdr>
                <w:top w:val="none" w:sz="0" w:space="0" w:color="auto"/>
                <w:left w:val="none" w:sz="0" w:space="0" w:color="auto"/>
                <w:bottom w:val="none" w:sz="0" w:space="0" w:color="auto"/>
                <w:right w:val="none" w:sz="0" w:space="0" w:color="auto"/>
              </w:divBdr>
            </w:div>
          </w:divsChild>
        </w:div>
        <w:div w:id="2119444376">
          <w:marLeft w:val="0"/>
          <w:marRight w:val="0"/>
          <w:marTop w:val="0"/>
          <w:marBottom w:val="0"/>
          <w:divBdr>
            <w:top w:val="none" w:sz="0" w:space="0" w:color="auto"/>
            <w:left w:val="none" w:sz="0" w:space="0" w:color="auto"/>
            <w:bottom w:val="none" w:sz="0" w:space="0" w:color="auto"/>
            <w:right w:val="none" w:sz="0" w:space="0" w:color="auto"/>
          </w:divBdr>
          <w:divsChild>
            <w:div w:id="169785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20108">
      <w:bodyDiv w:val="1"/>
      <w:marLeft w:val="0"/>
      <w:marRight w:val="0"/>
      <w:marTop w:val="0"/>
      <w:marBottom w:val="0"/>
      <w:divBdr>
        <w:top w:val="none" w:sz="0" w:space="0" w:color="auto"/>
        <w:left w:val="none" w:sz="0" w:space="0" w:color="auto"/>
        <w:bottom w:val="none" w:sz="0" w:space="0" w:color="auto"/>
        <w:right w:val="none" w:sz="0" w:space="0" w:color="auto"/>
      </w:divBdr>
      <w:divsChild>
        <w:div w:id="817571261">
          <w:marLeft w:val="0"/>
          <w:marRight w:val="0"/>
          <w:marTop w:val="0"/>
          <w:marBottom w:val="0"/>
          <w:divBdr>
            <w:top w:val="none" w:sz="0" w:space="0" w:color="auto"/>
            <w:left w:val="none" w:sz="0" w:space="0" w:color="auto"/>
            <w:bottom w:val="none" w:sz="0" w:space="0" w:color="auto"/>
            <w:right w:val="none" w:sz="0" w:space="0" w:color="auto"/>
          </w:divBdr>
        </w:div>
        <w:div w:id="1040669389">
          <w:marLeft w:val="0"/>
          <w:marRight w:val="0"/>
          <w:marTop w:val="0"/>
          <w:marBottom w:val="0"/>
          <w:divBdr>
            <w:top w:val="none" w:sz="0" w:space="0" w:color="auto"/>
            <w:left w:val="none" w:sz="0" w:space="0" w:color="auto"/>
            <w:bottom w:val="none" w:sz="0" w:space="0" w:color="auto"/>
            <w:right w:val="none" w:sz="0" w:space="0" w:color="auto"/>
          </w:divBdr>
        </w:div>
      </w:divsChild>
    </w:div>
    <w:div w:id="1371372364">
      <w:bodyDiv w:val="1"/>
      <w:marLeft w:val="0"/>
      <w:marRight w:val="0"/>
      <w:marTop w:val="0"/>
      <w:marBottom w:val="0"/>
      <w:divBdr>
        <w:top w:val="none" w:sz="0" w:space="0" w:color="auto"/>
        <w:left w:val="none" w:sz="0" w:space="0" w:color="auto"/>
        <w:bottom w:val="none" w:sz="0" w:space="0" w:color="auto"/>
        <w:right w:val="none" w:sz="0" w:space="0" w:color="auto"/>
      </w:divBdr>
    </w:div>
    <w:div w:id="1463428029">
      <w:bodyDiv w:val="1"/>
      <w:marLeft w:val="0"/>
      <w:marRight w:val="0"/>
      <w:marTop w:val="0"/>
      <w:marBottom w:val="0"/>
      <w:divBdr>
        <w:top w:val="none" w:sz="0" w:space="0" w:color="auto"/>
        <w:left w:val="none" w:sz="0" w:space="0" w:color="auto"/>
        <w:bottom w:val="none" w:sz="0" w:space="0" w:color="auto"/>
        <w:right w:val="none" w:sz="0" w:space="0" w:color="auto"/>
      </w:divBdr>
      <w:divsChild>
        <w:div w:id="593518154">
          <w:marLeft w:val="0"/>
          <w:marRight w:val="0"/>
          <w:marTop w:val="0"/>
          <w:marBottom w:val="0"/>
          <w:divBdr>
            <w:top w:val="none" w:sz="0" w:space="0" w:color="auto"/>
            <w:left w:val="none" w:sz="0" w:space="0" w:color="auto"/>
            <w:bottom w:val="none" w:sz="0" w:space="0" w:color="auto"/>
            <w:right w:val="none" w:sz="0" w:space="0" w:color="auto"/>
          </w:divBdr>
        </w:div>
      </w:divsChild>
    </w:div>
    <w:div w:id="1472747880">
      <w:bodyDiv w:val="1"/>
      <w:marLeft w:val="0"/>
      <w:marRight w:val="0"/>
      <w:marTop w:val="0"/>
      <w:marBottom w:val="0"/>
      <w:divBdr>
        <w:top w:val="none" w:sz="0" w:space="0" w:color="auto"/>
        <w:left w:val="none" w:sz="0" w:space="0" w:color="auto"/>
        <w:bottom w:val="none" w:sz="0" w:space="0" w:color="auto"/>
        <w:right w:val="none" w:sz="0" w:space="0" w:color="auto"/>
      </w:divBdr>
    </w:div>
    <w:div w:id="1546672965">
      <w:bodyDiv w:val="1"/>
      <w:marLeft w:val="0"/>
      <w:marRight w:val="0"/>
      <w:marTop w:val="0"/>
      <w:marBottom w:val="0"/>
      <w:divBdr>
        <w:top w:val="none" w:sz="0" w:space="0" w:color="auto"/>
        <w:left w:val="none" w:sz="0" w:space="0" w:color="auto"/>
        <w:bottom w:val="none" w:sz="0" w:space="0" w:color="auto"/>
        <w:right w:val="none" w:sz="0" w:space="0" w:color="auto"/>
      </w:divBdr>
    </w:div>
    <w:div w:id="2129079700">
      <w:bodyDiv w:val="1"/>
      <w:marLeft w:val="0"/>
      <w:marRight w:val="0"/>
      <w:marTop w:val="0"/>
      <w:marBottom w:val="0"/>
      <w:divBdr>
        <w:top w:val="none" w:sz="0" w:space="0" w:color="auto"/>
        <w:left w:val="none" w:sz="0" w:space="0" w:color="auto"/>
        <w:bottom w:val="none" w:sz="0" w:space="0" w:color="auto"/>
        <w:right w:val="none" w:sz="0" w:space="0" w:color="auto"/>
      </w:divBdr>
      <w:divsChild>
        <w:div w:id="234558592">
          <w:marLeft w:val="0"/>
          <w:marRight w:val="0"/>
          <w:marTop w:val="0"/>
          <w:marBottom w:val="0"/>
          <w:divBdr>
            <w:top w:val="none" w:sz="0" w:space="0" w:color="auto"/>
            <w:left w:val="none" w:sz="0" w:space="0" w:color="auto"/>
            <w:bottom w:val="none" w:sz="0" w:space="0" w:color="auto"/>
            <w:right w:val="none" w:sz="0" w:space="0" w:color="auto"/>
          </w:divBdr>
          <w:divsChild>
            <w:div w:id="1833446120">
              <w:marLeft w:val="0"/>
              <w:marRight w:val="0"/>
              <w:marTop w:val="0"/>
              <w:marBottom w:val="0"/>
              <w:divBdr>
                <w:top w:val="none" w:sz="0" w:space="0" w:color="auto"/>
                <w:left w:val="none" w:sz="0" w:space="0" w:color="auto"/>
                <w:bottom w:val="none" w:sz="0" w:space="0" w:color="auto"/>
                <w:right w:val="none" w:sz="0" w:space="0" w:color="auto"/>
              </w:divBdr>
            </w:div>
          </w:divsChild>
        </w:div>
        <w:div w:id="322705717">
          <w:marLeft w:val="0"/>
          <w:marRight w:val="0"/>
          <w:marTop w:val="0"/>
          <w:marBottom w:val="0"/>
          <w:divBdr>
            <w:top w:val="none" w:sz="0" w:space="0" w:color="auto"/>
            <w:left w:val="none" w:sz="0" w:space="0" w:color="auto"/>
            <w:bottom w:val="none" w:sz="0" w:space="0" w:color="auto"/>
            <w:right w:val="none" w:sz="0" w:space="0" w:color="auto"/>
          </w:divBdr>
          <w:divsChild>
            <w:div w:id="195512506">
              <w:marLeft w:val="0"/>
              <w:marRight w:val="0"/>
              <w:marTop w:val="0"/>
              <w:marBottom w:val="0"/>
              <w:divBdr>
                <w:top w:val="none" w:sz="0" w:space="0" w:color="auto"/>
                <w:left w:val="none" w:sz="0" w:space="0" w:color="auto"/>
                <w:bottom w:val="none" w:sz="0" w:space="0" w:color="auto"/>
                <w:right w:val="none" w:sz="0" w:space="0" w:color="auto"/>
              </w:divBdr>
            </w:div>
          </w:divsChild>
        </w:div>
        <w:div w:id="418910952">
          <w:marLeft w:val="0"/>
          <w:marRight w:val="0"/>
          <w:marTop w:val="0"/>
          <w:marBottom w:val="0"/>
          <w:divBdr>
            <w:top w:val="none" w:sz="0" w:space="0" w:color="auto"/>
            <w:left w:val="none" w:sz="0" w:space="0" w:color="auto"/>
            <w:bottom w:val="none" w:sz="0" w:space="0" w:color="auto"/>
            <w:right w:val="none" w:sz="0" w:space="0" w:color="auto"/>
          </w:divBdr>
          <w:divsChild>
            <w:div w:id="305865017">
              <w:marLeft w:val="0"/>
              <w:marRight w:val="0"/>
              <w:marTop w:val="0"/>
              <w:marBottom w:val="0"/>
              <w:divBdr>
                <w:top w:val="none" w:sz="0" w:space="0" w:color="auto"/>
                <w:left w:val="none" w:sz="0" w:space="0" w:color="auto"/>
                <w:bottom w:val="none" w:sz="0" w:space="0" w:color="auto"/>
                <w:right w:val="none" w:sz="0" w:space="0" w:color="auto"/>
              </w:divBdr>
            </w:div>
          </w:divsChild>
        </w:div>
        <w:div w:id="465900503">
          <w:marLeft w:val="0"/>
          <w:marRight w:val="0"/>
          <w:marTop w:val="0"/>
          <w:marBottom w:val="0"/>
          <w:divBdr>
            <w:top w:val="none" w:sz="0" w:space="0" w:color="auto"/>
            <w:left w:val="none" w:sz="0" w:space="0" w:color="auto"/>
            <w:bottom w:val="none" w:sz="0" w:space="0" w:color="auto"/>
            <w:right w:val="none" w:sz="0" w:space="0" w:color="auto"/>
          </w:divBdr>
          <w:divsChild>
            <w:div w:id="1183591875">
              <w:marLeft w:val="0"/>
              <w:marRight w:val="0"/>
              <w:marTop w:val="0"/>
              <w:marBottom w:val="0"/>
              <w:divBdr>
                <w:top w:val="none" w:sz="0" w:space="0" w:color="auto"/>
                <w:left w:val="none" w:sz="0" w:space="0" w:color="auto"/>
                <w:bottom w:val="none" w:sz="0" w:space="0" w:color="auto"/>
                <w:right w:val="none" w:sz="0" w:space="0" w:color="auto"/>
              </w:divBdr>
            </w:div>
          </w:divsChild>
        </w:div>
        <w:div w:id="580256838">
          <w:marLeft w:val="0"/>
          <w:marRight w:val="0"/>
          <w:marTop w:val="0"/>
          <w:marBottom w:val="0"/>
          <w:divBdr>
            <w:top w:val="none" w:sz="0" w:space="0" w:color="auto"/>
            <w:left w:val="none" w:sz="0" w:space="0" w:color="auto"/>
            <w:bottom w:val="none" w:sz="0" w:space="0" w:color="auto"/>
            <w:right w:val="none" w:sz="0" w:space="0" w:color="auto"/>
          </w:divBdr>
          <w:divsChild>
            <w:div w:id="2086829162">
              <w:marLeft w:val="0"/>
              <w:marRight w:val="0"/>
              <w:marTop w:val="0"/>
              <w:marBottom w:val="0"/>
              <w:divBdr>
                <w:top w:val="none" w:sz="0" w:space="0" w:color="auto"/>
                <w:left w:val="none" w:sz="0" w:space="0" w:color="auto"/>
                <w:bottom w:val="none" w:sz="0" w:space="0" w:color="auto"/>
                <w:right w:val="none" w:sz="0" w:space="0" w:color="auto"/>
              </w:divBdr>
            </w:div>
          </w:divsChild>
        </w:div>
        <w:div w:id="580717056">
          <w:marLeft w:val="0"/>
          <w:marRight w:val="0"/>
          <w:marTop w:val="0"/>
          <w:marBottom w:val="0"/>
          <w:divBdr>
            <w:top w:val="none" w:sz="0" w:space="0" w:color="auto"/>
            <w:left w:val="none" w:sz="0" w:space="0" w:color="auto"/>
            <w:bottom w:val="none" w:sz="0" w:space="0" w:color="auto"/>
            <w:right w:val="none" w:sz="0" w:space="0" w:color="auto"/>
          </w:divBdr>
          <w:divsChild>
            <w:div w:id="345602091">
              <w:marLeft w:val="0"/>
              <w:marRight w:val="0"/>
              <w:marTop w:val="0"/>
              <w:marBottom w:val="0"/>
              <w:divBdr>
                <w:top w:val="none" w:sz="0" w:space="0" w:color="auto"/>
                <w:left w:val="none" w:sz="0" w:space="0" w:color="auto"/>
                <w:bottom w:val="none" w:sz="0" w:space="0" w:color="auto"/>
                <w:right w:val="none" w:sz="0" w:space="0" w:color="auto"/>
              </w:divBdr>
            </w:div>
          </w:divsChild>
        </w:div>
        <w:div w:id="594485557">
          <w:marLeft w:val="0"/>
          <w:marRight w:val="0"/>
          <w:marTop w:val="0"/>
          <w:marBottom w:val="0"/>
          <w:divBdr>
            <w:top w:val="none" w:sz="0" w:space="0" w:color="auto"/>
            <w:left w:val="none" w:sz="0" w:space="0" w:color="auto"/>
            <w:bottom w:val="none" w:sz="0" w:space="0" w:color="auto"/>
            <w:right w:val="none" w:sz="0" w:space="0" w:color="auto"/>
          </w:divBdr>
          <w:divsChild>
            <w:div w:id="396054398">
              <w:marLeft w:val="0"/>
              <w:marRight w:val="0"/>
              <w:marTop w:val="0"/>
              <w:marBottom w:val="0"/>
              <w:divBdr>
                <w:top w:val="none" w:sz="0" w:space="0" w:color="auto"/>
                <w:left w:val="none" w:sz="0" w:space="0" w:color="auto"/>
                <w:bottom w:val="none" w:sz="0" w:space="0" w:color="auto"/>
                <w:right w:val="none" w:sz="0" w:space="0" w:color="auto"/>
              </w:divBdr>
            </w:div>
          </w:divsChild>
        </w:div>
        <w:div w:id="719473166">
          <w:marLeft w:val="0"/>
          <w:marRight w:val="0"/>
          <w:marTop w:val="0"/>
          <w:marBottom w:val="0"/>
          <w:divBdr>
            <w:top w:val="none" w:sz="0" w:space="0" w:color="auto"/>
            <w:left w:val="none" w:sz="0" w:space="0" w:color="auto"/>
            <w:bottom w:val="none" w:sz="0" w:space="0" w:color="auto"/>
            <w:right w:val="none" w:sz="0" w:space="0" w:color="auto"/>
          </w:divBdr>
          <w:divsChild>
            <w:div w:id="988944680">
              <w:marLeft w:val="0"/>
              <w:marRight w:val="0"/>
              <w:marTop w:val="0"/>
              <w:marBottom w:val="0"/>
              <w:divBdr>
                <w:top w:val="none" w:sz="0" w:space="0" w:color="auto"/>
                <w:left w:val="none" w:sz="0" w:space="0" w:color="auto"/>
                <w:bottom w:val="none" w:sz="0" w:space="0" w:color="auto"/>
                <w:right w:val="none" w:sz="0" w:space="0" w:color="auto"/>
              </w:divBdr>
            </w:div>
          </w:divsChild>
        </w:div>
        <w:div w:id="755133271">
          <w:marLeft w:val="0"/>
          <w:marRight w:val="0"/>
          <w:marTop w:val="0"/>
          <w:marBottom w:val="0"/>
          <w:divBdr>
            <w:top w:val="none" w:sz="0" w:space="0" w:color="auto"/>
            <w:left w:val="none" w:sz="0" w:space="0" w:color="auto"/>
            <w:bottom w:val="none" w:sz="0" w:space="0" w:color="auto"/>
            <w:right w:val="none" w:sz="0" w:space="0" w:color="auto"/>
          </w:divBdr>
          <w:divsChild>
            <w:div w:id="1203518586">
              <w:marLeft w:val="0"/>
              <w:marRight w:val="0"/>
              <w:marTop w:val="0"/>
              <w:marBottom w:val="0"/>
              <w:divBdr>
                <w:top w:val="none" w:sz="0" w:space="0" w:color="auto"/>
                <w:left w:val="none" w:sz="0" w:space="0" w:color="auto"/>
                <w:bottom w:val="none" w:sz="0" w:space="0" w:color="auto"/>
                <w:right w:val="none" w:sz="0" w:space="0" w:color="auto"/>
              </w:divBdr>
            </w:div>
          </w:divsChild>
        </w:div>
        <w:div w:id="834957113">
          <w:marLeft w:val="0"/>
          <w:marRight w:val="0"/>
          <w:marTop w:val="0"/>
          <w:marBottom w:val="0"/>
          <w:divBdr>
            <w:top w:val="none" w:sz="0" w:space="0" w:color="auto"/>
            <w:left w:val="none" w:sz="0" w:space="0" w:color="auto"/>
            <w:bottom w:val="none" w:sz="0" w:space="0" w:color="auto"/>
            <w:right w:val="none" w:sz="0" w:space="0" w:color="auto"/>
          </w:divBdr>
          <w:divsChild>
            <w:div w:id="453599413">
              <w:marLeft w:val="0"/>
              <w:marRight w:val="0"/>
              <w:marTop w:val="0"/>
              <w:marBottom w:val="0"/>
              <w:divBdr>
                <w:top w:val="none" w:sz="0" w:space="0" w:color="auto"/>
                <w:left w:val="none" w:sz="0" w:space="0" w:color="auto"/>
                <w:bottom w:val="none" w:sz="0" w:space="0" w:color="auto"/>
                <w:right w:val="none" w:sz="0" w:space="0" w:color="auto"/>
              </w:divBdr>
            </w:div>
          </w:divsChild>
        </w:div>
        <w:div w:id="1068109122">
          <w:marLeft w:val="0"/>
          <w:marRight w:val="0"/>
          <w:marTop w:val="0"/>
          <w:marBottom w:val="0"/>
          <w:divBdr>
            <w:top w:val="none" w:sz="0" w:space="0" w:color="auto"/>
            <w:left w:val="none" w:sz="0" w:space="0" w:color="auto"/>
            <w:bottom w:val="none" w:sz="0" w:space="0" w:color="auto"/>
            <w:right w:val="none" w:sz="0" w:space="0" w:color="auto"/>
          </w:divBdr>
          <w:divsChild>
            <w:div w:id="180512506">
              <w:marLeft w:val="0"/>
              <w:marRight w:val="0"/>
              <w:marTop w:val="0"/>
              <w:marBottom w:val="0"/>
              <w:divBdr>
                <w:top w:val="none" w:sz="0" w:space="0" w:color="auto"/>
                <w:left w:val="none" w:sz="0" w:space="0" w:color="auto"/>
                <w:bottom w:val="none" w:sz="0" w:space="0" w:color="auto"/>
                <w:right w:val="none" w:sz="0" w:space="0" w:color="auto"/>
              </w:divBdr>
              <w:divsChild>
                <w:div w:id="1277982502">
                  <w:marLeft w:val="0"/>
                  <w:marRight w:val="0"/>
                  <w:marTop w:val="0"/>
                  <w:marBottom w:val="0"/>
                  <w:divBdr>
                    <w:top w:val="none" w:sz="0" w:space="0" w:color="auto"/>
                    <w:left w:val="none" w:sz="0" w:space="0" w:color="auto"/>
                    <w:bottom w:val="none" w:sz="0" w:space="0" w:color="auto"/>
                    <w:right w:val="none" w:sz="0" w:space="0" w:color="auto"/>
                  </w:divBdr>
                  <w:divsChild>
                    <w:div w:id="1343514540">
                      <w:marLeft w:val="0"/>
                      <w:marRight w:val="0"/>
                      <w:marTop w:val="0"/>
                      <w:marBottom w:val="0"/>
                      <w:divBdr>
                        <w:top w:val="none" w:sz="0" w:space="0" w:color="auto"/>
                        <w:left w:val="none" w:sz="0" w:space="0" w:color="auto"/>
                        <w:bottom w:val="none" w:sz="0" w:space="0" w:color="auto"/>
                        <w:right w:val="none" w:sz="0" w:space="0" w:color="auto"/>
                      </w:divBdr>
                      <w:divsChild>
                        <w:div w:id="1937054327">
                          <w:marLeft w:val="0"/>
                          <w:marRight w:val="0"/>
                          <w:marTop w:val="0"/>
                          <w:marBottom w:val="0"/>
                          <w:divBdr>
                            <w:top w:val="none" w:sz="0" w:space="0" w:color="auto"/>
                            <w:left w:val="none" w:sz="0" w:space="0" w:color="auto"/>
                            <w:bottom w:val="none" w:sz="0" w:space="0" w:color="auto"/>
                            <w:right w:val="none" w:sz="0" w:space="0" w:color="auto"/>
                          </w:divBdr>
                          <w:divsChild>
                            <w:div w:id="88522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858499">
              <w:marLeft w:val="0"/>
              <w:marRight w:val="0"/>
              <w:marTop w:val="0"/>
              <w:marBottom w:val="0"/>
              <w:divBdr>
                <w:top w:val="none" w:sz="0" w:space="0" w:color="auto"/>
                <w:left w:val="none" w:sz="0" w:space="0" w:color="auto"/>
                <w:bottom w:val="none" w:sz="0" w:space="0" w:color="auto"/>
                <w:right w:val="none" w:sz="0" w:space="0" w:color="auto"/>
              </w:divBdr>
            </w:div>
          </w:divsChild>
        </w:div>
        <w:div w:id="1083648490">
          <w:marLeft w:val="0"/>
          <w:marRight w:val="0"/>
          <w:marTop w:val="0"/>
          <w:marBottom w:val="0"/>
          <w:divBdr>
            <w:top w:val="none" w:sz="0" w:space="0" w:color="auto"/>
            <w:left w:val="none" w:sz="0" w:space="0" w:color="auto"/>
            <w:bottom w:val="none" w:sz="0" w:space="0" w:color="auto"/>
            <w:right w:val="none" w:sz="0" w:space="0" w:color="auto"/>
          </w:divBdr>
          <w:divsChild>
            <w:div w:id="1658075098">
              <w:marLeft w:val="0"/>
              <w:marRight w:val="0"/>
              <w:marTop w:val="0"/>
              <w:marBottom w:val="0"/>
              <w:divBdr>
                <w:top w:val="none" w:sz="0" w:space="0" w:color="auto"/>
                <w:left w:val="none" w:sz="0" w:space="0" w:color="auto"/>
                <w:bottom w:val="none" w:sz="0" w:space="0" w:color="auto"/>
                <w:right w:val="none" w:sz="0" w:space="0" w:color="auto"/>
              </w:divBdr>
            </w:div>
          </w:divsChild>
        </w:div>
        <w:div w:id="1102266314">
          <w:marLeft w:val="0"/>
          <w:marRight w:val="0"/>
          <w:marTop w:val="0"/>
          <w:marBottom w:val="0"/>
          <w:divBdr>
            <w:top w:val="none" w:sz="0" w:space="0" w:color="auto"/>
            <w:left w:val="none" w:sz="0" w:space="0" w:color="auto"/>
            <w:bottom w:val="none" w:sz="0" w:space="0" w:color="auto"/>
            <w:right w:val="none" w:sz="0" w:space="0" w:color="auto"/>
          </w:divBdr>
          <w:divsChild>
            <w:div w:id="576209719">
              <w:marLeft w:val="0"/>
              <w:marRight w:val="0"/>
              <w:marTop w:val="0"/>
              <w:marBottom w:val="0"/>
              <w:divBdr>
                <w:top w:val="none" w:sz="0" w:space="0" w:color="auto"/>
                <w:left w:val="none" w:sz="0" w:space="0" w:color="auto"/>
                <w:bottom w:val="none" w:sz="0" w:space="0" w:color="auto"/>
                <w:right w:val="none" w:sz="0" w:space="0" w:color="auto"/>
              </w:divBdr>
            </w:div>
          </w:divsChild>
        </w:div>
        <w:div w:id="1206528420">
          <w:marLeft w:val="0"/>
          <w:marRight w:val="0"/>
          <w:marTop w:val="0"/>
          <w:marBottom w:val="0"/>
          <w:divBdr>
            <w:top w:val="none" w:sz="0" w:space="0" w:color="auto"/>
            <w:left w:val="none" w:sz="0" w:space="0" w:color="auto"/>
            <w:bottom w:val="none" w:sz="0" w:space="0" w:color="auto"/>
            <w:right w:val="none" w:sz="0" w:space="0" w:color="auto"/>
          </w:divBdr>
          <w:divsChild>
            <w:div w:id="653291820">
              <w:marLeft w:val="0"/>
              <w:marRight w:val="0"/>
              <w:marTop w:val="0"/>
              <w:marBottom w:val="0"/>
              <w:divBdr>
                <w:top w:val="none" w:sz="0" w:space="0" w:color="auto"/>
                <w:left w:val="none" w:sz="0" w:space="0" w:color="auto"/>
                <w:bottom w:val="none" w:sz="0" w:space="0" w:color="auto"/>
                <w:right w:val="none" w:sz="0" w:space="0" w:color="auto"/>
              </w:divBdr>
            </w:div>
          </w:divsChild>
        </w:div>
        <w:div w:id="1415470204">
          <w:marLeft w:val="0"/>
          <w:marRight w:val="0"/>
          <w:marTop w:val="0"/>
          <w:marBottom w:val="0"/>
          <w:divBdr>
            <w:top w:val="none" w:sz="0" w:space="0" w:color="auto"/>
            <w:left w:val="none" w:sz="0" w:space="0" w:color="auto"/>
            <w:bottom w:val="none" w:sz="0" w:space="0" w:color="auto"/>
            <w:right w:val="none" w:sz="0" w:space="0" w:color="auto"/>
          </w:divBdr>
          <w:divsChild>
            <w:div w:id="403993631">
              <w:marLeft w:val="0"/>
              <w:marRight w:val="0"/>
              <w:marTop w:val="0"/>
              <w:marBottom w:val="0"/>
              <w:divBdr>
                <w:top w:val="none" w:sz="0" w:space="0" w:color="auto"/>
                <w:left w:val="none" w:sz="0" w:space="0" w:color="auto"/>
                <w:bottom w:val="none" w:sz="0" w:space="0" w:color="auto"/>
                <w:right w:val="none" w:sz="0" w:space="0" w:color="auto"/>
              </w:divBdr>
              <w:divsChild>
                <w:div w:id="1667660959">
                  <w:marLeft w:val="0"/>
                  <w:marRight w:val="0"/>
                  <w:marTop w:val="0"/>
                  <w:marBottom w:val="0"/>
                  <w:divBdr>
                    <w:top w:val="none" w:sz="0" w:space="0" w:color="auto"/>
                    <w:left w:val="none" w:sz="0" w:space="0" w:color="auto"/>
                    <w:bottom w:val="none" w:sz="0" w:space="0" w:color="auto"/>
                    <w:right w:val="none" w:sz="0" w:space="0" w:color="auto"/>
                  </w:divBdr>
                  <w:divsChild>
                    <w:div w:id="1999848502">
                      <w:marLeft w:val="0"/>
                      <w:marRight w:val="0"/>
                      <w:marTop w:val="0"/>
                      <w:marBottom w:val="0"/>
                      <w:divBdr>
                        <w:top w:val="none" w:sz="0" w:space="0" w:color="auto"/>
                        <w:left w:val="none" w:sz="0" w:space="0" w:color="auto"/>
                        <w:bottom w:val="none" w:sz="0" w:space="0" w:color="auto"/>
                        <w:right w:val="none" w:sz="0" w:space="0" w:color="auto"/>
                      </w:divBdr>
                      <w:divsChild>
                        <w:div w:id="509947810">
                          <w:marLeft w:val="0"/>
                          <w:marRight w:val="0"/>
                          <w:marTop w:val="0"/>
                          <w:marBottom w:val="0"/>
                          <w:divBdr>
                            <w:top w:val="none" w:sz="0" w:space="0" w:color="auto"/>
                            <w:left w:val="none" w:sz="0" w:space="0" w:color="auto"/>
                            <w:bottom w:val="none" w:sz="0" w:space="0" w:color="auto"/>
                            <w:right w:val="none" w:sz="0" w:space="0" w:color="auto"/>
                          </w:divBdr>
                          <w:divsChild>
                            <w:div w:id="14601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919820">
              <w:marLeft w:val="0"/>
              <w:marRight w:val="0"/>
              <w:marTop w:val="0"/>
              <w:marBottom w:val="0"/>
              <w:divBdr>
                <w:top w:val="none" w:sz="0" w:space="0" w:color="auto"/>
                <w:left w:val="none" w:sz="0" w:space="0" w:color="auto"/>
                <w:bottom w:val="none" w:sz="0" w:space="0" w:color="auto"/>
                <w:right w:val="none" w:sz="0" w:space="0" w:color="auto"/>
              </w:divBdr>
            </w:div>
          </w:divsChild>
        </w:div>
        <w:div w:id="1446850992">
          <w:marLeft w:val="0"/>
          <w:marRight w:val="0"/>
          <w:marTop w:val="0"/>
          <w:marBottom w:val="0"/>
          <w:divBdr>
            <w:top w:val="none" w:sz="0" w:space="0" w:color="auto"/>
            <w:left w:val="none" w:sz="0" w:space="0" w:color="auto"/>
            <w:bottom w:val="none" w:sz="0" w:space="0" w:color="auto"/>
            <w:right w:val="none" w:sz="0" w:space="0" w:color="auto"/>
          </w:divBdr>
          <w:divsChild>
            <w:div w:id="296255319">
              <w:marLeft w:val="0"/>
              <w:marRight w:val="0"/>
              <w:marTop w:val="0"/>
              <w:marBottom w:val="0"/>
              <w:divBdr>
                <w:top w:val="none" w:sz="0" w:space="0" w:color="auto"/>
                <w:left w:val="none" w:sz="0" w:space="0" w:color="auto"/>
                <w:bottom w:val="none" w:sz="0" w:space="0" w:color="auto"/>
                <w:right w:val="none" w:sz="0" w:space="0" w:color="auto"/>
              </w:divBdr>
            </w:div>
          </w:divsChild>
        </w:div>
        <w:div w:id="1469861209">
          <w:marLeft w:val="0"/>
          <w:marRight w:val="0"/>
          <w:marTop w:val="0"/>
          <w:marBottom w:val="0"/>
          <w:divBdr>
            <w:top w:val="none" w:sz="0" w:space="0" w:color="auto"/>
            <w:left w:val="none" w:sz="0" w:space="0" w:color="auto"/>
            <w:bottom w:val="none" w:sz="0" w:space="0" w:color="auto"/>
            <w:right w:val="none" w:sz="0" w:space="0" w:color="auto"/>
          </w:divBdr>
          <w:divsChild>
            <w:div w:id="1042363491">
              <w:marLeft w:val="0"/>
              <w:marRight w:val="0"/>
              <w:marTop w:val="0"/>
              <w:marBottom w:val="0"/>
              <w:divBdr>
                <w:top w:val="none" w:sz="0" w:space="0" w:color="auto"/>
                <w:left w:val="none" w:sz="0" w:space="0" w:color="auto"/>
                <w:bottom w:val="none" w:sz="0" w:space="0" w:color="auto"/>
                <w:right w:val="none" w:sz="0" w:space="0" w:color="auto"/>
              </w:divBdr>
            </w:div>
          </w:divsChild>
        </w:div>
        <w:div w:id="1482384376">
          <w:marLeft w:val="0"/>
          <w:marRight w:val="0"/>
          <w:marTop w:val="0"/>
          <w:marBottom w:val="0"/>
          <w:divBdr>
            <w:top w:val="none" w:sz="0" w:space="0" w:color="auto"/>
            <w:left w:val="none" w:sz="0" w:space="0" w:color="auto"/>
            <w:bottom w:val="none" w:sz="0" w:space="0" w:color="auto"/>
            <w:right w:val="none" w:sz="0" w:space="0" w:color="auto"/>
          </w:divBdr>
          <w:divsChild>
            <w:div w:id="1279602844">
              <w:marLeft w:val="0"/>
              <w:marRight w:val="0"/>
              <w:marTop w:val="0"/>
              <w:marBottom w:val="0"/>
              <w:divBdr>
                <w:top w:val="none" w:sz="0" w:space="0" w:color="auto"/>
                <w:left w:val="none" w:sz="0" w:space="0" w:color="auto"/>
                <w:bottom w:val="none" w:sz="0" w:space="0" w:color="auto"/>
                <w:right w:val="none" w:sz="0" w:space="0" w:color="auto"/>
              </w:divBdr>
            </w:div>
          </w:divsChild>
        </w:div>
        <w:div w:id="1647398389">
          <w:marLeft w:val="0"/>
          <w:marRight w:val="0"/>
          <w:marTop w:val="0"/>
          <w:marBottom w:val="0"/>
          <w:divBdr>
            <w:top w:val="none" w:sz="0" w:space="0" w:color="auto"/>
            <w:left w:val="none" w:sz="0" w:space="0" w:color="auto"/>
            <w:bottom w:val="none" w:sz="0" w:space="0" w:color="auto"/>
            <w:right w:val="none" w:sz="0" w:space="0" w:color="auto"/>
          </w:divBdr>
          <w:divsChild>
            <w:div w:id="950741398">
              <w:marLeft w:val="0"/>
              <w:marRight w:val="0"/>
              <w:marTop w:val="0"/>
              <w:marBottom w:val="0"/>
              <w:divBdr>
                <w:top w:val="none" w:sz="0" w:space="0" w:color="auto"/>
                <w:left w:val="none" w:sz="0" w:space="0" w:color="auto"/>
                <w:bottom w:val="none" w:sz="0" w:space="0" w:color="auto"/>
                <w:right w:val="none" w:sz="0" w:space="0" w:color="auto"/>
              </w:divBdr>
            </w:div>
          </w:divsChild>
        </w:div>
        <w:div w:id="1691443909">
          <w:marLeft w:val="0"/>
          <w:marRight w:val="0"/>
          <w:marTop w:val="0"/>
          <w:marBottom w:val="0"/>
          <w:divBdr>
            <w:top w:val="none" w:sz="0" w:space="0" w:color="auto"/>
            <w:left w:val="none" w:sz="0" w:space="0" w:color="auto"/>
            <w:bottom w:val="none" w:sz="0" w:space="0" w:color="auto"/>
            <w:right w:val="none" w:sz="0" w:space="0" w:color="auto"/>
          </w:divBdr>
          <w:divsChild>
            <w:div w:id="1182546977">
              <w:marLeft w:val="0"/>
              <w:marRight w:val="0"/>
              <w:marTop w:val="0"/>
              <w:marBottom w:val="0"/>
              <w:divBdr>
                <w:top w:val="none" w:sz="0" w:space="0" w:color="auto"/>
                <w:left w:val="none" w:sz="0" w:space="0" w:color="auto"/>
                <w:bottom w:val="none" w:sz="0" w:space="0" w:color="auto"/>
                <w:right w:val="none" w:sz="0" w:space="0" w:color="auto"/>
              </w:divBdr>
            </w:div>
          </w:divsChild>
        </w:div>
        <w:div w:id="1816802433">
          <w:marLeft w:val="0"/>
          <w:marRight w:val="0"/>
          <w:marTop w:val="0"/>
          <w:marBottom w:val="0"/>
          <w:divBdr>
            <w:top w:val="none" w:sz="0" w:space="0" w:color="auto"/>
            <w:left w:val="none" w:sz="0" w:space="0" w:color="auto"/>
            <w:bottom w:val="none" w:sz="0" w:space="0" w:color="auto"/>
            <w:right w:val="none" w:sz="0" w:space="0" w:color="auto"/>
          </w:divBdr>
          <w:divsChild>
            <w:div w:id="251821461">
              <w:marLeft w:val="0"/>
              <w:marRight w:val="0"/>
              <w:marTop w:val="0"/>
              <w:marBottom w:val="0"/>
              <w:divBdr>
                <w:top w:val="none" w:sz="0" w:space="0" w:color="auto"/>
                <w:left w:val="none" w:sz="0" w:space="0" w:color="auto"/>
                <w:bottom w:val="none" w:sz="0" w:space="0" w:color="auto"/>
                <w:right w:val="none" w:sz="0" w:space="0" w:color="auto"/>
              </w:divBdr>
            </w:div>
          </w:divsChild>
        </w:div>
        <w:div w:id="1973051495">
          <w:marLeft w:val="0"/>
          <w:marRight w:val="0"/>
          <w:marTop w:val="0"/>
          <w:marBottom w:val="0"/>
          <w:divBdr>
            <w:top w:val="none" w:sz="0" w:space="0" w:color="auto"/>
            <w:left w:val="none" w:sz="0" w:space="0" w:color="auto"/>
            <w:bottom w:val="none" w:sz="0" w:space="0" w:color="auto"/>
            <w:right w:val="none" w:sz="0" w:space="0" w:color="auto"/>
          </w:divBdr>
          <w:divsChild>
            <w:div w:id="758256150">
              <w:marLeft w:val="0"/>
              <w:marRight w:val="0"/>
              <w:marTop w:val="0"/>
              <w:marBottom w:val="0"/>
              <w:divBdr>
                <w:top w:val="none" w:sz="0" w:space="0" w:color="auto"/>
                <w:left w:val="none" w:sz="0" w:space="0" w:color="auto"/>
                <w:bottom w:val="none" w:sz="0" w:space="0" w:color="auto"/>
                <w:right w:val="none" w:sz="0" w:space="0" w:color="auto"/>
              </w:divBdr>
            </w:div>
          </w:divsChild>
        </w:div>
        <w:div w:id="2061854309">
          <w:marLeft w:val="0"/>
          <w:marRight w:val="0"/>
          <w:marTop w:val="0"/>
          <w:marBottom w:val="0"/>
          <w:divBdr>
            <w:top w:val="none" w:sz="0" w:space="0" w:color="auto"/>
            <w:left w:val="none" w:sz="0" w:space="0" w:color="auto"/>
            <w:bottom w:val="none" w:sz="0" w:space="0" w:color="auto"/>
            <w:right w:val="none" w:sz="0" w:space="0" w:color="auto"/>
          </w:divBdr>
          <w:divsChild>
            <w:div w:id="931547675">
              <w:marLeft w:val="0"/>
              <w:marRight w:val="0"/>
              <w:marTop w:val="0"/>
              <w:marBottom w:val="0"/>
              <w:divBdr>
                <w:top w:val="none" w:sz="0" w:space="0" w:color="auto"/>
                <w:left w:val="none" w:sz="0" w:space="0" w:color="auto"/>
                <w:bottom w:val="none" w:sz="0" w:space="0" w:color="auto"/>
                <w:right w:val="none" w:sz="0" w:space="0" w:color="auto"/>
              </w:divBdr>
            </w:div>
          </w:divsChild>
        </w:div>
        <w:div w:id="2070610004">
          <w:marLeft w:val="0"/>
          <w:marRight w:val="0"/>
          <w:marTop w:val="0"/>
          <w:marBottom w:val="0"/>
          <w:divBdr>
            <w:top w:val="none" w:sz="0" w:space="0" w:color="auto"/>
            <w:left w:val="none" w:sz="0" w:space="0" w:color="auto"/>
            <w:bottom w:val="none" w:sz="0" w:space="0" w:color="auto"/>
            <w:right w:val="none" w:sz="0" w:space="0" w:color="auto"/>
          </w:divBdr>
          <w:divsChild>
            <w:div w:id="42522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em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66735B7-368D-4974-974B-B84F4299B534}">
  <we:reference id="f78a3046-9e99-4300-aa2b-5814002b01a2" version="1.55.1.0" store="EXCatalog" storeType="EXCatalog"/>
  <we:alternateReferences>
    <we:reference id="WA104382081" version="1.55.1.0" store="en-US" storeType="OMEX"/>
  </we:alternateReferences>
  <we:properties>
    <we:property name="MENDELEY_CITATIONS" value="[{&quot;citationID&quot;:&quot;MENDELEY_CITATION_9a439e2c-9796-41c7-bb3b-7e2dec6eb59f&quot;,&quot;properties&quot;:{&quot;noteIndex&quot;:0},&quot;isEdited&quot;:false,&quot;manualOverride&quot;:{&quot;isManuallyOverridden&quot;:false,&quot;citeprocText&quot;:&quot;(1)&quot;,&quot;manualOverrideText&quot;:&quot;&quot;},&quot;citationTag&quot;:&quot;MENDELEY_CITATION_v3_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&quot;,&quot;citationItems&quot;:[{&quot;id&quot;:&quot;ad330859-f674-3059-9eb0-97b914543621&quot;,&quot;itemData&quot;:{&quot;type&quot;:&quot;article-journal&quot;,&quot;id&quot;:&quot;ad330859-f674-3059-9eb0-97b914543621&quot;,&quot;title&quot;:&quot;Cannabidiol displays unexpectedly high potency as an antagonist of CB1 and CB2  receptor agonists in vitro.&quot;,&quot;author&quot;:[{&quot;family&quot;:&quot;Thomas&quot;,&quot;given&quot;:&quot;A&quot;,&quot;parse-names&quot;:false,&quot;dropping-particle&quot;:&quot;&quot;,&quot;non-dropping-particle&quot;:&quot;&quot;},{&quot;family&quot;:&quot;Baillie&quot;,&quot;given&quot;:&quot;G L&quot;,&quot;parse-names&quot;:false,&quot;dropping-particle&quot;:&quot;&quot;,&quot;non-dropping-particle&quot;:&quot;&quot;},{&quot;family&quot;:&quot;Phillips&quot;,&quot;given&quot;:&quot;A M&quot;,&quot;parse-names&quot;:false,&quot;dropping-particle&quot;:&quot;&quot;,&quot;non-dropping-particle&quot;:&quot;&quot;},{&quot;family&quot;:&quot;Razdan&quot;,&quot;given&quot;:&quot;R K&quot;,&quot;parse-names&quot;:false,&quot;dropping-particle&quot;:&quot;&quot;,&quot;non-dropping-particle&quot;:&quot;&quot;},{&quot;family&quot;:&quot;Ross&quot;,&quot;given&quot;:&quot;R A&quot;,&quot;parse-names&quot;:false,&quot;dropping-particle&quot;:&quot;&quot;,&quot;non-dropping-particle&quot;:&quot;&quot;},{&quot;family&quot;:&quot;Pertwee&quot;,&quot;given&quot;:&quot;R G&quot;,&quot;parse-names&quot;:false,&quot;dropping-particle&quot;:&quot;&quot;,&quot;non-dropping-particle&quot;:&quot;&quot;}],&quot;container-title&quot;:&quot;British journal of pharmacology&quot;,&quot;container-title-short&quot;:&quot;Br J Pharmacol&quot;,&quot;DOI&quot;:&quot;10.1038/sj.bjp.0707133&quot;,&quot;ISSN&quot;:&quot;0007-1188 (Print)&quot;,&quot;PMID&quot;:&quot;17245363&quot;,&quot;issued&quot;:{&quot;date-parts&quot;:[[2007,3]]},&quot;publisher-place&quot;:&quot;England&quot;,&quot;page&quot;:&quot;613-623&quot;,&quot;language&quot;:&quot;eng&quot;,&quot;abstract&quot;:&quot;BACKGROUND AND PURPOSE: A nonpsychoactive constituent of the cannabis plant,  cannabidiol has been demonstrated to have low affinity for both cannabinoid CB1 and CB2 receptors. We have shown previously that cannabidiol can enhance electrically evoked contractions of the mouse vas deferens, suggestive of inverse agonism. We have also shown that cannabidiol can antagonize cannabinoid receptor agonists in this tissue with a greater potency than we would expect from its poor affinity for cannabinoid receptors. This study aimed to investigate whether these properties of cannabidiol extend to CB1 receptors expressed in mouse brain and to human CB2 receptors that have been transfected into CHO cells. EXPERIMENTAL APPROACH: The [35S]GTPS binding assay was used to determine both the efficacy of cannabidiol and the ability of cannabidiol to antagonize cannabinoid receptor agonists (CP55940 and R-(+)-WIN55212) at the mouse CB1 and the human CB2 receptor. KEY RESULTS: This paper reports firstly that cannabidiol displays inverse agonism at the human CB2 receptor. Secondly, we demonstrate that cannabidiol is a high potency antagonist of cannabinoid receptor agonists in mouse brain and in membranes from CHO cells transfected with human CB2 receptors. CONCLUSIONS AND IMPLICATIONS: This study has provided the first evidence that cannabidiol can display CB2 receptor inverse agonism, an action that appears to be responsible for its antagonism of CP55940 at the human CB2 receptor. The ability of cannabidiol to behave as a CB2 receptor inverse agonist may contribute to its documented anti-inflammatory properties.&quot;,&quot;issue&quot;:&quot;5&quot;,&quot;volume&quot;:&quot;150&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2E07FD03048543840440A36D86068B" ma:contentTypeVersion="24" ma:contentTypeDescription="Create a new document." ma:contentTypeScope="" ma:versionID="39128f04a922e81d2240c5a88932e753">
  <xsd:schema xmlns:xsd="http://www.w3.org/2001/XMLSchema" xmlns:xs="http://www.w3.org/2001/XMLSchema" xmlns:p="http://schemas.microsoft.com/office/2006/metadata/properties" xmlns:ns2="b65216f0-f428-42a7-9c8f-754749f300df" xmlns:ns3="d93d0c5f-365f-43d4-9a0c-e9cc1a6fe1a4" xmlns:ns4="046fb8c9-eddb-46dc-a2ab-849d6f219386" targetNamespace="http://schemas.microsoft.com/office/2006/metadata/properties" ma:root="true" ma:fieldsID="471b893e89eda54e4d0ed386e9173880" ns2:_="" ns3:_="" ns4:_="">
    <xsd:import namespace="b65216f0-f428-42a7-9c8f-754749f300df"/>
    <xsd:import namespace="d93d0c5f-365f-43d4-9a0c-e9cc1a6fe1a4"/>
    <xsd:import namespace="046fb8c9-eddb-46dc-a2ab-849d6f219386"/>
    <xsd:element name="properties">
      <xsd:complexType>
        <xsd:sequence>
          <xsd:element name="documentManagement">
            <xsd:complexType>
              <xsd:all>
                <xsd:element ref="ns2:Comments" minOccurs="0"/>
                <xsd:element ref="ns2:Notes2"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Notes" minOccurs="0"/>
                <xsd:element ref="ns2:lcf76f155ced4ddcb4097134ff3c332f" minOccurs="0"/>
                <xsd:element ref="ns4:TaxCatchAll" minOccurs="0"/>
                <xsd:element ref="ns2:MediaServiceSearchProperties" minOccurs="0"/>
                <xsd:element ref="ns2:MediaServiceObjectDetectorVersions" minOccurs="0"/>
                <xsd:element ref="ns2:Comments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5216f0-f428-42a7-9c8f-754749f300df" elementFormDefault="qualified">
    <xsd:import namespace="http://schemas.microsoft.com/office/2006/documentManagement/types"/>
    <xsd:import namespace="http://schemas.microsoft.com/office/infopath/2007/PartnerControls"/>
    <xsd:element name="Comments" ma:index="2" nillable="true" ma:displayName="Comments" ma:format="Dropdown" ma:internalName="Comments">
      <xsd:simpleType>
        <xsd:restriction base="dms:Note">
          <xsd:maxLength value="255"/>
        </xsd:restriction>
      </xsd:simpleType>
    </xsd:element>
    <xsd:element name="Notes2" ma:index="4" nillable="true" ma:displayName="Notes 2" ma:format="Dropdown" ma:internalName="Notes2">
      <xsd:simpleType>
        <xsd:restriction base="dms:Not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hidden="true" ma:internalName="MediaServiceAutoTags" ma:readOnly="true">
      <xsd:simpleType>
        <xsd:restriction base="dms:Text"/>
      </xsd:simpleType>
    </xsd:element>
    <xsd:element name="MediaServiceOCR" ma:index="14" nillable="true" ma:displayName="MediaServiceOCR" ma:hidden="true" ma:internalName="MediaServiceOCR" ma:readOnly="true">
      <xsd:simpleType>
        <xsd:restriction base="dms:Note"/>
      </xsd:simpleType>
    </xsd:element>
    <xsd:element name="MediaServiceLocation" ma:index="15" nillable="true" ma:displayName="MediaServiceLocation" ma:hidden="true"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Notes" ma:index="21" nillable="true" ma:displayName="Notes" ma:description="JLR, MCPRO, JBC details for rejected submissions" ma:format="Dropdown" ma:hidden="true" ma:internalName="Notes" ma:readOnly="false">
      <xsd:simpleType>
        <xsd:restriction base="dms:Not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2763e4d-7885-4cd8-8534-835ebc0ece8c"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Comments2" ma:index="29" nillable="true" ma:displayName="Comments 2" ma:format="Dropdown" ma:hidden="true" ma:internalName="Comments2"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3d0c5f-365f-43d4-9a0c-e9cc1a6fe1a4"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6fb8c9-eddb-46dc-a2ab-849d6f219386"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fd2c52c8-eadb-4fb6-a4af-3c1a5aad3714}" ma:internalName="TaxCatchAll" ma:readOnly="false" ma:showField="CatchAllData" ma:web="046fb8c9-eddb-46dc-a2ab-849d6f2193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65216f0-f428-42a7-9c8f-754749f300df">
      <Terms xmlns="http://schemas.microsoft.com/office/infopath/2007/PartnerControls"/>
    </lcf76f155ced4ddcb4097134ff3c332f>
    <Notes2 xmlns="b65216f0-f428-42a7-9c8f-754749f300df" xsi:nil="true"/>
    <Comments2 xmlns="b65216f0-f428-42a7-9c8f-754749f300df" xsi:nil="true"/>
    <Notes xmlns="b65216f0-f428-42a7-9c8f-754749f300df" xsi:nil="true"/>
    <TaxCatchAll xmlns="046fb8c9-eddb-46dc-a2ab-849d6f219386" xsi:nil="true"/>
    <Comments xmlns="b65216f0-f428-42a7-9c8f-754749f300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74922-E03B-4683-A9AE-5A6E9A0BD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5216f0-f428-42a7-9c8f-754749f300df"/>
    <ds:schemaRef ds:uri="d93d0c5f-365f-43d4-9a0c-e9cc1a6fe1a4"/>
    <ds:schemaRef ds:uri="046fb8c9-eddb-46dc-a2ab-849d6f2193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57E0B1-3D36-4F0C-BC7B-9F30F867EC33}">
  <ds:schemaRefs>
    <ds:schemaRef ds:uri="http://schemas.microsoft.com/office/2006/metadata/properties"/>
    <ds:schemaRef ds:uri="http://schemas.microsoft.com/office/infopath/2007/PartnerControls"/>
    <ds:schemaRef ds:uri="dddbf1d1-571a-452e-b181-a7745d205ac7"/>
    <ds:schemaRef ds:uri="b65216f0-f428-42a7-9c8f-754749f300df"/>
    <ds:schemaRef ds:uri="046fb8c9-eddb-46dc-a2ab-849d6f219386"/>
  </ds:schemaRefs>
</ds:datastoreItem>
</file>

<file path=customXml/itemProps3.xml><?xml version="1.0" encoding="utf-8"?>
<ds:datastoreItem xmlns:ds="http://schemas.openxmlformats.org/officeDocument/2006/customXml" ds:itemID="{931AEF16-9EC0-4436-90BA-713835491E00}">
  <ds:schemaRefs>
    <ds:schemaRef ds:uri="http://schemas.microsoft.com/sharepoint/v3/contenttype/forms"/>
  </ds:schemaRefs>
</ds:datastoreItem>
</file>

<file path=customXml/itemProps4.xml><?xml version="1.0" encoding="utf-8"?>
<ds:datastoreItem xmlns:ds="http://schemas.openxmlformats.org/officeDocument/2006/customXml" ds:itemID="{5E37286D-BCD5-5546-974E-F645E4F9E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3771</Words>
  <Characters>21501</Characters>
  <Application>Microsoft Office Word</Application>
  <DocSecurity>0</DocSecurity>
  <Lines>179</Lines>
  <Paragraphs>50</Paragraphs>
  <ScaleCrop>false</ScaleCrop>
  <Company/>
  <LinksUpToDate>false</LinksUpToDate>
  <CharactersWithSpaces>25222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Felipe Salazar</dc:creator>
  <cp:keywords/>
  <cp:lastModifiedBy>Naraine, Camanie (ELS-NYC)</cp:lastModifiedBy>
  <cp:revision>2</cp:revision>
  <dcterms:created xsi:type="dcterms:W3CDTF">2025-01-27T18:04:00Z</dcterms:created>
  <dcterms:modified xsi:type="dcterms:W3CDTF">2025-01-27T18:04:00Z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ContentTypeId">
    <vt:lpwstr>0x0101000E2E07FD03048543840440A36D86068B</vt:lpwstr>
  </property>
  <property fmtid="{D5CDD505-2E9C-101B-9397-08002B2CF9AE}" pid="25" name="MSIP_Label_549ac42a-3eb4-4074-b885-aea26bd6241e_Enabled">
    <vt:lpwstr>true</vt:lpwstr>
  </property>
  <property fmtid="{D5CDD505-2E9C-101B-9397-08002B2CF9AE}" pid="26" name="MSIP_Label_549ac42a-3eb4-4074-b885-aea26bd6241e_SetDate">
    <vt:lpwstr>2024-12-18T13:08:50Z</vt:lpwstr>
  </property>
  <property fmtid="{D5CDD505-2E9C-101B-9397-08002B2CF9AE}" pid="27" name="MSIP_Label_549ac42a-3eb4-4074-b885-aea26bd6241e_Method">
    <vt:lpwstr>Standard</vt:lpwstr>
  </property>
  <property fmtid="{D5CDD505-2E9C-101B-9397-08002B2CF9AE}" pid="28" name="MSIP_Label_549ac42a-3eb4-4074-b885-aea26bd6241e_Name">
    <vt:lpwstr>General Business</vt:lpwstr>
  </property>
  <property fmtid="{D5CDD505-2E9C-101B-9397-08002B2CF9AE}" pid="29" name="MSIP_Label_549ac42a-3eb4-4074-b885-aea26bd6241e_SiteId">
    <vt:lpwstr>9274ee3f-9425-4109-a27f-9fb15c10675d</vt:lpwstr>
  </property>
  <property fmtid="{D5CDD505-2E9C-101B-9397-08002B2CF9AE}" pid="30" name="MSIP_Label_549ac42a-3eb4-4074-b885-aea26bd6241e_ActionId">
    <vt:lpwstr>4c5ac913-df13-4f71-b969-c558b996e1de</vt:lpwstr>
  </property>
  <property fmtid="{D5CDD505-2E9C-101B-9397-08002B2CF9AE}" pid="31" name="MSIP_Label_549ac42a-3eb4-4074-b885-aea26bd6241e_ContentBits">
    <vt:lpwstr>0</vt:lpwstr>
  </property>
</Properties>
</file>