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99FDCB" w14:textId="524B541D" w:rsidR="0070626A" w:rsidRPr="00490055" w:rsidRDefault="0070626A" w:rsidP="00490055">
      <w:pPr>
        <w:spacing w:line="480" w:lineRule="auto"/>
        <w:jc w:val="both"/>
        <w:rPr>
          <w:b/>
          <w:sz w:val="22"/>
          <w:szCs w:val="22"/>
        </w:rPr>
      </w:pPr>
      <w:r w:rsidRPr="00490055">
        <w:rPr>
          <w:b/>
          <w:sz w:val="22"/>
          <w:szCs w:val="22"/>
        </w:rPr>
        <w:t xml:space="preserve">Vitamin D deficiency </w:t>
      </w:r>
      <w:r w:rsidR="00EA4C6A" w:rsidRPr="00490055">
        <w:rPr>
          <w:b/>
          <w:sz w:val="22"/>
          <w:szCs w:val="22"/>
        </w:rPr>
        <w:t>promotes</w:t>
      </w:r>
      <w:r w:rsidR="00000D62" w:rsidRPr="00490055">
        <w:rPr>
          <w:b/>
          <w:sz w:val="22"/>
          <w:szCs w:val="22"/>
        </w:rPr>
        <w:t xml:space="preserve"> accumulation of bioactive lipids </w:t>
      </w:r>
      <w:r w:rsidR="009E1ECA" w:rsidRPr="00490055">
        <w:rPr>
          <w:b/>
          <w:sz w:val="22"/>
          <w:szCs w:val="22"/>
        </w:rPr>
        <w:t xml:space="preserve">and </w:t>
      </w:r>
      <w:r w:rsidR="002374AC" w:rsidRPr="00490055">
        <w:rPr>
          <w:b/>
          <w:sz w:val="22"/>
          <w:szCs w:val="22"/>
        </w:rPr>
        <w:t>increased endocannabinoid tone</w:t>
      </w:r>
      <w:r w:rsidR="009E1ECA" w:rsidRPr="00490055">
        <w:rPr>
          <w:b/>
          <w:sz w:val="22"/>
          <w:szCs w:val="22"/>
        </w:rPr>
        <w:t xml:space="preserve"> </w:t>
      </w:r>
      <w:r w:rsidR="00000D62" w:rsidRPr="00490055">
        <w:rPr>
          <w:b/>
          <w:sz w:val="22"/>
          <w:szCs w:val="22"/>
        </w:rPr>
        <w:t>in zebrafish</w:t>
      </w:r>
      <w:r w:rsidRPr="00490055">
        <w:rPr>
          <w:b/>
          <w:sz w:val="22"/>
          <w:szCs w:val="22"/>
        </w:rPr>
        <w:t xml:space="preserve">. </w:t>
      </w:r>
    </w:p>
    <w:p w14:paraId="493A4421" w14:textId="77777777" w:rsidR="0070626A" w:rsidRPr="00490055" w:rsidRDefault="0070626A" w:rsidP="00490055">
      <w:pPr>
        <w:spacing w:line="480" w:lineRule="auto"/>
        <w:jc w:val="both"/>
        <w:rPr>
          <w:sz w:val="22"/>
          <w:szCs w:val="22"/>
        </w:rPr>
      </w:pPr>
    </w:p>
    <w:p w14:paraId="0B4A393D" w14:textId="07BE4C98" w:rsidR="0070626A" w:rsidRPr="00490055" w:rsidRDefault="0070626A" w:rsidP="00490055">
      <w:pPr>
        <w:spacing w:line="480" w:lineRule="auto"/>
        <w:jc w:val="both"/>
        <w:rPr>
          <w:sz w:val="22"/>
          <w:szCs w:val="22"/>
          <w:vertAlign w:val="superscript"/>
        </w:rPr>
      </w:pPr>
      <w:r w:rsidRPr="00490055">
        <w:rPr>
          <w:sz w:val="22"/>
          <w:szCs w:val="22"/>
        </w:rPr>
        <w:t>Megan M. Knuth</w:t>
      </w:r>
      <w:r w:rsidRPr="00490055">
        <w:rPr>
          <w:sz w:val="22"/>
          <w:szCs w:val="22"/>
          <w:vertAlign w:val="superscript"/>
        </w:rPr>
        <w:t>1</w:t>
      </w:r>
      <w:r w:rsidR="00734B3A">
        <w:rPr>
          <w:sz w:val="22"/>
          <w:szCs w:val="22"/>
          <w:vertAlign w:val="superscript"/>
        </w:rPr>
        <w:t>,2</w:t>
      </w:r>
      <w:r w:rsidRPr="00490055">
        <w:rPr>
          <w:sz w:val="22"/>
          <w:szCs w:val="22"/>
          <w:vertAlign w:val="superscript"/>
        </w:rPr>
        <w:t>*</w:t>
      </w:r>
      <w:r w:rsidRPr="00490055">
        <w:rPr>
          <w:sz w:val="22"/>
          <w:szCs w:val="22"/>
        </w:rPr>
        <w:t>, Whitney L. Stutts</w:t>
      </w:r>
      <w:r w:rsidR="00734B3A">
        <w:rPr>
          <w:sz w:val="22"/>
          <w:szCs w:val="22"/>
          <w:vertAlign w:val="superscript"/>
        </w:rPr>
        <w:t>3</w:t>
      </w:r>
      <w:r w:rsidRPr="00490055">
        <w:rPr>
          <w:sz w:val="22"/>
          <w:szCs w:val="22"/>
        </w:rPr>
        <w:t>, Morgan</w:t>
      </w:r>
      <w:r w:rsidR="004D73A0">
        <w:rPr>
          <w:sz w:val="22"/>
          <w:szCs w:val="22"/>
        </w:rPr>
        <w:t xml:space="preserve"> M.</w:t>
      </w:r>
      <w:r w:rsidRPr="00490055">
        <w:rPr>
          <w:sz w:val="22"/>
          <w:szCs w:val="22"/>
        </w:rPr>
        <w:t xml:space="preserve"> Ritter</w:t>
      </w:r>
      <w:r w:rsidR="00734B3A">
        <w:rPr>
          <w:sz w:val="22"/>
          <w:szCs w:val="22"/>
          <w:vertAlign w:val="superscript"/>
        </w:rPr>
        <w:t>4</w:t>
      </w:r>
      <w:r w:rsidR="00734B3A">
        <w:rPr>
          <w:sz w:val="22"/>
          <w:szCs w:val="22"/>
        </w:rPr>
        <w:t>,</w:t>
      </w:r>
      <w:r w:rsidRPr="00490055">
        <w:rPr>
          <w:sz w:val="22"/>
          <w:szCs w:val="22"/>
        </w:rPr>
        <w:t xml:space="preserve"> Ken</w:t>
      </w:r>
      <w:r w:rsidR="00784CA1">
        <w:rPr>
          <w:sz w:val="22"/>
          <w:szCs w:val="22"/>
        </w:rPr>
        <w:t>neth</w:t>
      </w:r>
      <w:r w:rsidRPr="00490055">
        <w:rPr>
          <w:sz w:val="22"/>
          <w:szCs w:val="22"/>
        </w:rPr>
        <w:t xml:space="preserve"> </w:t>
      </w:r>
      <w:r w:rsidR="00A23069">
        <w:rPr>
          <w:sz w:val="22"/>
          <w:szCs w:val="22"/>
        </w:rPr>
        <w:t xml:space="preserve">P. </w:t>
      </w:r>
      <w:r w:rsidR="00E44725">
        <w:rPr>
          <w:sz w:val="22"/>
          <w:szCs w:val="22"/>
        </w:rPr>
        <w:t>Garrard</w:t>
      </w:r>
      <w:r w:rsidR="00E44725">
        <w:rPr>
          <w:sz w:val="22"/>
          <w:szCs w:val="22"/>
          <w:vertAlign w:val="superscript"/>
        </w:rPr>
        <w:t>3,</w:t>
      </w:r>
      <w:r w:rsidR="00734B3A">
        <w:rPr>
          <w:sz w:val="22"/>
          <w:szCs w:val="22"/>
          <w:vertAlign w:val="superscript"/>
        </w:rPr>
        <w:t>5</w:t>
      </w:r>
      <w:r w:rsidR="00E52D6A">
        <w:rPr>
          <w:sz w:val="22"/>
          <w:szCs w:val="22"/>
          <w:vertAlign w:val="superscript"/>
        </w:rPr>
        <w:t>,6</w:t>
      </w:r>
      <w:r w:rsidRPr="00490055">
        <w:rPr>
          <w:sz w:val="22"/>
          <w:szCs w:val="22"/>
        </w:rPr>
        <w:t>, Seth W. Kullman</w:t>
      </w:r>
      <w:r w:rsidR="00E52D6A">
        <w:rPr>
          <w:sz w:val="22"/>
          <w:szCs w:val="22"/>
          <w:vertAlign w:val="superscript"/>
        </w:rPr>
        <w:t>4,7</w:t>
      </w:r>
    </w:p>
    <w:p w14:paraId="39828119" w14:textId="77777777" w:rsidR="0070626A" w:rsidRPr="00490055" w:rsidRDefault="0070626A" w:rsidP="00490055">
      <w:pPr>
        <w:spacing w:line="480" w:lineRule="auto"/>
        <w:jc w:val="both"/>
        <w:rPr>
          <w:sz w:val="22"/>
          <w:szCs w:val="22"/>
        </w:rPr>
      </w:pPr>
    </w:p>
    <w:p w14:paraId="4AAB8212" w14:textId="40D76935" w:rsidR="00734B3A" w:rsidRPr="00734B3A" w:rsidRDefault="00734B3A" w:rsidP="00490055">
      <w:pPr>
        <w:spacing w:line="480" w:lineRule="auto"/>
        <w:jc w:val="both"/>
        <w:rPr>
          <w:sz w:val="22"/>
          <w:szCs w:val="22"/>
        </w:rPr>
      </w:pPr>
      <w:r>
        <w:rPr>
          <w:sz w:val="22"/>
          <w:szCs w:val="22"/>
          <w:vertAlign w:val="superscript"/>
        </w:rPr>
        <w:t>1</w:t>
      </w:r>
      <w:r>
        <w:rPr>
          <w:sz w:val="22"/>
          <w:szCs w:val="22"/>
        </w:rPr>
        <w:t xml:space="preserve">Lineberger Comprehensive Cancer Center, </w:t>
      </w:r>
      <w:r w:rsidRPr="00490055">
        <w:rPr>
          <w:color w:val="000000" w:themeColor="text1"/>
          <w:sz w:val="22"/>
          <w:szCs w:val="22"/>
        </w:rPr>
        <w:t>University of North Carolina School of Medicine at Chapel Hill, Chapel Hill, NC 27514, USA.</w:t>
      </w:r>
      <w:r w:rsidRPr="00490055">
        <w:rPr>
          <w:sz w:val="22"/>
          <w:szCs w:val="22"/>
        </w:rPr>
        <w:t xml:space="preserve"> </w:t>
      </w:r>
    </w:p>
    <w:p w14:paraId="5E9F6ECD" w14:textId="5B02B9BF" w:rsidR="0070626A" w:rsidRDefault="00734B3A" w:rsidP="00490055">
      <w:pPr>
        <w:spacing w:line="480" w:lineRule="auto"/>
        <w:jc w:val="both"/>
        <w:rPr>
          <w:sz w:val="22"/>
          <w:szCs w:val="22"/>
        </w:rPr>
      </w:pPr>
      <w:r>
        <w:rPr>
          <w:sz w:val="22"/>
          <w:szCs w:val="22"/>
          <w:vertAlign w:val="superscript"/>
        </w:rPr>
        <w:t>2</w:t>
      </w:r>
      <w:r w:rsidR="0070626A" w:rsidRPr="00490055">
        <w:rPr>
          <w:color w:val="000000" w:themeColor="text1"/>
          <w:sz w:val="22"/>
          <w:szCs w:val="22"/>
        </w:rPr>
        <w:t>Department of Genetics, University of North Carolina School of Medicine at Chapel Hill, Chapel Hill, NC 27514, USA.</w:t>
      </w:r>
      <w:r w:rsidR="0070626A" w:rsidRPr="00490055">
        <w:rPr>
          <w:sz w:val="22"/>
          <w:szCs w:val="22"/>
        </w:rPr>
        <w:t xml:space="preserve"> </w:t>
      </w:r>
    </w:p>
    <w:p w14:paraId="256A9CB2" w14:textId="57B17ABA" w:rsidR="0070626A" w:rsidRPr="00490055" w:rsidRDefault="00734B3A" w:rsidP="00490055">
      <w:pPr>
        <w:spacing w:line="480" w:lineRule="auto"/>
        <w:jc w:val="both"/>
        <w:rPr>
          <w:sz w:val="22"/>
          <w:szCs w:val="22"/>
        </w:rPr>
      </w:pPr>
      <w:r>
        <w:rPr>
          <w:sz w:val="22"/>
          <w:szCs w:val="22"/>
          <w:vertAlign w:val="superscript"/>
        </w:rPr>
        <w:t>3</w:t>
      </w:r>
      <w:r w:rsidR="007D0F9A">
        <w:rPr>
          <w:sz w:val="22"/>
          <w:szCs w:val="22"/>
        </w:rPr>
        <w:t>Molecular Education, Technology</w:t>
      </w:r>
      <w:r w:rsidR="0070626A" w:rsidRPr="00490055">
        <w:rPr>
          <w:sz w:val="22"/>
          <w:szCs w:val="22"/>
        </w:rPr>
        <w:t xml:space="preserve"> and Research Innovation Center</w:t>
      </w:r>
      <w:r w:rsidR="005B22A2">
        <w:rPr>
          <w:sz w:val="22"/>
          <w:szCs w:val="22"/>
        </w:rPr>
        <w:t xml:space="preserve"> (METRIC)</w:t>
      </w:r>
      <w:r w:rsidR="0070626A" w:rsidRPr="00490055">
        <w:rPr>
          <w:sz w:val="22"/>
          <w:szCs w:val="22"/>
        </w:rPr>
        <w:t xml:space="preserve">, North Carolina State University, Raleigh, NC 27606, USA. </w:t>
      </w:r>
    </w:p>
    <w:p w14:paraId="060A1390" w14:textId="6D4B52C1" w:rsidR="0070626A" w:rsidRPr="00490055" w:rsidRDefault="00734B3A" w:rsidP="00490055">
      <w:pPr>
        <w:spacing w:line="480" w:lineRule="auto"/>
        <w:jc w:val="both"/>
        <w:rPr>
          <w:sz w:val="22"/>
          <w:szCs w:val="22"/>
        </w:rPr>
      </w:pPr>
      <w:r>
        <w:rPr>
          <w:sz w:val="22"/>
          <w:szCs w:val="22"/>
          <w:vertAlign w:val="superscript"/>
        </w:rPr>
        <w:t>4</w:t>
      </w:r>
      <w:r w:rsidR="0070626A" w:rsidRPr="00490055">
        <w:rPr>
          <w:color w:val="000000" w:themeColor="text1"/>
          <w:sz w:val="22"/>
          <w:szCs w:val="22"/>
        </w:rPr>
        <w:t>Toxicology Program, Department of Biological Sciences, North Carolina State University, Raleigh, NC 27606, USA.</w:t>
      </w:r>
      <w:r w:rsidR="0070626A" w:rsidRPr="00490055">
        <w:rPr>
          <w:sz w:val="22"/>
          <w:szCs w:val="22"/>
        </w:rPr>
        <w:t xml:space="preserve"> </w:t>
      </w:r>
    </w:p>
    <w:p w14:paraId="4B9D25F2" w14:textId="07F6090D" w:rsidR="0070626A" w:rsidRDefault="00734B3A" w:rsidP="00490055">
      <w:pPr>
        <w:spacing w:line="480" w:lineRule="auto"/>
        <w:jc w:val="both"/>
        <w:rPr>
          <w:sz w:val="22"/>
          <w:szCs w:val="22"/>
          <w:vertAlign w:val="superscript"/>
          <w:lang w:val="sv-SE"/>
        </w:rPr>
      </w:pPr>
      <w:r>
        <w:rPr>
          <w:sz w:val="22"/>
          <w:szCs w:val="22"/>
          <w:vertAlign w:val="superscript"/>
          <w:lang w:val="sv-SE"/>
        </w:rPr>
        <w:t>5</w:t>
      </w:r>
      <w:r w:rsidR="0070626A" w:rsidRPr="00490055">
        <w:rPr>
          <w:sz w:val="22"/>
          <w:szCs w:val="22"/>
          <w:lang w:val="sv-SE"/>
        </w:rPr>
        <w:t xml:space="preserve">FTMS </w:t>
      </w:r>
      <w:proofErr w:type="spellStart"/>
      <w:r w:rsidR="0070626A" w:rsidRPr="00490055">
        <w:rPr>
          <w:sz w:val="22"/>
          <w:szCs w:val="22"/>
          <w:lang w:val="sv-SE"/>
        </w:rPr>
        <w:t>Laboratory</w:t>
      </w:r>
      <w:proofErr w:type="spellEnd"/>
      <w:r w:rsidR="0070626A" w:rsidRPr="00490055">
        <w:rPr>
          <w:sz w:val="22"/>
          <w:szCs w:val="22"/>
          <w:lang w:val="sv-SE"/>
        </w:rPr>
        <w:t xml:space="preserve"> for Human Health Research and </w:t>
      </w:r>
      <w:r w:rsidR="00B37431" w:rsidRPr="00490055">
        <w:rPr>
          <w:color w:val="000000" w:themeColor="text1"/>
          <w:sz w:val="22"/>
          <w:szCs w:val="22"/>
        </w:rPr>
        <w:t>Department of</w:t>
      </w:r>
      <w:r w:rsidR="00B37431" w:rsidRPr="00490055">
        <w:rPr>
          <w:sz w:val="22"/>
          <w:szCs w:val="22"/>
          <w:lang w:val="sv-SE"/>
        </w:rPr>
        <w:t xml:space="preserve"> </w:t>
      </w:r>
      <w:r w:rsidR="0070626A" w:rsidRPr="00490055">
        <w:rPr>
          <w:sz w:val="22"/>
          <w:szCs w:val="22"/>
          <w:lang w:val="sv-SE"/>
        </w:rPr>
        <w:t>Chemistry, North Carolina State University, Raleigh</w:t>
      </w:r>
      <w:r w:rsidR="0070626A" w:rsidRPr="00490055">
        <w:rPr>
          <w:sz w:val="22"/>
          <w:szCs w:val="22"/>
        </w:rPr>
        <w:t xml:space="preserve">, NC </w:t>
      </w:r>
      <w:proofErr w:type="gramStart"/>
      <w:r w:rsidR="0070626A" w:rsidRPr="00490055">
        <w:rPr>
          <w:sz w:val="22"/>
          <w:szCs w:val="22"/>
        </w:rPr>
        <w:t>27607</w:t>
      </w:r>
      <w:proofErr w:type="gramEnd"/>
      <w:r w:rsidR="0070626A" w:rsidRPr="00490055">
        <w:rPr>
          <w:sz w:val="22"/>
          <w:szCs w:val="22"/>
        </w:rPr>
        <w:t>, USA.</w:t>
      </w:r>
      <w:r w:rsidR="0070626A" w:rsidRPr="00490055">
        <w:rPr>
          <w:sz w:val="22"/>
          <w:szCs w:val="22"/>
          <w:vertAlign w:val="superscript"/>
          <w:lang w:val="sv-SE"/>
        </w:rPr>
        <w:t xml:space="preserve"> </w:t>
      </w:r>
    </w:p>
    <w:p w14:paraId="4A21CD15" w14:textId="7546783B" w:rsidR="00940B60" w:rsidRPr="00E52D6A" w:rsidRDefault="00E52D6A" w:rsidP="00E52D6A">
      <w:pPr>
        <w:pStyle w:val="NoSpacing"/>
        <w:spacing w:line="480" w:lineRule="auto"/>
        <w:rPr>
          <w:sz w:val="22"/>
          <w:szCs w:val="22"/>
        </w:rPr>
      </w:pPr>
      <w:r>
        <w:rPr>
          <w:sz w:val="22"/>
          <w:szCs w:val="22"/>
          <w:shd w:val="clear" w:color="auto" w:fill="FFFFFF"/>
          <w:vertAlign w:val="superscript"/>
        </w:rPr>
        <w:t>6</w:t>
      </w:r>
      <w:r w:rsidR="00940B60" w:rsidRPr="00E52D6A">
        <w:rPr>
          <w:sz w:val="22"/>
          <w:szCs w:val="22"/>
          <w:shd w:val="clear" w:color="auto" w:fill="FFFFFF"/>
        </w:rPr>
        <w:t xml:space="preserve">Precision Engineering Consortium, Department of Mechanical and Aerospace Engineering, North Carolina State University, Raleigh, </w:t>
      </w:r>
      <w:r>
        <w:rPr>
          <w:sz w:val="22"/>
          <w:szCs w:val="22"/>
          <w:shd w:val="clear" w:color="auto" w:fill="FFFFFF"/>
        </w:rPr>
        <w:t>NC</w:t>
      </w:r>
      <w:r w:rsidR="00940B60" w:rsidRPr="00E52D6A">
        <w:rPr>
          <w:sz w:val="22"/>
          <w:szCs w:val="22"/>
          <w:shd w:val="clear" w:color="auto" w:fill="FFFFFF"/>
        </w:rPr>
        <w:t xml:space="preserve"> 27695, </w:t>
      </w:r>
      <w:r>
        <w:rPr>
          <w:sz w:val="22"/>
          <w:szCs w:val="22"/>
          <w:shd w:val="clear" w:color="auto" w:fill="FFFFFF"/>
        </w:rPr>
        <w:t>USA</w:t>
      </w:r>
      <w:r w:rsidR="00940B60" w:rsidRPr="00E52D6A">
        <w:rPr>
          <w:sz w:val="22"/>
          <w:szCs w:val="22"/>
          <w:shd w:val="clear" w:color="auto" w:fill="FFFFFF"/>
        </w:rPr>
        <w:t>.</w:t>
      </w:r>
    </w:p>
    <w:p w14:paraId="66C59C50" w14:textId="7F7B4B6E" w:rsidR="0070626A" w:rsidRPr="00490055" w:rsidRDefault="00E52D6A" w:rsidP="00490055">
      <w:pPr>
        <w:spacing w:line="480" w:lineRule="auto"/>
        <w:jc w:val="both"/>
        <w:rPr>
          <w:sz w:val="22"/>
          <w:szCs w:val="22"/>
        </w:rPr>
      </w:pPr>
      <w:r>
        <w:rPr>
          <w:sz w:val="22"/>
          <w:szCs w:val="22"/>
          <w:vertAlign w:val="superscript"/>
          <w:lang w:val="sv-SE"/>
        </w:rPr>
        <w:t>7</w:t>
      </w:r>
      <w:r w:rsidR="0070626A" w:rsidRPr="00490055">
        <w:rPr>
          <w:sz w:val="22"/>
          <w:szCs w:val="22"/>
          <w:lang w:val="sv-SE"/>
        </w:rPr>
        <w:t xml:space="preserve">Center for Human Health and the Environment, North Carolina State University, Raleigh, </w:t>
      </w:r>
      <w:r w:rsidR="0070626A" w:rsidRPr="00490055">
        <w:rPr>
          <w:sz w:val="22"/>
          <w:szCs w:val="22"/>
        </w:rPr>
        <w:t xml:space="preserve">NC </w:t>
      </w:r>
      <w:proofErr w:type="gramStart"/>
      <w:r w:rsidR="0070626A" w:rsidRPr="00490055">
        <w:rPr>
          <w:sz w:val="22"/>
          <w:szCs w:val="22"/>
        </w:rPr>
        <w:t>27606</w:t>
      </w:r>
      <w:proofErr w:type="gramEnd"/>
      <w:r w:rsidR="0070626A" w:rsidRPr="00490055">
        <w:rPr>
          <w:sz w:val="22"/>
          <w:szCs w:val="22"/>
        </w:rPr>
        <w:t>, USA.</w:t>
      </w:r>
    </w:p>
    <w:p w14:paraId="4E336F13" w14:textId="77777777" w:rsidR="00DB539D" w:rsidRPr="00490055" w:rsidRDefault="00DB539D" w:rsidP="00490055">
      <w:pPr>
        <w:spacing w:line="480" w:lineRule="auto"/>
        <w:jc w:val="both"/>
        <w:rPr>
          <w:color w:val="000000" w:themeColor="text1"/>
          <w:sz w:val="22"/>
          <w:szCs w:val="22"/>
        </w:rPr>
      </w:pPr>
    </w:p>
    <w:p w14:paraId="295988C7" w14:textId="78BFF5C5" w:rsidR="00B31649" w:rsidRDefault="0070626A" w:rsidP="00490055">
      <w:pPr>
        <w:spacing w:line="480" w:lineRule="auto"/>
        <w:jc w:val="both"/>
        <w:rPr>
          <w:sz w:val="22"/>
          <w:szCs w:val="22"/>
        </w:rPr>
      </w:pPr>
      <w:r w:rsidRPr="00490055">
        <w:rPr>
          <w:color w:val="000000" w:themeColor="text1"/>
          <w:sz w:val="22"/>
          <w:szCs w:val="22"/>
        </w:rPr>
        <w:t xml:space="preserve">*Corresponding author: </w:t>
      </w:r>
      <w:r w:rsidRPr="00490055">
        <w:rPr>
          <w:sz w:val="22"/>
          <w:szCs w:val="22"/>
        </w:rPr>
        <w:t xml:space="preserve">Megan Knuth, mmknuth@email.unc.edu, mailing address - Campus Box 7264, Chapel Hill, NC 27514, telephone 919.602.2097 </w:t>
      </w:r>
    </w:p>
    <w:p w14:paraId="2DFA80CE" w14:textId="77777777" w:rsidR="00B31649" w:rsidRDefault="00B31649" w:rsidP="00490055">
      <w:pPr>
        <w:spacing w:line="480" w:lineRule="auto"/>
        <w:jc w:val="both"/>
        <w:rPr>
          <w:sz w:val="22"/>
          <w:szCs w:val="22"/>
        </w:rPr>
      </w:pPr>
    </w:p>
    <w:p w14:paraId="2C052955" w14:textId="772EE4A0" w:rsidR="00B31649" w:rsidRDefault="00B31649" w:rsidP="00490055">
      <w:pPr>
        <w:spacing w:line="480" w:lineRule="auto"/>
        <w:jc w:val="both"/>
        <w:rPr>
          <w:b/>
          <w:sz w:val="22"/>
          <w:szCs w:val="22"/>
        </w:rPr>
      </w:pPr>
      <w:r>
        <w:rPr>
          <w:color w:val="000000" w:themeColor="text1"/>
          <w:sz w:val="22"/>
          <w:szCs w:val="22"/>
          <w:u w:val="single"/>
        </w:rPr>
        <w:t>Short Title</w:t>
      </w:r>
      <w:r>
        <w:rPr>
          <w:color w:val="000000" w:themeColor="text1"/>
          <w:sz w:val="22"/>
          <w:szCs w:val="22"/>
        </w:rPr>
        <w:t xml:space="preserve">:  </w:t>
      </w:r>
      <w:r w:rsidRPr="00490055">
        <w:rPr>
          <w:b/>
          <w:sz w:val="22"/>
          <w:szCs w:val="22"/>
        </w:rPr>
        <w:t>Vitamin D deficiency promotes accumulation of bioactive lipids</w:t>
      </w:r>
      <w:r>
        <w:rPr>
          <w:b/>
          <w:sz w:val="22"/>
          <w:szCs w:val="22"/>
        </w:rPr>
        <w:t>.</w:t>
      </w:r>
    </w:p>
    <w:p w14:paraId="35B4B676" w14:textId="77777777" w:rsidR="00B31649" w:rsidRDefault="00B31649" w:rsidP="00490055">
      <w:pPr>
        <w:spacing w:line="480" w:lineRule="auto"/>
        <w:jc w:val="both"/>
        <w:rPr>
          <w:b/>
          <w:sz w:val="22"/>
          <w:szCs w:val="22"/>
        </w:rPr>
      </w:pPr>
    </w:p>
    <w:p w14:paraId="229BB4F7" w14:textId="11E49630" w:rsidR="00B31649" w:rsidRPr="00D96AF8" w:rsidRDefault="00D96AF8" w:rsidP="00490055">
      <w:pPr>
        <w:spacing w:line="480" w:lineRule="auto"/>
        <w:jc w:val="both"/>
        <w:rPr>
          <w:sz w:val="22"/>
          <w:szCs w:val="22"/>
        </w:rPr>
      </w:pPr>
      <w:r>
        <w:rPr>
          <w:sz w:val="22"/>
          <w:szCs w:val="22"/>
          <w:u w:val="single"/>
        </w:rPr>
        <w:lastRenderedPageBreak/>
        <w:t>Funding</w:t>
      </w:r>
      <w:r>
        <w:rPr>
          <w:sz w:val="22"/>
          <w:szCs w:val="22"/>
        </w:rPr>
        <w:t xml:space="preserve">:  This work was supported by the National Institute of Environmental Health Sciences: </w:t>
      </w:r>
      <w:r w:rsidRPr="00C327C4">
        <w:rPr>
          <w:i/>
          <w:color w:val="000000" w:themeColor="text1"/>
          <w:sz w:val="22"/>
          <w:szCs w:val="22"/>
        </w:rPr>
        <w:t>T32ES07046</w:t>
      </w:r>
      <w:r w:rsidRPr="00C327C4">
        <w:rPr>
          <w:color w:val="000000" w:themeColor="text1"/>
          <w:sz w:val="22"/>
          <w:szCs w:val="22"/>
        </w:rPr>
        <w:t xml:space="preserve"> </w:t>
      </w:r>
      <w:r w:rsidRPr="00C327C4">
        <w:rPr>
          <w:i/>
          <w:iCs/>
          <w:color w:val="000000" w:themeColor="text1"/>
          <w:sz w:val="22"/>
          <w:szCs w:val="22"/>
        </w:rPr>
        <w:t>Molecular Pathways to Pathogenesis in Toxicology</w:t>
      </w:r>
      <w:r w:rsidRPr="00C327C4">
        <w:rPr>
          <w:iCs/>
          <w:color w:val="000000" w:themeColor="text1"/>
          <w:sz w:val="22"/>
          <w:szCs w:val="22"/>
        </w:rPr>
        <w:t>,</w:t>
      </w:r>
      <w:r w:rsidRPr="00C327C4">
        <w:rPr>
          <w:sz w:val="22"/>
          <w:szCs w:val="22"/>
        </w:rPr>
        <w:t xml:space="preserve"> </w:t>
      </w:r>
      <w:r w:rsidRPr="00C327C4">
        <w:rPr>
          <w:i/>
          <w:sz w:val="22"/>
          <w:szCs w:val="22"/>
        </w:rPr>
        <w:t>P30ES025128</w:t>
      </w:r>
      <w:r>
        <w:rPr>
          <w:sz w:val="22"/>
          <w:szCs w:val="22"/>
        </w:rPr>
        <w:t>, and the Environmental Protection Agency</w:t>
      </w:r>
      <w:r>
        <w:rPr>
          <w:i/>
          <w:sz w:val="22"/>
          <w:szCs w:val="22"/>
        </w:rPr>
        <w:t xml:space="preserve"> </w:t>
      </w:r>
      <w:r w:rsidRPr="00C327C4">
        <w:rPr>
          <w:sz w:val="22"/>
          <w:szCs w:val="22"/>
        </w:rPr>
        <w:t xml:space="preserve">STAR </w:t>
      </w:r>
      <w:r w:rsidRPr="00C327C4">
        <w:rPr>
          <w:i/>
          <w:sz w:val="22"/>
          <w:szCs w:val="22"/>
        </w:rPr>
        <w:t>RD-83342002</w:t>
      </w:r>
      <w:r>
        <w:rPr>
          <w:sz w:val="22"/>
          <w:szCs w:val="22"/>
        </w:rPr>
        <w:t>.</w:t>
      </w:r>
    </w:p>
    <w:p w14:paraId="2D3F85C0" w14:textId="77777777" w:rsidR="00B31649" w:rsidRPr="00B31649" w:rsidRDefault="00B31649" w:rsidP="00490055">
      <w:pPr>
        <w:spacing w:line="480" w:lineRule="auto"/>
        <w:jc w:val="both"/>
        <w:rPr>
          <w:color w:val="000000" w:themeColor="text1"/>
          <w:sz w:val="22"/>
          <w:szCs w:val="22"/>
        </w:rPr>
      </w:pPr>
    </w:p>
    <w:p w14:paraId="26531F5C" w14:textId="4747E073" w:rsidR="000B2FEC" w:rsidRPr="002F0666" w:rsidRDefault="006D39E7" w:rsidP="002F0666">
      <w:pPr>
        <w:spacing w:line="480" w:lineRule="auto"/>
        <w:rPr>
          <w:color w:val="000000" w:themeColor="text1"/>
          <w:sz w:val="22"/>
          <w:szCs w:val="22"/>
        </w:rPr>
      </w:pPr>
      <w:r>
        <w:rPr>
          <w:color w:val="000000" w:themeColor="text1"/>
          <w:sz w:val="22"/>
          <w:szCs w:val="22"/>
          <w:u w:val="single"/>
        </w:rPr>
        <w:t>Keywords</w:t>
      </w:r>
      <w:r>
        <w:rPr>
          <w:color w:val="000000" w:themeColor="text1"/>
          <w:sz w:val="22"/>
          <w:szCs w:val="22"/>
        </w:rPr>
        <w:t xml:space="preserve">: </w:t>
      </w:r>
      <w:r w:rsidR="00FE1AB1">
        <w:rPr>
          <w:color w:val="000000" w:themeColor="text1"/>
          <w:sz w:val="22"/>
          <w:szCs w:val="22"/>
        </w:rPr>
        <w:t xml:space="preserve">mass spectrometry, metabolomics, </w:t>
      </w:r>
      <w:proofErr w:type="spellStart"/>
      <w:r w:rsidR="00FE1AB1">
        <w:rPr>
          <w:color w:val="000000" w:themeColor="text1"/>
          <w:sz w:val="22"/>
          <w:szCs w:val="22"/>
        </w:rPr>
        <w:t>lipidomics</w:t>
      </w:r>
      <w:proofErr w:type="spellEnd"/>
      <w:r w:rsidR="00FE1AB1">
        <w:rPr>
          <w:color w:val="000000" w:themeColor="text1"/>
          <w:sz w:val="22"/>
          <w:szCs w:val="22"/>
        </w:rPr>
        <w:t>, lipids</w:t>
      </w:r>
      <w:r w:rsidR="00266393">
        <w:rPr>
          <w:color w:val="000000" w:themeColor="text1"/>
          <w:sz w:val="22"/>
          <w:szCs w:val="22"/>
        </w:rPr>
        <w:t>, nutrition</w:t>
      </w:r>
      <w:r w:rsidR="00E02F7B" w:rsidRPr="00490055">
        <w:rPr>
          <w:color w:val="000000" w:themeColor="text1"/>
          <w:sz w:val="22"/>
          <w:szCs w:val="22"/>
        </w:rPr>
        <w:br w:type="page"/>
      </w:r>
      <w:r w:rsidR="007D51AD" w:rsidRPr="005A1851">
        <w:rPr>
          <w:b/>
          <w:color w:val="000000" w:themeColor="text1"/>
          <w:sz w:val="22"/>
          <w:szCs w:val="22"/>
        </w:rPr>
        <w:lastRenderedPageBreak/>
        <w:t>Supplemental Data</w:t>
      </w:r>
    </w:p>
    <w:p w14:paraId="07CE6DC4" w14:textId="77777777" w:rsidR="00353CA9" w:rsidRPr="00490055" w:rsidRDefault="00353CA9" w:rsidP="00490055">
      <w:pPr>
        <w:spacing w:line="480" w:lineRule="auto"/>
        <w:jc w:val="both"/>
        <w:rPr>
          <w:color w:val="000000" w:themeColor="text1"/>
          <w:sz w:val="22"/>
          <w:szCs w:val="22"/>
        </w:rPr>
      </w:pPr>
    </w:p>
    <w:p w14:paraId="752E8F93" w14:textId="128A3381" w:rsidR="004B2A01" w:rsidRPr="005A1851" w:rsidRDefault="00EA44AD" w:rsidP="00490055">
      <w:pPr>
        <w:spacing w:line="480" w:lineRule="auto"/>
        <w:jc w:val="both"/>
        <w:rPr>
          <w:b/>
          <w:color w:val="000000" w:themeColor="text1"/>
          <w:sz w:val="22"/>
          <w:szCs w:val="22"/>
        </w:rPr>
      </w:pPr>
      <w:r>
        <w:rPr>
          <w:b/>
          <w:color w:val="000000" w:themeColor="text1"/>
          <w:sz w:val="22"/>
          <w:szCs w:val="22"/>
        </w:rPr>
        <w:t xml:space="preserve">Materials and </w:t>
      </w:r>
      <w:bookmarkStart w:id="0" w:name="_GoBack"/>
      <w:bookmarkEnd w:id="0"/>
      <w:r w:rsidR="004B2A01" w:rsidRPr="005A1851">
        <w:rPr>
          <w:b/>
          <w:color w:val="000000" w:themeColor="text1"/>
          <w:sz w:val="22"/>
          <w:szCs w:val="22"/>
        </w:rPr>
        <w:t>Methods</w:t>
      </w:r>
    </w:p>
    <w:p w14:paraId="3B56A613" w14:textId="77777777" w:rsidR="004B2A01" w:rsidRPr="00490055" w:rsidRDefault="004B2A01" w:rsidP="00490055">
      <w:pPr>
        <w:spacing w:line="480" w:lineRule="auto"/>
        <w:jc w:val="both"/>
        <w:rPr>
          <w:color w:val="000000" w:themeColor="text1"/>
          <w:sz w:val="22"/>
          <w:szCs w:val="22"/>
        </w:rPr>
      </w:pPr>
    </w:p>
    <w:p w14:paraId="24B661DF" w14:textId="77777777" w:rsidR="004B2A01" w:rsidRPr="00490055" w:rsidRDefault="004B2A01" w:rsidP="00490055">
      <w:pPr>
        <w:spacing w:line="480" w:lineRule="auto"/>
        <w:jc w:val="both"/>
        <w:rPr>
          <w:i/>
          <w:sz w:val="22"/>
          <w:szCs w:val="22"/>
        </w:rPr>
      </w:pPr>
      <w:r w:rsidRPr="00490055">
        <w:rPr>
          <w:i/>
          <w:sz w:val="22"/>
          <w:szCs w:val="22"/>
        </w:rPr>
        <w:t xml:space="preserve">RNA </w:t>
      </w:r>
      <w:proofErr w:type="spellStart"/>
      <w:r w:rsidRPr="00490055">
        <w:rPr>
          <w:i/>
          <w:sz w:val="22"/>
          <w:szCs w:val="22"/>
        </w:rPr>
        <w:t>Seq</w:t>
      </w:r>
      <w:proofErr w:type="spellEnd"/>
    </w:p>
    <w:p w14:paraId="7E09D69F" w14:textId="31618C9D" w:rsidR="004B2A01" w:rsidRPr="00490055" w:rsidRDefault="004B2A01" w:rsidP="005A1851">
      <w:pPr>
        <w:spacing w:line="480" w:lineRule="auto"/>
        <w:ind w:firstLine="720"/>
        <w:jc w:val="both"/>
        <w:rPr>
          <w:sz w:val="22"/>
          <w:szCs w:val="22"/>
        </w:rPr>
      </w:pPr>
      <w:r w:rsidRPr="00490055">
        <w:rPr>
          <w:sz w:val="22"/>
          <w:szCs w:val="22"/>
        </w:rPr>
        <w:t xml:space="preserve">As </w:t>
      </w:r>
      <w:r w:rsidR="00F70304" w:rsidRPr="00490055">
        <w:rPr>
          <w:sz w:val="22"/>
          <w:szCs w:val="22"/>
        </w:rPr>
        <w:t>previously described</w:t>
      </w:r>
      <w:r w:rsidRPr="00490055">
        <w:rPr>
          <w:sz w:val="22"/>
          <w:szCs w:val="22"/>
        </w:rPr>
        <w:t xml:space="preserve">, </w:t>
      </w:r>
      <w:proofErr w:type="spellStart"/>
      <w:r w:rsidRPr="00490055">
        <w:rPr>
          <w:sz w:val="22"/>
          <w:szCs w:val="22"/>
        </w:rPr>
        <w:t>illumina</w:t>
      </w:r>
      <w:proofErr w:type="spellEnd"/>
      <w:r w:rsidRPr="00490055">
        <w:rPr>
          <w:sz w:val="22"/>
          <w:szCs w:val="22"/>
        </w:rPr>
        <w:t xml:space="preserve"> RNA library construction and RNA sequencing was completed at the NC State Genomic Sciences Laboratory (Raleigh, NC).</w:t>
      </w:r>
      <w:r w:rsidR="001B4BCD" w:rsidRPr="00490055">
        <w:rPr>
          <w:sz w:val="22"/>
          <w:szCs w:val="22"/>
          <w:highlight w:val="yellow"/>
        </w:rPr>
        <w:fldChar w:fldCharType="begin"/>
      </w:r>
      <w:r w:rsidR="00E63252" w:rsidRPr="00490055">
        <w:rPr>
          <w:sz w:val="22"/>
          <w:szCs w:val="22"/>
          <w:highlight w:val="yellow"/>
        </w:rPr>
        <w:instrText xml:space="preserve"> ADDIN ZOTERO_ITEM CSL_CITATION {"citationID":"ajf1nfrr32","properties":{"formattedCitation":"\\super 35\\nosupersub{}","plainCitation":"35","noteIndex":0},"citationItems":[{"id":2459,"uris":["http://zotero.org/users/3084707/items/B437I2NK"],"uri":["http://zotero.org/users/3084707/items/B437I2NK"],"itemData":{"id":2459,"type":"article-journal","abstract":"Emerging evidence demonstrates the importance of sufficient vitamin D (1α, 25-dihydroxyvitamin D3) levels during early life stage development with deficiencies associated with long-term effects into adulthood. While vitamin D has traditionally been associated with mineral ion homeostasis, accumulating evidence suggests non-calcemic roles for vitamin D including metabolic homeostasis. In this study, we examined the hypothesis that vitamin D deficiency (VDD) during early life stage development precedes metabolic disruption. Three dietary cohorts of zebrafish were placed on engineered diets including a standard laboratory control diet, a vitamin D null diet, and a vitamin D enriched diet. Zebrafish grown on a vitamin D null diet between 2–12 months post fertilization (mpf) exhibited diminished somatic growth and enhanced central adiposity associated with accumulation and enlargement of visceral and subcutaneous adipose depots indicative of both adipocyte hypertrophy and hyperplasia. VDD zebrafish exhibited elevated hepatic triglycerides, attenuated plasma free fatty acids and attenuated lipoprotein lipase activity consistent with hallmarks of dyslipidemia. VDD induced dysregulation of gene networks associated with growth hormone and insulin signaling, including induction of suppressor of cytokine signaling. These findings indicate that early developmental VDD impacts metabolic health by disrupting the balance between somatic growth and adipose accumulation.","container-title":"Scientific Reports","DOI":"10.1038/s41598-020-72622-2","ISSN":"2045-2322","issue":"1","journalAbbreviation":"Scientific Reports","page":"16032","title":"Vitamin D deficiency serves as a precursor to stunted growth and central adiposity in zebrafish","volume":"10","author":[{"family":"Knuth","given":"Megan M."},{"family":"Mahapatra","given":"Debabrata"},{"family":"Jima","given":"Dereje"},{"family":"Wan","given":"Debin"},{"family":"Hammock","given":"Bruce D."},{"family":"Law","given":"Mac"},{"family":"Kullman","given":"Seth W."}],"issued":{"date-parts":[["2020",9,29]]}}}],"schema":"https://github.com/citation-style-language/schema/raw/master/csl-citation.json"} </w:instrText>
      </w:r>
      <w:r w:rsidR="001B4BCD" w:rsidRPr="00490055">
        <w:rPr>
          <w:sz w:val="22"/>
          <w:szCs w:val="22"/>
          <w:highlight w:val="yellow"/>
        </w:rPr>
        <w:fldChar w:fldCharType="separate"/>
      </w:r>
      <w:r w:rsidR="00E63252" w:rsidRPr="00490055">
        <w:rPr>
          <w:rFonts w:eastAsia="Times New Roman"/>
          <w:sz w:val="22"/>
          <w:szCs w:val="22"/>
          <w:vertAlign w:val="superscript"/>
        </w:rPr>
        <w:t>35</w:t>
      </w:r>
      <w:r w:rsidR="001B4BCD" w:rsidRPr="00490055">
        <w:rPr>
          <w:sz w:val="22"/>
          <w:szCs w:val="22"/>
          <w:highlight w:val="yellow"/>
        </w:rPr>
        <w:fldChar w:fldCharType="end"/>
      </w:r>
      <w:r w:rsidRPr="00490055">
        <w:rPr>
          <w:sz w:val="22"/>
          <w:szCs w:val="22"/>
        </w:rPr>
        <w:t xml:space="preserve"> Prior to library construction, total RNA was extracted from vitamin D deficient, sufficient, and control male zebrafish livers (n=4/diet), and analyzed for purity, concentration, and integrity</w:t>
      </w:r>
      <w:r w:rsidRPr="00490055">
        <w:rPr>
          <w:color w:val="1A1A1A"/>
          <w:sz w:val="22"/>
          <w:szCs w:val="22"/>
        </w:rPr>
        <w:t>. Purification of mRNA was performed using the oligo-</w:t>
      </w:r>
      <w:proofErr w:type="spellStart"/>
      <w:r w:rsidRPr="00490055">
        <w:rPr>
          <w:color w:val="1A1A1A"/>
          <w:sz w:val="22"/>
          <w:szCs w:val="22"/>
        </w:rPr>
        <w:t>dT</w:t>
      </w:r>
      <w:proofErr w:type="spellEnd"/>
      <w:r w:rsidRPr="00490055">
        <w:rPr>
          <w:color w:val="1A1A1A"/>
          <w:sz w:val="22"/>
          <w:szCs w:val="22"/>
        </w:rPr>
        <w:t xml:space="preserve"> beads provided in the </w:t>
      </w:r>
      <w:proofErr w:type="spellStart"/>
      <w:r w:rsidRPr="00490055">
        <w:rPr>
          <w:color w:val="1A1A1A"/>
          <w:sz w:val="22"/>
          <w:szCs w:val="22"/>
        </w:rPr>
        <w:t>NEBNExt</w:t>
      </w:r>
      <w:proofErr w:type="spellEnd"/>
      <w:r w:rsidRPr="00490055">
        <w:rPr>
          <w:color w:val="1A1A1A"/>
          <w:sz w:val="22"/>
          <w:szCs w:val="22"/>
        </w:rPr>
        <w:t xml:space="preserve"> Poly(A) mRNA Magnetic Isolation Module (New England </w:t>
      </w:r>
      <w:proofErr w:type="spellStart"/>
      <w:r w:rsidRPr="00490055">
        <w:rPr>
          <w:color w:val="1A1A1A"/>
          <w:sz w:val="22"/>
          <w:szCs w:val="22"/>
        </w:rPr>
        <w:t>Biolabs</w:t>
      </w:r>
      <w:proofErr w:type="spellEnd"/>
      <w:r w:rsidRPr="00490055">
        <w:rPr>
          <w:color w:val="1A1A1A"/>
          <w:sz w:val="22"/>
          <w:szCs w:val="22"/>
        </w:rPr>
        <w:t xml:space="preserve">, Ipswich, MA). Complementary DNA (cDNA) libraries for Illumina sequencing were constructed using the </w:t>
      </w:r>
      <w:proofErr w:type="spellStart"/>
      <w:r w:rsidRPr="00490055">
        <w:rPr>
          <w:color w:val="1A1A1A"/>
          <w:sz w:val="22"/>
          <w:szCs w:val="22"/>
        </w:rPr>
        <w:t>NEBNext</w:t>
      </w:r>
      <w:proofErr w:type="spellEnd"/>
      <w:r w:rsidRPr="00490055">
        <w:rPr>
          <w:color w:val="1A1A1A"/>
          <w:sz w:val="22"/>
          <w:szCs w:val="22"/>
        </w:rPr>
        <w:t xml:space="preserve"> Ultra Directional RNA Library Prep Kit (NEB) and </w:t>
      </w:r>
      <w:proofErr w:type="spellStart"/>
      <w:r w:rsidRPr="00490055">
        <w:rPr>
          <w:color w:val="1A1A1A"/>
          <w:sz w:val="22"/>
          <w:szCs w:val="22"/>
        </w:rPr>
        <w:t>NEBNext</w:t>
      </w:r>
      <w:proofErr w:type="spellEnd"/>
      <w:r w:rsidRPr="00490055">
        <w:rPr>
          <w:color w:val="1A1A1A"/>
          <w:sz w:val="22"/>
          <w:szCs w:val="22"/>
        </w:rPr>
        <w:t xml:space="preserve"> </w:t>
      </w:r>
      <w:proofErr w:type="spellStart"/>
      <w:r w:rsidRPr="00490055">
        <w:rPr>
          <w:color w:val="1A1A1A"/>
          <w:sz w:val="22"/>
          <w:szCs w:val="22"/>
        </w:rPr>
        <w:t>Mulitplex</w:t>
      </w:r>
      <w:proofErr w:type="spellEnd"/>
      <w:r w:rsidRPr="00490055">
        <w:rPr>
          <w:color w:val="1A1A1A"/>
          <w:sz w:val="22"/>
          <w:szCs w:val="22"/>
        </w:rPr>
        <w:t xml:space="preserve"> </w:t>
      </w:r>
      <w:proofErr w:type="spellStart"/>
      <w:r w:rsidRPr="00490055">
        <w:rPr>
          <w:color w:val="1A1A1A"/>
          <w:sz w:val="22"/>
          <w:szCs w:val="22"/>
        </w:rPr>
        <w:t>Oligos</w:t>
      </w:r>
      <w:proofErr w:type="spellEnd"/>
      <w:r w:rsidRPr="00490055">
        <w:rPr>
          <w:color w:val="1A1A1A"/>
          <w:sz w:val="22"/>
          <w:szCs w:val="22"/>
        </w:rPr>
        <w:t xml:space="preserve"> for Illumina (NEB) using the manufacturer-specified protocol. Briefly, mRNA was chemically fragmented and primed with random </w:t>
      </w:r>
      <w:proofErr w:type="spellStart"/>
      <w:r w:rsidRPr="00490055">
        <w:rPr>
          <w:color w:val="1A1A1A"/>
          <w:sz w:val="22"/>
          <w:szCs w:val="22"/>
        </w:rPr>
        <w:t>oligos</w:t>
      </w:r>
      <w:proofErr w:type="spellEnd"/>
      <w:r w:rsidRPr="00490055">
        <w:rPr>
          <w:color w:val="1A1A1A"/>
          <w:sz w:val="22"/>
          <w:szCs w:val="22"/>
        </w:rPr>
        <w:t xml:space="preserve"> for first strand cDNA synthesis. Second strand cDNA synthesis was then carried out with </w:t>
      </w:r>
      <w:proofErr w:type="spellStart"/>
      <w:r w:rsidRPr="00490055">
        <w:rPr>
          <w:color w:val="1A1A1A"/>
          <w:sz w:val="22"/>
          <w:szCs w:val="22"/>
        </w:rPr>
        <w:t>dUTPs</w:t>
      </w:r>
      <w:proofErr w:type="spellEnd"/>
      <w:r w:rsidRPr="00490055">
        <w:rPr>
          <w:color w:val="1A1A1A"/>
          <w:sz w:val="22"/>
          <w:szCs w:val="22"/>
        </w:rPr>
        <w:t xml:space="preserve"> to preserve strand orientation information. The double-stranded cDNA was then purified, end repaired and “a-tailed” for adaptor ligation. Following ligation, the samples were selected f</w:t>
      </w:r>
      <w:r w:rsidR="00E17C34">
        <w:rPr>
          <w:color w:val="1A1A1A"/>
          <w:sz w:val="22"/>
          <w:szCs w:val="22"/>
        </w:rPr>
        <w:t xml:space="preserve">rom a final library size of </w:t>
      </w:r>
      <w:r w:rsidR="00E17C34" w:rsidRPr="00E17C34">
        <w:rPr>
          <w:color w:val="1A1A1A"/>
          <w:sz w:val="22"/>
          <w:szCs w:val="22"/>
        </w:rPr>
        <w:t>400–</w:t>
      </w:r>
      <w:r w:rsidRPr="00E17C34">
        <w:rPr>
          <w:color w:val="1A1A1A"/>
          <w:sz w:val="22"/>
          <w:szCs w:val="22"/>
        </w:rPr>
        <w:t xml:space="preserve">550 </w:t>
      </w:r>
      <w:proofErr w:type="spellStart"/>
      <w:r w:rsidRPr="00E17C34">
        <w:rPr>
          <w:color w:val="1A1A1A"/>
          <w:sz w:val="22"/>
          <w:szCs w:val="22"/>
        </w:rPr>
        <w:t>bp</w:t>
      </w:r>
      <w:proofErr w:type="spellEnd"/>
      <w:r w:rsidRPr="00490055">
        <w:rPr>
          <w:color w:val="1A1A1A"/>
          <w:sz w:val="22"/>
          <w:szCs w:val="22"/>
        </w:rPr>
        <w:t xml:space="preserve"> using sequential </w:t>
      </w:r>
      <w:proofErr w:type="spellStart"/>
      <w:r w:rsidRPr="00490055">
        <w:rPr>
          <w:color w:val="1A1A1A"/>
          <w:sz w:val="22"/>
          <w:szCs w:val="22"/>
        </w:rPr>
        <w:t>AMPure</w:t>
      </w:r>
      <w:proofErr w:type="spellEnd"/>
      <w:r w:rsidRPr="00490055">
        <w:rPr>
          <w:color w:val="1A1A1A"/>
          <w:sz w:val="22"/>
          <w:szCs w:val="22"/>
        </w:rPr>
        <w:t xml:space="preserve"> XP bead isolation (Beckman Coulter, USA). Library enrichment was performed and specific indexes for each sample were added during the protocol-specified PCR amplification. The amplified library fragments were purified and checked for quality and final concentration. The final quantified libraries were pooled in equimolar amounts for clustering and sequencing on an Illumina </w:t>
      </w:r>
      <w:proofErr w:type="spellStart"/>
      <w:r w:rsidRPr="00490055">
        <w:rPr>
          <w:color w:val="1A1A1A"/>
          <w:sz w:val="22"/>
          <w:szCs w:val="22"/>
        </w:rPr>
        <w:t>HiSeq</w:t>
      </w:r>
      <w:proofErr w:type="spellEnd"/>
      <w:r w:rsidRPr="00490055">
        <w:rPr>
          <w:color w:val="1A1A1A"/>
          <w:sz w:val="22"/>
          <w:szCs w:val="22"/>
        </w:rPr>
        <w:t xml:space="preserve"> 2500 DNA Sequencer, utilizing a 125 </w:t>
      </w:r>
      <w:proofErr w:type="spellStart"/>
      <w:r w:rsidRPr="00490055">
        <w:rPr>
          <w:color w:val="1A1A1A"/>
          <w:sz w:val="22"/>
          <w:szCs w:val="22"/>
        </w:rPr>
        <w:t>bp</w:t>
      </w:r>
      <w:proofErr w:type="spellEnd"/>
      <w:r w:rsidRPr="00490055">
        <w:rPr>
          <w:color w:val="1A1A1A"/>
          <w:sz w:val="22"/>
          <w:szCs w:val="22"/>
        </w:rPr>
        <w:t xml:space="preserve"> single end sequencing reagent kit (Illumina, USA). </w:t>
      </w:r>
      <w:r w:rsidRPr="00490055">
        <w:rPr>
          <w:color w:val="000000" w:themeColor="text1"/>
          <w:sz w:val="22"/>
          <w:szCs w:val="22"/>
        </w:rPr>
        <w:t xml:space="preserve">Data analysis was performed in consultation with Bioinformatics Core at NCSU Center for Human Health and the Environment. </w:t>
      </w:r>
      <w:r w:rsidR="000A1E4D" w:rsidRPr="00490055">
        <w:rPr>
          <w:color w:val="000000" w:themeColor="text1"/>
          <w:sz w:val="22"/>
          <w:szCs w:val="22"/>
        </w:rPr>
        <w:t xml:space="preserve">Ingenuity Pathway Analysis (IPA) version 01-10(01-10) provided predictive models of pathway modulation based on transcript abundance (VDD vs. </w:t>
      </w:r>
      <w:r w:rsidR="001A5840">
        <w:rPr>
          <w:color w:val="000000" w:themeColor="text1"/>
          <w:sz w:val="22"/>
          <w:szCs w:val="22"/>
        </w:rPr>
        <w:t>VDS</w:t>
      </w:r>
      <w:r w:rsidR="000A1E4D" w:rsidRPr="00490055">
        <w:rPr>
          <w:color w:val="000000" w:themeColor="text1"/>
          <w:sz w:val="22"/>
          <w:szCs w:val="22"/>
        </w:rPr>
        <w:t>). Using the ‘</w:t>
      </w:r>
      <w:r w:rsidR="00E96A87" w:rsidRPr="00490055">
        <w:rPr>
          <w:color w:val="000000" w:themeColor="text1"/>
          <w:sz w:val="22"/>
          <w:szCs w:val="22"/>
        </w:rPr>
        <w:t>Genes and Chemicals</w:t>
      </w:r>
      <w:r w:rsidR="000A1E4D" w:rsidRPr="00490055">
        <w:rPr>
          <w:color w:val="000000" w:themeColor="text1"/>
          <w:sz w:val="22"/>
          <w:szCs w:val="22"/>
        </w:rPr>
        <w:t>’ tool,</w:t>
      </w:r>
      <w:r w:rsidR="00E96A87" w:rsidRPr="00490055">
        <w:rPr>
          <w:color w:val="000000" w:themeColor="text1"/>
          <w:sz w:val="22"/>
          <w:szCs w:val="22"/>
        </w:rPr>
        <w:t xml:space="preserve"> </w:t>
      </w:r>
      <w:proofErr w:type="spellStart"/>
      <w:r w:rsidR="00E96A87" w:rsidRPr="00490055">
        <w:rPr>
          <w:sz w:val="22"/>
          <w:szCs w:val="22"/>
        </w:rPr>
        <w:t>stearoyl</w:t>
      </w:r>
      <w:proofErr w:type="spellEnd"/>
      <w:r w:rsidR="00E96A87" w:rsidRPr="00490055">
        <w:rPr>
          <w:sz w:val="22"/>
          <w:szCs w:val="22"/>
        </w:rPr>
        <w:t xml:space="preserve">-CoA desaturases 5, 6, and 9 </w:t>
      </w:r>
      <w:r w:rsidR="000A1E4D" w:rsidRPr="00490055">
        <w:rPr>
          <w:color w:val="000000" w:themeColor="text1"/>
          <w:sz w:val="22"/>
          <w:szCs w:val="22"/>
        </w:rPr>
        <w:t xml:space="preserve">were loaded separately into the ‘Canonical Pathways’ window. Within the ‘Canonical Pathways’ window, overlay and molecule activity predictor </w:t>
      </w:r>
      <w:r w:rsidR="000A1E4D" w:rsidRPr="00490055">
        <w:rPr>
          <w:color w:val="000000" w:themeColor="text1"/>
          <w:sz w:val="22"/>
          <w:szCs w:val="22"/>
        </w:rPr>
        <w:lastRenderedPageBreak/>
        <w:t xml:space="preserve">(MAP) functions were applied </w:t>
      </w:r>
      <w:r w:rsidR="00E96A87" w:rsidRPr="00490055">
        <w:rPr>
          <w:color w:val="000000" w:themeColor="text1"/>
          <w:sz w:val="22"/>
          <w:szCs w:val="22"/>
        </w:rPr>
        <w:t xml:space="preserve">and the </w:t>
      </w:r>
      <w:r w:rsidR="00E96A87" w:rsidRPr="00490055">
        <w:rPr>
          <w:sz w:val="22"/>
          <w:szCs w:val="22"/>
        </w:rPr>
        <w:t>fold change (increased, decreased) of each desaturase was represented as VDD/</w:t>
      </w:r>
      <w:r w:rsidR="001A5840">
        <w:rPr>
          <w:sz w:val="22"/>
          <w:szCs w:val="22"/>
        </w:rPr>
        <w:t>VDS</w:t>
      </w:r>
      <w:r w:rsidR="00E96A87" w:rsidRPr="00490055">
        <w:rPr>
          <w:sz w:val="22"/>
          <w:szCs w:val="22"/>
        </w:rPr>
        <w:t xml:space="preserve">. </w:t>
      </w:r>
      <w:r w:rsidRPr="00490055">
        <w:rPr>
          <w:color w:val="000000" w:themeColor="text1"/>
          <w:sz w:val="22"/>
          <w:szCs w:val="22"/>
        </w:rPr>
        <w:br w:type="page"/>
      </w:r>
    </w:p>
    <w:p w14:paraId="2802D866" w14:textId="314245BD" w:rsidR="00AB6E22" w:rsidRDefault="00FF0A15" w:rsidP="00490055">
      <w:pPr>
        <w:spacing w:line="480" w:lineRule="auto"/>
        <w:jc w:val="both"/>
        <w:rPr>
          <w:b/>
          <w:color w:val="000000" w:themeColor="text1"/>
          <w:sz w:val="22"/>
          <w:szCs w:val="22"/>
        </w:rPr>
      </w:pPr>
      <w:r>
        <w:rPr>
          <w:b/>
          <w:color w:val="000000" w:themeColor="text1"/>
          <w:sz w:val="22"/>
          <w:szCs w:val="22"/>
        </w:rPr>
        <w:lastRenderedPageBreak/>
        <w:t xml:space="preserve">Supplemental </w:t>
      </w:r>
      <w:r w:rsidR="009A3AFD">
        <w:rPr>
          <w:b/>
          <w:color w:val="000000" w:themeColor="text1"/>
          <w:sz w:val="22"/>
          <w:szCs w:val="22"/>
        </w:rPr>
        <w:t>Table Titles and Legends</w:t>
      </w:r>
    </w:p>
    <w:p w14:paraId="04C6B730" w14:textId="77777777" w:rsidR="00A539DD" w:rsidRPr="005A1851" w:rsidRDefault="00A539DD" w:rsidP="00490055">
      <w:pPr>
        <w:spacing w:line="480" w:lineRule="auto"/>
        <w:jc w:val="both"/>
        <w:rPr>
          <w:b/>
          <w:color w:val="000000" w:themeColor="text1"/>
          <w:sz w:val="22"/>
          <w:szCs w:val="22"/>
        </w:rPr>
      </w:pPr>
    </w:p>
    <w:p w14:paraId="7B2C9F8B" w14:textId="0273CF70" w:rsidR="009A3AFD" w:rsidRPr="00490055" w:rsidRDefault="002F3E0B" w:rsidP="00490055">
      <w:pPr>
        <w:spacing w:line="480" w:lineRule="auto"/>
        <w:jc w:val="both"/>
        <w:rPr>
          <w:color w:val="000000" w:themeColor="text1"/>
          <w:sz w:val="22"/>
          <w:szCs w:val="22"/>
        </w:rPr>
      </w:pPr>
      <w:r w:rsidRPr="005A1851">
        <w:rPr>
          <w:b/>
          <w:color w:val="000000" w:themeColor="text1"/>
          <w:sz w:val="22"/>
          <w:szCs w:val="22"/>
        </w:rPr>
        <w:t>S Table 1</w:t>
      </w:r>
      <w:r w:rsidRPr="00490055">
        <w:rPr>
          <w:color w:val="000000" w:themeColor="text1"/>
          <w:sz w:val="22"/>
          <w:szCs w:val="22"/>
        </w:rPr>
        <w:t xml:space="preserve">. Nutritional breakdown of </w:t>
      </w:r>
      <w:r w:rsidR="001A5840">
        <w:rPr>
          <w:color w:val="000000" w:themeColor="text1"/>
          <w:sz w:val="22"/>
          <w:szCs w:val="22"/>
        </w:rPr>
        <w:t>VDS</w:t>
      </w:r>
      <w:r w:rsidRPr="00490055">
        <w:rPr>
          <w:color w:val="000000" w:themeColor="text1"/>
          <w:sz w:val="22"/>
          <w:szCs w:val="22"/>
        </w:rPr>
        <w:t xml:space="preserve"> and VDD diets.</w:t>
      </w:r>
    </w:p>
    <w:p w14:paraId="4FBDCEF2" w14:textId="629C873F" w:rsidR="009A3AFD" w:rsidRPr="009A3AFD" w:rsidRDefault="002F3E0B" w:rsidP="009A3AFD">
      <w:pPr>
        <w:spacing w:line="480" w:lineRule="auto"/>
        <w:rPr>
          <w:color w:val="000000" w:themeColor="text1"/>
          <w:sz w:val="22"/>
          <w:szCs w:val="22"/>
        </w:rPr>
      </w:pPr>
      <w:r w:rsidRPr="005A1851">
        <w:rPr>
          <w:b/>
          <w:color w:val="000000" w:themeColor="text1"/>
          <w:sz w:val="22"/>
          <w:szCs w:val="22"/>
        </w:rPr>
        <w:t>S Table 2</w:t>
      </w:r>
      <w:r w:rsidRPr="00490055">
        <w:rPr>
          <w:color w:val="000000" w:themeColor="text1"/>
          <w:sz w:val="22"/>
          <w:szCs w:val="22"/>
        </w:rPr>
        <w:t>. qPCR primer list</w:t>
      </w:r>
    </w:p>
    <w:p w14:paraId="1DBCD2A6" w14:textId="392A6C02" w:rsidR="005C2FB1" w:rsidRPr="001C2DC9" w:rsidRDefault="001C2DC9" w:rsidP="001C2DC9">
      <w:pPr>
        <w:spacing w:line="480" w:lineRule="auto"/>
        <w:jc w:val="both"/>
        <w:rPr>
          <w:b/>
          <w:color w:val="000000" w:themeColor="text1"/>
          <w:sz w:val="22"/>
          <w:szCs w:val="22"/>
        </w:rPr>
      </w:pPr>
      <w:r w:rsidRPr="005A1851">
        <w:rPr>
          <w:b/>
          <w:color w:val="000000" w:themeColor="text1"/>
          <w:sz w:val="22"/>
          <w:szCs w:val="22"/>
        </w:rPr>
        <w:t>S Table 2</w:t>
      </w:r>
      <w:r w:rsidRPr="00490055">
        <w:rPr>
          <w:color w:val="000000" w:themeColor="text1"/>
          <w:sz w:val="22"/>
          <w:szCs w:val="22"/>
        </w:rPr>
        <w:t xml:space="preserve">. </w:t>
      </w:r>
      <w:r w:rsidRPr="00490055">
        <w:rPr>
          <w:rFonts w:eastAsia="Times New Roman"/>
          <w:color w:val="000000" w:themeColor="text1"/>
          <w:sz w:val="22"/>
          <w:szCs w:val="22"/>
        </w:rPr>
        <w:t xml:space="preserve">Gene expression was normalized to </w:t>
      </w:r>
      <w:proofErr w:type="spellStart"/>
      <w:r w:rsidRPr="00490055">
        <w:rPr>
          <w:rFonts w:eastAsia="Times New Roman"/>
          <w:i/>
          <w:color w:val="000000" w:themeColor="text1"/>
          <w:sz w:val="22"/>
          <w:szCs w:val="22"/>
        </w:rPr>
        <w:t>efla</w:t>
      </w:r>
      <w:proofErr w:type="spellEnd"/>
      <w:r w:rsidRPr="00490055">
        <w:rPr>
          <w:rFonts w:eastAsia="Times New Roman"/>
          <w:color w:val="000000" w:themeColor="text1"/>
          <w:sz w:val="22"/>
          <w:szCs w:val="22"/>
        </w:rPr>
        <w:t xml:space="preserve"> as the housekeeping gene.  </w:t>
      </w:r>
      <w:r>
        <w:rPr>
          <w:color w:val="000000" w:themeColor="text1"/>
          <w:sz w:val="22"/>
          <w:szCs w:val="22"/>
        </w:rPr>
        <w:br w:type="page"/>
      </w:r>
    </w:p>
    <w:p w14:paraId="15D1AB50" w14:textId="186B947E" w:rsidR="007D51AD" w:rsidRPr="005A1851" w:rsidRDefault="00FF0A15" w:rsidP="00490055">
      <w:pPr>
        <w:spacing w:line="480" w:lineRule="auto"/>
        <w:jc w:val="both"/>
        <w:rPr>
          <w:b/>
          <w:color w:val="000000" w:themeColor="text1"/>
          <w:sz w:val="22"/>
          <w:szCs w:val="22"/>
        </w:rPr>
      </w:pPr>
      <w:r>
        <w:rPr>
          <w:b/>
          <w:color w:val="000000" w:themeColor="text1"/>
          <w:sz w:val="22"/>
          <w:szCs w:val="22"/>
        </w:rPr>
        <w:lastRenderedPageBreak/>
        <w:t xml:space="preserve">Supplemental </w:t>
      </w:r>
      <w:r w:rsidR="006356F0">
        <w:rPr>
          <w:b/>
          <w:color w:val="000000" w:themeColor="text1"/>
          <w:sz w:val="22"/>
          <w:szCs w:val="22"/>
        </w:rPr>
        <w:t>Figure Legends</w:t>
      </w:r>
    </w:p>
    <w:p w14:paraId="0DAA9307" w14:textId="4BEECDFA" w:rsidR="00436C4B" w:rsidRDefault="00436C4B" w:rsidP="00436C4B">
      <w:pPr>
        <w:spacing w:line="480" w:lineRule="auto"/>
        <w:jc w:val="center"/>
        <w:rPr>
          <w:b/>
          <w:color w:val="000000" w:themeColor="text1"/>
          <w:sz w:val="22"/>
          <w:szCs w:val="22"/>
        </w:rPr>
      </w:pPr>
    </w:p>
    <w:p w14:paraId="7BB6B383" w14:textId="1DF94E57" w:rsidR="00FD452D" w:rsidRDefault="007D51AD" w:rsidP="00490055">
      <w:pPr>
        <w:spacing w:line="480" w:lineRule="auto"/>
        <w:jc w:val="both"/>
        <w:rPr>
          <w:color w:val="000000" w:themeColor="text1"/>
          <w:sz w:val="22"/>
          <w:szCs w:val="22"/>
        </w:rPr>
      </w:pPr>
      <w:r w:rsidRPr="005A1851">
        <w:rPr>
          <w:b/>
          <w:color w:val="000000" w:themeColor="text1"/>
          <w:sz w:val="22"/>
          <w:szCs w:val="22"/>
        </w:rPr>
        <w:t>S Figure 1</w:t>
      </w:r>
      <w:r w:rsidRPr="00490055">
        <w:rPr>
          <w:color w:val="000000" w:themeColor="text1"/>
          <w:sz w:val="22"/>
          <w:szCs w:val="22"/>
        </w:rPr>
        <w:t>.</w:t>
      </w:r>
      <w:r w:rsidR="009579E7" w:rsidRPr="00490055">
        <w:rPr>
          <w:color w:val="000000" w:themeColor="text1"/>
          <w:sz w:val="22"/>
          <w:szCs w:val="22"/>
        </w:rPr>
        <w:t xml:space="preserve"> Data analysis workflow in </w:t>
      </w:r>
      <w:proofErr w:type="spellStart"/>
      <w:r w:rsidR="009579E7" w:rsidRPr="00490055">
        <w:rPr>
          <w:color w:val="000000" w:themeColor="text1"/>
          <w:sz w:val="22"/>
          <w:szCs w:val="22"/>
        </w:rPr>
        <w:t>MSiReader</w:t>
      </w:r>
      <w:proofErr w:type="spellEnd"/>
      <w:r w:rsidR="0029185B">
        <w:rPr>
          <w:color w:val="000000" w:themeColor="text1"/>
          <w:sz w:val="22"/>
          <w:szCs w:val="22"/>
        </w:rPr>
        <w:t xml:space="preserve"> for pipeline A</w:t>
      </w:r>
      <w:r w:rsidR="009579E7" w:rsidRPr="00490055">
        <w:rPr>
          <w:color w:val="000000" w:themeColor="text1"/>
          <w:sz w:val="22"/>
          <w:szCs w:val="22"/>
        </w:rPr>
        <w:t xml:space="preserve">. </w:t>
      </w:r>
      <w:r w:rsidR="00AE683D">
        <w:rPr>
          <w:color w:val="000000" w:themeColor="text1"/>
          <w:sz w:val="22"/>
          <w:szCs w:val="22"/>
        </w:rPr>
        <w:t>(A</w:t>
      </w:r>
      <w:r w:rsidR="009579E7" w:rsidRPr="00490055">
        <w:rPr>
          <w:color w:val="000000" w:themeColor="text1"/>
          <w:sz w:val="22"/>
          <w:szCs w:val="22"/>
        </w:rPr>
        <w:t xml:space="preserve">) </w:t>
      </w:r>
      <w:proofErr w:type="spellStart"/>
      <w:r w:rsidR="009579E7" w:rsidRPr="00490055">
        <w:rPr>
          <w:color w:val="000000" w:themeColor="text1"/>
          <w:sz w:val="22"/>
          <w:szCs w:val="22"/>
        </w:rPr>
        <w:t>MSiReader</w:t>
      </w:r>
      <w:proofErr w:type="spellEnd"/>
      <w:r w:rsidR="009579E7" w:rsidRPr="00490055">
        <w:rPr>
          <w:color w:val="000000" w:themeColor="text1"/>
          <w:sz w:val="22"/>
          <w:szCs w:val="22"/>
        </w:rPr>
        <w:t xml:space="preserve"> window demonstrating the </w:t>
      </w:r>
      <w:r w:rsidR="0073389F">
        <w:rPr>
          <w:color w:val="000000" w:themeColor="text1"/>
          <w:sz w:val="22"/>
          <w:szCs w:val="22"/>
        </w:rPr>
        <w:t>selection</w:t>
      </w:r>
      <w:r w:rsidR="00700AB0">
        <w:rPr>
          <w:color w:val="000000" w:themeColor="text1"/>
          <w:sz w:val="22"/>
          <w:szCs w:val="22"/>
        </w:rPr>
        <w:t xml:space="preserve"> </w:t>
      </w:r>
      <w:r w:rsidR="009579E7" w:rsidRPr="00490055">
        <w:rPr>
          <w:color w:val="000000" w:themeColor="text1"/>
          <w:sz w:val="22"/>
          <w:szCs w:val="22"/>
        </w:rPr>
        <w:t xml:space="preserve">of ROIs within each treatment group. </w:t>
      </w:r>
      <w:r w:rsidR="00AE683D">
        <w:rPr>
          <w:color w:val="000000" w:themeColor="text1"/>
          <w:sz w:val="22"/>
          <w:szCs w:val="22"/>
        </w:rPr>
        <w:t>(B</w:t>
      </w:r>
      <w:r w:rsidR="003723DA" w:rsidRPr="00490055">
        <w:rPr>
          <w:color w:val="000000" w:themeColor="text1"/>
          <w:sz w:val="22"/>
          <w:szCs w:val="22"/>
        </w:rPr>
        <w:t xml:space="preserve">) </w:t>
      </w:r>
      <w:proofErr w:type="spellStart"/>
      <w:r w:rsidR="003723DA" w:rsidRPr="00490055">
        <w:rPr>
          <w:color w:val="000000" w:themeColor="text1"/>
          <w:sz w:val="22"/>
          <w:szCs w:val="22"/>
        </w:rPr>
        <w:t>MSi</w:t>
      </w:r>
      <w:proofErr w:type="spellEnd"/>
      <w:r w:rsidR="003723DA" w:rsidRPr="00490055">
        <w:rPr>
          <w:color w:val="000000" w:themeColor="text1"/>
          <w:sz w:val="22"/>
          <w:szCs w:val="22"/>
        </w:rPr>
        <w:t xml:space="preserve"> </w:t>
      </w:r>
      <w:proofErr w:type="spellStart"/>
      <w:r w:rsidR="003723DA" w:rsidRPr="00490055">
        <w:rPr>
          <w:color w:val="000000" w:themeColor="text1"/>
          <w:sz w:val="22"/>
          <w:szCs w:val="22"/>
        </w:rPr>
        <w:t>Peakfinder</w:t>
      </w:r>
      <w:proofErr w:type="spellEnd"/>
      <w:r w:rsidR="003723DA" w:rsidRPr="00490055">
        <w:rPr>
          <w:color w:val="000000" w:themeColor="text1"/>
          <w:sz w:val="22"/>
          <w:szCs w:val="22"/>
        </w:rPr>
        <w:t xml:space="preserve"> settings used to export all peaks</w:t>
      </w:r>
      <w:r w:rsidR="009579E7" w:rsidRPr="00490055">
        <w:rPr>
          <w:color w:val="000000" w:themeColor="text1"/>
          <w:sz w:val="22"/>
          <w:szCs w:val="22"/>
        </w:rPr>
        <w:t xml:space="preserve"> 2-fold or greater in the VDD fish ROIs than the </w:t>
      </w:r>
      <w:r w:rsidR="004A74F0">
        <w:rPr>
          <w:color w:val="000000" w:themeColor="text1"/>
          <w:sz w:val="22"/>
          <w:szCs w:val="22"/>
        </w:rPr>
        <w:t>VDS</w:t>
      </w:r>
      <w:r w:rsidR="009579E7" w:rsidRPr="00490055">
        <w:rPr>
          <w:color w:val="000000" w:themeColor="text1"/>
          <w:sz w:val="22"/>
          <w:szCs w:val="22"/>
        </w:rPr>
        <w:t xml:space="preserve"> fish ROIs. </w:t>
      </w:r>
      <w:r w:rsidR="00AE683D">
        <w:rPr>
          <w:color w:val="000000" w:themeColor="text1"/>
          <w:sz w:val="22"/>
          <w:szCs w:val="22"/>
        </w:rPr>
        <w:t>(C</w:t>
      </w:r>
      <w:r w:rsidR="00743957">
        <w:rPr>
          <w:color w:val="000000" w:themeColor="text1"/>
          <w:sz w:val="22"/>
          <w:szCs w:val="22"/>
        </w:rPr>
        <w:t xml:space="preserve">) </w:t>
      </w:r>
      <w:proofErr w:type="spellStart"/>
      <w:r w:rsidR="00743957">
        <w:rPr>
          <w:color w:val="000000" w:themeColor="text1"/>
          <w:sz w:val="22"/>
          <w:szCs w:val="22"/>
        </w:rPr>
        <w:t>MSi</w:t>
      </w:r>
      <w:proofErr w:type="spellEnd"/>
      <w:r w:rsidR="00743957">
        <w:rPr>
          <w:color w:val="000000" w:themeColor="text1"/>
          <w:sz w:val="22"/>
          <w:szCs w:val="22"/>
        </w:rPr>
        <w:t xml:space="preserve"> Export window used to e</w:t>
      </w:r>
      <w:r w:rsidR="00743957" w:rsidRPr="00490055">
        <w:rPr>
          <w:color w:val="000000" w:themeColor="text1"/>
          <w:sz w:val="22"/>
          <w:szCs w:val="22"/>
        </w:rPr>
        <w:t>xport abundance data for selected pixels</w:t>
      </w:r>
      <w:r w:rsidR="00AE683D">
        <w:rPr>
          <w:color w:val="000000" w:themeColor="text1"/>
          <w:sz w:val="22"/>
          <w:szCs w:val="22"/>
        </w:rPr>
        <w:t xml:space="preserve"> in (A</w:t>
      </w:r>
      <w:r w:rsidR="00743957">
        <w:rPr>
          <w:color w:val="000000" w:themeColor="text1"/>
          <w:sz w:val="22"/>
          <w:szCs w:val="22"/>
        </w:rPr>
        <w:t xml:space="preserve">). </w:t>
      </w:r>
    </w:p>
    <w:p w14:paraId="31194D64" w14:textId="77777777" w:rsidR="00FD452D" w:rsidRDefault="00FD452D" w:rsidP="00490055">
      <w:pPr>
        <w:spacing w:line="480" w:lineRule="auto"/>
        <w:jc w:val="both"/>
        <w:rPr>
          <w:color w:val="000000" w:themeColor="text1"/>
          <w:sz w:val="22"/>
          <w:szCs w:val="22"/>
        </w:rPr>
      </w:pPr>
    </w:p>
    <w:p w14:paraId="415509A6" w14:textId="2B119829" w:rsidR="00E97D5B" w:rsidRPr="00FD452D" w:rsidRDefault="00E97D5B" w:rsidP="00490055">
      <w:pPr>
        <w:spacing w:line="480" w:lineRule="auto"/>
        <w:jc w:val="both"/>
        <w:rPr>
          <w:color w:val="000000" w:themeColor="text1"/>
          <w:sz w:val="22"/>
          <w:szCs w:val="22"/>
        </w:rPr>
      </w:pPr>
      <w:r w:rsidRPr="005A1851">
        <w:rPr>
          <w:b/>
          <w:color w:val="000000" w:themeColor="text1"/>
          <w:sz w:val="22"/>
          <w:szCs w:val="22"/>
        </w:rPr>
        <w:t>S Figure 2</w:t>
      </w:r>
      <w:r w:rsidRPr="00490055">
        <w:rPr>
          <w:color w:val="000000" w:themeColor="text1"/>
          <w:sz w:val="22"/>
          <w:szCs w:val="22"/>
        </w:rPr>
        <w:t xml:space="preserve">. </w:t>
      </w:r>
      <w:r w:rsidRPr="00490055">
        <w:rPr>
          <w:sz w:val="22"/>
          <w:szCs w:val="22"/>
        </w:rPr>
        <w:t>RNA-</w:t>
      </w:r>
      <w:proofErr w:type="spellStart"/>
      <w:r w:rsidRPr="00490055">
        <w:rPr>
          <w:sz w:val="22"/>
          <w:szCs w:val="22"/>
        </w:rPr>
        <w:t>Seq</w:t>
      </w:r>
      <w:proofErr w:type="spellEnd"/>
      <w:r w:rsidRPr="00490055">
        <w:rPr>
          <w:sz w:val="22"/>
          <w:szCs w:val="22"/>
        </w:rPr>
        <w:t xml:space="preserve"> </w:t>
      </w:r>
      <w:r w:rsidR="00250210" w:rsidRPr="00490055">
        <w:rPr>
          <w:sz w:val="22"/>
          <w:szCs w:val="22"/>
        </w:rPr>
        <w:t xml:space="preserve">IPA </w:t>
      </w:r>
      <w:r w:rsidR="0028173D" w:rsidRPr="00490055">
        <w:rPr>
          <w:sz w:val="22"/>
          <w:szCs w:val="22"/>
        </w:rPr>
        <w:t xml:space="preserve">(version 01-10(01-10)) </w:t>
      </w:r>
      <w:r w:rsidRPr="00490055">
        <w:rPr>
          <w:sz w:val="22"/>
          <w:szCs w:val="22"/>
        </w:rPr>
        <w:t xml:space="preserve">analysis of liver mRNA abundance. </w:t>
      </w:r>
      <w:proofErr w:type="spellStart"/>
      <w:r w:rsidRPr="00490055">
        <w:rPr>
          <w:sz w:val="22"/>
          <w:szCs w:val="22"/>
        </w:rPr>
        <w:t>Stearoyl</w:t>
      </w:r>
      <w:proofErr w:type="spellEnd"/>
      <w:r w:rsidRPr="00490055">
        <w:rPr>
          <w:sz w:val="22"/>
          <w:szCs w:val="22"/>
        </w:rPr>
        <w:t xml:space="preserve">-CoA desaturases 5, 6, and 9 are all decreased in VDD fish compared to </w:t>
      </w:r>
      <w:r w:rsidR="004A74F0">
        <w:rPr>
          <w:sz w:val="22"/>
          <w:szCs w:val="22"/>
        </w:rPr>
        <w:t>VDS</w:t>
      </w:r>
      <w:r w:rsidRPr="00490055">
        <w:rPr>
          <w:sz w:val="22"/>
          <w:szCs w:val="22"/>
        </w:rPr>
        <w:t xml:space="preserve"> fish 6mpf. Fold change (increased, decreased) determined as VDD/</w:t>
      </w:r>
      <w:r w:rsidR="004A74F0">
        <w:rPr>
          <w:sz w:val="22"/>
          <w:szCs w:val="22"/>
        </w:rPr>
        <w:t>VDS</w:t>
      </w:r>
      <w:r w:rsidRPr="00490055">
        <w:rPr>
          <w:sz w:val="22"/>
          <w:szCs w:val="22"/>
        </w:rPr>
        <w:t xml:space="preserve">. </w:t>
      </w:r>
    </w:p>
    <w:p w14:paraId="21D134AD" w14:textId="02B92F94" w:rsidR="008B507E" w:rsidRPr="00490055" w:rsidRDefault="0028173D" w:rsidP="00490055">
      <w:pPr>
        <w:spacing w:line="480" w:lineRule="auto"/>
        <w:jc w:val="both"/>
        <w:rPr>
          <w:sz w:val="22"/>
          <w:szCs w:val="22"/>
        </w:rPr>
      </w:pPr>
      <w:r w:rsidRPr="00490055">
        <w:rPr>
          <w:rFonts w:eastAsia="Times New Roman"/>
          <w:color w:val="000000" w:themeColor="text1"/>
          <w:sz w:val="22"/>
          <w:szCs w:val="22"/>
        </w:rPr>
        <w:t>https://analysis.ingenuity.com/pa/launch.jsp</w:t>
      </w:r>
    </w:p>
    <w:sectPr w:rsidR="008B507E" w:rsidRPr="00490055" w:rsidSect="00EA44AD">
      <w:footerReference w:type="even" r:id="rId7"/>
      <w:footerReference w:type="default" r:id="rId8"/>
      <w:footerReference w:type="first" r:id="rId9"/>
      <w:pgSz w:w="12240" w:h="15840"/>
      <w:pgMar w:top="1440" w:right="1440" w:bottom="1440" w:left="1440" w:header="720" w:footer="720" w:gutter="0"/>
      <w:cols w:space="720"/>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4F9E1A" w16cex:dateUtc="2021-05-19T18:24:00Z"/>
  <w16cex:commentExtensible w16cex:durableId="244F9E5D" w16cex:dateUtc="2021-05-19T18:25:00Z"/>
  <w16cex:commentExtensible w16cex:durableId="244F9F29" w16cex:dateUtc="2021-05-19T18:28:00Z"/>
  <w16cex:commentExtensible w16cex:durableId="244FA057" w16cex:dateUtc="2021-05-19T18:33:00Z"/>
  <w16cex:commentExtensible w16cex:durableId="244FA09D" w16cex:dateUtc="2021-05-19T18:35:00Z"/>
  <w16cex:commentExtensible w16cex:durableId="244FA0FA" w16cex:dateUtc="2021-05-19T18:36:00Z"/>
  <w16cex:commentExtensible w16cex:durableId="244FA13E" w16cex:dateUtc="2021-05-19T18:37:00Z"/>
  <w16cex:commentExtensible w16cex:durableId="244FA190" w16cex:dateUtc="2021-05-19T18:39:00Z"/>
  <w16cex:commentExtensible w16cex:durableId="244FA1DB" w16cex:dateUtc="2021-05-19T18:40:00Z"/>
  <w16cex:commentExtensible w16cex:durableId="244FA214" w16cex:dateUtc="2021-05-19T18:41:00Z"/>
  <w16cex:commentExtensible w16cex:durableId="244FA282" w16cex:dateUtc="2021-05-19T18:43:00Z"/>
  <w16cex:commentExtensible w16cex:durableId="244FA2C9" w16cex:dateUtc="2021-05-19T18:44:00Z"/>
  <w16cex:commentExtensible w16cex:durableId="244FA31D" w16cex:dateUtc="2021-05-19T18:45:00Z"/>
  <w16cex:commentExtensible w16cex:durableId="244FA576" w16cex:dateUtc="2021-05-19T18:55:00Z"/>
  <w16cex:commentExtensible w16cex:durableId="244FA5DF" w16cex:dateUtc="2021-05-19T18:57:00Z"/>
  <w16cex:commentExtensible w16cex:durableId="244FA5EC" w16cex:dateUtc="2021-05-19T18:57:00Z"/>
  <w16cex:commentExtensible w16cex:durableId="244FA634" w16cex:dateUtc="2021-05-19T18:59:00Z"/>
  <w16cex:commentExtensible w16cex:durableId="244FA6A6" w16cex:dateUtc="2021-05-19T19: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EB0B903" w16cid:durableId="244F9E1A"/>
  <w16cid:commentId w16cid:paraId="5E44F297" w16cid:durableId="244F9E5D"/>
  <w16cid:commentId w16cid:paraId="37556199" w16cid:durableId="244F9F29"/>
  <w16cid:commentId w16cid:paraId="042B6B4D" w16cid:durableId="244FA057"/>
  <w16cid:commentId w16cid:paraId="4DF89577" w16cid:durableId="244FA09D"/>
  <w16cid:commentId w16cid:paraId="6D802D4B" w16cid:durableId="244FA0FA"/>
  <w16cid:commentId w16cid:paraId="48A08686" w16cid:durableId="244FA13E"/>
  <w16cid:commentId w16cid:paraId="1D9EE5FF" w16cid:durableId="244FA190"/>
  <w16cid:commentId w16cid:paraId="09F7B433" w16cid:durableId="244FA1DB"/>
  <w16cid:commentId w16cid:paraId="15A0AC53" w16cid:durableId="244FA214"/>
  <w16cid:commentId w16cid:paraId="4F296DAF" w16cid:durableId="244FA282"/>
  <w16cid:commentId w16cid:paraId="2A002294" w16cid:durableId="244FA2C9"/>
  <w16cid:commentId w16cid:paraId="5478D396" w16cid:durableId="244FA31D"/>
  <w16cid:commentId w16cid:paraId="5DC8D63D" w16cid:durableId="244FA576"/>
  <w16cid:commentId w16cid:paraId="0ACC58FC" w16cid:durableId="244FA5DF"/>
  <w16cid:commentId w16cid:paraId="5A262B67" w16cid:durableId="244FA5EC"/>
  <w16cid:commentId w16cid:paraId="61FC279E" w16cid:durableId="244FA634"/>
  <w16cid:commentId w16cid:paraId="6FA88474" w16cid:durableId="244FA6A6"/>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B1A3B9" w14:textId="77777777" w:rsidR="001D753C" w:rsidRDefault="001D753C" w:rsidP="00366A1C">
      <w:r>
        <w:separator/>
      </w:r>
    </w:p>
  </w:endnote>
  <w:endnote w:type="continuationSeparator" w:id="0">
    <w:p w14:paraId="32006DED" w14:textId="77777777" w:rsidR="001D753C" w:rsidRDefault="001D753C" w:rsidP="00366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imesNewRoman">
    <w:altName w:val="Arial"/>
    <w:charset w:val="00"/>
    <w:family w:val="roman"/>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B4DAD6" w14:textId="77777777" w:rsidR="00F3478C" w:rsidRDefault="00F3478C" w:rsidP="00420E2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5DBC8D8" w14:textId="77777777" w:rsidR="00F3478C" w:rsidRDefault="00F3478C" w:rsidP="0084437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4FCBF5" w14:textId="77777777" w:rsidR="00F3478C" w:rsidRDefault="00F3478C" w:rsidP="00844374">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827CB" w14:textId="063982BB" w:rsidR="00F3478C" w:rsidRPr="003F15AC" w:rsidRDefault="00F3478C">
    <w:pPr>
      <w:pStyle w:val="Footer"/>
      <w:rPr>
        <w:sz w:val="22"/>
        <w:szCs w:val="22"/>
      </w:rPr>
    </w:pPr>
    <w:r w:rsidRPr="00C64AC6">
      <w:rPr>
        <w:sz w:val="22"/>
        <w:szCs w:val="22"/>
      </w:rPr>
      <w:t>A</w:t>
    </w:r>
    <w:r>
      <w:rPr>
        <w:sz w:val="22"/>
        <w:szCs w:val="22"/>
      </w:rPr>
      <w:t xml:space="preserve">bbreviations:  VDD, vitamin D deficiency/vitamin D deficient; VDS, vitamin D sufficient; MSI, mass spectrometry imaging; IR-MALDESI, infrared-matrix-assisted laser desorption electrospray ionization; EC, endocannabinoid; IR, insulin resistance; T1D, type 1 diabetes; T2D, type 2 diabetes; CB1, cannabinoid receptor 1; CB2, cannabinoid receptor 2; AEA, anandamide; AT, adipose tissue; </w:t>
    </w:r>
    <w:proofErr w:type="spellStart"/>
    <w:r>
      <w:rPr>
        <w:sz w:val="22"/>
        <w:szCs w:val="22"/>
      </w:rPr>
      <w:t>mpf</w:t>
    </w:r>
    <w:proofErr w:type="spellEnd"/>
    <w:r>
      <w:rPr>
        <w:sz w:val="22"/>
        <w:szCs w:val="22"/>
      </w:rPr>
      <w:t>, months post fertilization; ROI, region of interest; qPCR, quantitative real-time PCR; GH, growth hormone; BMI, body mass index; 2-AG, 2-arachidonylglycerol; PC, phosphatidylcholine; PE, phosphatidylethanolamine</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FAC72F" w14:textId="77777777" w:rsidR="001D753C" w:rsidRDefault="001D753C" w:rsidP="00366A1C">
      <w:r>
        <w:separator/>
      </w:r>
    </w:p>
  </w:footnote>
  <w:footnote w:type="continuationSeparator" w:id="0">
    <w:p w14:paraId="5351DBD0" w14:textId="77777777" w:rsidR="001D753C" w:rsidRDefault="001D753C" w:rsidP="00366A1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444"/>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194D41"/>
    <w:multiLevelType w:val="multilevel"/>
    <w:tmpl w:val="F51A9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455FFB"/>
    <w:multiLevelType w:val="hybridMultilevel"/>
    <w:tmpl w:val="242AE1AA"/>
    <w:lvl w:ilvl="0" w:tplc="3D32173E">
      <w:start w:val="6"/>
      <w:numFmt w:val="bullet"/>
      <w:lvlText w:val="-"/>
      <w:lvlJc w:val="left"/>
      <w:pPr>
        <w:ind w:left="420" w:hanging="360"/>
      </w:pPr>
      <w:rPr>
        <w:rFonts w:ascii="Calibri" w:eastAsiaTheme="minorHAnsi" w:hAnsi="Calibri"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nsid w:val="0F5C5CA1"/>
    <w:multiLevelType w:val="hybridMultilevel"/>
    <w:tmpl w:val="D61EE3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D95038"/>
    <w:multiLevelType w:val="multilevel"/>
    <w:tmpl w:val="5D923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FBF509C"/>
    <w:multiLevelType w:val="hybridMultilevel"/>
    <w:tmpl w:val="9648E3D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73CD577B"/>
    <w:multiLevelType w:val="hybridMultilevel"/>
    <w:tmpl w:val="95AA13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6"/>
  </w:num>
  <w:num w:numId="3">
    <w:abstractNumId w:val="5"/>
  </w:num>
  <w:num w:numId="4">
    <w:abstractNumId w:val="0"/>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revisionView w:insDel="0" w:formatting="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B22"/>
    <w:rsid w:val="00000D62"/>
    <w:rsid w:val="000017BA"/>
    <w:rsid w:val="00001D64"/>
    <w:rsid w:val="0000203E"/>
    <w:rsid w:val="00003921"/>
    <w:rsid w:val="000039E8"/>
    <w:rsid w:val="00003DA6"/>
    <w:rsid w:val="000049FB"/>
    <w:rsid w:val="00004D57"/>
    <w:rsid w:val="00007A1A"/>
    <w:rsid w:val="00010272"/>
    <w:rsid w:val="000103F1"/>
    <w:rsid w:val="0001060C"/>
    <w:rsid w:val="000106E6"/>
    <w:rsid w:val="00010E1C"/>
    <w:rsid w:val="00011DED"/>
    <w:rsid w:val="00011E4E"/>
    <w:rsid w:val="0001281C"/>
    <w:rsid w:val="00012B2D"/>
    <w:rsid w:val="00014B0E"/>
    <w:rsid w:val="000154F9"/>
    <w:rsid w:val="000155B0"/>
    <w:rsid w:val="000155C2"/>
    <w:rsid w:val="00015896"/>
    <w:rsid w:val="00016DF9"/>
    <w:rsid w:val="000200BB"/>
    <w:rsid w:val="0002133C"/>
    <w:rsid w:val="00022F6F"/>
    <w:rsid w:val="00023A98"/>
    <w:rsid w:val="00026B54"/>
    <w:rsid w:val="0002717D"/>
    <w:rsid w:val="0002783C"/>
    <w:rsid w:val="0003007D"/>
    <w:rsid w:val="00031230"/>
    <w:rsid w:val="00032193"/>
    <w:rsid w:val="00033708"/>
    <w:rsid w:val="00034A40"/>
    <w:rsid w:val="00035C68"/>
    <w:rsid w:val="0003714B"/>
    <w:rsid w:val="000400C1"/>
    <w:rsid w:val="000416C0"/>
    <w:rsid w:val="000508C1"/>
    <w:rsid w:val="00051A46"/>
    <w:rsid w:val="00055977"/>
    <w:rsid w:val="000561E8"/>
    <w:rsid w:val="00057622"/>
    <w:rsid w:val="000577A1"/>
    <w:rsid w:val="00057F46"/>
    <w:rsid w:val="00060542"/>
    <w:rsid w:val="00060F4A"/>
    <w:rsid w:val="00062533"/>
    <w:rsid w:val="000628E0"/>
    <w:rsid w:val="000633DF"/>
    <w:rsid w:val="00063BE9"/>
    <w:rsid w:val="000655A5"/>
    <w:rsid w:val="00066C82"/>
    <w:rsid w:val="00067033"/>
    <w:rsid w:val="000705D6"/>
    <w:rsid w:val="0007066C"/>
    <w:rsid w:val="000708A6"/>
    <w:rsid w:val="00073816"/>
    <w:rsid w:val="0007406B"/>
    <w:rsid w:val="000748A3"/>
    <w:rsid w:val="00076F8E"/>
    <w:rsid w:val="000770F7"/>
    <w:rsid w:val="000774AF"/>
    <w:rsid w:val="000774B3"/>
    <w:rsid w:val="00077D11"/>
    <w:rsid w:val="00080955"/>
    <w:rsid w:val="00080C17"/>
    <w:rsid w:val="00080E1C"/>
    <w:rsid w:val="000818BB"/>
    <w:rsid w:val="00083729"/>
    <w:rsid w:val="00083744"/>
    <w:rsid w:val="0008380D"/>
    <w:rsid w:val="00083CF0"/>
    <w:rsid w:val="000840D6"/>
    <w:rsid w:val="00084585"/>
    <w:rsid w:val="00085151"/>
    <w:rsid w:val="00090545"/>
    <w:rsid w:val="00092CD4"/>
    <w:rsid w:val="00095418"/>
    <w:rsid w:val="00095D2C"/>
    <w:rsid w:val="000971D8"/>
    <w:rsid w:val="00097433"/>
    <w:rsid w:val="000A1E4D"/>
    <w:rsid w:val="000A2D14"/>
    <w:rsid w:val="000A316F"/>
    <w:rsid w:val="000A58C7"/>
    <w:rsid w:val="000A6D20"/>
    <w:rsid w:val="000B00DB"/>
    <w:rsid w:val="000B0571"/>
    <w:rsid w:val="000B2FEC"/>
    <w:rsid w:val="000B45C9"/>
    <w:rsid w:val="000B48FF"/>
    <w:rsid w:val="000B7DCE"/>
    <w:rsid w:val="000C0712"/>
    <w:rsid w:val="000C0E2B"/>
    <w:rsid w:val="000C1671"/>
    <w:rsid w:val="000C17F9"/>
    <w:rsid w:val="000C3BF0"/>
    <w:rsid w:val="000C52EF"/>
    <w:rsid w:val="000C6597"/>
    <w:rsid w:val="000C6DD8"/>
    <w:rsid w:val="000C6E73"/>
    <w:rsid w:val="000C7965"/>
    <w:rsid w:val="000D16E2"/>
    <w:rsid w:val="000D3625"/>
    <w:rsid w:val="000D4961"/>
    <w:rsid w:val="000D5521"/>
    <w:rsid w:val="000D7A56"/>
    <w:rsid w:val="000D7ADB"/>
    <w:rsid w:val="000E06F7"/>
    <w:rsid w:val="000E1190"/>
    <w:rsid w:val="000E4213"/>
    <w:rsid w:val="000E52AD"/>
    <w:rsid w:val="000E5FD3"/>
    <w:rsid w:val="000E6B91"/>
    <w:rsid w:val="000F1A3E"/>
    <w:rsid w:val="000F44B7"/>
    <w:rsid w:val="000F4C81"/>
    <w:rsid w:val="000F5FF0"/>
    <w:rsid w:val="000F7521"/>
    <w:rsid w:val="000F7C09"/>
    <w:rsid w:val="00100899"/>
    <w:rsid w:val="0010118D"/>
    <w:rsid w:val="001024F1"/>
    <w:rsid w:val="001030A9"/>
    <w:rsid w:val="001034B1"/>
    <w:rsid w:val="00104357"/>
    <w:rsid w:val="00104C33"/>
    <w:rsid w:val="00104D3E"/>
    <w:rsid w:val="00106D17"/>
    <w:rsid w:val="001073C1"/>
    <w:rsid w:val="00110D82"/>
    <w:rsid w:val="00111946"/>
    <w:rsid w:val="0011242E"/>
    <w:rsid w:val="001129AE"/>
    <w:rsid w:val="00113BBC"/>
    <w:rsid w:val="00114BA1"/>
    <w:rsid w:val="001202B6"/>
    <w:rsid w:val="00120B6F"/>
    <w:rsid w:val="00120C2F"/>
    <w:rsid w:val="00121F8C"/>
    <w:rsid w:val="00123914"/>
    <w:rsid w:val="00124ACB"/>
    <w:rsid w:val="00125004"/>
    <w:rsid w:val="0012561B"/>
    <w:rsid w:val="0012562B"/>
    <w:rsid w:val="001272B5"/>
    <w:rsid w:val="001301D2"/>
    <w:rsid w:val="00137B90"/>
    <w:rsid w:val="00140B28"/>
    <w:rsid w:val="00141C8A"/>
    <w:rsid w:val="00143129"/>
    <w:rsid w:val="00144801"/>
    <w:rsid w:val="0014507A"/>
    <w:rsid w:val="0014641A"/>
    <w:rsid w:val="0014716E"/>
    <w:rsid w:val="0014753D"/>
    <w:rsid w:val="00147573"/>
    <w:rsid w:val="001522AF"/>
    <w:rsid w:val="00152384"/>
    <w:rsid w:val="0015256E"/>
    <w:rsid w:val="00153B50"/>
    <w:rsid w:val="001546C6"/>
    <w:rsid w:val="001546EF"/>
    <w:rsid w:val="001549DD"/>
    <w:rsid w:val="00154E2E"/>
    <w:rsid w:val="001554F8"/>
    <w:rsid w:val="00156E3D"/>
    <w:rsid w:val="00157090"/>
    <w:rsid w:val="00161029"/>
    <w:rsid w:val="00161A0F"/>
    <w:rsid w:val="00161A55"/>
    <w:rsid w:val="0016219E"/>
    <w:rsid w:val="0016301B"/>
    <w:rsid w:val="00163066"/>
    <w:rsid w:val="00163743"/>
    <w:rsid w:val="001643B1"/>
    <w:rsid w:val="00165BD2"/>
    <w:rsid w:val="0017097D"/>
    <w:rsid w:val="001714C0"/>
    <w:rsid w:val="00171E14"/>
    <w:rsid w:val="00172902"/>
    <w:rsid w:val="001729FB"/>
    <w:rsid w:val="00174469"/>
    <w:rsid w:val="001761FA"/>
    <w:rsid w:val="001765AF"/>
    <w:rsid w:val="00177A1E"/>
    <w:rsid w:val="00177C3B"/>
    <w:rsid w:val="00180F75"/>
    <w:rsid w:val="001818CC"/>
    <w:rsid w:val="00182EDB"/>
    <w:rsid w:val="001839D7"/>
    <w:rsid w:val="00184E9E"/>
    <w:rsid w:val="0018530D"/>
    <w:rsid w:val="00185631"/>
    <w:rsid w:val="00186B0C"/>
    <w:rsid w:val="00187917"/>
    <w:rsid w:val="00190CBD"/>
    <w:rsid w:val="0019296B"/>
    <w:rsid w:val="00192D8A"/>
    <w:rsid w:val="0019442C"/>
    <w:rsid w:val="00197768"/>
    <w:rsid w:val="00197A1E"/>
    <w:rsid w:val="001A156A"/>
    <w:rsid w:val="001A214C"/>
    <w:rsid w:val="001A294D"/>
    <w:rsid w:val="001A2C75"/>
    <w:rsid w:val="001A5840"/>
    <w:rsid w:val="001B3F42"/>
    <w:rsid w:val="001B4BCD"/>
    <w:rsid w:val="001B4BD4"/>
    <w:rsid w:val="001B584B"/>
    <w:rsid w:val="001B7606"/>
    <w:rsid w:val="001C0DA9"/>
    <w:rsid w:val="001C1B13"/>
    <w:rsid w:val="001C23A6"/>
    <w:rsid w:val="001C2DC9"/>
    <w:rsid w:val="001C2F82"/>
    <w:rsid w:val="001C51CD"/>
    <w:rsid w:val="001C5986"/>
    <w:rsid w:val="001C5B6A"/>
    <w:rsid w:val="001C6293"/>
    <w:rsid w:val="001C7721"/>
    <w:rsid w:val="001D19DA"/>
    <w:rsid w:val="001D1E8A"/>
    <w:rsid w:val="001D2532"/>
    <w:rsid w:val="001D294E"/>
    <w:rsid w:val="001D2DC3"/>
    <w:rsid w:val="001D2F91"/>
    <w:rsid w:val="001D71EE"/>
    <w:rsid w:val="001D71FF"/>
    <w:rsid w:val="001D753C"/>
    <w:rsid w:val="001D7DCB"/>
    <w:rsid w:val="001E103A"/>
    <w:rsid w:val="001E2119"/>
    <w:rsid w:val="001E2520"/>
    <w:rsid w:val="001E27A4"/>
    <w:rsid w:val="001E3130"/>
    <w:rsid w:val="001E3330"/>
    <w:rsid w:val="001E3721"/>
    <w:rsid w:val="001E4E81"/>
    <w:rsid w:val="001E5814"/>
    <w:rsid w:val="001F40C8"/>
    <w:rsid w:val="001F4AA5"/>
    <w:rsid w:val="001F506B"/>
    <w:rsid w:val="001F5470"/>
    <w:rsid w:val="00200C1D"/>
    <w:rsid w:val="00201323"/>
    <w:rsid w:val="0020499C"/>
    <w:rsid w:val="00206258"/>
    <w:rsid w:val="00207343"/>
    <w:rsid w:val="00210804"/>
    <w:rsid w:val="002142DD"/>
    <w:rsid w:val="00216126"/>
    <w:rsid w:val="002162A0"/>
    <w:rsid w:val="002168E9"/>
    <w:rsid w:val="00216D23"/>
    <w:rsid w:val="00220082"/>
    <w:rsid w:val="0022034F"/>
    <w:rsid w:val="00221580"/>
    <w:rsid w:val="00221C58"/>
    <w:rsid w:val="002228DD"/>
    <w:rsid w:val="00222C9A"/>
    <w:rsid w:val="00223408"/>
    <w:rsid w:val="00223683"/>
    <w:rsid w:val="00223BC8"/>
    <w:rsid w:val="00223E9F"/>
    <w:rsid w:val="00224E4E"/>
    <w:rsid w:val="002275F4"/>
    <w:rsid w:val="0023109D"/>
    <w:rsid w:val="002318B0"/>
    <w:rsid w:val="00231CFE"/>
    <w:rsid w:val="0023290C"/>
    <w:rsid w:val="002330BA"/>
    <w:rsid w:val="002342EC"/>
    <w:rsid w:val="00234FB4"/>
    <w:rsid w:val="002362E4"/>
    <w:rsid w:val="002367E3"/>
    <w:rsid w:val="00236AB7"/>
    <w:rsid w:val="002371C0"/>
    <w:rsid w:val="002374AC"/>
    <w:rsid w:val="0024094B"/>
    <w:rsid w:val="00240F13"/>
    <w:rsid w:val="0024329B"/>
    <w:rsid w:val="00247370"/>
    <w:rsid w:val="002474F8"/>
    <w:rsid w:val="00247573"/>
    <w:rsid w:val="00250210"/>
    <w:rsid w:val="00251917"/>
    <w:rsid w:val="002520D7"/>
    <w:rsid w:val="00252738"/>
    <w:rsid w:val="00252F2A"/>
    <w:rsid w:val="00254B02"/>
    <w:rsid w:val="002551DC"/>
    <w:rsid w:val="00255FD6"/>
    <w:rsid w:val="00256461"/>
    <w:rsid w:val="002571F6"/>
    <w:rsid w:val="0025731B"/>
    <w:rsid w:val="0025754E"/>
    <w:rsid w:val="002576CE"/>
    <w:rsid w:val="0026059D"/>
    <w:rsid w:val="00260F40"/>
    <w:rsid w:val="00263726"/>
    <w:rsid w:val="00266016"/>
    <w:rsid w:val="002661B1"/>
    <w:rsid w:val="00266393"/>
    <w:rsid w:val="0026674D"/>
    <w:rsid w:val="00267565"/>
    <w:rsid w:val="00267F8B"/>
    <w:rsid w:val="0027001F"/>
    <w:rsid w:val="002713DE"/>
    <w:rsid w:val="002724AA"/>
    <w:rsid w:val="00272825"/>
    <w:rsid w:val="00272A81"/>
    <w:rsid w:val="00273C41"/>
    <w:rsid w:val="00274654"/>
    <w:rsid w:val="0027514B"/>
    <w:rsid w:val="00276255"/>
    <w:rsid w:val="00277246"/>
    <w:rsid w:val="00277DBC"/>
    <w:rsid w:val="0028098F"/>
    <w:rsid w:val="002815A4"/>
    <w:rsid w:val="0028173D"/>
    <w:rsid w:val="00283D2A"/>
    <w:rsid w:val="00283DEE"/>
    <w:rsid w:val="0028492D"/>
    <w:rsid w:val="00284AF5"/>
    <w:rsid w:val="00285B45"/>
    <w:rsid w:val="0029185B"/>
    <w:rsid w:val="00291A75"/>
    <w:rsid w:val="00291B02"/>
    <w:rsid w:val="002927EA"/>
    <w:rsid w:val="00292F67"/>
    <w:rsid w:val="002932E4"/>
    <w:rsid w:val="00294661"/>
    <w:rsid w:val="00295BEE"/>
    <w:rsid w:val="00296BC5"/>
    <w:rsid w:val="00296BCA"/>
    <w:rsid w:val="002974AF"/>
    <w:rsid w:val="00297C09"/>
    <w:rsid w:val="002A0889"/>
    <w:rsid w:val="002A1C86"/>
    <w:rsid w:val="002A22A3"/>
    <w:rsid w:val="002A232C"/>
    <w:rsid w:val="002A2817"/>
    <w:rsid w:val="002A3387"/>
    <w:rsid w:val="002A3D6F"/>
    <w:rsid w:val="002A402A"/>
    <w:rsid w:val="002A6CD5"/>
    <w:rsid w:val="002A7883"/>
    <w:rsid w:val="002B0239"/>
    <w:rsid w:val="002B0795"/>
    <w:rsid w:val="002B1786"/>
    <w:rsid w:val="002B374E"/>
    <w:rsid w:val="002B5B1B"/>
    <w:rsid w:val="002C1CB3"/>
    <w:rsid w:val="002C2067"/>
    <w:rsid w:val="002C73E5"/>
    <w:rsid w:val="002D1985"/>
    <w:rsid w:val="002D2A2D"/>
    <w:rsid w:val="002D3760"/>
    <w:rsid w:val="002D3FDC"/>
    <w:rsid w:val="002D42C5"/>
    <w:rsid w:val="002D530D"/>
    <w:rsid w:val="002D5A3E"/>
    <w:rsid w:val="002D678B"/>
    <w:rsid w:val="002D7FC4"/>
    <w:rsid w:val="002E1459"/>
    <w:rsid w:val="002E1854"/>
    <w:rsid w:val="002E2581"/>
    <w:rsid w:val="002E4987"/>
    <w:rsid w:val="002E6299"/>
    <w:rsid w:val="002E6463"/>
    <w:rsid w:val="002E769A"/>
    <w:rsid w:val="002F01C7"/>
    <w:rsid w:val="002F0666"/>
    <w:rsid w:val="002F2515"/>
    <w:rsid w:val="002F3E0B"/>
    <w:rsid w:val="002F5ACA"/>
    <w:rsid w:val="002F7197"/>
    <w:rsid w:val="002F767E"/>
    <w:rsid w:val="002F7855"/>
    <w:rsid w:val="00300E21"/>
    <w:rsid w:val="00301DA5"/>
    <w:rsid w:val="00302440"/>
    <w:rsid w:val="003034E7"/>
    <w:rsid w:val="003037F2"/>
    <w:rsid w:val="00304743"/>
    <w:rsid w:val="00306321"/>
    <w:rsid w:val="003073F4"/>
    <w:rsid w:val="00310887"/>
    <w:rsid w:val="00310980"/>
    <w:rsid w:val="003109E1"/>
    <w:rsid w:val="00312E89"/>
    <w:rsid w:val="00313BC4"/>
    <w:rsid w:val="00316630"/>
    <w:rsid w:val="00316968"/>
    <w:rsid w:val="003176E9"/>
    <w:rsid w:val="00320704"/>
    <w:rsid w:val="00321CFB"/>
    <w:rsid w:val="003230C2"/>
    <w:rsid w:val="00323257"/>
    <w:rsid w:val="003232D0"/>
    <w:rsid w:val="00323786"/>
    <w:rsid w:val="003242AD"/>
    <w:rsid w:val="0032470D"/>
    <w:rsid w:val="0032756F"/>
    <w:rsid w:val="00327D0D"/>
    <w:rsid w:val="00330B7D"/>
    <w:rsid w:val="0033171C"/>
    <w:rsid w:val="00331A92"/>
    <w:rsid w:val="00332794"/>
    <w:rsid w:val="00332B3D"/>
    <w:rsid w:val="00335CFD"/>
    <w:rsid w:val="00335F16"/>
    <w:rsid w:val="0034094B"/>
    <w:rsid w:val="00340E58"/>
    <w:rsid w:val="003415A9"/>
    <w:rsid w:val="00341622"/>
    <w:rsid w:val="00342ECF"/>
    <w:rsid w:val="00345176"/>
    <w:rsid w:val="00345215"/>
    <w:rsid w:val="00346C90"/>
    <w:rsid w:val="003528F9"/>
    <w:rsid w:val="00353CA9"/>
    <w:rsid w:val="00354395"/>
    <w:rsid w:val="0035460A"/>
    <w:rsid w:val="00355524"/>
    <w:rsid w:val="003564F6"/>
    <w:rsid w:val="00356BF0"/>
    <w:rsid w:val="00361A61"/>
    <w:rsid w:val="00361B76"/>
    <w:rsid w:val="00362BD2"/>
    <w:rsid w:val="00364F19"/>
    <w:rsid w:val="00365561"/>
    <w:rsid w:val="00366A1C"/>
    <w:rsid w:val="00367C88"/>
    <w:rsid w:val="003723DA"/>
    <w:rsid w:val="0037267F"/>
    <w:rsid w:val="0037447A"/>
    <w:rsid w:val="00374EF1"/>
    <w:rsid w:val="00377AEC"/>
    <w:rsid w:val="00380FCB"/>
    <w:rsid w:val="003817EB"/>
    <w:rsid w:val="00382A59"/>
    <w:rsid w:val="00383527"/>
    <w:rsid w:val="0038561A"/>
    <w:rsid w:val="003858F2"/>
    <w:rsid w:val="00385F42"/>
    <w:rsid w:val="003861A5"/>
    <w:rsid w:val="00390053"/>
    <w:rsid w:val="00390F22"/>
    <w:rsid w:val="0039112B"/>
    <w:rsid w:val="003919E6"/>
    <w:rsid w:val="00391C83"/>
    <w:rsid w:val="003922AE"/>
    <w:rsid w:val="003936CD"/>
    <w:rsid w:val="00394452"/>
    <w:rsid w:val="003A1571"/>
    <w:rsid w:val="003A4559"/>
    <w:rsid w:val="003B2FB4"/>
    <w:rsid w:val="003B414F"/>
    <w:rsid w:val="003B4638"/>
    <w:rsid w:val="003B72E0"/>
    <w:rsid w:val="003B7C59"/>
    <w:rsid w:val="003B7C84"/>
    <w:rsid w:val="003C1AF1"/>
    <w:rsid w:val="003C39D6"/>
    <w:rsid w:val="003C48AE"/>
    <w:rsid w:val="003C5186"/>
    <w:rsid w:val="003C7399"/>
    <w:rsid w:val="003D3111"/>
    <w:rsid w:val="003D3891"/>
    <w:rsid w:val="003D3A5F"/>
    <w:rsid w:val="003D4A56"/>
    <w:rsid w:val="003D4D1B"/>
    <w:rsid w:val="003E08A9"/>
    <w:rsid w:val="003E3CC1"/>
    <w:rsid w:val="003E40A1"/>
    <w:rsid w:val="003E5BA7"/>
    <w:rsid w:val="003E6A41"/>
    <w:rsid w:val="003E6E0B"/>
    <w:rsid w:val="003F15AC"/>
    <w:rsid w:val="003F1691"/>
    <w:rsid w:val="003F2F87"/>
    <w:rsid w:val="003F3DAB"/>
    <w:rsid w:val="003F5CC9"/>
    <w:rsid w:val="003F628C"/>
    <w:rsid w:val="003F6345"/>
    <w:rsid w:val="003F774C"/>
    <w:rsid w:val="004000DD"/>
    <w:rsid w:val="00400856"/>
    <w:rsid w:val="00400DB5"/>
    <w:rsid w:val="0040178A"/>
    <w:rsid w:val="00401EF3"/>
    <w:rsid w:val="004021AA"/>
    <w:rsid w:val="004027DE"/>
    <w:rsid w:val="00403AB2"/>
    <w:rsid w:val="00403F9E"/>
    <w:rsid w:val="00404EB8"/>
    <w:rsid w:val="00405D1A"/>
    <w:rsid w:val="0040661C"/>
    <w:rsid w:val="00406753"/>
    <w:rsid w:val="00407C52"/>
    <w:rsid w:val="00410E05"/>
    <w:rsid w:val="00411F6A"/>
    <w:rsid w:val="00412233"/>
    <w:rsid w:val="00412B8D"/>
    <w:rsid w:val="00414440"/>
    <w:rsid w:val="00414F9F"/>
    <w:rsid w:val="0041517A"/>
    <w:rsid w:val="00415416"/>
    <w:rsid w:val="00416184"/>
    <w:rsid w:val="00420D2D"/>
    <w:rsid w:val="00420E26"/>
    <w:rsid w:val="00421DB8"/>
    <w:rsid w:val="00422664"/>
    <w:rsid w:val="00426C33"/>
    <w:rsid w:val="0042798E"/>
    <w:rsid w:val="00430FC9"/>
    <w:rsid w:val="00431B6A"/>
    <w:rsid w:val="004329F3"/>
    <w:rsid w:val="004332FB"/>
    <w:rsid w:val="00433B9B"/>
    <w:rsid w:val="00434203"/>
    <w:rsid w:val="0043512D"/>
    <w:rsid w:val="0043619E"/>
    <w:rsid w:val="00436C4B"/>
    <w:rsid w:val="00440E28"/>
    <w:rsid w:val="00441542"/>
    <w:rsid w:val="00442712"/>
    <w:rsid w:val="00442DF1"/>
    <w:rsid w:val="00443648"/>
    <w:rsid w:val="004449F3"/>
    <w:rsid w:val="0044502D"/>
    <w:rsid w:val="00445CCA"/>
    <w:rsid w:val="00446A2E"/>
    <w:rsid w:val="00453B8B"/>
    <w:rsid w:val="0046026A"/>
    <w:rsid w:val="00461901"/>
    <w:rsid w:val="00463DEF"/>
    <w:rsid w:val="0046625D"/>
    <w:rsid w:val="004670E6"/>
    <w:rsid w:val="00470384"/>
    <w:rsid w:val="00470501"/>
    <w:rsid w:val="00475A9D"/>
    <w:rsid w:val="00475D38"/>
    <w:rsid w:val="00477C2C"/>
    <w:rsid w:val="00481CF7"/>
    <w:rsid w:val="00482BFF"/>
    <w:rsid w:val="00482E67"/>
    <w:rsid w:val="00484250"/>
    <w:rsid w:val="004843CD"/>
    <w:rsid w:val="00485AE5"/>
    <w:rsid w:val="00487824"/>
    <w:rsid w:val="00490055"/>
    <w:rsid w:val="00490CE2"/>
    <w:rsid w:val="00490F35"/>
    <w:rsid w:val="00491AFB"/>
    <w:rsid w:val="00491C58"/>
    <w:rsid w:val="00492730"/>
    <w:rsid w:val="00496365"/>
    <w:rsid w:val="00497C6F"/>
    <w:rsid w:val="004A137D"/>
    <w:rsid w:val="004A2658"/>
    <w:rsid w:val="004A3451"/>
    <w:rsid w:val="004A3D09"/>
    <w:rsid w:val="004A3FEE"/>
    <w:rsid w:val="004A4364"/>
    <w:rsid w:val="004A7188"/>
    <w:rsid w:val="004A74F0"/>
    <w:rsid w:val="004B052D"/>
    <w:rsid w:val="004B2157"/>
    <w:rsid w:val="004B25C6"/>
    <w:rsid w:val="004B2946"/>
    <w:rsid w:val="004B2A01"/>
    <w:rsid w:val="004B5390"/>
    <w:rsid w:val="004B747B"/>
    <w:rsid w:val="004C09BC"/>
    <w:rsid w:val="004C3C18"/>
    <w:rsid w:val="004C3DF5"/>
    <w:rsid w:val="004C49AD"/>
    <w:rsid w:val="004D2854"/>
    <w:rsid w:val="004D4AC3"/>
    <w:rsid w:val="004D4D86"/>
    <w:rsid w:val="004D575A"/>
    <w:rsid w:val="004D64DC"/>
    <w:rsid w:val="004D73A0"/>
    <w:rsid w:val="004D76DC"/>
    <w:rsid w:val="004E17BB"/>
    <w:rsid w:val="004E1F96"/>
    <w:rsid w:val="004E22D6"/>
    <w:rsid w:val="004E415E"/>
    <w:rsid w:val="004F1548"/>
    <w:rsid w:val="004F1657"/>
    <w:rsid w:val="004F2B53"/>
    <w:rsid w:val="004F4266"/>
    <w:rsid w:val="004F6F22"/>
    <w:rsid w:val="004F7F0E"/>
    <w:rsid w:val="005001CF"/>
    <w:rsid w:val="00500FD4"/>
    <w:rsid w:val="005017FA"/>
    <w:rsid w:val="00501947"/>
    <w:rsid w:val="005020E5"/>
    <w:rsid w:val="00502EC7"/>
    <w:rsid w:val="00503C5B"/>
    <w:rsid w:val="00503FDF"/>
    <w:rsid w:val="00504337"/>
    <w:rsid w:val="00505675"/>
    <w:rsid w:val="00505FCB"/>
    <w:rsid w:val="00507A5E"/>
    <w:rsid w:val="00510E5B"/>
    <w:rsid w:val="0051110F"/>
    <w:rsid w:val="005141DA"/>
    <w:rsid w:val="005162E1"/>
    <w:rsid w:val="005162FA"/>
    <w:rsid w:val="00516874"/>
    <w:rsid w:val="005174BD"/>
    <w:rsid w:val="00520DF1"/>
    <w:rsid w:val="005235C6"/>
    <w:rsid w:val="00524D0B"/>
    <w:rsid w:val="00525600"/>
    <w:rsid w:val="00526972"/>
    <w:rsid w:val="00526C1E"/>
    <w:rsid w:val="00530BA0"/>
    <w:rsid w:val="00530C68"/>
    <w:rsid w:val="00531219"/>
    <w:rsid w:val="00531C9F"/>
    <w:rsid w:val="00532C6C"/>
    <w:rsid w:val="00534184"/>
    <w:rsid w:val="0053469D"/>
    <w:rsid w:val="00535BC1"/>
    <w:rsid w:val="005406F9"/>
    <w:rsid w:val="00542CC6"/>
    <w:rsid w:val="00544DF5"/>
    <w:rsid w:val="00544EE5"/>
    <w:rsid w:val="0055097D"/>
    <w:rsid w:val="00550B58"/>
    <w:rsid w:val="0055143A"/>
    <w:rsid w:val="005519A6"/>
    <w:rsid w:val="00551D0B"/>
    <w:rsid w:val="0055247F"/>
    <w:rsid w:val="00553226"/>
    <w:rsid w:val="005538AF"/>
    <w:rsid w:val="00555BC6"/>
    <w:rsid w:val="005605BC"/>
    <w:rsid w:val="00560D3B"/>
    <w:rsid w:val="00561CB9"/>
    <w:rsid w:val="005631DB"/>
    <w:rsid w:val="00564B22"/>
    <w:rsid w:val="00565123"/>
    <w:rsid w:val="0056552D"/>
    <w:rsid w:val="00565938"/>
    <w:rsid w:val="00565D64"/>
    <w:rsid w:val="005661A0"/>
    <w:rsid w:val="0056644F"/>
    <w:rsid w:val="005665BE"/>
    <w:rsid w:val="00567BE7"/>
    <w:rsid w:val="00572DEF"/>
    <w:rsid w:val="00573BD1"/>
    <w:rsid w:val="00574770"/>
    <w:rsid w:val="005759E7"/>
    <w:rsid w:val="0057658A"/>
    <w:rsid w:val="00577432"/>
    <w:rsid w:val="00581A58"/>
    <w:rsid w:val="00585779"/>
    <w:rsid w:val="00586668"/>
    <w:rsid w:val="00587E81"/>
    <w:rsid w:val="00590F9E"/>
    <w:rsid w:val="00593AF1"/>
    <w:rsid w:val="00593BDF"/>
    <w:rsid w:val="0059626E"/>
    <w:rsid w:val="00597C9B"/>
    <w:rsid w:val="005A06FD"/>
    <w:rsid w:val="005A1851"/>
    <w:rsid w:val="005A1877"/>
    <w:rsid w:val="005A1893"/>
    <w:rsid w:val="005A5737"/>
    <w:rsid w:val="005A593B"/>
    <w:rsid w:val="005B0A51"/>
    <w:rsid w:val="005B22A2"/>
    <w:rsid w:val="005B3386"/>
    <w:rsid w:val="005B43C6"/>
    <w:rsid w:val="005B5651"/>
    <w:rsid w:val="005C2FB1"/>
    <w:rsid w:val="005C4954"/>
    <w:rsid w:val="005C66D8"/>
    <w:rsid w:val="005C704E"/>
    <w:rsid w:val="005D0376"/>
    <w:rsid w:val="005D139B"/>
    <w:rsid w:val="005D3071"/>
    <w:rsid w:val="005D373B"/>
    <w:rsid w:val="005D4855"/>
    <w:rsid w:val="005D5120"/>
    <w:rsid w:val="005E01D8"/>
    <w:rsid w:val="005E0C07"/>
    <w:rsid w:val="005E0D4E"/>
    <w:rsid w:val="005E1066"/>
    <w:rsid w:val="005E16A1"/>
    <w:rsid w:val="005E1765"/>
    <w:rsid w:val="005E1DF5"/>
    <w:rsid w:val="005E3990"/>
    <w:rsid w:val="005E4C03"/>
    <w:rsid w:val="005E78C0"/>
    <w:rsid w:val="005F0A19"/>
    <w:rsid w:val="005F34FF"/>
    <w:rsid w:val="005F3508"/>
    <w:rsid w:val="005F52D6"/>
    <w:rsid w:val="005F6906"/>
    <w:rsid w:val="005F7DAE"/>
    <w:rsid w:val="0060113D"/>
    <w:rsid w:val="00601250"/>
    <w:rsid w:val="00601CBC"/>
    <w:rsid w:val="00601FCE"/>
    <w:rsid w:val="006022A4"/>
    <w:rsid w:val="00603150"/>
    <w:rsid w:val="006048C6"/>
    <w:rsid w:val="00606C79"/>
    <w:rsid w:val="00607921"/>
    <w:rsid w:val="006079EF"/>
    <w:rsid w:val="00607AF6"/>
    <w:rsid w:val="00612D7B"/>
    <w:rsid w:val="00613316"/>
    <w:rsid w:val="006150D2"/>
    <w:rsid w:val="00617C6D"/>
    <w:rsid w:val="00620DEA"/>
    <w:rsid w:val="00622180"/>
    <w:rsid w:val="006234C5"/>
    <w:rsid w:val="00623DD0"/>
    <w:rsid w:val="0062587C"/>
    <w:rsid w:val="00627907"/>
    <w:rsid w:val="00627965"/>
    <w:rsid w:val="006316CD"/>
    <w:rsid w:val="00631E4F"/>
    <w:rsid w:val="00633787"/>
    <w:rsid w:val="00634363"/>
    <w:rsid w:val="00634805"/>
    <w:rsid w:val="006356F0"/>
    <w:rsid w:val="00636314"/>
    <w:rsid w:val="00636A1C"/>
    <w:rsid w:val="00637F89"/>
    <w:rsid w:val="00642000"/>
    <w:rsid w:val="006427D5"/>
    <w:rsid w:val="00643BB2"/>
    <w:rsid w:val="006443BA"/>
    <w:rsid w:val="00644C42"/>
    <w:rsid w:val="00646094"/>
    <w:rsid w:val="0064713F"/>
    <w:rsid w:val="00652575"/>
    <w:rsid w:val="00652824"/>
    <w:rsid w:val="00654157"/>
    <w:rsid w:val="006541A3"/>
    <w:rsid w:val="00654597"/>
    <w:rsid w:val="00654D5D"/>
    <w:rsid w:val="006560DF"/>
    <w:rsid w:val="00656200"/>
    <w:rsid w:val="006564DF"/>
    <w:rsid w:val="00656669"/>
    <w:rsid w:val="00656740"/>
    <w:rsid w:val="006620B0"/>
    <w:rsid w:val="006623C6"/>
    <w:rsid w:val="006628AA"/>
    <w:rsid w:val="006642E3"/>
    <w:rsid w:val="0066446A"/>
    <w:rsid w:val="00665AFA"/>
    <w:rsid w:val="0066703D"/>
    <w:rsid w:val="0066764B"/>
    <w:rsid w:val="00667C93"/>
    <w:rsid w:val="0067056D"/>
    <w:rsid w:val="00670A24"/>
    <w:rsid w:val="00671200"/>
    <w:rsid w:val="00673B2F"/>
    <w:rsid w:val="00674296"/>
    <w:rsid w:val="006745CD"/>
    <w:rsid w:val="006750BE"/>
    <w:rsid w:val="00675CEC"/>
    <w:rsid w:val="00677DED"/>
    <w:rsid w:val="006805C7"/>
    <w:rsid w:val="00680727"/>
    <w:rsid w:val="00683457"/>
    <w:rsid w:val="00687985"/>
    <w:rsid w:val="0069239F"/>
    <w:rsid w:val="00692D47"/>
    <w:rsid w:val="0069640A"/>
    <w:rsid w:val="006967FC"/>
    <w:rsid w:val="006A1B1C"/>
    <w:rsid w:val="006A1E72"/>
    <w:rsid w:val="006A2940"/>
    <w:rsid w:val="006A2A78"/>
    <w:rsid w:val="006A48D2"/>
    <w:rsid w:val="006A4B07"/>
    <w:rsid w:val="006A63F2"/>
    <w:rsid w:val="006A6687"/>
    <w:rsid w:val="006A72A0"/>
    <w:rsid w:val="006B09FF"/>
    <w:rsid w:val="006B1F42"/>
    <w:rsid w:val="006B5A6C"/>
    <w:rsid w:val="006B656F"/>
    <w:rsid w:val="006B6AA4"/>
    <w:rsid w:val="006B6B7E"/>
    <w:rsid w:val="006B726B"/>
    <w:rsid w:val="006C0435"/>
    <w:rsid w:val="006C4372"/>
    <w:rsid w:val="006C7C49"/>
    <w:rsid w:val="006D366A"/>
    <w:rsid w:val="006D39E7"/>
    <w:rsid w:val="006D58AF"/>
    <w:rsid w:val="006D69F0"/>
    <w:rsid w:val="006D7E0B"/>
    <w:rsid w:val="006E130C"/>
    <w:rsid w:val="006E45B6"/>
    <w:rsid w:val="006E46F7"/>
    <w:rsid w:val="006F14F5"/>
    <w:rsid w:val="006F1BF2"/>
    <w:rsid w:val="006F1F12"/>
    <w:rsid w:val="006F29E7"/>
    <w:rsid w:val="006F34A2"/>
    <w:rsid w:val="006F36F0"/>
    <w:rsid w:val="006F7AC1"/>
    <w:rsid w:val="00700AB0"/>
    <w:rsid w:val="00702FC9"/>
    <w:rsid w:val="007030F1"/>
    <w:rsid w:val="007054CB"/>
    <w:rsid w:val="0070626A"/>
    <w:rsid w:val="00706466"/>
    <w:rsid w:val="00706AF3"/>
    <w:rsid w:val="00710349"/>
    <w:rsid w:val="00710966"/>
    <w:rsid w:val="00710B4A"/>
    <w:rsid w:val="00712E93"/>
    <w:rsid w:val="007143DD"/>
    <w:rsid w:val="00715D7C"/>
    <w:rsid w:val="0071638B"/>
    <w:rsid w:val="007173C6"/>
    <w:rsid w:val="00717CE6"/>
    <w:rsid w:val="00717FBA"/>
    <w:rsid w:val="0072143A"/>
    <w:rsid w:val="00721E2F"/>
    <w:rsid w:val="007224B1"/>
    <w:rsid w:val="0072383B"/>
    <w:rsid w:val="00723B4E"/>
    <w:rsid w:val="0072483A"/>
    <w:rsid w:val="00724B39"/>
    <w:rsid w:val="00724C18"/>
    <w:rsid w:val="00727867"/>
    <w:rsid w:val="00731086"/>
    <w:rsid w:val="0073389F"/>
    <w:rsid w:val="00734B3A"/>
    <w:rsid w:val="007355AD"/>
    <w:rsid w:val="00735EB8"/>
    <w:rsid w:val="00737ACF"/>
    <w:rsid w:val="00737DD5"/>
    <w:rsid w:val="00742ED9"/>
    <w:rsid w:val="00743957"/>
    <w:rsid w:val="00744DCF"/>
    <w:rsid w:val="00745E76"/>
    <w:rsid w:val="00750E6C"/>
    <w:rsid w:val="007519A4"/>
    <w:rsid w:val="00751F20"/>
    <w:rsid w:val="0075307E"/>
    <w:rsid w:val="0075422E"/>
    <w:rsid w:val="0075511C"/>
    <w:rsid w:val="007565F1"/>
    <w:rsid w:val="00757B98"/>
    <w:rsid w:val="00762B99"/>
    <w:rsid w:val="007632A7"/>
    <w:rsid w:val="0076368A"/>
    <w:rsid w:val="00764663"/>
    <w:rsid w:val="00765B02"/>
    <w:rsid w:val="00765BF8"/>
    <w:rsid w:val="00767CD4"/>
    <w:rsid w:val="00770778"/>
    <w:rsid w:val="00770EB6"/>
    <w:rsid w:val="007711C5"/>
    <w:rsid w:val="00772A41"/>
    <w:rsid w:val="007736D4"/>
    <w:rsid w:val="0077531B"/>
    <w:rsid w:val="00777971"/>
    <w:rsid w:val="00777D86"/>
    <w:rsid w:val="007838CE"/>
    <w:rsid w:val="00784988"/>
    <w:rsid w:val="00784CA1"/>
    <w:rsid w:val="00785EB6"/>
    <w:rsid w:val="00786AA1"/>
    <w:rsid w:val="00787563"/>
    <w:rsid w:val="0079087F"/>
    <w:rsid w:val="00791571"/>
    <w:rsid w:val="0079246D"/>
    <w:rsid w:val="0079285C"/>
    <w:rsid w:val="00792EBA"/>
    <w:rsid w:val="00792F9D"/>
    <w:rsid w:val="0079646E"/>
    <w:rsid w:val="007A0B42"/>
    <w:rsid w:val="007A21A6"/>
    <w:rsid w:val="007A28C7"/>
    <w:rsid w:val="007A3FD0"/>
    <w:rsid w:val="007A60E1"/>
    <w:rsid w:val="007A61A4"/>
    <w:rsid w:val="007A6E79"/>
    <w:rsid w:val="007B0657"/>
    <w:rsid w:val="007B2265"/>
    <w:rsid w:val="007B23D0"/>
    <w:rsid w:val="007B2F7B"/>
    <w:rsid w:val="007B307B"/>
    <w:rsid w:val="007B4B69"/>
    <w:rsid w:val="007B4C9C"/>
    <w:rsid w:val="007B4D7A"/>
    <w:rsid w:val="007B5A55"/>
    <w:rsid w:val="007B6815"/>
    <w:rsid w:val="007B6C30"/>
    <w:rsid w:val="007B6F7D"/>
    <w:rsid w:val="007C0D3B"/>
    <w:rsid w:val="007C2A4A"/>
    <w:rsid w:val="007C386E"/>
    <w:rsid w:val="007C45B7"/>
    <w:rsid w:val="007C54D2"/>
    <w:rsid w:val="007C6082"/>
    <w:rsid w:val="007C7744"/>
    <w:rsid w:val="007D0F9A"/>
    <w:rsid w:val="007D2517"/>
    <w:rsid w:val="007D2C5A"/>
    <w:rsid w:val="007D51AD"/>
    <w:rsid w:val="007D5373"/>
    <w:rsid w:val="007D56C0"/>
    <w:rsid w:val="007E143B"/>
    <w:rsid w:val="007E2A76"/>
    <w:rsid w:val="007E6C6B"/>
    <w:rsid w:val="007E6D61"/>
    <w:rsid w:val="007F018B"/>
    <w:rsid w:val="007F0731"/>
    <w:rsid w:val="007F0B97"/>
    <w:rsid w:val="007F14A7"/>
    <w:rsid w:val="007F6AFC"/>
    <w:rsid w:val="007F75CB"/>
    <w:rsid w:val="00800578"/>
    <w:rsid w:val="008012A4"/>
    <w:rsid w:val="008016AB"/>
    <w:rsid w:val="00804677"/>
    <w:rsid w:val="00811B2C"/>
    <w:rsid w:val="0081698A"/>
    <w:rsid w:val="008174B9"/>
    <w:rsid w:val="00817591"/>
    <w:rsid w:val="00817755"/>
    <w:rsid w:val="00820E32"/>
    <w:rsid w:val="00821306"/>
    <w:rsid w:val="0082195C"/>
    <w:rsid w:val="00822568"/>
    <w:rsid w:val="0082421B"/>
    <w:rsid w:val="00826026"/>
    <w:rsid w:val="008263BC"/>
    <w:rsid w:val="0082668C"/>
    <w:rsid w:val="00826767"/>
    <w:rsid w:val="0083091F"/>
    <w:rsid w:val="008309ED"/>
    <w:rsid w:val="00830CBE"/>
    <w:rsid w:val="00833CBB"/>
    <w:rsid w:val="008341FD"/>
    <w:rsid w:val="008344FF"/>
    <w:rsid w:val="00834574"/>
    <w:rsid w:val="00834F62"/>
    <w:rsid w:val="0083582F"/>
    <w:rsid w:val="008363CF"/>
    <w:rsid w:val="00837C2B"/>
    <w:rsid w:val="00840564"/>
    <w:rsid w:val="0084136B"/>
    <w:rsid w:val="00841C0F"/>
    <w:rsid w:val="00843836"/>
    <w:rsid w:val="00844374"/>
    <w:rsid w:val="00844505"/>
    <w:rsid w:val="00844D4F"/>
    <w:rsid w:val="00846D2B"/>
    <w:rsid w:val="00847BA7"/>
    <w:rsid w:val="00847D55"/>
    <w:rsid w:val="00850D1C"/>
    <w:rsid w:val="0085316A"/>
    <w:rsid w:val="00854F16"/>
    <w:rsid w:val="008559EC"/>
    <w:rsid w:val="0085770D"/>
    <w:rsid w:val="00857CEC"/>
    <w:rsid w:val="00857FA9"/>
    <w:rsid w:val="00860874"/>
    <w:rsid w:val="00861423"/>
    <w:rsid w:val="00862C29"/>
    <w:rsid w:val="008633E5"/>
    <w:rsid w:val="0086379F"/>
    <w:rsid w:val="00864AA3"/>
    <w:rsid w:val="008655D3"/>
    <w:rsid w:val="00867A46"/>
    <w:rsid w:val="00870ABF"/>
    <w:rsid w:val="00872368"/>
    <w:rsid w:val="00872DB8"/>
    <w:rsid w:val="00872EB6"/>
    <w:rsid w:val="00874520"/>
    <w:rsid w:val="00874C6A"/>
    <w:rsid w:val="00875E02"/>
    <w:rsid w:val="00875ECE"/>
    <w:rsid w:val="00881450"/>
    <w:rsid w:val="00887B39"/>
    <w:rsid w:val="00890CAF"/>
    <w:rsid w:val="008910B7"/>
    <w:rsid w:val="00891B0D"/>
    <w:rsid w:val="00892486"/>
    <w:rsid w:val="00892F7F"/>
    <w:rsid w:val="008937C8"/>
    <w:rsid w:val="00894519"/>
    <w:rsid w:val="008974B4"/>
    <w:rsid w:val="008A15B9"/>
    <w:rsid w:val="008A1C7C"/>
    <w:rsid w:val="008A2B05"/>
    <w:rsid w:val="008A3718"/>
    <w:rsid w:val="008A3A0E"/>
    <w:rsid w:val="008A3DD8"/>
    <w:rsid w:val="008A3F99"/>
    <w:rsid w:val="008A40C4"/>
    <w:rsid w:val="008A4642"/>
    <w:rsid w:val="008A4F37"/>
    <w:rsid w:val="008A5338"/>
    <w:rsid w:val="008A7843"/>
    <w:rsid w:val="008A785F"/>
    <w:rsid w:val="008B10C1"/>
    <w:rsid w:val="008B1D99"/>
    <w:rsid w:val="008B2708"/>
    <w:rsid w:val="008B3BFA"/>
    <w:rsid w:val="008B4B4A"/>
    <w:rsid w:val="008B507E"/>
    <w:rsid w:val="008B5288"/>
    <w:rsid w:val="008B548D"/>
    <w:rsid w:val="008B6354"/>
    <w:rsid w:val="008C1BF5"/>
    <w:rsid w:val="008C22CD"/>
    <w:rsid w:val="008C3395"/>
    <w:rsid w:val="008D12A3"/>
    <w:rsid w:val="008D23AC"/>
    <w:rsid w:val="008D3698"/>
    <w:rsid w:val="008D3727"/>
    <w:rsid w:val="008D4BAC"/>
    <w:rsid w:val="008D5271"/>
    <w:rsid w:val="008D763F"/>
    <w:rsid w:val="008D76A4"/>
    <w:rsid w:val="008D7902"/>
    <w:rsid w:val="008D7994"/>
    <w:rsid w:val="008D7B5F"/>
    <w:rsid w:val="008E374C"/>
    <w:rsid w:val="008E3F19"/>
    <w:rsid w:val="008E43B4"/>
    <w:rsid w:val="008E4783"/>
    <w:rsid w:val="008E4784"/>
    <w:rsid w:val="008E603C"/>
    <w:rsid w:val="008E6E25"/>
    <w:rsid w:val="008E7ABB"/>
    <w:rsid w:val="008E7CD1"/>
    <w:rsid w:val="008F1D9B"/>
    <w:rsid w:val="008F2496"/>
    <w:rsid w:val="008F37D4"/>
    <w:rsid w:val="008F4353"/>
    <w:rsid w:val="008F469A"/>
    <w:rsid w:val="008F474B"/>
    <w:rsid w:val="008F4EA6"/>
    <w:rsid w:val="008F50D0"/>
    <w:rsid w:val="008F63F7"/>
    <w:rsid w:val="0090192A"/>
    <w:rsid w:val="00902797"/>
    <w:rsid w:val="00902EB6"/>
    <w:rsid w:val="00904312"/>
    <w:rsid w:val="00905990"/>
    <w:rsid w:val="009059D3"/>
    <w:rsid w:val="00905D40"/>
    <w:rsid w:val="00906A00"/>
    <w:rsid w:val="00911842"/>
    <w:rsid w:val="00913209"/>
    <w:rsid w:val="0091323A"/>
    <w:rsid w:val="00913645"/>
    <w:rsid w:val="00914C34"/>
    <w:rsid w:val="00916FBB"/>
    <w:rsid w:val="009206BA"/>
    <w:rsid w:val="00922BA2"/>
    <w:rsid w:val="0092407F"/>
    <w:rsid w:val="00927316"/>
    <w:rsid w:val="00932B37"/>
    <w:rsid w:val="00936FAF"/>
    <w:rsid w:val="00937661"/>
    <w:rsid w:val="00940144"/>
    <w:rsid w:val="00940B60"/>
    <w:rsid w:val="009416FC"/>
    <w:rsid w:val="00942677"/>
    <w:rsid w:val="00942B8C"/>
    <w:rsid w:val="00943609"/>
    <w:rsid w:val="00947856"/>
    <w:rsid w:val="0095298D"/>
    <w:rsid w:val="00952B58"/>
    <w:rsid w:val="009530AC"/>
    <w:rsid w:val="00953ADB"/>
    <w:rsid w:val="0095634D"/>
    <w:rsid w:val="0095730C"/>
    <w:rsid w:val="0095747B"/>
    <w:rsid w:val="009579E7"/>
    <w:rsid w:val="00957F30"/>
    <w:rsid w:val="009604DE"/>
    <w:rsid w:val="00962670"/>
    <w:rsid w:val="00963F6A"/>
    <w:rsid w:val="0096478B"/>
    <w:rsid w:val="009654F2"/>
    <w:rsid w:val="00965EB0"/>
    <w:rsid w:val="009700B0"/>
    <w:rsid w:val="009702B8"/>
    <w:rsid w:val="00971DD1"/>
    <w:rsid w:val="00972706"/>
    <w:rsid w:val="00973A8D"/>
    <w:rsid w:val="009742B8"/>
    <w:rsid w:val="009746A3"/>
    <w:rsid w:val="009749BE"/>
    <w:rsid w:val="009754D0"/>
    <w:rsid w:val="00975E21"/>
    <w:rsid w:val="00977074"/>
    <w:rsid w:val="00980DAF"/>
    <w:rsid w:val="00981A1E"/>
    <w:rsid w:val="00983171"/>
    <w:rsid w:val="009853FC"/>
    <w:rsid w:val="00986882"/>
    <w:rsid w:val="00986B0C"/>
    <w:rsid w:val="00990AF7"/>
    <w:rsid w:val="00990C2D"/>
    <w:rsid w:val="00994F2A"/>
    <w:rsid w:val="009966CB"/>
    <w:rsid w:val="009A09C1"/>
    <w:rsid w:val="009A1808"/>
    <w:rsid w:val="009A3AFD"/>
    <w:rsid w:val="009A3E4F"/>
    <w:rsid w:val="009A528E"/>
    <w:rsid w:val="009A52DF"/>
    <w:rsid w:val="009B02B4"/>
    <w:rsid w:val="009B1337"/>
    <w:rsid w:val="009B28CD"/>
    <w:rsid w:val="009B3C01"/>
    <w:rsid w:val="009B4D68"/>
    <w:rsid w:val="009B571D"/>
    <w:rsid w:val="009B62FB"/>
    <w:rsid w:val="009C0A7C"/>
    <w:rsid w:val="009C0B74"/>
    <w:rsid w:val="009C2722"/>
    <w:rsid w:val="009C36C2"/>
    <w:rsid w:val="009C3D4F"/>
    <w:rsid w:val="009C42B6"/>
    <w:rsid w:val="009C50D4"/>
    <w:rsid w:val="009C57E4"/>
    <w:rsid w:val="009C5CB5"/>
    <w:rsid w:val="009C6AE1"/>
    <w:rsid w:val="009C6C7D"/>
    <w:rsid w:val="009D2BE8"/>
    <w:rsid w:val="009D48B8"/>
    <w:rsid w:val="009D522B"/>
    <w:rsid w:val="009D5352"/>
    <w:rsid w:val="009D5EB6"/>
    <w:rsid w:val="009E0BFF"/>
    <w:rsid w:val="009E1ECA"/>
    <w:rsid w:val="009E214F"/>
    <w:rsid w:val="009E23B9"/>
    <w:rsid w:val="009E2AD0"/>
    <w:rsid w:val="009E2E12"/>
    <w:rsid w:val="009E385E"/>
    <w:rsid w:val="009E4077"/>
    <w:rsid w:val="009E567E"/>
    <w:rsid w:val="009E5BED"/>
    <w:rsid w:val="009E715B"/>
    <w:rsid w:val="009E762C"/>
    <w:rsid w:val="009E7FC7"/>
    <w:rsid w:val="009F3CA4"/>
    <w:rsid w:val="009F4C78"/>
    <w:rsid w:val="009F5920"/>
    <w:rsid w:val="009F693A"/>
    <w:rsid w:val="00A003F1"/>
    <w:rsid w:val="00A0115D"/>
    <w:rsid w:val="00A024F1"/>
    <w:rsid w:val="00A0388E"/>
    <w:rsid w:val="00A03A0B"/>
    <w:rsid w:val="00A05FBE"/>
    <w:rsid w:val="00A066BB"/>
    <w:rsid w:val="00A073EC"/>
    <w:rsid w:val="00A07773"/>
    <w:rsid w:val="00A0792D"/>
    <w:rsid w:val="00A112A5"/>
    <w:rsid w:val="00A120D5"/>
    <w:rsid w:val="00A16227"/>
    <w:rsid w:val="00A16E79"/>
    <w:rsid w:val="00A209A9"/>
    <w:rsid w:val="00A20CFC"/>
    <w:rsid w:val="00A23069"/>
    <w:rsid w:val="00A2552D"/>
    <w:rsid w:val="00A259E7"/>
    <w:rsid w:val="00A30056"/>
    <w:rsid w:val="00A30B03"/>
    <w:rsid w:val="00A31DC8"/>
    <w:rsid w:val="00A332AF"/>
    <w:rsid w:val="00A33498"/>
    <w:rsid w:val="00A3417C"/>
    <w:rsid w:val="00A35A12"/>
    <w:rsid w:val="00A366D0"/>
    <w:rsid w:val="00A37998"/>
    <w:rsid w:val="00A41073"/>
    <w:rsid w:val="00A41133"/>
    <w:rsid w:val="00A41FC9"/>
    <w:rsid w:val="00A43BF3"/>
    <w:rsid w:val="00A47725"/>
    <w:rsid w:val="00A510F1"/>
    <w:rsid w:val="00A53754"/>
    <w:rsid w:val="00A5398D"/>
    <w:rsid w:val="00A539DD"/>
    <w:rsid w:val="00A5416E"/>
    <w:rsid w:val="00A55C13"/>
    <w:rsid w:val="00A57B58"/>
    <w:rsid w:val="00A62A9D"/>
    <w:rsid w:val="00A67510"/>
    <w:rsid w:val="00A67EBC"/>
    <w:rsid w:val="00A705DF"/>
    <w:rsid w:val="00A722BD"/>
    <w:rsid w:val="00A722D2"/>
    <w:rsid w:val="00A72CF9"/>
    <w:rsid w:val="00A74CDC"/>
    <w:rsid w:val="00A75070"/>
    <w:rsid w:val="00A7574C"/>
    <w:rsid w:val="00A75EEE"/>
    <w:rsid w:val="00A766E3"/>
    <w:rsid w:val="00A77AAC"/>
    <w:rsid w:val="00A807CD"/>
    <w:rsid w:val="00A838B0"/>
    <w:rsid w:val="00A84418"/>
    <w:rsid w:val="00A844E0"/>
    <w:rsid w:val="00A84DE4"/>
    <w:rsid w:val="00A85B8A"/>
    <w:rsid w:val="00A86F37"/>
    <w:rsid w:val="00A879B8"/>
    <w:rsid w:val="00A87C15"/>
    <w:rsid w:val="00A901F0"/>
    <w:rsid w:val="00A90A27"/>
    <w:rsid w:val="00A93B24"/>
    <w:rsid w:val="00A97E76"/>
    <w:rsid w:val="00AA1651"/>
    <w:rsid w:val="00AA168C"/>
    <w:rsid w:val="00AA3123"/>
    <w:rsid w:val="00AA34EF"/>
    <w:rsid w:val="00AA421D"/>
    <w:rsid w:val="00AA4893"/>
    <w:rsid w:val="00AA6011"/>
    <w:rsid w:val="00AA661E"/>
    <w:rsid w:val="00AA7E15"/>
    <w:rsid w:val="00AB1515"/>
    <w:rsid w:val="00AB3081"/>
    <w:rsid w:val="00AB3A6E"/>
    <w:rsid w:val="00AB4AB3"/>
    <w:rsid w:val="00AB6E22"/>
    <w:rsid w:val="00AB7EAE"/>
    <w:rsid w:val="00AC1821"/>
    <w:rsid w:val="00AC472C"/>
    <w:rsid w:val="00AC47AA"/>
    <w:rsid w:val="00AC47DC"/>
    <w:rsid w:val="00AC48CB"/>
    <w:rsid w:val="00AC5C23"/>
    <w:rsid w:val="00AC626F"/>
    <w:rsid w:val="00AC69A4"/>
    <w:rsid w:val="00AC737D"/>
    <w:rsid w:val="00AC75D1"/>
    <w:rsid w:val="00AD0B05"/>
    <w:rsid w:val="00AD1246"/>
    <w:rsid w:val="00AD20D6"/>
    <w:rsid w:val="00AD244C"/>
    <w:rsid w:val="00AD5448"/>
    <w:rsid w:val="00AD7833"/>
    <w:rsid w:val="00AD7DB1"/>
    <w:rsid w:val="00AE1F26"/>
    <w:rsid w:val="00AE3291"/>
    <w:rsid w:val="00AE4174"/>
    <w:rsid w:val="00AE44EE"/>
    <w:rsid w:val="00AE5DF2"/>
    <w:rsid w:val="00AE656A"/>
    <w:rsid w:val="00AE683D"/>
    <w:rsid w:val="00AE7360"/>
    <w:rsid w:val="00AF1507"/>
    <w:rsid w:val="00AF1783"/>
    <w:rsid w:val="00AF227E"/>
    <w:rsid w:val="00AF2405"/>
    <w:rsid w:val="00AF3011"/>
    <w:rsid w:val="00AF58AA"/>
    <w:rsid w:val="00AF6259"/>
    <w:rsid w:val="00AF667C"/>
    <w:rsid w:val="00B04BB6"/>
    <w:rsid w:val="00B06EE5"/>
    <w:rsid w:val="00B10115"/>
    <w:rsid w:val="00B102A2"/>
    <w:rsid w:val="00B10839"/>
    <w:rsid w:val="00B10D87"/>
    <w:rsid w:val="00B12265"/>
    <w:rsid w:val="00B138F3"/>
    <w:rsid w:val="00B146B9"/>
    <w:rsid w:val="00B1561B"/>
    <w:rsid w:val="00B16440"/>
    <w:rsid w:val="00B21540"/>
    <w:rsid w:val="00B225A0"/>
    <w:rsid w:val="00B230DC"/>
    <w:rsid w:val="00B2741B"/>
    <w:rsid w:val="00B27CAB"/>
    <w:rsid w:val="00B30852"/>
    <w:rsid w:val="00B31649"/>
    <w:rsid w:val="00B31979"/>
    <w:rsid w:val="00B32168"/>
    <w:rsid w:val="00B33A3C"/>
    <w:rsid w:val="00B347BC"/>
    <w:rsid w:val="00B34CA2"/>
    <w:rsid w:val="00B35E64"/>
    <w:rsid w:val="00B3690F"/>
    <w:rsid w:val="00B37431"/>
    <w:rsid w:val="00B4077B"/>
    <w:rsid w:val="00B42267"/>
    <w:rsid w:val="00B42F3B"/>
    <w:rsid w:val="00B44589"/>
    <w:rsid w:val="00B47763"/>
    <w:rsid w:val="00B524A0"/>
    <w:rsid w:val="00B52809"/>
    <w:rsid w:val="00B52F22"/>
    <w:rsid w:val="00B530FD"/>
    <w:rsid w:val="00B54474"/>
    <w:rsid w:val="00B553F9"/>
    <w:rsid w:val="00B55C0C"/>
    <w:rsid w:val="00B560DF"/>
    <w:rsid w:val="00B562CA"/>
    <w:rsid w:val="00B570EC"/>
    <w:rsid w:val="00B575C1"/>
    <w:rsid w:val="00B5793D"/>
    <w:rsid w:val="00B610C4"/>
    <w:rsid w:val="00B62B00"/>
    <w:rsid w:val="00B63173"/>
    <w:rsid w:val="00B6404A"/>
    <w:rsid w:val="00B640E9"/>
    <w:rsid w:val="00B67C6A"/>
    <w:rsid w:val="00B71B3B"/>
    <w:rsid w:val="00B71CFC"/>
    <w:rsid w:val="00B734CC"/>
    <w:rsid w:val="00B73DC2"/>
    <w:rsid w:val="00B75B4D"/>
    <w:rsid w:val="00B76E5C"/>
    <w:rsid w:val="00B774FE"/>
    <w:rsid w:val="00B8460C"/>
    <w:rsid w:val="00B852CE"/>
    <w:rsid w:val="00B85CFD"/>
    <w:rsid w:val="00B860E3"/>
    <w:rsid w:val="00B94542"/>
    <w:rsid w:val="00B95981"/>
    <w:rsid w:val="00B95EC2"/>
    <w:rsid w:val="00B97571"/>
    <w:rsid w:val="00BA2566"/>
    <w:rsid w:val="00BA2B9B"/>
    <w:rsid w:val="00BA3724"/>
    <w:rsid w:val="00BA4587"/>
    <w:rsid w:val="00BA4A2D"/>
    <w:rsid w:val="00BA5EFF"/>
    <w:rsid w:val="00BA6351"/>
    <w:rsid w:val="00BA660A"/>
    <w:rsid w:val="00BB0614"/>
    <w:rsid w:val="00BB1434"/>
    <w:rsid w:val="00BB27E6"/>
    <w:rsid w:val="00BB39E4"/>
    <w:rsid w:val="00BB4F11"/>
    <w:rsid w:val="00BB50F4"/>
    <w:rsid w:val="00BB5918"/>
    <w:rsid w:val="00BB66DD"/>
    <w:rsid w:val="00BB6790"/>
    <w:rsid w:val="00BC0177"/>
    <w:rsid w:val="00BC2316"/>
    <w:rsid w:val="00BC2449"/>
    <w:rsid w:val="00BC3ADC"/>
    <w:rsid w:val="00BC6847"/>
    <w:rsid w:val="00BC6A13"/>
    <w:rsid w:val="00BC6AE6"/>
    <w:rsid w:val="00BC733D"/>
    <w:rsid w:val="00BC77DB"/>
    <w:rsid w:val="00BC7F86"/>
    <w:rsid w:val="00BD1537"/>
    <w:rsid w:val="00BD345B"/>
    <w:rsid w:val="00BD3AA5"/>
    <w:rsid w:val="00BD5197"/>
    <w:rsid w:val="00BD5B72"/>
    <w:rsid w:val="00BD78A9"/>
    <w:rsid w:val="00BD7D78"/>
    <w:rsid w:val="00BE0324"/>
    <w:rsid w:val="00BE18DA"/>
    <w:rsid w:val="00BE1F2B"/>
    <w:rsid w:val="00BE244C"/>
    <w:rsid w:val="00BE2F40"/>
    <w:rsid w:val="00BE33D8"/>
    <w:rsid w:val="00BE5D04"/>
    <w:rsid w:val="00BE66F4"/>
    <w:rsid w:val="00BE735E"/>
    <w:rsid w:val="00BE7780"/>
    <w:rsid w:val="00BF015B"/>
    <w:rsid w:val="00BF0FB6"/>
    <w:rsid w:val="00BF22C9"/>
    <w:rsid w:val="00BF2C15"/>
    <w:rsid w:val="00BF3346"/>
    <w:rsid w:val="00BF34A1"/>
    <w:rsid w:val="00BF387C"/>
    <w:rsid w:val="00BF5866"/>
    <w:rsid w:val="00BF7ADC"/>
    <w:rsid w:val="00C001E3"/>
    <w:rsid w:val="00C00A78"/>
    <w:rsid w:val="00C00C3F"/>
    <w:rsid w:val="00C02EBF"/>
    <w:rsid w:val="00C02F61"/>
    <w:rsid w:val="00C03429"/>
    <w:rsid w:val="00C051D6"/>
    <w:rsid w:val="00C071BE"/>
    <w:rsid w:val="00C10810"/>
    <w:rsid w:val="00C11AAA"/>
    <w:rsid w:val="00C12FEF"/>
    <w:rsid w:val="00C1377C"/>
    <w:rsid w:val="00C15B3A"/>
    <w:rsid w:val="00C15DB2"/>
    <w:rsid w:val="00C163A4"/>
    <w:rsid w:val="00C163FA"/>
    <w:rsid w:val="00C16E75"/>
    <w:rsid w:val="00C17A09"/>
    <w:rsid w:val="00C232BA"/>
    <w:rsid w:val="00C240AA"/>
    <w:rsid w:val="00C24D80"/>
    <w:rsid w:val="00C25BBF"/>
    <w:rsid w:val="00C327C4"/>
    <w:rsid w:val="00C3359E"/>
    <w:rsid w:val="00C3657C"/>
    <w:rsid w:val="00C37463"/>
    <w:rsid w:val="00C43D8C"/>
    <w:rsid w:val="00C444E8"/>
    <w:rsid w:val="00C45123"/>
    <w:rsid w:val="00C46283"/>
    <w:rsid w:val="00C46389"/>
    <w:rsid w:val="00C50843"/>
    <w:rsid w:val="00C52115"/>
    <w:rsid w:val="00C52FEA"/>
    <w:rsid w:val="00C544B2"/>
    <w:rsid w:val="00C55DCB"/>
    <w:rsid w:val="00C56357"/>
    <w:rsid w:val="00C57A8C"/>
    <w:rsid w:val="00C60AD1"/>
    <w:rsid w:val="00C60CE1"/>
    <w:rsid w:val="00C625B1"/>
    <w:rsid w:val="00C62EEF"/>
    <w:rsid w:val="00C6351F"/>
    <w:rsid w:val="00C647E4"/>
    <w:rsid w:val="00C64AC6"/>
    <w:rsid w:val="00C64AE8"/>
    <w:rsid w:val="00C660D5"/>
    <w:rsid w:val="00C677A5"/>
    <w:rsid w:val="00C678A7"/>
    <w:rsid w:val="00C70896"/>
    <w:rsid w:val="00C7201C"/>
    <w:rsid w:val="00C7245A"/>
    <w:rsid w:val="00C72F9E"/>
    <w:rsid w:val="00C75B00"/>
    <w:rsid w:val="00C7770C"/>
    <w:rsid w:val="00C806D1"/>
    <w:rsid w:val="00C8185C"/>
    <w:rsid w:val="00C830CD"/>
    <w:rsid w:val="00C842EE"/>
    <w:rsid w:val="00C86071"/>
    <w:rsid w:val="00C8616E"/>
    <w:rsid w:val="00C86ADD"/>
    <w:rsid w:val="00C86DB9"/>
    <w:rsid w:val="00C87786"/>
    <w:rsid w:val="00C906FB"/>
    <w:rsid w:val="00C90D35"/>
    <w:rsid w:val="00C9127A"/>
    <w:rsid w:val="00C92E14"/>
    <w:rsid w:val="00C94C8E"/>
    <w:rsid w:val="00C96057"/>
    <w:rsid w:val="00C9671E"/>
    <w:rsid w:val="00C96D04"/>
    <w:rsid w:val="00C97BD8"/>
    <w:rsid w:val="00CA0C60"/>
    <w:rsid w:val="00CA0F1F"/>
    <w:rsid w:val="00CA210C"/>
    <w:rsid w:val="00CA2FEE"/>
    <w:rsid w:val="00CA39B3"/>
    <w:rsid w:val="00CA3CDB"/>
    <w:rsid w:val="00CA5BAA"/>
    <w:rsid w:val="00CA67B9"/>
    <w:rsid w:val="00CA6FA8"/>
    <w:rsid w:val="00CA70E2"/>
    <w:rsid w:val="00CA765F"/>
    <w:rsid w:val="00CB09C8"/>
    <w:rsid w:val="00CB218A"/>
    <w:rsid w:val="00CB297F"/>
    <w:rsid w:val="00CB29C7"/>
    <w:rsid w:val="00CB31C1"/>
    <w:rsid w:val="00CB4E9D"/>
    <w:rsid w:val="00CB5247"/>
    <w:rsid w:val="00CC0F9E"/>
    <w:rsid w:val="00CC113A"/>
    <w:rsid w:val="00CC456D"/>
    <w:rsid w:val="00CC4F75"/>
    <w:rsid w:val="00CD01A7"/>
    <w:rsid w:val="00CD03CE"/>
    <w:rsid w:val="00CD146B"/>
    <w:rsid w:val="00CD31E3"/>
    <w:rsid w:val="00CD37C4"/>
    <w:rsid w:val="00CD3855"/>
    <w:rsid w:val="00CD44C6"/>
    <w:rsid w:val="00CD4D02"/>
    <w:rsid w:val="00CD4E7E"/>
    <w:rsid w:val="00CD50D0"/>
    <w:rsid w:val="00CE11D6"/>
    <w:rsid w:val="00CE1621"/>
    <w:rsid w:val="00CE183B"/>
    <w:rsid w:val="00CE3DCE"/>
    <w:rsid w:val="00CE4923"/>
    <w:rsid w:val="00CE4A10"/>
    <w:rsid w:val="00CE5E93"/>
    <w:rsid w:val="00CE66C0"/>
    <w:rsid w:val="00CE7CD7"/>
    <w:rsid w:val="00CF0A56"/>
    <w:rsid w:val="00CF0B32"/>
    <w:rsid w:val="00CF1412"/>
    <w:rsid w:val="00CF1FE9"/>
    <w:rsid w:val="00CF33D8"/>
    <w:rsid w:val="00CF3D00"/>
    <w:rsid w:val="00CF4293"/>
    <w:rsid w:val="00CF43CA"/>
    <w:rsid w:val="00CF5240"/>
    <w:rsid w:val="00CF5305"/>
    <w:rsid w:val="00CF5A9F"/>
    <w:rsid w:val="00CF5D99"/>
    <w:rsid w:val="00CF6092"/>
    <w:rsid w:val="00CF6B63"/>
    <w:rsid w:val="00D02EFA"/>
    <w:rsid w:val="00D03227"/>
    <w:rsid w:val="00D03A97"/>
    <w:rsid w:val="00D05266"/>
    <w:rsid w:val="00D0652C"/>
    <w:rsid w:val="00D0727B"/>
    <w:rsid w:val="00D1032E"/>
    <w:rsid w:val="00D10F65"/>
    <w:rsid w:val="00D114AE"/>
    <w:rsid w:val="00D12273"/>
    <w:rsid w:val="00D12B1F"/>
    <w:rsid w:val="00D12DD2"/>
    <w:rsid w:val="00D1390F"/>
    <w:rsid w:val="00D14245"/>
    <w:rsid w:val="00D21AF7"/>
    <w:rsid w:val="00D21F9A"/>
    <w:rsid w:val="00D2202C"/>
    <w:rsid w:val="00D2291C"/>
    <w:rsid w:val="00D246E6"/>
    <w:rsid w:val="00D24788"/>
    <w:rsid w:val="00D25E1D"/>
    <w:rsid w:val="00D25E29"/>
    <w:rsid w:val="00D271FE"/>
    <w:rsid w:val="00D27889"/>
    <w:rsid w:val="00D33E46"/>
    <w:rsid w:val="00D3498F"/>
    <w:rsid w:val="00D379BF"/>
    <w:rsid w:val="00D406E7"/>
    <w:rsid w:val="00D40E6D"/>
    <w:rsid w:val="00D41F16"/>
    <w:rsid w:val="00D4279C"/>
    <w:rsid w:val="00D42F3C"/>
    <w:rsid w:val="00D4631F"/>
    <w:rsid w:val="00D46C21"/>
    <w:rsid w:val="00D5004A"/>
    <w:rsid w:val="00D50F15"/>
    <w:rsid w:val="00D519D7"/>
    <w:rsid w:val="00D5215A"/>
    <w:rsid w:val="00D52844"/>
    <w:rsid w:val="00D52DBD"/>
    <w:rsid w:val="00D53A85"/>
    <w:rsid w:val="00D54D9C"/>
    <w:rsid w:val="00D55529"/>
    <w:rsid w:val="00D56487"/>
    <w:rsid w:val="00D57241"/>
    <w:rsid w:val="00D62A1B"/>
    <w:rsid w:val="00D62F9E"/>
    <w:rsid w:val="00D640C2"/>
    <w:rsid w:val="00D648DB"/>
    <w:rsid w:val="00D701F4"/>
    <w:rsid w:val="00D71E98"/>
    <w:rsid w:val="00D71EBA"/>
    <w:rsid w:val="00D7252C"/>
    <w:rsid w:val="00D72B6B"/>
    <w:rsid w:val="00D74720"/>
    <w:rsid w:val="00D754BA"/>
    <w:rsid w:val="00D7553F"/>
    <w:rsid w:val="00D75BD1"/>
    <w:rsid w:val="00D760F4"/>
    <w:rsid w:val="00D76FA2"/>
    <w:rsid w:val="00D77099"/>
    <w:rsid w:val="00D77114"/>
    <w:rsid w:val="00D804CE"/>
    <w:rsid w:val="00D807F1"/>
    <w:rsid w:val="00D8319B"/>
    <w:rsid w:val="00D83CFA"/>
    <w:rsid w:val="00D84DFB"/>
    <w:rsid w:val="00D871E9"/>
    <w:rsid w:val="00D872AE"/>
    <w:rsid w:val="00D90D66"/>
    <w:rsid w:val="00D92A50"/>
    <w:rsid w:val="00D94654"/>
    <w:rsid w:val="00D9491A"/>
    <w:rsid w:val="00D94EAC"/>
    <w:rsid w:val="00D96AF8"/>
    <w:rsid w:val="00D97389"/>
    <w:rsid w:val="00D97BA3"/>
    <w:rsid w:val="00DA06A8"/>
    <w:rsid w:val="00DA0C48"/>
    <w:rsid w:val="00DA28C6"/>
    <w:rsid w:val="00DA2910"/>
    <w:rsid w:val="00DA34D1"/>
    <w:rsid w:val="00DA54CA"/>
    <w:rsid w:val="00DB3F1D"/>
    <w:rsid w:val="00DB4AB0"/>
    <w:rsid w:val="00DB539D"/>
    <w:rsid w:val="00DB5488"/>
    <w:rsid w:val="00DC17DC"/>
    <w:rsid w:val="00DC2466"/>
    <w:rsid w:val="00DC3021"/>
    <w:rsid w:val="00DC30C5"/>
    <w:rsid w:val="00DC3C80"/>
    <w:rsid w:val="00DC44A2"/>
    <w:rsid w:val="00DC49DF"/>
    <w:rsid w:val="00DC4B88"/>
    <w:rsid w:val="00DC50BA"/>
    <w:rsid w:val="00DC60E0"/>
    <w:rsid w:val="00DC71F0"/>
    <w:rsid w:val="00DD156E"/>
    <w:rsid w:val="00DD18EB"/>
    <w:rsid w:val="00DD2716"/>
    <w:rsid w:val="00DD40C2"/>
    <w:rsid w:val="00DD41A7"/>
    <w:rsid w:val="00DD4F6D"/>
    <w:rsid w:val="00DD515D"/>
    <w:rsid w:val="00DD587F"/>
    <w:rsid w:val="00DD62EB"/>
    <w:rsid w:val="00DD6477"/>
    <w:rsid w:val="00DD68D6"/>
    <w:rsid w:val="00DD6B93"/>
    <w:rsid w:val="00DD7B8F"/>
    <w:rsid w:val="00DE039B"/>
    <w:rsid w:val="00DE3334"/>
    <w:rsid w:val="00DE33C3"/>
    <w:rsid w:val="00DE3449"/>
    <w:rsid w:val="00DE460A"/>
    <w:rsid w:val="00DE5E38"/>
    <w:rsid w:val="00DE5F12"/>
    <w:rsid w:val="00DE60DB"/>
    <w:rsid w:val="00DF00D4"/>
    <w:rsid w:val="00DF2716"/>
    <w:rsid w:val="00DF464D"/>
    <w:rsid w:val="00DF4BE5"/>
    <w:rsid w:val="00DF6787"/>
    <w:rsid w:val="00DF687F"/>
    <w:rsid w:val="00E0048A"/>
    <w:rsid w:val="00E01FD6"/>
    <w:rsid w:val="00E02F7B"/>
    <w:rsid w:val="00E03714"/>
    <w:rsid w:val="00E03E31"/>
    <w:rsid w:val="00E04BF4"/>
    <w:rsid w:val="00E052A6"/>
    <w:rsid w:val="00E06929"/>
    <w:rsid w:val="00E06E70"/>
    <w:rsid w:val="00E10B4B"/>
    <w:rsid w:val="00E11724"/>
    <w:rsid w:val="00E12EC7"/>
    <w:rsid w:val="00E13D54"/>
    <w:rsid w:val="00E17B07"/>
    <w:rsid w:val="00E17C13"/>
    <w:rsid w:val="00E17C34"/>
    <w:rsid w:val="00E207F1"/>
    <w:rsid w:val="00E22CB9"/>
    <w:rsid w:val="00E233E1"/>
    <w:rsid w:val="00E23AD2"/>
    <w:rsid w:val="00E241A9"/>
    <w:rsid w:val="00E2630B"/>
    <w:rsid w:val="00E307A9"/>
    <w:rsid w:val="00E32092"/>
    <w:rsid w:val="00E32B37"/>
    <w:rsid w:val="00E32F40"/>
    <w:rsid w:val="00E34341"/>
    <w:rsid w:val="00E34BE2"/>
    <w:rsid w:val="00E36E85"/>
    <w:rsid w:val="00E37B3B"/>
    <w:rsid w:val="00E4269E"/>
    <w:rsid w:val="00E42C6B"/>
    <w:rsid w:val="00E4470A"/>
    <w:rsid w:val="00E44725"/>
    <w:rsid w:val="00E45329"/>
    <w:rsid w:val="00E4734B"/>
    <w:rsid w:val="00E479D1"/>
    <w:rsid w:val="00E50074"/>
    <w:rsid w:val="00E507C8"/>
    <w:rsid w:val="00E50858"/>
    <w:rsid w:val="00E512DD"/>
    <w:rsid w:val="00E51667"/>
    <w:rsid w:val="00E518D7"/>
    <w:rsid w:val="00E52D6A"/>
    <w:rsid w:val="00E5421E"/>
    <w:rsid w:val="00E54257"/>
    <w:rsid w:val="00E55453"/>
    <w:rsid w:val="00E61664"/>
    <w:rsid w:val="00E63252"/>
    <w:rsid w:val="00E6433F"/>
    <w:rsid w:val="00E64BF2"/>
    <w:rsid w:val="00E64EE8"/>
    <w:rsid w:val="00E70605"/>
    <w:rsid w:val="00E71047"/>
    <w:rsid w:val="00E71A5A"/>
    <w:rsid w:val="00E7249F"/>
    <w:rsid w:val="00E73928"/>
    <w:rsid w:val="00E73C0E"/>
    <w:rsid w:val="00E73FE4"/>
    <w:rsid w:val="00E7622D"/>
    <w:rsid w:val="00E776B8"/>
    <w:rsid w:val="00E778C1"/>
    <w:rsid w:val="00E77DDD"/>
    <w:rsid w:val="00E809AA"/>
    <w:rsid w:val="00E828C0"/>
    <w:rsid w:val="00E83EE3"/>
    <w:rsid w:val="00E8487B"/>
    <w:rsid w:val="00E84BAF"/>
    <w:rsid w:val="00E85AC8"/>
    <w:rsid w:val="00E86A68"/>
    <w:rsid w:val="00E87D59"/>
    <w:rsid w:val="00E90671"/>
    <w:rsid w:val="00E925CB"/>
    <w:rsid w:val="00E92E27"/>
    <w:rsid w:val="00E950BE"/>
    <w:rsid w:val="00E95784"/>
    <w:rsid w:val="00E963DD"/>
    <w:rsid w:val="00E966B9"/>
    <w:rsid w:val="00E96A87"/>
    <w:rsid w:val="00E97D5B"/>
    <w:rsid w:val="00EA21DA"/>
    <w:rsid w:val="00EA27D2"/>
    <w:rsid w:val="00EA2F81"/>
    <w:rsid w:val="00EA36A9"/>
    <w:rsid w:val="00EA44AD"/>
    <w:rsid w:val="00EA4C6A"/>
    <w:rsid w:val="00EA4D2B"/>
    <w:rsid w:val="00EA5AF8"/>
    <w:rsid w:val="00EA5C08"/>
    <w:rsid w:val="00EA5E8D"/>
    <w:rsid w:val="00EA6D14"/>
    <w:rsid w:val="00EB0C1F"/>
    <w:rsid w:val="00EB2AF1"/>
    <w:rsid w:val="00EB41F9"/>
    <w:rsid w:val="00EB42CE"/>
    <w:rsid w:val="00EB6196"/>
    <w:rsid w:val="00EB6357"/>
    <w:rsid w:val="00EB707C"/>
    <w:rsid w:val="00EB7362"/>
    <w:rsid w:val="00EC083B"/>
    <w:rsid w:val="00EC0FF0"/>
    <w:rsid w:val="00EC49F3"/>
    <w:rsid w:val="00EC59C0"/>
    <w:rsid w:val="00EC6DBE"/>
    <w:rsid w:val="00EC6E2A"/>
    <w:rsid w:val="00ED16D9"/>
    <w:rsid w:val="00ED18B3"/>
    <w:rsid w:val="00ED3648"/>
    <w:rsid w:val="00ED53E7"/>
    <w:rsid w:val="00ED5880"/>
    <w:rsid w:val="00EE2378"/>
    <w:rsid w:val="00EE3ED0"/>
    <w:rsid w:val="00EE58A3"/>
    <w:rsid w:val="00EE6159"/>
    <w:rsid w:val="00EE68DE"/>
    <w:rsid w:val="00EF39AA"/>
    <w:rsid w:val="00EF43F0"/>
    <w:rsid w:val="00EF4E45"/>
    <w:rsid w:val="00EF6107"/>
    <w:rsid w:val="00EF7B1C"/>
    <w:rsid w:val="00EF7C4E"/>
    <w:rsid w:val="00F0004C"/>
    <w:rsid w:val="00F00372"/>
    <w:rsid w:val="00F00A3D"/>
    <w:rsid w:val="00F01869"/>
    <w:rsid w:val="00F01D1E"/>
    <w:rsid w:val="00F01D89"/>
    <w:rsid w:val="00F02CA5"/>
    <w:rsid w:val="00F04ACE"/>
    <w:rsid w:val="00F10F08"/>
    <w:rsid w:val="00F123A0"/>
    <w:rsid w:val="00F12D54"/>
    <w:rsid w:val="00F1362B"/>
    <w:rsid w:val="00F16013"/>
    <w:rsid w:val="00F161BC"/>
    <w:rsid w:val="00F1704E"/>
    <w:rsid w:val="00F17250"/>
    <w:rsid w:val="00F1751A"/>
    <w:rsid w:val="00F17CB8"/>
    <w:rsid w:val="00F216BB"/>
    <w:rsid w:val="00F21BEC"/>
    <w:rsid w:val="00F21C62"/>
    <w:rsid w:val="00F2261B"/>
    <w:rsid w:val="00F23079"/>
    <w:rsid w:val="00F230BC"/>
    <w:rsid w:val="00F2356A"/>
    <w:rsid w:val="00F244A0"/>
    <w:rsid w:val="00F25E7A"/>
    <w:rsid w:val="00F272AA"/>
    <w:rsid w:val="00F27336"/>
    <w:rsid w:val="00F30882"/>
    <w:rsid w:val="00F30FBA"/>
    <w:rsid w:val="00F3269E"/>
    <w:rsid w:val="00F33BBE"/>
    <w:rsid w:val="00F34161"/>
    <w:rsid w:val="00F3478C"/>
    <w:rsid w:val="00F3522B"/>
    <w:rsid w:val="00F40E90"/>
    <w:rsid w:val="00F419F6"/>
    <w:rsid w:val="00F427BB"/>
    <w:rsid w:val="00F42E0D"/>
    <w:rsid w:val="00F42EC8"/>
    <w:rsid w:val="00F43C2D"/>
    <w:rsid w:val="00F45C5F"/>
    <w:rsid w:val="00F461DB"/>
    <w:rsid w:val="00F46338"/>
    <w:rsid w:val="00F46829"/>
    <w:rsid w:val="00F468C2"/>
    <w:rsid w:val="00F478A1"/>
    <w:rsid w:val="00F509E5"/>
    <w:rsid w:val="00F51B19"/>
    <w:rsid w:val="00F52906"/>
    <w:rsid w:val="00F52D23"/>
    <w:rsid w:val="00F54298"/>
    <w:rsid w:val="00F551FF"/>
    <w:rsid w:val="00F56034"/>
    <w:rsid w:val="00F57891"/>
    <w:rsid w:val="00F602F0"/>
    <w:rsid w:val="00F616C2"/>
    <w:rsid w:val="00F61D0F"/>
    <w:rsid w:val="00F61D64"/>
    <w:rsid w:val="00F627AF"/>
    <w:rsid w:val="00F649A5"/>
    <w:rsid w:val="00F655A6"/>
    <w:rsid w:val="00F668D5"/>
    <w:rsid w:val="00F66CEF"/>
    <w:rsid w:val="00F70304"/>
    <w:rsid w:val="00F715CB"/>
    <w:rsid w:val="00F71963"/>
    <w:rsid w:val="00F72E15"/>
    <w:rsid w:val="00F7321E"/>
    <w:rsid w:val="00F737A3"/>
    <w:rsid w:val="00F738F1"/>
    <w:rsid w:val="00F75F4E"/>
    <w:rsid w:val="00F75FE5"/>
    <w:rsid w:val="00F76D50"/>
    <w:rsid w:val="00F77CD3"/>
    <w:rsid w:val="00F80804"/>
    <w:rsid w:val="00F81252"/>
    <w:rsid w:val="00F81B9C"/>
    <w:rsid w:val="00F82AC9"/>
    <w:rsid w:val="00F82C8B"/>
    <w:rsid w:val="00F84504"/>
    <w:rsid w:val="00F85C76"/>
    <w:rsid w:val="00F9249C"/>
    <w:rsid w:val="00F93358"/>
    <w:rsid w:val="00F93AB0"/>
    <w:rsid w:val="00F94230"/>
    <w:rsid w:val="00F94695"/>
    <w:rsid w:val="00FA07B8"/>
    <w:rsid w:val="00FA09B3"/>
    <w:rsid w:val="00FA16D5"/>
    <w:rsid w:val="00FA3612"/>
    <w:rsid w:val="00FA38D5"/>
    <w:rsid w:val="00FA4D20"/>
    <w:rsid w:val="00FA4F98"/>
    <w:rsid w:val="00FA6C2E"/>
    <w:rsid w:val="00FB12F4"/>
    <w:rsid w:val="00FB19DF"/>
    <w:rsid w:val="00FB1A9D"/>
    <w:rsid w:val="00FB1AD0"/>
    <w:rsid w:val="00FB1DD8"/>
    <w:rsid w:val="00FB2A46"/>
    <w:rsid w:val="00FB501B"/>
    <w:rsid w:val="00FB556F"/>
    <w:rsid w:val="00FB5AA4"/>
    <w:rsid w:val="00FB7616"/>
    <w:rsid w:val="00FC29EB"/>
    <w:rsid w:val="00FC2FDC"/>
    <w:rsid w:val="00FC6B0A"/>
    <w:rsid w:val="00FC7412"/>
    <w:rsid w:val="00FD07C6"/>
    <w:rsid w:val="00FD0E76"/>
    <w:rsid w:val="00FD35BB"/>
    <w:rsid w:val="00FD368C"/>
    <w:rsid w:val="00FD452D"/>
    <w:rsid w:val="00FD55AE"/>
    <w:rsid w:val="00FD658D"/>
    <w:rsid w:val="00FD6B73"/>
    <w:rsid w:val="00FD74A7"/>
    <w:rsid w:val="00FE0A39"/>
    <w:rsid w:val="00FE19CE"/>
    <w:rsid w:val="00FE1AB1"/>
    <w:rsid w:val="00FE203F"/>
    <w:rsid w:val="00FE3763"/>
    <w:rsid w:val="00FE4F45"/>
    <w:rsid w:val="00FE56A2"/>
    <w:rsid w:val="00FE6F3C"/>
    <w:rsid w:val="00FF0A15"/>
    <w:rsid w:val="00FF32F0"/>
    <w:rsid w:val="00FF3925"/>
    <w:rsid w:val="00FF4AF6"/>
    <w:rsid w:val="00FF4B49"/>
    <w:rsid w:val="00FF4DE8"/>
    <w:rsid w:val="00FF563D"/>
    <w:rsid w:val="00FF77D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28B3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3657C"/>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22AF"/>
    <w:pPr>
      <w:ind w:left="720"/>
      <w:contextualSpacing/>
    </w:pPr>
    <w:rPr>
      <w:rFonts w:asciiTheme="minorHAnsi" w:hAnsiTheme="minorHAnsi" w:cstheme="minorBidi"/>
    </w:rPr>
  </w:style>
  <w:style w:type="table" w:styleId="TableGrid">
    <w:name w:val="Table Grid"/>
    <w:basedOn w:val="TableNormal"/>
    <w:uiPriority w:val="39"/>
    <w:rsid w:val="00F161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iliation">
    <w:name w:val="Affiliation"/>
    <w:next w:val="Normal"/>
    <w:rsid w:val="003528F9"/>
    <w:pPr>
      <w:spacing w:after="160" w:line="240" w:lineRule="exact"/>
    </w:pPr>
    <w:rPr>
      <w:rFonts w:ascii="Times New Roman" w:eastAsiaTheme="minorEastAsia" w:hAnsi="Times New Roman" w:cs="Times New Roman"/>
      <w:noProof/>
      <w:sz w:val="20"/>
      <w:szCs w:val="20"/>
    </w:rPr>
  </w:style>
  <w:style w:type="paragraph" w:customStyle="1" w:styleId="CorrespondingAddress">
    <w:name w:val="Corresponding Address"/>
    <w:next w:val="Normal"/>
    <w:rsid w:val="003528F9"/>
    <w:pPr>
      <w:spacing w:line="180" w:lineRule="exact"/>
      <w:ind w:right="3024"/>
    </w:pPr>
    <w:rPr>
      <w:rFonts w:ascii="TimesNewRoman" w:eastAsiaTheme="minorEastAsia" w:hAnsi="TimesNewRoman" w:cs="Times New Roman"/>
      <w:i/>
      <w:noProof/>
      <w:sz w:val="16"/>
      <w:szCs w:val="20"/>
    </w:rPr>
  </w:style>
  <w:style w:type="character" w:styleId="Hyperlink">
    <w:name w:val="Hyperlink"/>
    <w:basedOn w:val="DefaultParagraphFont"/>
    <w:uiPriority w:val="99"/>
    <w:unhideWhenUsed/>
    <w:rsid w:val="003528F9"/>
    <w:rPr>
      <w:color w:val="0000FF"/>
      <w:u w:val="single"/>
    </w:rPr>
  </w:style>
  <w:style w:type="paragraph" w:styleId="NoSpacing">
    <w:name w:val="No Spacing"/>
    <w:uiPriority w:val="1"/>
    <w:qFormat/>
    <w:rsid w:val="003528F9"/>
    <w:rPr>
      <w:rFonts w:ascii="Times New Roman" w:hAnsi="Times New Roman" w:cs="Times New Roman"/>
    </w:rPr>
  </w:style>
  <w:style w:type="character" w:styleId="LineNumber">
    <w:name w:val="line number"/>
    <w:basedOn w:val="DefaultParagraphFont"/>
    <w:uiPriority w:val="99"/>
    <w:semiHidden/>
    <w:unhideWhenUsed/>
    <w:rsid w:val="00735EB8"/>
  </w:style>
  <w:style w:type="paragraph" w:customStyle="1" w:styleId="MainText">
    <w:name w:val="Main Text"/>
    <w:next w:val="Normal"/>
    <w:link w:val="MainTextChar"/>
    <w:rsid w:val="00B640E9"/>
    <w:pPr>
      <w:spacing w:line="240" w:lineRule="exact"/>
      <w:ind w:firstLine="202"/>
      <w:jc w:val="both"/>
    </w:pPr>
    <w:rPr>
      <w:rFonts w:ascii="TimesNewRoman" w:eastAsiaTheme="minorEastAsia" w:hAnsi="TimesNewRoman" w:cs="Times New Roman"/>
      <w:noProof/>
      <w:sz w:val="20"/>
      <w:szCs w:val="20"/>
    </w:rPr>
  </w:style>
  <w:style w:type="character" w:customStyle="1" w:styleId="MainTextChar">
    <w:name w:val="Main Text Char"/>
    <w:basedOn w:val="DefaultParagraphFont"/>
    <w:link w:val="MainText"/>
    <w:rsid w:val="00B640E9"/>
    <w:rPr>
      <w:rFonts w:ascii="TimesNewRoman" w:eastAsiaTheme="minorEastAsia" w:hAnsi="TimesNewRoman" w:cs="Times New Roman"/>
      <w:noProof/>
      <w:sz w:val="20"/>
      <w:szCs w:val="20"/>
    </w:rPr>
  </w:style>
  <w:style w:type="paragraph" w:customStyle="1" w:styleId="Body1">
    <w:name w:val="Body 1"/>
    <w:basedOn w:val="Normal"/>
    <w:link w:val="Body1Char"/>
    <w:qFormat/>
    <w:rsid w:val="00724C18"/>
    <w:pPr>
      <w:spacing w:line="480" w:lineRule="auto"/>
      <w:ind w:firstLine="720"/>
    </w:pPr>
    <w:rPr>
      <w:rFonts w:eastAsia="Times New Roman"/>
    </w:rPr>
  </w:style>
  <w:style w:type="character" w:customStyle="1" w:styleId="Body1Char">
    <w:name w:val="Body 1 Char"/>
    <w:basedOn w:val="DefaultParagraphFont"/>
    <w:link w:val="Body1"/>
    <w:rsid w:val="00724C18"/>
    <w:rPr>
      <w:rFonts w:ascii="Times New Roman" w:eastAsia="Times New Roman" w:hAnsi="Times New Roman" w:cs="Times New Roman"/>
    </w:rPr>
  </w:style>
  <w:style w:type="paragraph" w:styleId="Bibliography">
    <w:name w:val="Bibliography"/>
    <w:basedOn w:val="Normal"/>
    <w:next w:val="Normal"/>
    <w:uiPriority w:val="37"/>
    <w:unhideWhenUsed/>
    <w:rsid w:val="00A844E0"/>
    <w:pPr>
      <w:tabs>
        <w:tab w:val="left" w:pos="260"/>
      </w:tabs>
      <w:spacing w:line="480" w:lineRule="auto"/>
      <w:ind w:left="264" w:hanging="264"/>
    </w:pPr>
    <w:rPr>
      <w:rFonts w:asciiTheme="minorHAnsi" w:hAnsiTheme="minorHAnsi" w:cstheme="minorBidi"/>
    </w:rPr>
  </w:style>
  <w:style w:type="character" w:styleId="CommentReference">
    <w:name w:val="annotation reference"/>
    <w:basedOn w:val="DefaultParagraphFont"/>
    <w:uiPriority w:val="99"/>
    <w:semiHidden/>
    <w:unhideWhenUsed/>
    <w:rsid w:val="00034A40"/>
    <w:rPr>
      <w:sz w:val="18"/>
      <w:szCs w:val="18"/>
    </w:rPr>
  </w:style>
  <w:style w:type="paragraph" w:styleId="CommentText">
    <w:name w:val="annotation text"/>
    <w:basedOn w:val="Normal"/>
    <w:link w:val="CommentTextChar"/>
    <w:uiPriority w:val="99"/>
    <w:semiHidden/>
    <w:unhideWhenUsed/>
    <w:rsid w:val="00034A40"/>
    <w:rPr>
      <w:rFonts w:asciiTheme="minorHAnsi" w:hAnsiTheme="minorHAnsi" w:cstheme="minorBidi"/>
    </w:rPr>
  </w:style>
  <w:style w:type="character" w:customStyle="1" w:styleId="CommentTextChar">
    <w:name w:val="Comment Text Char"/>
    <w:basedOn w:val="DefaultParagraphFont"/>
    <w:link w:val="CommentText"/>
    <w:uiPriority w:val="99"/>
    <w:semiHidden/>
    <w:rsid w:val="00034A40"/>
  </w:style>
  <w:style w:type="paragraph" w:styleId="CommentSubject">
    <w:name w:val="annotation subject"/>
    <w:basedOn w:val="CommentText"/>
    <w:next w:val="CommentText"/>
    <w:link w:val="CommentSubjectChar"/>
    <w:uiPriority w:val="99"/>
    <w:semiHidden/>
    <w:unhideWhenUsed/>
    <w:rsid w:val="00034A40"/>
    <w:rPr>
      <w:b/>
      <w:bCs/>
      <w:sz w:val="20"/>
      <w:szCs w:val="20"/>
    </w:rPr>
  </w:style>
  <w:style w:type="character" w:customStyle="1" w:styleId="CommentSubjectChar">
    <w:name w:val="Comment Subject Char"/>
    <w:basedOn w:val="CommentTextChar"/>
    <w:link w:val="CommentSubject"/>
    <w:uiPriority w:val="99"/>
    <w:semiHidden/>
    <w:rsid w:val="00034A40"/>
    <w:rPr>
      <w:b/>
      <w:bCs/>
      <w:sz w:val="20"/>
      <w:szCs w:val="20"/>
    </w:rPr>
  </w:style>
  <w:style w:type="paragraph" w:styleId="BalloonText">
    <w:name w:val="Balloon Text"/>
    <w:basedOn w:val="Normal"/>
    <w:link w:val="BalloonTextChar"/>
    <w:uiPriority w:val="99"/>
    <w:semiHidden/>
    <w:unhideWhenUsed/>
    <w:rsid w:val="00034A40"/>
    <w:rPr>
      <w:sz w:val="18"/>
      <w:szCs w:val="18"/>
    </w:rPr>
  </w:style>
  <w:style w:type="character" w:customStyle="1" w:styleId="BalloonTextChar">
    <w:name w:val="Balloon Text Char"/>
    <w:basedOn w:val="DefaultParagraphFont"/>
    <w:link w:val="BalloonText"/>
    <w:uiPriority w:val="99"/>
    <w:semiHidden/>
    <w:rsid w:val="00034A40"/>
    <w:rPr>
      <w:rFonts w:ascii="Times New Roman" w:hAnsi="Times New Roman" w:cs="Times New Roman"/>
      <w:sz w:val="18"/>
      <w:szCs w:val="18"/>
    </w:rPr>
  </w:style>
  <w:style w:type="paragraph" w:styleId="NormalWeb">
    <w:name w:val="Normal (Web)"/>
    <w:basedOn w:val="Normal"/>
    <w:uiPriority w:val="99"/>
    <w:semiHidden/>
    <w:unhideWhenUsed/>
    <w:rsid w:val="00BD78A9"/>
    <w:pPr>
      <w:spacing w:before="100" w:beforeAutospacing="1" w:after="100" w:afterAutospacing="1"/>
    </w:pPr>
  </w:style>
  <w:style w:type="character" w:customStyle="1" w:styleId="apple-converted-space">
    <w:name w:val="apple-converted-space"/>
    <w:basedOn w:val="DefaultParagraphFont"/>
    <w:rsid w:val="002371C0"/>
  </w:style>
  <w:style w:type="character" w:styleId="Emphasis">
    <w:name w:val="Emphasis"/>
    <w:basedOn w:val="DefaultParagraphFont"/>
    <w:uiPriority w:val="20"/>
    <w:qFormat/>
    <w:rsid w:val="002371C0"/>
    <w:rPr>
      <w:i/>
      <w:iCs/>
    </w:rPr>
  </w:style>
  <w:style w:type="paragraph" w:customStyle="1" w:styleId="p1">
    <w:name w:val="p1"/>
    <w:basedOn w:val="Normal"/>
    <w:rsid w:val="00223408"/>
    <w:rPr>
      <w:rFonts w:ascii="Calibri" w:hAnsi="Calibri"/>
      <w:sz w:val="18"/>
      <w:szCs w:val="18"/>
    </w:rPr>
  </w:style>
  <w:style w:type="paragraph" w:customStyle="1" w:styleId="p2">
    <w:name w:val="p2"/>
    <w:basedOn w:val="Normal"/>
    <w:rsid w:val="00223408"/>
    <w:pPr>
      <w:jc w:val="right"/>
    </w:pPr>
    <w:rPr>
      <w:rFonts w:ascii="Calibri" w:hAnsi="Calibri"/>
      <w:sz w:val="18"/>
      <w:szCs w:val="18"/>
    </w:rPr>
  </w:style>
  <w:style w:type="paragraph" w:styleId="Header">
    <w:name w:val="header"/>
    <w:basedOn w:val="Normal"/>
    <w:link w:val="HeaderChar"/>
    <w:uiPriority w:val="99"/>
    <w:unhideWhenUsed/>
    <w:rsid w:val="00366A1C"/>
    <w:pPr>
      <w:tabs>
        <w:tab w:val="center" w:pos="4680"/>
        <w:tab w:val="right" w:pos="9360"/>
      </w:tabs>
    </w:pPr>
  </w:style>
  <w:style w:type="character" w:customStyle="1" w:styleId="HeaderChar">
    <w:name w:val="Header Char"/>
    <w:basedOn w:val="DefaultParagraphFont"/>
    <w:link w:val="Header"/>
    <w:uiPriority w:val="99"/>
    <w:rsid w:val="00366A1C"/>
    <w:rPr>
      <w:rFonts w:ascii="Times New Roman" w:hAnsi="Times New Roman" w:cs="Times New Roman"/>
    </w:rPr>
  </w:style>
  <w:style w:type="paragraph" w:styleId="Footer">
    <w:name w:val="footer"/>
    <w:basedOn w:val="Normal"/>
    <w:link w:val="FooterChar"/>
    <w:uiPriority w:val="99"/>
    <w:unhideWhenUsed/>
    <w:rsid w:val="00366A1C"/>
    <w:pPr>
      <w:tabs>
        <w:tab w:val="center" w:pos="4680"/>
        <w:tab w:val="right" w:pos="9360"/>
      </w:tabs>
    </w:pPr>
  </w:style>
  <w:style w:type="character" w:customStyle="1" w:styleId="FooterChar">
    <w:name w:val="Footer Char"/>
    <w:basedOn w:val="DefaultParagraphFont"/>
    <w:link w:val="Footer"/>
    <w:uiPriority w:val="99"/>
    <w:rsid w:val="00366A1C"/>
    <w:rPr>
      <w:rFonts w:ascii="Times New Roman" w:hAnsi="Times New Roman" w:cs="Times New Roman"/>
    </w:rPr>
  </w:style>
  <w:style w:type="character" w:styleId="PageNumber">
    <w:name w:val="page number"/>
    <w:basedOn w:val="DefaultParagraphFont"/>
    <w:uiPriority w:val="99"/>
    <w:semiHidden/>
    <w:unhideWhenUsed/>
    <w:rsid w:val="00844374"/>
  </w:style>
  <w:style w:type="character" w:styleId="Strong">
    <w:name w:val="Strong"/>
    <w:basedOn w:val="DefaultParagraphFont"/>
    <w:uiPriority w:val="22"/>
    <w:qFormat/>
    <w:rsid w:val="008D36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021700">
      <w:bodyDiv w:val="1"/>
      <w:marLeft w:val="0"/>
      <w:marRight w:val="0"/>
      <w:marTop w:val="0"/>
      <w:marBottom w:val="0"/>
      <w:divBdr>
        <w:top w:val="none" w:sz="0" w:space="0" w:color="auto"/>
        <w:left w:val="none" w:sz="0" w:space="0" w:color="auto"/>
        <w:bottom w:val="none" w:sz="0" w:space="0" w:color="auto"/>
        <w:right w:val="none" w:sz="0" w:space="0" w:color="auto"/>
      </w:divBdr>
    </w:div>
    <w:div w:id="91708190">
      <w:bodyDiv w:val="1"/>
      <w:marLeft w:val="0"/>
      <w:marRight w:val="0"/>
      <w:marTop w:val="0"/>
      <w:marBottom w:val="0"/>
      <w:divBdr>
        <w:top w:val="none" w:sz="0" w:space="0" w:color="auto"/>
        <w:left w:val="none" w:sz="0" w:space="0" w:color="auto"/>
        <w:bottom w:val="none" w:sz="0" w:space="0" w:color="auto"/>
        <w:right w:val="none" w:sz="0" w:space="0" w:color="auto"/>
      </w:divBdr>
    </w:div>
    <w:div w:id="108935714">
      <w:bodyDiv w:val="1"/>
      <w:marLeft w:val="0"/>
      <w:marRight w:val="0"/>
      <w:marTop w:val="0"/>
      <w:marBottom w:val="0"/>
      <w:divBdr>
        <w:top w:val="none" w:sz="0" w:space="0" w:color="auto"/>
        <w:left w:val="none" w:sz="0" w:space="0" w:color="auto"/>
        <w:bottom w:val="none" w:sz="0" w:space="0" w:color="auto"/>
        <w:right w:val="none" w:sz="0" w:space="0" w:color="auto"/>
      </w:divBdr>
    </w:div>
    <w:div w:id="117795831">
      <w:bodyDiv w:val="1"/>
      <w:marLeft w:val="0"/>
      <w:marRight w:val="0"/>
      <w:marTop w:val="0"/>
      <w:marBottom w:val="0"/>
      <w:divBdr>
        <w:top w:val="none" w:sz="0" w:space="0" w:color="auto"/>
        <w:left w:val="none" w:sz="0" w:space="0" w:color="auto"/>
        <w:bottom w:val="none" w:sz="0" w:space="0" w:color="auto"/>
        <w:right w:val="none" w:sz="0" w:space="0" w:color="auto"/>
      </w:divBdr>
    </w:div>
    <w:div w:id="186414261">
      <w:bodyDiv w:val="1"/>
      <w:marLeft w:val="0"/>
      <w:marRight w:val="0"/>
      <w:marTop w:val="0"/>
      <w:marBottom w:val="0"/>
      <w:divBdr>
        <w:top w:val="none" w:sz="0" w:space="0" w:color="auto"/>
        <w:left w:val="none" w:sz="0" w:space="0" w:color="auto"/>
        <w:bottom w:val="none" w:sz="0" w:space="0" w:color="auto"/>
        <w:right w:val="none" w:sz="0" w:space="0" w:color="auto"/>
      </w:divBdr>
    </w:div>
    <w:div w:id="235828365">
      <w:bodyDiv w:val="1"/>
      <w:marLeft w:val="0"/>
      <w:marRight w:val="0"/>
      <w:marTop w:val="0"/>
      <w:marBottom w:val="0"/>
      <w:divBdr>
        <w:top w:val="none" w:sz="0" w:space="0" w:color="auto"/>
        <w:left w:val="none" w:sz="0" w:space="0" w:color="auto"/>
        <w:bottom w:val="none" w:sz="0" w:space="0" w:color="auto"/>
        <w:right w:val="none" w:sz="0" w:space="0" w:color="auto"/>
      </w:divBdr>
    </w:div>
    <w:div w:id="259221323">
      <w:bodyDiv w:val="1"/>
      <w:marLeft w:val="0"/>
      <w:marRight w:val="0"/>
      <w:marTop w:val="0"/>
      <w:marBottom w:val="0"/>
      <w:divBdr>
        <w:top w:val="none" w:sz="0" w:space="0" w:color="auto"/>
        <w:left w:val="none" w:sz="0" w:space="0" w:color="auto"/>
        <w:bottom w:val="none" w:sz="0" w:space="0" w:color="auto"/>
        <w:right w:val="none" w:sz="0" w:space="0" w:color="auto"/>
      </w:divBdr>
    </w:div>
    <w:div w:id="269431740">
      <w:bodyDiv w:val="1"/>
      <w:marLeft w:val="0"/>
      <w:marRight w:val="0"/>
      <w:marTop w:val="0"/>
      <w:marBottom w:val="0"/>
      <w:divBdr>
        <w:top w:val="none" w:sz="0" w:space="0" w:color="auto"/>
        <w:left w:val="none" w:sz="0" w:space="0" w:color="auto"/>
        <w:bottom w:val="none" w:sz="0" w:space="0" w:color="auto"/>
        <w:right w:val="none" w:sz="0" w:space="0" w:color="auto"/>
      </w:divBdr>
    </w:div>
    <w:div w:id="270212757">
      <w:bodyDiv w:val="1"/>
      <w:marLeft w:val="0"/>
      <w:marRight w:val="0"/>
      <w:marTop w:val="0"/>
      <w:marBottom w:val="0"/>
      <w:divBdr>
        <w:top w:val="none" w:sz="0" w:space="0" w:color="auto"/>
        <w:left w:val="none" w:sz="0" w:space="0" w:color="auto"/>
        <w:bottom w:val="none" w:sz="0" w:space="0" w:color="auto"/>
        <w:right w:val="none" w:sz="0" w:space="0" w:color="auto"/>
      </w:divBdr>
    </w:div>
    <w:div w:id="273025002">
      <w:bodyDiv w:val="1"/>
      <w:marLeft w:val="0"/>
      <w:marRight w:val="0"/>
      <w:marTop w:val="0"/>
      <w:marBottom w:val="0"/>
      <w:divBdr>
        <w:top w:val="none" w:sz="0" w:space="0" w:color="auto"/>
        <w:left w:val="none" w:sz="0" w:space="0" w:color="auto"/>
        <w:bottom w:val="none" w:sz="0" w:space="0" w:color="auto"/>
        <w:right w:val="none" w:sz="0" w:space="0" w:color="auto"/>
      </w:divBdr>
    </w:div>
    <w:div w:id="291054650">
      <w:bodyDiv w:val="1"/>
      <w:marLeft w:val="0"/>
      <w:marRight w:val="0"/>
      <w:marTop w:val="0"/>
      <w:marBottom w:val="0"/>
      <w:divBdr>
        <w:top w:val="none" w:sz="0" w:space="0" w:color="auto"/>
        <w:left w:val="none" w:sz="0" w:space="0" w:color="auto"/>
        <w:bottom w:val="none" w:sz="0" w:space="0" w:color="auto"/>
        <w:right w:val="none" w:sz="0" w:space="0" w:color="auto"/>
      </w:divBdr>
    </w:div>
    <w:div w:id="320279230">
      <w:bodyDiv w:val="1"/>
      <w:marLeft w:val="0"/>
      <w:marRight w:val="0"/>
      <w:marTop w:val="0"/>
      <w:marBottom w:val="0"/>
      <w:divBdr>
        <w:top w:val="none" w:sz="0" w:space="0" w:color="auto"/>
        <w:left w:val="none" w:sz="0" w:space="0" w:color="auto"/>
        <w:bottom w:val="none" w:sz="0" w:space="0" w:color="auto"/>
        <w:right w:val="none" w:sz="0" w:space="0" w:color="auto"/>
      </w:divBdr>
    </w:div>
    <w:div w:id="337927977">
      <w:bodyDiv w:val="1"/>
      <w:marLeft w:val="0"/>
      <w:marRight w:val="0"/>
      <w:marTop w:val="0"/>
      <w:marBottom w:val="0"/>
      <w:divBdr>
        <w:top w:val="none" w:sz="0" w:space="0" w:color="auto"/>
        <w:left w:val="none" w:sz="0" w:space="0" w:color="auto"/>
        <w:bottom w:val="none" w:sz="0" w:space="0" w:color="auto"/>
        <w:right w:val="none" w:sz="0" w:space="0" w:color="auto"/>
      </w:divBdr>
    </w:div>
    <w:div w:id="338896156">
      <w:bodyDiv w:val="1"/>
      <w:marLeft w:val="0"/>
      <w:marRight w:val="0"/>
      <w:marTop w:val="0"/>
      <w:marBottom w:val="0"/>
      <w:divBdr>
        <w:top w:val="none" w:sz="0" w:space="0" w:color="auto"/>
        <w:left w:val="none" w:sz="0" w:space="0" w:color="auto"/>
        <w:bottom w:val="none" w:sz="0" w:space="0" w:color="auto"/>
        <w:right w:val="none" w:sz="0" w:space="0" w:color="auto"/>
      </w:divBdr>
    </w:div>
    <w:div w:id="346709876">
      <w:bodyDiv w:val="1"/>
      <w:marLeft w:val="0"/>
      <w:marRight w:val="0"/>
      <w:marTop w:val="0"/>
      <w:marBottom w:val="0"/>
      <w:divBdr>
        <w:top w:val="none" w:sz="0" w:space="0" w:color="auto"/>
        <w:left w:val="none" w:sz="0" w:space="0" w:color="auto"/>
        <w:bottom w:val="none" w:sz="0" w:space="0" w:color="auto"/>
        <w:right w:val="none" w:sz="0" w:space="0" w:color="auto"/>
      </w:divBdr>
    </w:div>
    <w:div w:id="355087235">
      <w:bodyDiv w:val="1"/>
      <w:marLeft w:val="0"/>
      <w:marRight w:val="0"/>
      <w:marTop w:val="0"/>
      <w:marBottom w:val="0"/>
      <w:divBdr>
        <w:top w:val="none" w:sz="0" w:space="0" w:color="auto"/>
        <w:left w:val="none" w:sz="0" w:space="0" w:color="auto"/>
        <w:bottom w:val="none" w:sz="0" w:space="0" w:color="auto"/>
        <w:right w:val="none" w:sz="0" w:space="0" w:color="auto"/>
      </w:divBdr>
    </w:div>
    <w:div w:id="424956285">
      <w:bodyDiv w:val="1"/>
      <w:marLeft w:val="0"/>
      <w:marRight w:val="0"/>
      <w:marTop w:val="0"/>
      <w:marBottom w:val="0"/>
      <w:divBdr>
        <w:top w:val="none" w:sz="0" w:space="0" w:color="auto"/>
        <w:left w:val="none" w:sz="0" w:space="0" w:color="auto"/>
        <w:bottom w:val="none" w:sz="0" w:space="0" w:color="auto"/>
        <w:right w:val="none" w:sz="0" w:space="0" w:color="auto"/>
      </w:divBdr>
    </w:div>
    <w:div w:id="440950969">
      <w:bodyDiv w:val="1"/>
      <w:marLeft w:val="0"/>
      <w:marRight w:val="0"/>
      <w:marTop w:val="0"/>
      <w:marBottom w:val="0"/>
      <w:divBdr>
        <w:top w:val="none" w:sz="0" w:space="0" w:color="auto"/>
        <w:left w:val="none" w:sz="0" w:space="0" w:color="auto"/>
        <w:bottom w:val="none" w:sz="0" w:space="0" w:color="auto"/>
        <w:right w:val="none" w:sz="0" w:space="0" w:color="auto"/>
      </w:divBdr>
    </w:div>
    <w:div w:id="555508646">
      <w:bodyDiv w:val="1"/>
      <w:marLeft w:val="0"/>
      <w:marRight w:val="0"/>
      <w:marTop w:val="0"/>
      <w:marBottom w:val="0"/>
      <w:divBdr>
        <w:top w:val="none" w:sz="0" w:space="0" w:color="auto"/>
        <w:left w:val="none" w:sz="0" w:space="0" w:color="auto"/>
        <w:bottom w:val="none" w:sz="0" w:space="0" w:color="auto"/>
        <w:right w:val="none" w:sz="0" w:space="0" w:color="auto"/>
      </w:divBdr>
      <w:divsChild>
        <w:div w:id="1116675889">
          <w:marLeft w:val="0"/>
          <w:marRight w:val="0"/>
          <w:marTop w:val="0"/>
          <w:marBottom w:val="0"/>
          <w:divBdr>
            <w:top w:val="none" w:sz="0" w:space="0" w:color="auto"/>
            <w:left w:val="none" w:sz="0" w:space="0" w:color="auto"/>
            <w:bottom w:val="none" w:sz="0" w:space="0" w:color="auto"/>
            <w:right w:val="none" w:sz="0" w:space="0" w:color="auto"/>
          </w:divBdr>
          <w:divsChild>
            <w:div w:id="1241335247">
              <w:marLeft w:val="0"/>
              <w:marRight w:val="0"/>
              <w:marTop w:val="0"/>
              <w:marBottom w:val="0"/>
              <w:divBdr>
                <w:top w:val="none" w:sz="0" w:space="0" w:color="auto"/>
                <w:left w:val="none" w:sz="0" w:space="0" w:color="auto"/>
                <w:bottom w:val="none" w:sz="0" w:space="0" w:color="auto"/>
                <w:right w:val="none" w:sz="0" w:space="0" w:color="auto"/>
              </w:divBdr>
              <w:divsChild>
                <w:div w:id="1600018323">
                  <w:marLeft w:val="0"/>
                  <w:marRight w:val="0"/>
                  <w:marTop w:val="0"/>
                  <w:marBottom w:val="0"/>
                  <w:divBdr>
                    <w:top w:val="none" w:sz="0" w:space="0" w:color="auto"/>
                    <w:left w:val="none" w:sz="0" w:space="0" w:color="auto"/>
                    <w:bottom w:val="none" w:sz="0" w:space="0" w:color="auto"/>
                    <w:right w:val="none" w:sz="0" w:space="0" w:color="auto"/>
                  </w:divBdr>
                  <w:divsChild>
                    <w:div w:id="207874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024556">
      <w:bodyDiv w:val="1"/>
      <w:marLeft w:val="0"/>
      <w:marRight w:val="0"/>
      <w:marTop w:val="0"/>
      <w:marBottom w:val="0"/>
      <w:divBdr>
        <w:top w:val="none" w:sz="0" w:space="0" w:color="auto"/>
        <w:left w:val="none" w:sz="0" w:space="0" w:color="auto"/>
        <w:bottom w:val="none" w:sz="0" w:space="0" w:color="auto"/>
        <w:right w:val="none" w:sz="0" w:space="0" w:color="auto"/>
      </w:divBdr>
    </w:div>
    <w:div w:id="613053359">
      <w:bodyDiv w:val="1"/>
      <w:marLeft w:val="0"/>
      <w:marRight w:val="0"/>
      <w:marTop w:val="0"/>
      <w:marBottom w:val="0"/>
      <w:divBdr>
        <w:top w:val="none" w:sz="0" w:space="0" w:color="auto"/>
        <w:left w:val="none" w:sz="0" w:space="0" w:color="auto"/>
        <w:bottom w:val="none" w:sz="0" w:space="0" w:color="auto"/>
        <w:right w:val="none" w:sz="0" w:space="0" w:color="auto"/>
      </w:divBdr>
    </w:div>
    <w:div w:id="671495695">
      <w:bodyDiv w:val="1"/>
      <w:marLeft w:val="0"/>
      <w:marRight w:val="0"/>
      <w:marTop w:val="0"/>
      <w:marBottom w:val="0"/>
      <w:divBdr>
        <w:top w:val="none" w:sz="0" w:space="0" w:color="auto"/>
        <w:left w:val="none" w:sz="0" w:space="0" w:color="auto"/>
        <w:bottom w:val="none" w:sz="0" w:space="0" w:color="auto"/>
        <w:right w:val="none" w:sz="0" w:space="0" w:color="auto"/>
      </w:divBdr>
    </w:div>
    <w:div w:id="682124822">
      <w:bodyDiv w:val="1"/>
      <w:marLeft w:val="0"/>
      <w:marRight w:val="0"/>
      <w:marTop w:val="0"/>
      <w:marBottom w:val="0"/>
      <w:divBdr>
        <w:top w:val="none" w:sz="0" w:space="0" w:color="auto"/>
        <w:left w:val="none" w:sz="0" w:space="0" w:color="auto"/>
        <w:bottom w:val="none" w:sz="0" w:space="0" w:color="auto"/>
        <w:right w:val="none" w:sz="0" w:space="0" w:color="auto"/>
      </w:divBdr>
    </w:div>
    <w:div w:id="718625553">
      <w:bodyDiv w:val="1"/>
      <w:marLeft w:val="0"/>
      <w:marRight w:val="0"/>
      <w:marTop w:val="0"/>
      <w:marBottom w:val="0"/>
      <w:divBdr>
        <w:top w:val="none" w:sz="0" w:space="0" w:color="auto"/>
        <w:left w:val="none" w:sz="0" w:space="0" w:color="auto"/>
        <w:bottom w:val="none" w:sz="0" w:space="0" w:color="auto"/>
        <w:right w:val="none" w:sz="0" w:space="0" w:color="auto"/>
      </w:divBdr>
    </w:div>
    <w:div w:id="748700179">
      <w:bodyDiv w:val="1"/>
      <w:marLeft w:val="0"/>
      <w:marRight w:val="0"/>
      <w:marTop w:val="0"/>
      <w:marBottom w:val="0"/>
      <w:divBdr>
        <w:top w:val="none" w:sz="0" w:space="0" w:color="auto"/>
        <w:left w:val="none" w:sz="0" w:space="0" w:color="auto"/>
        <w:bottom w:val="none" w:sz="0" w:space="0" w:color="auto"/>
        <w:right w:val="none" w:sz="0" w:space="0" w:color="auto"/>
      </w:divBdr>
    </w:div>
    <w:div w:id="786388106">
      <w:bodyDiv w:val="1"/>
      <w:marLeft w:val="0"/>
      <w:marRight w:val="0"/>
      <w:marTop w:val="0"/>
      <w:marBottom w:val="0"/>
      <w:divBdr>
        <w:top w:val="none" w:sz="0" w:space="0" w:color="auto"/>
        <w:left w:val="none" w:sz="0" w:space="0" w:color="auto"/>
        <w:bottom w:val="none" w:sz="0" w:space="0" w:color="auto"/>
        <w:right w:val="none" w:sz="0" w:space="0" w:color="auto"/>
      </w:divBdr>
    </w:div>
    <w:div w:id="869076583">
      <w:bodyDiv w:val="1"/>
      <w:marLeft w:val="0"/>
      <w:marRight w:val="0"/>
      <w:marTop w:val="0"/>
      <w:marBottom w:val="0"/>
      <w:divBdr>
        <w:top w:val="none" w:sz="0" w:space="0" w:color="auto"/>
        <w:left w:val="none" w:sz="0" w:space="0" w:color="auto"/>
        <w:bottom w:val="none" w:sz="0" w:space="0" w:color="auto"/>
        <w:right w:val="none" w:sz="0" w:space="0" w:color="auto"/>
      </w:divBdr>
    </w:div>
    <w:div w:id="881792426">
      <w:bodyDiv w:val="1"/>
      <w:marLeft w:val="0"/>
      <w:marRight w:val="0"/>
      <w:marTop w:val="0"/>
      <w:marBottom w:val="0"/>
      <w:divBdr>
        <w:top w:val="none" w:sz="0" w:space="0" w:color="auto"/>
        <w:left w:val="none" w:sz="0" w:space="0" w:color="auto"/>
        <w:bottom w:val="none" w:sz="0" w:space="0" w:color="auto"/>
        <w:right w:val="none" w:sz="0" w:space="0" w:color="auto"/>
      </w:divBdr>
    </w:div>
    <w:div w:id="921837006">
      <w:bodyDiv w:val="1"/>
      <w:marLeft w:val="0"/>
      <w:marRight w:val="0"/>
      <w:marTop w:val="0"/>
      <w:marBottom w:val="0"/>
      <w:divBdr>
        <w:top w:val="none" w:sz="0" w:space="0" w:color="auto"/>
        <w:left w:val="none" w:sz="0" w:space="0" w:color="auto"/>
        <w:bottom w:val="none" w:sz="0" w:space="0" w:color="auto"/>
        <w:right w:val="none" w:sz="0" w:space="0" w:color="auto"/>
      </w:divBdr>
    </w:div>
    <w:div w:id="941454098">
      <w:bodyDiv w:val="1"/>
      <w:marLeft w:val="0"/>
      <w:marRight w:val="0"/>
      <w:marTop w:val="0"/>
      <w:marBottom w:val="0"/>
      <w:divBdr>
        <w:top w:val="none" w:sz="0" w:space="0" w:color="auto"/>
        <w:left w:val="none" w:sz="0" w:space="0" w:color="auto"/>
        <w:bottom w:val="none" w:sz="0" w:space="0" w:color="auto"/>
        <w:right w:val="none" w:sz="0" w:space="0" w:color="auto"/>
      </w:divBdr>
    </w:div>
    <w:div w:id="969172694">
      <w:bodyDiv w:val="1"/>
      <w:marLeft w:val="0"/>
      <w:marRight w:val="0"/>
      <w:marTop w:val="0"/>
      <w:marBottom w:val="0"/>
      <w:divBdr>
        <w:top w:val="none" w:sz="0" w:space="0" w:color="auto"/>
        <w:left w:val="none" w:sz="0" w:space="0" w:color="auto"/>
        <w:bottom w:val="none" w:sz="0" w:space="0" w:color="auto"/>
        <w:right w:val="none" w:sz="0" w:space="0" w:color="auto"/>
      </w:divBdr>
    </w:div>
    <w:div w:id="979454615">
      <w:bodyDiv w:val="1"/>
      <w:marLeft w:val="0"/>
      <w:marRight w:val="0"/>
      <w:marTop w:val="0"/>
      <w:marBottom w:val="0"/>
      <w:divBdr>
        <w:top w:val="none" w:sz="0" w:space="0" w:color="auto"/>
        <w:left w:val="none" w:sz="0" w:space="0" w:color="auto"/>
        <w:bottom w:val="none" w:sz="0" w:space="0" w:color="auto"/>
        <w:right w:val="none" w:sz="0" w:space="0" w:color="auto"/>
      </w:divBdr>
    </w:div>
    <w:div w:id="989796216">
      <w:bodyDiv w:val="1"/>
      <w:marLeft w:val="0"/>
      <w:marRight w:val="0"/>
      <w:marTop w:val="0"/>
      <w:marBottom w:val="0"/>
      <w:divBdr>
        <w:top w:val="none" w:sz="0" w:space="0" w:color="auto"/>
        <w:left w:val="none" w:sz="0" w:space="0" w:color="auto"/>
        <w:bottom w:val="none" w:sz="0" w:space="0" w:color="auto"/>
        <w:right w:val="none" w:sz="0" w:space="0" w:color="auto"/>
      </w:divBdr>
      <w:divsChild>
        <w:div w:id="1159348263">
          <w:marLeft w:val="0"/>
          <w:marRight w:val="0"/>
          <w:marTop w:val="0"/>
          <w:marBottom w:val="0"/>
          <w:divBdr>
            <w:top w:val="none" w:sz="0" w:space="0" w:color="auto"/>
            <w:left w:val="none" w:sz="0" w:space="0" w:color="auto"/>
            <w:bottom w:val="none" w:sz="0" w:space="0" w:color="auto"/>
            <w:right w:val="none" w:sz="0" w:space="0" w:color="auto"/>
          </w:divBdr>
          <w:divsChild>
            <w:div w:id="111019714">
              <w:marLeft w:val="0"/>
              <w:marRight w:val="0"/>
              <w:marTop w:val="0"/>
              <w:marBottom w:val="0"/>
              <w:divBdr>
                <w:top w:val="none" w:sz="0" w:space="0" w:color="auto"/>
                <w:left w:val="none" w:sz="0" w:space="0" w:color="auto"/>
                <w:bottom w:val="none" w:sz="0" w:space="0" w:color="auto"/>
                <w:right w:val="none" w:sz="0" w:space="0" w:color="auto"/>
              </w:divBdr>
              <w:divsChild>
                <w:div w:id="149691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439943">
      <w:bodyDiv w:val="1"/>
      <w:marLeft w:val="0"/>
      <w:marRight w:val="0"/>
      <w:marTop w:val="0"/>
      <w:marBottom w:val="0"/>
      <w:divBdr>
        <w:top w:val="none" w:sz="0" w:space="0" w:color="auto"/>
        <w:left w:val="none" w:sz="0" w:space="0" w:color="auto"/>
        <w:bottom w:val="none" w:sz="0" w:space="0" w:color="auto"/>
        <w:right w:val="none" w:sz="0" w:space="0" w:color="auto"/>
      </w:divBdr>
    </w:div>
    <w:div w:id="1009024347">
      <w:bodyDiv w:val="1"/>
      <w:marLeft w:val="0"/>
      <w:marRight w:val="0"/>
      <w:marTop w:val="0"/>
      <w:marBottom w:val="0"/>
      <w:divBdr>
        <w:top w:val="none" w:sz="0" w:space="0" w:color="auto"/>
        <w:left w:val="none" w:sz="0" w:space="0" w:color="auto"/>
        <w:bottom w:val="none" w:sz="0" w:space="0" w:color="auto"/>
        <w:right w:val="none" w:sz="0" w:space="0" w:color="auto"/>
      </w:divBdr>
    </w:div>
    <w:div w:id="1015958734">
      <w:bodyDiv w:val="1"/>
      <w:marLeft w:val="0"/>
      <w:marRight w:val="0"/>
      <w:marTop w:val="0"/>
      <w:marBottom w:val="0"/>
      <w:divBdr>
        <w:top w:val="none" w:sz="0" w:space="0" w:color="auto"/>
        <w:left w:val="none" w:sz="0" w:space="0" w:color="auto"/>
        <w:bottom w:val="none" w:sz="0" w:space="0" w:color="auto"/>
        <w:right w:val="none" w:sz="0" w:space="0" w:color="auto"/>
      </w:divBdr>
    </w:div>
    <w:div w:id="1027801245">
      <w:bodyDiv w:val="1"/>
      <w:marLeft w:val="0"/>
      <w:marRight w:val="0"/>
      <w:marTop w:val="0"/>
      <w:marBottom w:val="0"/>
      <w:divBdr>
        <w:top w:val="none" w:sz="0" w:space="0" w:color="auto"/>
        <w:left w:val="none" w:sz="0" w:space="0" w:color="auto"/>
        <w:bottom w:val="none" w:sz="0" w:space="0" w:color="auto"/>
        <w:right w:val="none" w:sz="0" w:space="0" w:color="auto"/>
      </w:divBdr>
    </w:div>
    <w:div w:id="1053970329">
      <w:bodyDiv w:val="1"/>
      <w:marLeft w:val="0"/>
      <w:marRight w:val="0"/>
      <w:marTop w:val="0"/>
      <w:marBottom w:val="0"/>
      <w:divBdr>
        <w:top w:val="none" w:sz="0" w:space="0" w:color="auto"/>
        <w:left w:val="none" w:sz="0" w:space="0" w:color="auto"/>
        <w:bottom w:val="none" w:sz="0" w:space="0" w:color="auto"/>
        <w:right w:val="none" w:sz="0" w:space="0" w:color="auto"/>
      </w:divBdr>
    </w:div>
    <w:div w:id="1095400584">
      <w:bodyDiv w:val="1"/>
      <w:marLeft w:val="0"/>
      <w:marRight w:val="0"/>
      <w:marTop w:val="0"/>
      <w:marBottom w:val="0"/>
      <w:divBdr>
        <w:top w:val="none" w:sz="0" w:space="0" w:color="auto"/>
        <w:left w:val="none" w:sz="0" w:space="0" w:color="auto"/>
        <w:bottom w:val="none" w:sz="0" w:space="0" w:color="auto"/>
        <w:right w:val="none" w:sz="0" w:space="0" w:color="auto"/>
      </w:divBdr>
    </w:div>
    <w:div w:id="1172522889">
      <w:bodyDiv w:val="1"/>
      <w:marLeft w:val="0"/>
      <w:marRight w:val="0"/>
      <w:marTop w:val="0"/>
      <w:marBottom w:val="0"/>
      <w:divBdr>
        <w:top w:val="none" w:sz="0" w:space="0" w:color="auto"/>
        <w:left w:val="none" w:sz="0" w:space="0" w:color="auto"/>
        <w:bottom w:val="none" w:sz="0" w:space="0" w:color="auto"/>
        <w:right w:val="none" w:sz="0" w:space="0" w:color="auto"/>
      </w:divBdr>
    </w:div>
    <w:div w:id="1176579462">
      <w:bodyDiv w:val="1"/>
      <w:marLeft w:val="0"/>
      <w:marRight w:val="0"/>
      <w:marTop w:val="0"/>
      <w:marBottom w:val="0"/>
      <w:divBdr>
        <w:top w:val="none" w:sz="0" w:space="0" w:color="auto"/>
        <w:left w:val="none" w:sz="0" w:space="0" w:color="auto"/>
        <w:bottom w:val="none" w:sz="0" w:space="0" w:color="auto"/>
        <w:right w:val="none" w:sz="0" w:space="0" w:color="auto"/>
      </w:divBdr>
    </w:div>
    <w:div w:id="1194147212">
      <w:bodyDiv w:val="1"/>
      <w:marLeft w:val="0"/>
      <w:marRight w:val="0"/>
      <w:marTop w:val="0"/>
      <w:marBottom w:val="0"/>
      <w:divBdr>
        <w:top w:val="none" w:sz="0" w:space="0" w:color="auto"/>
        <w:left w:val="none" w:sz="0" w:space="0" w:color="auto"/>
        <w:bottom w:val="none" w:sz="0" w:space="0" w:color="auto"/>
        <w:right w:val="none" w:sz="0" w:space="0" w:color="auto"/>
      </w:divBdr>
    </w:div>
    <w:div w:id="1307973540">
      <w:bodyDiv w:val="1"/>
      <w:marLeft w:val="0"/>
      <w:marRight w:val="0"/>
      <w:marTop w:val="0"/>
      <w:marBottom w:val="0"/>
      <w:divBdr>
        <w:top w:val="none" w:sz="0" w:space="0" w:color="auto"/>
        <w:left w:val="none" w:sz="0" w:space="0" w:color="auto"/>
        <w:bottom w:val="none" w:sz="0" w:space="0" w:color="auto"/>
        <w:right w:val="none" w:sz="0" w:space="0" w:color="auto"/>
      </w:divBdr>
    </w:div>
    <w:div w:id="1314215196">
      <w:bodyDiv w:val="1"/>
      <w:marLeft w:val="0"/>
      <w:marRight w:val="0"/>
      <w:marTop w:val="0"/>
      <w:marBottom w:val="0"/>
      <w:divBdr>
        <w:top w:val="none" w:sz="0" w:space="0" w:color="auto"/>
        <w:left w:val="none" w:sz="0" w:space="0" w:color="auto"/>
        <w:bottom w:val="none" w:sz="0" w:space="0" w:color="auto"/>
        <w:right w:val="none" w:sz="0" w:space="0" w:color="auto"/>
      </w:divBdr>
    </w:div>
    <w:div w:id="1424688816">
      <w:bodyDiv w:val="1"/>
      <w:marLeft w:val="0"/>
      <w:marRight w:val="0"/>
      <w:marTop w:val="0"/>
      <w:marBottom w:val="0"/>
      <w:divBdr>
        <w:top w:val="none" w:sz="0" w:space="0" w:color="auto"/>
        <w:left w:val="none" w:sz="0" w:space="0" w:color="auto"/>
        <w:bottom w:val="none" w:sz="0" w:space="0" w:color="auto"/>
        <w:right w:val="none" w:sz="0" w:space="0" w:color="auto"/>
      </w:divBdr>
    </w:div>
    <w:div w:id="1449663738">
      <w:bodyDiv w:val="1"/>
      <w:marLeft w:val="0"/>
      <w:marRight w:val="0"/>
      <w:marTop w:val="0"/>
      <w:marBottom w:val="0"/>
      <w:divBdr>
        <w:top w:val="none" w:sz="0" w:space="0" w:color="auto"/>
        <w:left w:val="none" w:sz="0" w:space="0" w:color="auto"/>
        <w:bottom w:val="none" w:sz="0" w:space="0" w:color="auto"/>
        <w:right w:val="none" w:sz="0" w:space="0" w:color="auto"/>
      </w:divBdr>
    </w:div>
    <w:div w:id="1504082139">
      <w:bodyDiv w:val="1"/>
      <w:marLeft w:val="0"/>
      <w:marRight w:val="0"/>
      <w:marTop w:val="0"/>
      <w:marBottom w:val="0"/>
      <w:divBdr>
        <w:top w:val="none" w:sz="0" w:space="0" w:color="auto"/>
        <w:left w:val="none" w:sz="0" w:space="0" w:color="auto"/>
        <w:bottom w:val="none" w:sz="0" w:space="0" w:color="auto"/>
        <w:right w:val="none" w:sz="0" w:space="0" w:color="auto"/>
      </w:divBdr>
    </w:div>
    <w:div w:id="1508398933">
      <w:bodyDiv w:val="1"/>
      <w:marLeft w:val="0"/>
      <w:marRight w:val="0"/>
      <w:marTop w:val="0"/>
      <w:marBottom w:val="0"/>
      <w:divBdr>
        <w:top w:val="none" w:sz="0" w:space="0" w:color="auto"/>
        <w:left w:val="none" w:sz="0" w:space="0" w:color="auto"/>
        <w:bottom w:val="none" w:sz="0" w:space="0" w:color="auto"/>
        <w:right w:val="none" w:sz="0" w:space="0" w:color="auto"/>
      </w:divBdr>
    </w:div>
    <w:div w:id="1635671289">
      <w:bodyDiv w:val="1"/>
      <w:marLeft w:val="0"/>
      <w:marRight w:val="0"/>
      <w:marTop w:val="0"/>
      <w:marBottom w:val="0"/>
      <w:divBdr>
        <w:top w:val="none" w:sz="0" w:space="0" w:color="auto"/>
        <w:left w:val="none" w:sz="0" w:space="0" w:color="auto"/>
        <w:bottom w:val="none" w:sz="0" w:space="0" w:color="auto"/>
        <w:right w:val="none" w:sz="0" w:space="0" w:color="auto"/>
      </w:divBdr>
    </w:div>
    <w:div w:id="1646817205">
      <w:bodyDiv w:val="1"/>
      <w:marLeft w:val="0"/>
      <w:marRight w:val="0"/>
      <w:marTop w:val="0"/>
      <w:marBottom w:val="0"/>
      <w:divBdr>
        <w:top w:val="none" w:sz="0" w:space="0" w:color="auto"/>
        <w:left w:val="none" w:sz="0" w:space="0" w:color="auto"/>
        <w:bottom w:val="none" w:sz="0" w:space="0" w:color="auto"/>
        <w:right w:val="none" w:sz="0" w:space="0" w:color="auto"/>
      </w:divBdr>
    </w:div>
    <w:div w:id="1674140220">
      <w:bodyDiv w:val="1"/>
      <w:marLeft w:val="0"/>
      <w:marRight w:val="0"/>
      <w:marTop w:val="0"/>
      <w:marBottom w:val="0"/>
      <w:divBdr>
        <w:top w:val="none" w:sz="0" w:space="0" w:color="auto"/>
        <w:left w:val="none" w:sz="0" w:space="0" w:color="auto"/>
        <w:bottom w:val="none" w:sz="0" w:space="0" w:color="auto"/>
        <w:right w:val="none" w:sz="0" w:space="0" w:color="auto"/>
      </w:divBdr>
    </w:div>
    <w:div w:id="1747678560">
      <w:bodyDiv w:val="1"/>
      <w:marLeft w:val="0"/>
      <w:marRight w:val="0"/>
      <w:marTop w:val="0"/>
      <w:marBottom w:val="0"/>
      <w:divBdr>
        <w:top w:val="none" w:sz="0" w:space="0" w:color="auto"/>
        <w:left w:val="none" w:sz="0" w:space="0" w:color="auto"/>
        <w:bottom w:val="none" w:sz="0" w:space="0" w:color="auto"/>
        <w:right w:val="none" w:sz="0" w:space="0" w:color="auto"/>
      </w:divBdr>
    </w:div>
    <w:div w:id="1760100461">
      <w:bodyDiv w:val="1"/>
      <w:marLeft w:val="0"/>
      <w:marRight w:val="0"/>
      <w:marTop w:val="0"/>
      <w:marBottom w:val="0"/>
      <w:divBdr>
        <w:top w:val="none" w:sz="0" w:space="0" w:color="auto"/>
        <w:left w:val="none" w:sz="0" w:space="0" w:color="auto"/>
        <w:bottom w:val="none" w:sz="0" w:space="0" w:color="auto"/>
        <w:right w:val="none" w:sz="0" w:space="0" w:color="auto"/>
      </w:divBdr>
    </w:div>
    <w:div w:id="1790124314">
      <w:bodyDiv w:val="1"/>
      <w:marLeft w:val="0"/>
      <w:marRight w:val="0"/>
      <w:marTop w:val="0"/>
      <w:marBottom w:val="0"/>
      <w:divBdr>
        <w:top w:val="none" w:sz="0" w:space="0" w:color="auto"/>
        <w:left w:val="none" w:sz="0" w:space="0" w:color="auto"/>
        <w:bottom w:val="none" w:sz="0" w:space="0" w:color="auto"/>
        <w:right w:val="none" w:sz="0" w:space="0" w:color="auto"/>
      </w:divBdr>
    </w:div>
    <w:div w:id="1796412182">
      <w:bodyDiv w:val="1"/>
      <w:marLeft w:val="0"/>
      <w:marRight w:val="0"/>
      <w:marTop w:val="0"/>
      <w:marBottom w:val="0"/>
      <w:divBdr>
        <w:top w:val="none" w:sz="0" w:space="0" w:color="auto"/>
        <w:left w:val="none" w:sz="0" w:space="0" w:color="auto"/>
        <w:bottom w:val="none" w:sz="0" w:space="0" w:color="auto"/>
        <w:right w:val="none" w:sz="0" w:space="0" w:color="auto"/>
      </w:divBdr>
    </w:div>
    <w:div w:id="1826778317">
      <w:bodyDiv w:val="1"/>
      <w:marLeft w:val="0"/>
      <w:marRight w:val="0"/>
      <w:marTop w:val="0"/>
      <w:marBottom w:val="0"/>
      <w:divBdr>
        <w:top w:val="none" w:sz="0" w:space="0" w:color="auto"/>
        <w:left w:val="none" w:sz="0" w:space="0" w:color="auto"/>
        <w:bottom w:val="none" w:sz="0" w:space="0" w:color="auto"/>
        <w:right w:val="none" w:sz="0" w:space="0" w:color="auto"/>
      </w:divBdr>
    </w:div>
    <w:div w:id="1828327193">
      <w:bodyDiv w:val="1"/>
      <w:marLeft w:val="0"/>
      <w:marRight w:val="0"/>
      <w:marTop w:val="0"/>
      <w:marBottom w:val="0"/>
      <w:divBdr>
        <w:top w:val="none" w:sz="0" w:space="0" w:color="auto"/>
        <w:left w:val="none" w:sz="0" w:space="0" w:color="auto"/>
        <w:bottom w:val="none" w:sz="0" w:space="0" w:color="auto"/>
        <w:right w:val="none" w:sz="0" w:space="0" w:color="auto"/>
      </w:divBdr>
    </w:div>
    <w:div w:id="1968509012">
      <w:bodyDiv w:val="1"/>
      <w:marLeft w:val="0"/>
      <w:marRight w:val="0"/>
      <w:marTop w:val="0"/>
      <w:marBottom w:val="0"/>
      <w:divBdr>
        <w:top w:val="none" w:sz="0" w:space="0" w:color="auto"/>
        <w:left w:val="none" w:sz="0" w:space="0" w:color="auto"/>
        <w:bottom w:val="none" w:sz="0" w:space="0" w:color="auto"/>
        <w:right w:val="none" w:sz="0" w:space="0" w:color="auto"/>
      </w:divBdr>
    </w:div>
    <w:div w:id="2051491748">
      <w:bodyDiv w:val="1"/>
      <w:marLeft w:val="0"/>
      <w:marRight w:val="0"/>
      <w:marTop w:val="0"/>
      <w:marBottom w:val="0"/>
      <w:divBdr>
        <w:top w:val="none" w:sz="0" w:space="0" w:color="auto"/>
        <w:left w:val="none" w:sz="0" w:space="0" w:color="auto"/>
        <w:bottom w:val="none" w:sz="0" w:space="0" w:color="auto"/>
        <w:right w:val="none" w:sz="0" w:space="0" w:color="auto"/>
      </w:divBdr>
    </w:div>
    <w:div w:id="2060549230">
      <w:bodyDiv w:val="1"/>
      <w:marLeft w:val="0"/>
      <w:marRight w:val="0"/>
      <w:marTop w:val="0"/>
      <w:marBottom w:val="0"/>
      <w:divBdr>
        <w:top w:val="none" w:sz="0" w:space="0" w:color="auto"/>
        <w:left w:val="none" w:sz="0" w:space="0" w:color="auto"/>
        <w:bottom w:val="none" w:sz="0" w:space="0" w:color="auto"/>
        <w:right w:val="none" w:sz="0" w:space="0" w:color="auto"/>
      </w:divBdr>
    </w:div>
    <w:div w:id="2122912484">
      <w:bodyDiv w:val="1"/>
      <w:marLeft w:val="0"/>
      <w:marRight w:val="0"/>
      <w:marTop w:val="0"/>
      <w:marBottom w:val="0"/>
      <w:divBdr>
        <w:top w:val="none" w:sz="0" w:space="0" w:color="auto"/>
        <w:left w:val="none" w:sz="0" w:space="0" w:color="auto"/>
        <w:bottom w:val="none" w:sz="0" w:space="0" w:color="auto"/>
        <w:right w:val="none" w:sz="0" w:space="0" w:color="auto"/>
      </w:divBdr>
    </w:div>
    <w:div w:id="214638476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24" Type="http://schemas.microsoft.com/office/2016/09/relationships/commentsIds" Target="commentsIds.xml"/><Relationship Id="rId25" Type="http://schemas.microsoft.com/office/2018/08/relationships/commentsExtensible" Target="commentsExtensible.xml"/><Relationship Id="rId1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1086</Words>
  <Characters>6191</Characters>
  <Application>Microsoft Macintosh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2020-04-18T16:28:00Z</cp:lastPrinted>
  <dcterms:created xsi:type="dcterms:W3CDTF">2021-10-09T11:09:00Z</dcterms:created>
  <dcterms:modified xsi:type="dcterms:W3CDTF">2021-10-09T11:09:00Z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id="p5KSVB7b"/&gt;&lt;style id="http://www.zotero.org/styles/nature" hasBibliography="1" bibliographyStyleHasBeenSet="1"/&gt;&lt;prefs&gt;&lt;pref name="fieldType" value="Field"/&gt;&lt;pref name="automaticJournalAbbrevia</vt:lpwstr>
  </property>
  <property fmtid="{D5CDD505-2E9C-101B-9397-08002B2CF9AE}" pid="3" name="ZOTERO_PREF_2">
    <vt:lpwstr>tions" value="true"/&gt;&lt;pref name="delayCitationUpdates" value="true"/&gt;&lt;pref name="dontAskDelayCitationUpdates" value="true"/&gt;&lt;/prefs&gt;&lt;/data&gt;</vt:lpwstr>
  </property>
</Properties>
</file>