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0528E" w14:textId="77777777" w:rsidR="003C7C87" w:rsidRDefault="003C7C87" w:rsidP="00577E2E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43FF2B1C" w14:textId="77777777" w:rsidR="003C7C87" w:rsidRDefault="003C7C87" w:rsidP="00577E2E">
      <w:pPr>
        <w:rPr>
          <w:rFonts w:asciiTheme="majorBidi" w:hAnsiTheme="majorBidi" w:cstheme="majorBidi"/>
          <w:b/>
          <w:bCs/>
          <w:sz w:val="28"/>
          <w:szCs w:val="28"/>
        </w:rPr>
      </w:pPr>
    </w:p>
    <w:p w14:paraId="5596C74F" w14:textId="0835410F" w:rsidR="003C7C87" w:rsidRDefault="009C386A" w:rsidP="003C7C87">
      <w:pPr>
        <w:widowControl/>
        <w:rPr>
          <w:rFonts w:ascii="Times New Roman" w:eastAsia="Times New Roman" w:hAnsi="Times New Roman" w:cs="Times New Roman"/>
          <w:color w:val="000000"/>
          <w:lang w:val="en-AU" w:eastAsia="en-AU"/>
        </w:rPr>
      </w:pPr>
      <w:r>
        <w:rPr>
          <w:rFonts w:ascii="Times New Roman" w:eastAsia="Times New Roman" w:hAnsi="Times New Roman" w:cs="Times New Roman"/>
          <w:color w:val="000000"/>
          <w:lang w:val="en-AU" w:eastAsia="en-AU"/>
        </w:rPr>
        <w:t xml:space="preserve">Supplementary table: </w:t>
      </w:r>
      <w:r w:rsidR="003C7C87" w:rsidRPr="003C7C87">
        <w:rPr>
          <w:rFonts w:ascii="Times New Roman" w:eastAsia="Times New Roman" w:hAnsi="Times New Roman" w:cs="Times New Roman"/>
          <w:color w:val="000000"/>
          <w:lang w:val="en-AU" w:eastAsia="en-AU"/>
        </w:rPr>
        <w:t xml:space="preserve">Total number of participants who completed </w:t>
      </w:r>
      <w:r w:rsidR="003C7C87">
        <w:rPr>
          <w:rFonts w:ascii="Times New Roman" w:eastAsia="Times New Roman" w:hAnsi="Times New Roman" w:cs="Times New Roman"/>
          <w:color w:val="000000"/>
          <w:lang w:val="en-AU" w:eastAsia="en-AU"/>
        </w:rPr>
        <w:t xml:space="preserve">LEAP (Parent) at </w:t>
      </w:r>
      <w:r w:rsidR="003C7C87" w:rsidRPr="003C7C87">
        <w:rPr>
          <w:rFonts w:ascii="Times New Roman" w:eastAsia="Times New Roman" w:hAnsi="Times New Roman" w:cs="Times New Roman"/>
          <w:color w:val="000000"/>
          <w:lang w:val="en-AU" w:eastAsia="en-AU"/>
        </w:rPr>
        <w:t>screening and Day 85 visits: 9</w:t>
      </w:r>
    </w:p>
    <w:p w14:paraId="296BE876" w14:textId="77777777" w:rsidR="00F36238" w:rsidRPr="003C7C87" w:rsidRDefault="00F36238" w:rsidP="00F36238">
      <w:pPr>
        <w:widowControl/>
        <w:rPr>
          <w:rFonts w:ascii="Times New Roman" w:eastAsia="Times New Roman" w:hAnsi="Times New Roman" w:cs="Times New Roman"/>
          <w:color w:val="000000"/>
          <w:lang w:val="en-AU" w:eastAsia="en-AU"/>
        </w:rPr>
      </w:pPr>
      <w:r w:rsidRPr="003C7C87">
        <w:rPr>
          <w:rFonts w:ascii="Times New Roman" w:eastAsia="Times New Roman" w:hAnsi="Times New Roman" w:cs="Times New Roman"/>
          <w:color w:val="000000"/>
          <w:lang w:val="en-AU" w:eastAsia="en-AU"/>
        </w:rPr>
        <w:t xml:space="preserve">Number of participants with 2-point change at each symptom level:  </w:t>
      </w:r>
    </w:p>
    <w:p w14:paraId="543BB49E" w14:textId="77777777" w:rsidR="00F36238" w:rsidRDefault="00F36238" w:rsidP="003C7C87">
      <w:pPr>
        <w:widowControl/>
        <w:rPr>
          <w:rFonts w:ascii="Times New Roman" w:eastAsia="Times New Roman" w:hAnsi="Times New Roman" w:cs="Times New Roman"/>
          <w:color w:val="000000"/>
          <w:lang w:val="en-AU" w:eastAsia="en-AU"/>
        </w:rPr>
      </w:pPr>
    </w:p>
    <w:p w14:paraId="0D29FED1" w14:textId="77777777" w:rsidR="00F36238" w:rsidRPr="003C7C87" w:rsidRDefault="00F36238" w:rsidP="003C7C87">
      <w:pPr>
        <w:widowControl/>
        <w:rPr>
          <w:rFonts w:ascii="Times New Roman" w:hAnsi="Times New Roman" w:cs="Times New Roman"/>
          <w:b/>
          <w:bCs/>
          <w:lang w:val="en-AU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C7C87" w:rsidRPr="003C7C87" w14:paraId="484FC0E3" w14:textId="77777777" w:rsidTr="003C7C8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7C41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A435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2985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A9DB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F2EE6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D618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1476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DC01E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2326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6A82" w14:textId="77777777" w:rsidR="003C7C87" w:rsidRPr="003C7C87" w:rsidRDefault="003C7C87" w:rsidP="003C7C87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</w:tbl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2852"/>
        <w:gridCol w:w="1383"/>
        <w:gridCol w:w="1383"/>
      </w:tblGrid>
      <w:tr w:rsidR="00DD2C7D" w:rsidRPr="00854541" w14:paraId="00A08CBD" w14:textId="13C3C5F0" w:rsidTr="00B0504B">
        <w:tc>
          <w:tcPr>
            <w:tcW w:w="2852" w:type="dxa"/>
            <w:shd w:val="clear" w:color="auto" w:fill="548DD4" w:themeFill="text2" w:themeFillTint="99"/>
          </w:tcPr>
          <w:p w14:paraId="0814ECB3" w14:textId="74A7A3A0" w:rsidR="00DD2C7D" w:rsidRPr="003C7C87" w:rsidRDefault="00DD2C7D" w:rsidP="0091305A">
            <w:pPr>
              <w:rPr>
                <w:rFonts w:asciiTheme="majorBidi" w:hAnsiTheme="majorBidi" w:cstheme="majorBidi"/>
                <w:b/>
                <w:bCs/>
              </w:rPr>
            </w:pPr>
            <w:r w:rsidRPr="003C7C87">
              <w:rPr>
                <w:rFonts w:asciiTheme="majorBidi" w:hAnsiTheme="majorBidi" w:cstheme="majorBidi"/>
                <w:b/>
                <w:bCs/>
              </w:rPr>
              <w:t>Symptoms</w:t>
            </w:r>
          </w:p>
        </w:tc>
        <w:tc>
          <w:tcPr>
            <w:tcW w:w="1383" w:type="dxa"/>
            <w:shd w:val="clear" w:color="auto" w:fill="548DD4" w:themeFill="text2" w:themeFillTint="99"/>
          </w:tcPr>
          <w:p w14:paraId="25C93983" w14:textId="68C588AD" w:rsidR="00DD2C7D" w:rsidRPr="003C7C87" w:rsidRDefault="00DD2C7D" w:rsidP="0091305A">
            <w:pPr>
              <w:rPr>
                <w:rFonts w:asciiTheme="majorBidi" w:hAnsiTheme="majorBidi" w:cstheme="majorBidi"/>
                <w:b/>
                <w:bCs/>
              </w:rPr>
            </w:pPr>
            <w:r w:rsidRPr="003C7C87">
              <w:rPr>
                <w:rFonts w:asciiTheme="majorBidi" w:hAnsiTheme="majorBidi" w:cstheme="majorBidi"/>
                <w:b/>
                <w:bCs/>
              </w:rPr>
              <w:t>Number of children</w:t>
            </w:r>
          </w:p>
        </w:tc>
        <w:tc>
          <w:tcPr>
            <w:tcW w:w="1383" w:type="dxa"/>
            <w:shd w:val="clear" w:color="auto" w:fill="548DD4" w:themeFill="text2" w:themeFillTint="99"/>
          </w:tcPr>
          <w:p w14:paraId="588D40E8" w14:textId="0194FEE6" w:rsidR="00DD2C7D" w:rsidRPr="003C7C87" w:rsidRDefault="00DD2C7D" w:rsidP="0091305A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Percentage of children reporting on LAEP</w:t>
            </w:r>
          </w:p>
        </w:tc>
      </w:tr>
      <w:tr w:rsidR="00DD2C7D" w14:paraId="1DC32D03" w14:textId="1EDBDBB3" w:rsidTr="00B0504B">
        <w:tc>
          <w:tcPr>
            <w:tcW w:w="2852" w:type="dxa"/>
            <w:shd w:val="clear" w:color="auto" w:fill="DBE5F1" w:themeFill="accent1" w:themeFillTint="33"/>
          </w:tcPr>
          <w:p w14:paraId="09CE4450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Unsteadiness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491F6DB7" w14:textId="4450215D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7388241C" w14:textId="0D1BBE11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7026FAAE" w14:textId="136F54EB" w:rsidTr="00B0504B">
        <w:tc>
          <w:tcPr>
            <w:tcW w:w="2852" w:type="dxa"/>
            <w:shd w:val="clear" w:color="auto" w:fill="DBE5F1" w:themeFill="accent1" w:themeFillTint="33"/>
          </w:tcPr>
          <w:p w14:paraId="05002D23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Restlessness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72D03C34" w14:textId="511CB53D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1196688" w14:textId="3E6DA2EE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03C59A16" w14:textId="4A01E064" w:rsidTr="00B0504B">
        <w:tc>
          <w:tcPr>
            <w:tcW w:w="2852" w:type="dxa"/>
            <w:shd w:val="clear" w:color="auto" w:fill="DBE5F1" w:themeFill="accent1" w:themeFillTint="33"/>
          </w:tcPr>
          <w:p w14:paraId="6A9794E3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Headache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5437C392" w14:textId="5561D7CD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450A2755" w14:textId="027CFBF5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20D7B7C2" w14:textId="0B75ED4A" w:rsidTr="00B0504B">
        <w:tc>
          <w:tcPr>
            <w:tcW w:w="2852" w:type="dxa"/>
            <w:shd w:val="clear" w:color="auto" w:fill="DBE5F1" w:themeFill="accent1" w:themeFillTint="33"/>
          </w:tcPr>
          <w:p w14:paraId="1D97DAC3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Blurred vision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65B03E62" w14:textId="25A0A9DE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461CDA4B" w14:textId="51C0040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DD2C7D" w14:paraId="2590FD81" w14:textId="04B9EF58" w:rsidTr="00B0504B">
        <w:tc>
          <w:tcPr>
            <w:tcW w:w="2852" w:type="dxa"/>
            <w:shd w:val="clear" w:color="auto" w:fill="DBE5F1" w:themeFill="accent1" w:themeFillTint="33"/>
          </w:tcPr>
          <w:p w14:paraId="1DDC4B88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Concentration problem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274A5801" w14:textId="1FA16DB0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6C1FA3DC" w14:textId="6F1FC678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5EF2D177" w14:textId="294461A6" w:rsidTr="00B0504B">
        <w:tc>
          <w:tcPr>
            <w:tcW w:w="2852" w:type="dxa"/>
            <w:shd w:val="clear" w:color="auto" w:fill="DBE5F1" w:themeFill="accent1" w:themeFillTint="33"/>
          </w:tcPr>
          <w:p w14:paraId="041C21D1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Dry mouth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4649F3B7" w14:textId="0EF9A9B8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F62E948" w14:textId="70A29104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DD2C7D" w14:paraId="772C5755" w14:textId="17B76428" w:rsidTr="00B0504B">
        <w:tc>
          <w:tcPr>
            <w:tcW w:w="2852" w:type="dxa"/>
            <w:shd w:val="clear" w:color="auto" w:fill="DBE5F1" w:themeFill="accent1" w:themeFillTint="33"/>
          </w:tcPr>
          <w:p w14:paraId="314A6698" w14:textId="426AC699" w:rsidR="00DD2C7D" w:rsidRPr="003C7C87" w:rsidRDefault="00DD2C7D" w:rsidP="00456A4A">
            <w:pPr>
              <w:rPr>
                <w:rFonts w:asciiTheme="majorBidi" w:hAnsiTheme="majorBidi" w:cstheme="majorBidi"/>
              </w:rPr>
            </w:pPr>
            <w:r w:rsidRPr="00456A4A">
              <w:rPr>
                <w:rFonts w:asciiTheme="majorBidi" w:hAnsiTheme="majorBidi" w:cstheme="majorBidi"/>
              </w:rPr>
              <w:t xml:space="preserve">Shaky hands 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0E4E9164" w14:textId="1551B127" w:rsidR="00DD2C7D" w:rsidRPr="003C7C87" w:rsidRDefault="00DD2C7D" w:rsidP="00456A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718A01CF" w14:textId="4C0364F7" w:rsidR="00DD2C7D" w:rsidRDefault="00DD2C7D" w:rsidP="00456A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232195F5" w14:textId="47B994B7" w:rsidTr="00B0504B">
        <w:tc>
          <w:tcPr>
            <w:tcW w:w="2852" w:type="dxa"/>
            <w:shd w:val="clear" w:color="auto" w:fill="DBE5F1" w:themeFill="accent1" w:themeFillTint="33"/>
          </w:tcPr>
          <w:p w14:paraId="66A3B6D7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Weight gain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1AA4813" w14:textId="1AF0B4D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58B1E07" w14:textId="3945466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54F54549" w14:textId="1E22FA81" w:rsidTr="00B0504B">
        <w:tc>
          <w:tcPr>
            <w:tcW w:w="2852" w:type="dxa"/>
            <w:shd w:val="clear" w:color="auto" w:fill="DBE5F1" w:themeFill="accent1" w:themeFillTint="33"/>
          </w:tcPr>
          <w:p w14:paraId="608658D1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Dizziness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1D0A22DE" w14:textId="1F564A0A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EF0E488" w14:textId="31AAA739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6C427ADF" w14:textId="41737750" w:rsidTr="00B0504B">
        <w:tc>
          <w:tcPr>
            <w:tcW w:w="2852" w:type="dxa"/>
            <w:shd w:val="clear" w:color="auto" w:fill="DBE5F1" w:themeFill="accent1" w:themeFillTint="33"/>
          </w:tcPr>
          <w:p w14:paraId="3EBAC488" w14:textId="77777777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 xml:space="preserve">Sleepiness 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1E127D69" w14:textId="4C63225F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05B512E1" w14:textId="7ADE0C52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3F59FD2C" w14:textId="772386D2" w:rsidTr="00B0504B">
        <w:tc>
          <w:tcPr>
            <w:tcW w:w="2852" w:type="dxa"/>
            <w:shd w:val="clear" w:color="auto" w:fill="DBE5F1" w:themeFill="accent1" w:themeFillTint="33"/>
            <w:vAlign w:val="center"/>
          </w:tcPr>
          <w:p w14:paraId="07ACAAD5" w14:textId="77777777" w:rsidR="00DD2C7D" w:rsidRPr="003C7C87" w:rsidRDefault="00DD2C7D" w:rsidP="0091305A">
            <w:pPr>
              <w:rPr>
                <w:rFonts w:asciiTheme="majorBidi" w:hAnsiTheme="majorBidi" w:cstheme="majorBidi"/>
                <w:rtl/>
              </w:rPr>
            </w:pPr>
            <w:r w:rsidRPr="003C7C87">
              <w:rPr>
                <w:rFonts w:asciiTheme="majorBidi" w:hAnsiTheme="majorBidi" w:cstheme="majorBidi"/>
              </w:rPr>
              <w:t>Gain of appetite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06226009" w14:textId="122A6DF5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28F81FC0" w14:textId="4089785A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DD2C7D" w14:paraId="2D819806" w14:textId="1E597184" w:rsidTr="00B0504B">
        <w:tc>
          <w:tcPr>
            <w:tcW w:w="2852" w:type="dxa"/>
            <w:shd w:val="clear" w:color="auto" w:fill="DBE5F1" w:themeFill="accent1" w:themeFillTint="33"/>
            <w:vAlign w:val="center"/>
          </w:tcPr>
          <w:p w14:paraId="5F5F61D1" w14:textId="77777777" w:rsidR="00DD2C7D" w:rsidRPr="003C7C87" w:rsidRDefault="00DD2C7D" w:rsidP="0091305A">
            <w:pPr>
              <w:rPr>
                <w:rFonts w:asciiTheme="majorBidi" w:hAnsiTheme="majorBidi" w:cstheme="majorBidi"/>
                <w:rtl/>
              </w:rPr>
            </w:pPr>
            <w:r w:rsidRPr="003C7C87">
              <w:rPr>
                <w:rFonts w:asciiTheme="majorBidi" w:hAnsiTheme="majorBidi" w:cstheme="majorBidi"/>
              </w:rPr>
              <w:t>Weight loss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69388A55" w14:textId="00C90282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6864A3B3" w14:textId="338BA518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</w:tr>
      <w:tr w:rsidR="00DD2C7D" w14:paraId="6227A37D" w14:textId="41AD7171" w:rsidTr="00B0504B">
        <w:tc>
          <w:tcPr>
            <w:tcW w:w="2852" w:type="dxa"/>
            <w:shd w:val="clear" w:color="auto" w:fill="DBE5F1" w:themeFill="accent1" w:themeFillTint="33"/>
            <w:vAlign w:val="center"/>
          </w:tcPr>
          <w:p w14:paraId="4C21A04D" w14:textId="77777777" w:rsidR="00DD2C7D" w:rsidRPr="003C7C87" w:rsidRDefault="00DD2C7D" w:rsidP="0091305A">
            <w:pPr>
              <w:rPr>
                <w:rFonts w:asciiTheme="majorBidi" w:hAnsiTheme="majorBidi" w:cstheme="majorBidi"/>
                <w:rtl/>
              </w:rPr>
            </w:pPr>
            <w:r w:rsidRPr="003C7C87">
              <w:rPr>
                <w:rFonts w:asciiTheme="majorBidi" w:hAnsiTheme="majorBidi" w:cstheme="majorBidi"/>
              </w:rPr>
              <w:t>Motivation problem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410F80F7" w14:textId="3A71F90A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5E5DFA2" w14:textId="47C2D77E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</w:tr>
      <w:tr w:rsidR="00DD2C7D" w14:paraId="0827AEAC" w14:textId="5F1096AD" w:rsidTr="00B0504B">
        <w:tc>
          <w:tcPr>
            <w:tcW w:w="2852" w:type="dxa"/>
            <w:shd w:val="clear" w:color="auto" w:fill="DBE5F1" w:themeFill="accent1" w:themeFillTint="33"/>
            <w:vAlign w:val="center"/>
          </w:tcPr>
          <w:p w14:paraId="45C0A261" w14:textId="77777777" w:rsidR="00DD2C7D" w:rsidRPr="003C7C87" w:rsidRDefault="00DD2C7D" w:rsidP="0091305A">
            <w:pPr>
              <w:rPr>
                <w:rFonts w:asciiTheme="majorBidi" w:hAnsiTheme="majorBidi" w:cstheme="majorBidi"/>
                <w:rtl/>
              </w:rPr>
            </w:pPr>
            <w:r w:rsidRPr="003C7C87">
              <w:rPr>
                <w:rFonts w:asciiTheme="majorBidi" w:hAnsiTheme="majorBidi" w:cstheme="majorBidi"/>
              </w:rPr>
              <w:t>Confusion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0A224C71" w14:textId="416BB6DF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1A71436A" w14:textId="18D1D365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C7D" w14:paraId="2C7D357A" w14:textId="151C62EC" w:rsidTr="00B0504B">
        <w:tc>
          <w:tcPr>
            <w:tcW w:w="2852" w:type="dxa"/>
            <w:shd w:val="clear" w:color="auto" w:fill="DBE5F1" w:themeFill="accent1" w:themeFillTint="33"/>
            <w:vAlign w:val="center"/>
          </w:tcPr>
          <w:p w14:paraId="063B8754" w14:textId="77777777" w:rsidR="00DD2C7D" w:rsidRPr="003C7C87" w:rsidRDefault="00DD2C7D" w:rsidP="0091305A">
            <w:pPr>
              <w:rPr>
                <w:rFonts w:asciiTheme="majorBidi" w:hAnsiTheme="majorBidi" w:cstheme="majorBidi"/>
                <w:rtl/>
              </w:rPr>
            </w:pPr>
            <w:r w:rsidRPr="003C7C87">
              <w:rPr>
                <w:rFonts w:asciiTheme="majorBidi" w:hAnsiTheme="majorBidi" w:cstheme="majorBidi"/>
              </w:rPr>
              <w:t>Euphoria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34C354D8" w14:textId="5C535DD4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7D0BBF96" w14:textId="44A77C45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  <w:tr w:rsidR="00DD2C7D" w14:paraId="12B54D47" w14:textId="177F5AAF" w:rsidTr="00B0504B">
        <w:tc>
          <w:tcPr>
            <w:tcW w:w="2852" w:type="dxa"/>
            <w:shd w:val="clear" w:color="auto" w:fill="DBE5F1" w:themeFill="accent1" w:themeFillTint="33"/>
            <w:vAlign w:val="center"/>
          </w:tcPr>
          <w:p w14:paraId="7E4E0885" w14:textId="77777777" w:rsidR="00DD2C7D" w:rsidRPr="003C7C87" w:rsidRDefault="00DD2C7D" w:rsidP="0091305A">
            <w:pPr>
              <w:rPr>
                <w:rFonts w:asciiTheme="majorBidi" w:hAnsiTheme="majorBidi" w:cstheme="majorBidi"/>
                <w:rtl/>
              </w:rPr>
            </w:pPr>
            <w:r w:rsidRPr="003C7C87">
              <w:rPr>
                <w:rFonts w:asciiTheme="majorBidi" w:hAnsiTheme="majorBidi" w:cstheme="majorBidi"/>
              </w:rPr>
              <w:t>Disorientation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12A9CECE" w14:textId="05437F89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 w:rsidRPr="003C7C87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383" w:type="dxa"/>
            <w:shd w:val="clear" w:color="auto" w:fill="DBE5F1" w:themeFill="accent1" w:themeFillTint="33"/>
          </w:tcPr>
          <w:p w14:paraId="0BC6BA8D" w14:textId="68572DD8" w:rsidR="00DD2C7D" w:rsidRPr="003C7C87" w:rsidRDefault="00DD2C7D" w:rsidP="0091305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</w:tr>
    </w:tbl>
    <w:p w14:paraId="1B124B59" w14:textId="77777777" w:rsidR="0016554E" w:rsidRDefault="0016554E" w:rsidP="0016554E"/>
    <w:sectPr w:rsidR="0016554E" w:rsidSect="00157329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84D57"/>
    <w:multiLevelType w:val="hybridMultilevel"/>
    <w:tmpl w:val="7EECA162"/>
    <w:lvl w:ilvl="0" w:tplc="A87C2016">
      <w:start w:val="19"/>
      <w:numFmt w:val="decimal"/>
      <w:lvlText w:val="%1."/>
      <w:lvlJc w:val="left"/>
      <w:pPr>
        <w:ind w:left="483" w:hanging="385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7206B360">
      <w:start w:val="1"/>
      <w:numFmt w:val="bullet"/>
      <w:lvlText w:val="•"/>
      <w:lvlJc w:val="left"/>
      <w:pPr>
        <w:ind w:left="1032" w:hanging="385"/>
      </w:pPr>
      <w:rPr>
        <w:rFonts w:hint="default"/>
      </w:rPr>
    </w:lvl>
    <w:lvl w:ilvl="2" w:tplc="0E7885A0">
      <w:start w:val="1"/>
      <w:numFmt w:val="bullet"/>
      <w:lvlText w:val="•"/>
      <w:lvlJc w:val="left"/>
      <w:pPr>
        <w:ind w:left="1585" w:hanging="385"/>
      </w:pPr>
      <w:rPr>
        <w:rFonts w:hint="default"/>
      </w:rPr>
    </w:lvl>
    <w:lvl w:ilvl="3" w:tplc="B84CD438">
      <w:start w:val="1"/>
      <w:numFmt w:val="bullet"/>
      <w:lvlText w:val="•"/>
      <w:lvlJc w:val="left"/>
      <w:pPr>
        <w:ind w:left="2138" w:hanging="385"/>
      </w:pPr>
      <w:rPr>
        <w:rFonts w:hint="default"/>
      </w:rPr>
    </w:lvl>
    <w:lvl w:ilvl="4" w:tplc="E018B02A">
      <w:start w:val="1"/>
      <w:numFmt w:val="bullet"/>
      <w:lvlText w:val="•"/>
      <w:lvlJc w:val="left"/>
      <w:pPr>
        <w:ind w:left="2691" w:hanging="385"/>
      </w:pPr>
      <w:rPr>
        <w:rFonts w:hint="default"/>
      </w:rPr>
    </w:lvl>
    <w:lvl w:ilvl="5" w:tplc="B784B8D0">
      <w:start w:val="1"/>
      <w:numFmt w:val="bullet"/>
      <w:lvlText w:val="•"/>
      <w:lvlJc w:val="left"/>
      <w:pPr>
        <w:ind w:left="3244" w:hanging="385"/>
      </w:pPr>
      <w:rPr>
        <w:rFonts w:hint="default"/>
      </w:rPr>
    </w:lvl>
    <w:lvl w:ilvl="6" w:tplc="98D6B94E">
      <w:start w:val="1"/>
      <w:numFmt w:val="bullet"/>
      <w:lvlText w:val="•"/>
      <w:lvlJc w:val="left"/>
      <w:pPr>
        <w:ind w:left="3797" w:hanging="385"/>
      </w:pPr>
      <w:rPr>
        <w:rFonts w:hint="default"/>
      </w:rPr>
    </w:lvl>
    <w:lvl w:ilvl="7" w:tplc="8E248E26">
      <w:start w:val="1"/>
      <w:numFmt w:val="bullet"/>
      <w:lvlText w:val="•"/>
      <w:lvlJc w:val="left"/>
      <w:pPr>
        <w:ind w:left="4350" w:hanging="385"/>
      </w:pPr>
      <w:rPr>
        <w:rFonts w:hint="default"/>
      </w:rPr>
    </w:lvl>
    <w:lvl w:ilvl="8" w:tplc="EDC417F6">
      <w:start w:val="1"/>
      <w:numFmt w:val="bullet"/>
      <w:lvlText w:val="•"/>
      <w:lvlJc w:val="left"/>
      <w:pPr>
        <w:ind w:left="4903" w:hanging="385"/>
      </w:pPr>
      <w:rPr>
        <w:rFonts w:hint="default"/>
      </w:rPr>
    </w:lvl>
  </w:abstractNum>
  <w:abstractNum w:abstractNumId="1" w15:restartNumberingAfterBreak="0">
    <w:nsid w:val="3E551018"/>
    <w:multiLevelType w:val="hybridMultilevel"/>
    <w:tmpl w:val="3EF6AD5A"/>
    <w:lvl w:ilvl="0" w:tplc="E8361C08">
      <w:start w:val="2"/>
      <w:numFmt w:val="decimal"/>
      <w:lvlText w:val="%1."/>
      <w:lvlJc w:val="left"/>
      <w:pPr>
        <w:ind w:left="370" w:hanging="272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D1D212FC">
      <w:start w:val="1"/>
      <w:numFmt w:val="bullet"/>
      <w:lvlText w:val="•"/>
      <w:lvlJc w:val="left"/>
      <w:pPr>
        <w:ind w:left="942" w:hanging="272"/>
      </w:pPr>
      <w:rPr>
        <w:rFonts w:hint="default"/>
      </w:rPr>
    </w:lvl>
    <w:lvl w:ilvl="2" w:tplc="98BE1EE6">
      <w:start w:val="1"/>
      <w:numFmt w:val="bullet"/>
      <w:lvlText w:val="•"/>
      <w:lvlJc w:val="left"/>
      <w:pPr>
        <w:ind w:left="1505" w:hanging="272"/>
      </w:pPr>
      <w:rPr>
        <w:rFonts w:hint="default"/>
      </w:rPr>
    </w:lvl>
    <w:lvl w:ilvl="3" w:tplc="B3F077E0">
      <w:start w:val="1"/>
      <w:numFmt w:val="bullet"/>
      <w:lvlText w:val="•"/>
      <w:lvlJc w:val="left"/>
      <w:pPr>
        <w:ind w:left="2068" w:hanging="272"/>
      </w:pPr>
      <w:rPr>
        <w:rFonts w:hint="default"/>
      </w:rPr>
    </w:lvl>
    <w:lvl w:ilvl="4" w:tplc="64A8D92C">
      <w:start w:val="1"/>
      <w:numFmt w:val="bullet"/>
      <w:lvlText w:val="•"/>
      <w:lvlJc w:val="left"/>
      <w:pPr>
        <w:ind w:left="2631" w:hanging="272"/>
      </w:pPr>
      <w:rPr>
        <w:rFonts w:hint="default"/>
      </w:rPr>
    </w:lvl>
    <w:lvl w:ilvl="5" w:tplc="F0DEFD54">
      <w:start w:val="1"/>
      <w:numFmt w:val="bullet"/>
      <w:lvlText w:val="•"/>
      <w:lvlJc w:val="left"/>
      <w:pPr>
        <w:ind w:left="3194" w:hanging="272"/>
      </w:pPr>
      <w:rPr>
        <w:rFonts w:hint="default"/>
      </w:rPr>
    </w:lvl>
    <w:lvl w:ilvl="6" w:tplc="153623D2">
      <w:start w:val="1"/>
      <w:numFmt w:val="bullet"/>
      <w:lvlText w:val="•"/>
      <w:lvlJc w:val="left"/>
      <w:pPr>
        <w:ind w:left="3757" w:hanging="272"/>
      </w:pPr>
      <w:rPr>
        <w:rFonts w:hint="default"/>
      </w:rPr>
    </w:lvl>
    <w:lvl w:ilvl="7" w:tplc="967A42E0">
      <w:start w:val="1"/>
      <w:numFmt w:val="bullet"/>
      <w:lvlText w:val="•"/>
      <w:lvlJc w:val="left"/>
      <w:pPr>
        <w:ind w:left="4320" w:hanging="272"/>
      </w:pPr>
      <w:rPr>
        <w:rFonts w:hint="default"/>
      </w:rPr>
    </w:lvl>
    <w:lvl w:ilvl="8" w:tplc="1F682012">
      <w:start w:val="1"/>
      <w:numFmt w:val="bullet"/>
      <w:lvlText w:val="•"/>
      <w:lvlJc w:val="left"/>
      <w:pPr>
        <w:ind w:left="4883" w:hanging="272"/>
      </w:pPr>
      <w:rPr>
        <w:rFonts w:hint="default"/>
      </w:rPr>
    </w:lvl>
  </w:abstractNum>
  <w:abstractNum w:abstractNumId="2" w15:restartNumberingAfterBreak="0">
    <w:nsid w:val="691F15ED"/>
    <w:multiLevelType w:val="hybridMultilevel"/>
    <w:tmpl w:val="C914977C"/>
    <w:lvl w:ilvl="0" w:tplc="F47272F2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w w:val="99"/>
      </w:rPr>
    </w:lvl>
    <w:lvl w:ilvl="1" w:tplc="4C0E197C">
      <w:start w:val="1"/>
      <w:numFmt w:val="bullet"/>
      <w:lvlText w:val="•"/>
      <w:lvlJc w:val="left"/>
      <w:pPr>
        <w:ind w:left="1008" w:hanging="360"/>
      </w:pPr>
      <w:rPr>
        <w:rFonts w:hint="default"/>
      </w:rPr>
    </w:lvl>
    <w:lvl w:ilvl="2" w:tplc="190C6114">
      <w:start w:val="1"/>
      <w:numFmt w:val="bullet"/>
      <w:lvlText w:val="•"/>
      <w:lvlJc w:val="left"/>
      <w:pPr>
        <w:ind w:left="1297" w:hanging="360"/>
      </w:pPr>
      <w:rPr>
        <w:rFonts w:hint="default"/>
      </w:rPr>
    </w:lvl>
    <w:lvl w:ilvl="3" w:tplc="9B3E30A0">
      <w:start w:val="1"/>
      <w:numFmt w:val="bullet"/>
      <w:lvlText w:val="•"/>
      <w:lvlJc w:val="left"/>
      <w:pPr>
        <w:ind w:left="1585" w:hanging="360"/>
      </w:pPr>
      <w:rPr>
        <w:rFonts w:hint="default"/>
      </w:rPr>
    </w:lvl>
    <w:lvl w:ilvl="4" w:tplc="DB8AF550">
      <w:start w:val="1"/>
      <w:numFmt w:val="bullet"/>
      <w:lvlText w:val="•"/>
      <w:lvlJc w:val="left"/>
      <w:pPr>
        <w:ind w:left="1874" w:hanging="360"/>
      </w:pPr>
      <w:rPr>
        <w:rFonts w:hint="default"/>
      </w:rPr>
    </w:lvl>
    <w:lvl w:ilvl="5" w:tplc="A1E0B396">
      <w:start w:val="1"/>
      <w:numFmt w:val="bullet"/>
      <w:lvlText w:val="•"/>
      <w:lvlJc w:val="left"/>
      <w:pPr>
        <w:ind w:left="2163" w:hanging="360"/>
      </w:pPr>
      <w:rPr>
        <w:rFonts w:hint="default"/>
      </w:rPr>
    </w:lvl>
    <w:lvl w:ilvl="6" w:tplc="015A2A82">
      <w:start w:val="1"/>
      <w:numFmt w:val="bullet"/>
      <w:lvlText w:val="•"/>
      <w:lvlJc w:val="left"/>
      <w:pPr>
        <w:ind w:left="2451" w:hanging="360"/>
      </w:pPr>
      <w:rPr>
        <w:rFonts w:hint="default"/>
      </w:rPr>
    </w:lvl>
    <w:lvl w:ilvl="7" w:tplc="4134E590">
      <w:start w:val="1"/>
      <w:numFmt w:val="bullet"/>
      <w:lvlText w:val="•"/>
      <w:lvlJc w:val="left"/>
      <w:pPr>
        <w:ind w:left="2740" w:hanging="360"/>
      </w:pPr>
      <w:rPr>
        <w:rFonts w:hint="default"/>
      </w:rPr>
    </w:lvl>
    <w:lvl w:ilvl="8" w:tplc="57944C44">
      <w:start w:val="1"/>
      <w:numFmt w:val="bullet"/>
      <w:lvlText w:val="•"/>
      <w:lvlJc w:val="left"/>
      <w:pPr>
        <w:ind w:left="3029" w:hanging="360"/>
      </w:pPr>
      <w:rPr>
        <w:rFonts w:hint="default"/>
      </w:rPr>
    </w:lvl>
  </w:abstractNum>
  <w:num w:numId="1" w16cid:durableId="1932354774">
    <w:abstractNumId w:val="0"/>
  </w:num>
  <w:num w:numId="2" w16cid:durableId="1700086293">
    <w:abstractNumId w:val="1"/>
  </w:num>
  <w:num w:numId="3" w16cid:durableId="4340555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02D"/>
    <w:rsid w:val="000E1203"/>
    <w:rsid w:val="00157329"/>
    <w:rsid w:val="0016554E"/>
    <w:rsid w:val="00195A54"/>
    <w:rsid w:val="00244239"/>
    <w:rsid w:val="002465D2"/>
    <w:rsid w:val="00312741"/>
    <w:rsid w:val="003364F8"/>
    <w:rsid w:val="003C7C87"/>
    <w:rsid w:val="003F53A7"/>
    <w:rsid w:val="00456A4A"/>
    <w:rsid w:val="00577E2E"/>
    <w:rsid w:val="00692114"/>
    <w:rsid w:val="007A202D"/>
    <w:rsid w:val="007A5D72"/>
    <w:rsid w:val="00815616"/>
    <w:rsid w:val="008206CC"/>
    <w:rsid w:val="00845A5E"/>
    <w:rsid w:val="008B57A2"/>
    <w:rsid w:val="008E65AB"/>
    <w:rsid w:val="009135CD"/>
    <w:rsid w:val="00947E1B"/>
    <w:rsid w:val="00970F51"/>
    <w:rsid w:val="00975EB4"/>
    <w:rsid w:val="009C386A"/>
    <w:rsid w:val="009F613C"/>
    <w:rsid w:val="00A047F7"/>
    <w:rsid w:val="00A07E01"/>
    <w:rsid w:val="00A17470"/>
    <w:rsid w:val="00B26746"/>
    <w:rsid w:val="00B76C09"/>
    <w:rsid w:val="00BD21C7"/>
    <w:rsid w:val="00C62E86"/>
    <w:rsid w:val="00CC617B"/>
    <w:rsid w:val="00D25CA9"/>
    <w:rsid w:val="00D82E54"/>
    <w:rsid w:val="00DD2C7D"/>
    <w:rsid w:val="00E432F7"/>
    <w:rsid w:val="00EB6028"/>
    <w:rsid w:val="00F36238"/>
    <w:rsid w:val="00F40225"/>
    <w:rsid w:val="00FF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4010"/>
  <w15:docId w15:val="{53C45254-5DF5-42C3-963C-D8591AC6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pPr>
      <w:ind w:left="359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19"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19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692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692114"/>
    <w:rPr>
      <w:rFonts w:ascii="Arial" w:eastAsia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95A54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0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33bf3d-4744-4fcd-8105-10f4a393e78c">
      <Terms xmlns="http://schemas.microsoft.com/office/infopath/2007/PartnerControls"/>
    </lcf76f155ced4ddcb4097134ff3c332f>
    <TaxCatchAll xmlns="bbf04ebe-c4cf-4893-8312-e6542bd88c5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37634F3BFD894E94E1ED7285980B1C" ma:contentTypeVersion="13" ma:contentTypeDescription="Create a new document." ma:contentTypeScope="" ma:versionID="520ee3d8ccefb9f7f622eefe793a1232">
  <xsd:schema xmlns:xsd="http://www.w3.org/2001/XMLSchema" xmlns:xs="http://www.w3.org/2001/XMLSchema" xmlns:p="http://schemas.microsoft.com/office/2006/metadata/properties" xmlns:ns2="0933bf3d-4744-4fcd-8105-10f4a393e78c" xmlns:ns3="bbf04ebe-c4cf-4893-8312-e6542bd88c55" targetNamespace="http://schemas.microsoft.com/office/2006/metadata/properties" ma:root="true" ma:fieldsID="253ed7da46f7dc87177b4592e5add84b" ns2:_="" ns3:_="">
    <xsd:import namespace="0933bf3d-4744-4fcd-8105-10f4a393e78c"/>
    <xsd:import namespace="bbf04ebe-c4cf-4893-8312-e6542bd88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3bf3d-4744-4fcd-8105-10f4a393e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04ebe-c4cf-4893-8312-e6542bd88c5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2c245e-dce6-41ac-8817-ddf26c78de8f}" ma:internalName="TaxCatchAll" ma:showField="CatchAllData" ma:web="bbf04ebe-c4cf-4893-8312-e6542bd88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4A3A2E-05A7-491C-97D1-426D49769909}">
  <ds:schemaRefs>
    <ds:schemaRef ds:uri="http://schemas.microsoft.com/office/2006/metadata/properties"/>
    <ds:schemaRef ds:uri="http://schemas.microsoft.com/office/infopath/2007/PartnerControls"/>
    <ds:schemaRef ds:uri="0933bf3d-4744-4fcd-8105-10f4a393e78c"/>
    <ds:schemaRef ds:uri="bbf04ebe-c4cf-4893-8312-e6542bd88c55"/>
  </ds:schemaRefs>
</ds:datastoreItem>
</file>

<file path=customXml/itemProps2.xml><?xml version="1.0" encoding="utf-8"?>
<ds:datastoreItem xmlns:ds="http://schemas.openxmlformats.org/officeDocument/2006/customXml" ds:itemID="{03C9150E-3076-4682-A19C-29078754E1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522FA0-E820-4B7B-80A4-3690149E3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3bf3d-4744-4fcd-8105-10f4a393e78c"/>
    <ds:schemaRef ds:uri="bbf04ebe-c4cf-4893-8312-e6542bd88c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PT for Young Children with PDD</vt:lpstr>
      <vt:lpstr>PT for Young Children with PDD</vt:lpstr>
    </vt:vector>
  </TitlesOfParts>
  <Company>Hewlett-Packard Company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 for Young Children with PDD</dc:title>
  <dc:creator>A. Gavaletz</dc:creator>
  <cp:lastModifiedBy>Valsamma Eapen</cp:lastModifiedBy>
  <cp:revision>2</cp:revision>
  <cp:lastPrinted>2016-09-15T09:10:00Z</cp:lastPrinted>
  <dcterms:created xsi:type="dcterms:W3CDTF">2024-08-26T01:58:00Z</dcterms:created>
  <dcterms:modified xsi:type="dcterms:W3CDTF">2024-08-26T01:58:00Z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2016-09-15T00:00:00Z</vt:filetime>
  </property>
  <property fmtid="{D5CDD505-2E9C-101B-9397-08002B2CF9AE}" pid="5" name="ContentTypeId">
    <vt:lpwstr>0x010100DC37634F3BFD894E94E1ED7285980B1C</vt:lpwstr>
  </property>
  <property fmtid="{D5CDD505-2E9C-101B-9397-08002B2CF9AE}" pid="6" name="MediaServiceImageTags">
    <vt:lpwstr/>
  </property>
</Properties>
</file>