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AD3" w:rsidRPr="0052519E" w:rsidRDefault="00107AD3" w:rsidP="00107AD3">
      <w:pPr>
        <w:spacing w:line="480" w:lineRule="auto"/>
        <w:rPr>
          <w:rFonts w:ascii="Times New Roman" w:hAnsi="Times New Roman" w:cs="Times New Roman"/>
          <w:sz w:val="22"/>
          <w:lang w:val="en-US"/>
        </w:rPr>
      </w:pPr>
      <w:proofErr w:type="gramStart"/>
      <w:r w:rsidRPr="0052519E">
        <w:rPr>
          <w:rFonts w:ascii="Times New Roman" w:hAnsi="Times New Roman" w:cs="Times New Roman"/>
          <w:lang w:val="en-US"/>
        </w:rPr>
        <w:t>Supplementary table 1.</w:t>
      </w:r>
      <w:proofErr w:type="gramEnd"/>
      <w:r w:rsidRPr="0052519E">
        <w:rPr>
          <w:rFonts w:ascii="Times New Roman" w:hAnsi="Times New Roman" w:cs="Times New Roman"/>
          <w:lang w:val="en-US"/>
        </w:rPr>
        <w:t xml:space="preserve"> Histological features of renal biopsies at </w:t>
      </w:r>
      <w:proofErr w:type="spellStart"/>
      <w:r w:rsidRPr="0052519E">
        <w:rPr>
          <w:rFonts w:ascii="Times New Roman" w:hAnsi="Times New Roman" w:cs="Times New Roman"/>
          <w:lang w:val="en-US"/>
        </w:rPr>
        <w:t>D0</w:t>
      </w:r>
      <w:proofErr w:type="spellEnd"/>
      <w:r w:rsidRPr="0052519E">
        <w:rPr>
          <w:rFonts w:ascii="Times New Roman" w:hAnsi="Times New Roman" w:cs="Times New Roman"/>
          <w:lang w:val="en-US"/>
        </w:rPr>
        <w:t xml:space="preserve"> according to donor type</w:t>
      </w:r>
    </w:p>
    <w:tbl>
      <w:tblPr>
        <w:tblStyle w:val="TableGrid"/>
        <w:tblW w:w="8790" w:type="dxa"/>
        <w:tblLayout w:type="fixed"/>
        <w:tblLook w:val="04A0"/>
      </w:tblPr>
      <w:tblGrid>
        <w:gridCol w:w="3966"/>
        <w:gridCol w:w="1277"/>
        <w:gridCol w:w="1277"/>
        <w:gridCol w:w="1277"/>
        <w:gridCol w:w="993"/>
      </w:tblGrid>
      <w:tr w:rsidR="00107AD3" w:rsidRPr="0052519E" w:rsidTr="0028370E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2519E">
              <w:rPr>
                <w:rFonts w:ascii="Times New Roman" w:hAnsi="Times New Roman" w:cs="Times New Roman"/>
                <w:lang w:val="en-US"/>
              </w:rPr>
              <w:t>CDD</w:t>
            </w:r>
            <w:proofErr w:type="spellEnd"/>
            <w:r w:rsidRPr="0052519E">
              <w:rPr>
                <w:rFonts w:ascii="Times New Roman" w:hAnsi="Times New Roman" w:cs="Times New Roman"/>
                <w:lang w:val="en-US"/>
              </w:rPr>
              <w:t xml:space="preserve"> (n=4)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SD (n=8)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2519E">
              <w:rPr>
                <w:rFonts w:ascii="Times New Roman" w:hAnsi="Times New Roman" w:cs="Times New Roman"/>
                <w:lang w:val="en-US"/>
              </w:rPr>
              <w:t>ECD</w:t>
            </w:r>
            <w:proofErr w:type="spellEnd"/>
            <w:r w:rsidRPr="0052519E">
              <w:rPr>
                <w:rFonts w:ascii="Times New Roman" w:hAnsi="Times New Roman" w:cs="Times New Roman"/>
                <w:lang w:val="en-US"/>
              </w:rPr>
              <w:t xml:space="preserve"> (n=14)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932ACB" w:rsidRDefault="00107AD3" w:rsidP="0028370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lang w:val="en-US"/>
              </w:rPr>
              <w:t>p</w:t>
            </w:r>
          </w:p>
        </w:tc>
      </w:tr>
      <w:tr w:rsidR="00107AD3" w:rsidRPr="00CB1756" w:rsidTr="0028370E">
        <w:tc>
          <w:tcPr>
            <w:tcW w:w="8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i/>
                <w:lang w:val="en-US"/>
              </w:rPr>
            </w:pPr>
            <w:r w:rsidRPr="0052519E">
              <w:rPr>
                <w:rFonts w:ascii="Times New Roman" w:hAnsi="Times New Roman" w:cs="Times New Roman"/>
                <w:i/>
                <w:lang w:val="en-US"/>
              </w:rPr>
              <w:t>Adequacy according to Banff recommendations</w:t>
            </w:r>
          </w:p>
        </w:tc>
      </w:tr>
      <w:tr w:rsidR="00107AD3" w:rsidRPr="0052519E" w:rsidTr="0028370E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Adequate samples (n)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0.98</w:t>
            </w:r>
          </w:p>
        </w:tc>
      </w:tr>
      <w:tr w:rsidR="00107AD3" w:rsidRPr="0052519E" w:rsidTr="0028370E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Limit samples (n)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0.98</w:t>
            </w:r>
          </w:p>
        </w:tc>
      </w:tr>
      <w:tr w:rsidR="00107AD3" w:rsidRPr="0052519E" w:rsidTr="0028370E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Inadequate samples (n)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0.64</w:t>
            </w:r>
          </w:p>
        </w:tc>
      </w:tr>
      <w:tr w:rsidR="00107AD3" w:rsidRPr="0052519E" w:rsidTr="0028370E">
        <w:tc>
          <w:tcPr>
            <w:tcW w:w="8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i/>
                <w:lang w:val="en-US"/>
              </w:rPr>
            </w:pPr>
            <w:r w:rsidRPr="0052519E">
              <w:rPr>
                <w:rFonts w:ascii="Times New Roman" w:hAnsi="Times New Roman" w:cs="Times New Roman"/>
                <w:i/>
                <w:lang w:val="en-US"/>
              </w:rPr>
              <w:t>Acute lesions</w:t>
            </w:r>
          </w:p>
        </w:tc>
      </w:tr>
      <w:tr w:rsidR="00107AD3" w:rsidRPr="00CB1756" w:rsidTr="0028370E">
        <w:tc>
          <w:tcPr>
            <w:tcW w:w="8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None of sample exhibited acute Banff lesions</w:t>
            </w:r>
          </w:p>
        </w:tc>
      </w:tr>
      <w:tr w:rsidR="00107AD3" w:rsidRPr="0052519E" w:rsidTr="0028370E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szCs w:val="24"/>
                <w:lang w:val="en-US"/>
              </w:rPr>
              <w:t>Acute tubular necrosis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71%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NS</w:t>
            </w:r>
          </w:p>
        </w:tc>
      </w:tr>
      <w:tr w:rsidR="00107AD3" w:rsidRPr="0052519E" w:rsidTr="0028370E">
        <w:tc>
          <w:tcPr>
            <w:tcW w:w="8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i/>
                <w:lang w:val="en-US"/>
              </w:rPr>
            </w:pPr>
            <w:r w:rsidRPr="0052519E">
              <w:rPr>
                <w:rFonts w:ascii="Times New Roman" w:hAnsi="Times New Roman" w:cs="Times New Roman"/>
                <w:i/>
                <w:lang w:val="en-US"/>
              </w:rPr>
              <w:t>Chronic lesions</w:t>
            </w:r>
          </w:p>
        </w:tc>
      </w:tr>
      <w:tr w:rsidR="00107AD3" w:rsidRPr="0052519E" w:rsidTr="0028370E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 xml:space="preserve">Sclerotic </w:t>
            </w:r>
            <w:proofErr w:type="spellStart"/>
            <w:r w:rsidRPr="0052519E">
              <w:rPr>
                <w:rFonts w:ascii="Times New Roman" w:hAnsi="Times New Roman" w:cs="Times New Roman"/>
                <w:lang w:val="en-US"/>
              </w:rPr>
              <w:t>glomeruli</w:t>
            </w:r>
            <w:proofErr w:type="spellEnd"/>
            <w:r w:rsidRPr="0052519E">
              <w:rPr>
                <w:rFonts w:ascii="Times New Roman" w:hAnsi="Times New Roman" w:cs="Times New Roman"/>
                <w:lang w:val="en-US"/>
              </w:rPr>
              <w:t xml:space="preserve"> 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 ±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6.5 ± 5.7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15.5 ± 12.5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0.35</w:t>
            </w:r>
          </w:p>
        </w:tc>
      </w:tr>
      <w:tr w:rsidR="00107AD3" w:rsidRPr="0052519E" w:rsidTr="0028370E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2519E">
              <w:rPr>
                <w:rFonts w:ascii="Times New Roman" w:hAnsi="Times New Roman" w:cs="Times New Roman"/>
                <w:lang w:val="en-US"/>
              </w:rPr>
              <w:t>Mesangial</w:t>
            </w:r>
            <w:proofErr w:type="spellEnd"/>
            <w:r w:rsidRPr="0052519E">
              <w:rPr>
                <w:rFonts w:ascii="Times New Roman" w:hAnsi="Times New Roman" w:cs="Times New Roman"/>
                <w:lang w:val="en-US"/>
              </w:rPr>
              <w:t xml:space="preserve"> matrix increase « mm 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 xml:space="preserve">0 ± 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 xml:space="preserve">0 ± 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 xml:space="preserve">0.21 ± 0.80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0.38</w:t>
            </w:r>
          </w:p>
        </w:tc>
      </w:tr>
      <w:tr w:rsidR="00107AD3" w:rsidRPr="0052519E" w:rsidTr="0028370E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 xml:space="preserve">Allograft </w:t>
            </w:r>
            <w:proofErr w:type="spellStart"/>
            <w:r w:rsidRPr="0052519E">
              <w:rPr>
                <w:rFonts w:ascii="Times New Roman" w:hAnsi="Times New Roman" w:cs="Times New Roman"/>
                <w:lang w:val="en-US"/>
              </w:rPr>
              <w:t>glomerulopathy</w:t>
            </w:r>
            <w:proofErr w:type="spellEnd"/>
            <w:r w:rsidRPr="0052519E">
              <w:rPr>
                <w:rFonts w:ascii="Times New Roman" w:hAnsi="Times New Roman" w:cs="Times New Roman"/>
                <w:lang w:val="en-US"/>
              </w:rPr>
              <w:t xml:space="preserve"> « cg 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 xml:space="preserve">0 ± 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 xml:space="preserve">0 ± 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 xml:space="preserve">0 ± 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NA</w:t>
            </w:r>
          </w:p>
        </w:tc>
      </w:tr>
      <w:tr w:rsidR="00107AD3" w:rsidRPr="0052519E" w:rsidTr="0028370E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Interstitial fibrosis « </w:t>
            </w:r>
            <w:proofErr w:type="spellStart"/>
            <w:r w:rsidRPr="0052519E">
              <w:rPr>
                <w:rFonts w:ascii="Times New Roman" w:hAnsi="Times New Roman" w:cs="Times New Roman"/>
                <w:lang w:val="en-US"/>
              </w:rPr>
              <w:t>ci</w:t>
            </w:r>
            <w:proofErr w:type="spellEnd"/>
            <w:r w:rsidRPr="0052519E">
              <w:rPr>
                <w:rFonts w:ascii="Times New Roman" w:hAnsi="Times New Roman" w:cs="Times New Roman"/>
                <w:lang w:val="en-US"/>
              </w:rPr>
              <w:t> 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0.25 ± 0.5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0.5 ± 0.53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0.85 ± 0.80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0.44</w:t>
            </w:r>
          </w:p>
        </w:tc>
      </w:tr>
      <w:tr w:rsidR="00107AD3" w:rsidRPr="0052519E" w:rsidTr="0028370E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Tubular atrophy « ct 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 ±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0.38 ± 0.52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0.54 ± 0.88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0.66</w:t>
            </w:r>
          </w:p>
        </w:tc>
      </w:tr>
      <w:tr w:rsidR="00107AD3" w:rsidRPr="0052519E" w:rsidTr="0028370E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 xml:space="preserve">Vascular fibrous </w:t>
            </w:r>
            <w:proofErr w:type="spellStart"/>
            <w:r w:rsidRPr="0052519E">
              <w:rPr>
                <w:rFonts w:ascii="Times New Roman" w:hAnsi="Times New Roman" w:cs="Times New Roman"/>
                <w:lang w:val="en-US"/>
              </w:rPr>
              <w:t>intimal</w:t>
            </w:r>
            <w:proofErr w:type="spellEnd"/>
            <w:r w:rsidRPr="0052519E">
              <w:rPr>
                <w:rFonts w:ascii="Times New Roman" w:hAnsi="Times New Roman" w:cs="Times New Roman"/>
                <w:lang w:val="en-US"/>
              </w:rPr>
              <w:t xml:space="preserve"> thickening « </w:t>
            </w:r>
            <w:proofErr w:type="spellStart"/>
            <w:r w:rsidRPr="0052519E">
              <w:rPr>
                <w:rFonts w:ascii="Times New Roman" w:hAnsi="Times New Roman" w:cs="Times New Roman"/>
                <w:lang w:val="en-US"/>
              </w:rPr>
              <w:t>cv</w:t>
            </w:r>
            <w:proofErr w:type="spellEnd"/>
            <w:r w:rsidRPr="0052519E">
              <w:rPr>
                <w:rFonts w:ascii="Times New Roman" w:hAnsi="Times New Roman" w:cs="Times New Roman"/>
                <w:lang w:val="en-US"/>
              </w:rPr>
              <w:t> 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 ±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1 ± 0.93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1.14 ± 0.86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0.35</w:t>
            </w:r>
          </w:p>
        </w:tc>
      </w:tr>
      <w:tr w:rsidR="00107AD3" w:rsidRPr="0052519E" w:rsidTr="0028370E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szCs w:val="24"/>
                <w:lang w:val="en-US"/>
              </w:rPr>
              <w:t>Arteriolar hyaline thickening</w:t>
            </w:r>
            <w:r w:rsidRPr="0052519E">
              <w:rPr>
                <w:rFonts w:ascii="Times New Roman" w:hAnsi="Times New Roman" w:cs="Times New Roman"/>
                <w:lang w:val="en-US"/>
              </w:rPr>
              <w:t xml:space="preserve"> « ah 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0.75 ± 0.50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0.29 ± 0.76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0.64 ± 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D3" w:rsidRPr="0052519E" w:rsidRDefault="00107AD3" w:rsidP="0028370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52519E">
              <w:rPr>
                <w:rFonts w:ascii="Times New Roman" w:hAnsi="Times New Roman" w:cs="Times New Roman"/>
                <w:lang w:val="en-US"/>
              </w:rPr>
              <w:t>0.60</w:t>
            </w:r>
          </w:p>
        </w:tc>
      </w:tr>
    </w:tbl>
    <w:p w:rsidR="00107AD3" w:rsidRPr="0052519E" w:rsidRDefault="00107AD3" w:rsidP="00107AD3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  <w:r w:rsidRPr="0052519E">
        <w:rPr>
          <w:rFonts w:ascii="Times New Roman" w:hAnsi="Times New Roman" w:cs="Times New Roman"/>
          <w:szCs w:val="24"/>
          <w:lang w:val="en-US"/>
        </w:rPr>
        <w:t xml:space="preserve">Abbreviations: </w:t>
      </w:r>
      <w:proofErr w:type="spellStart"/>
      <w:r w:rsidRPr="0052519E">
        <w:rPr>
          <w:rFonts w:ascii="Times New Roman" w:hAnsi="Times New Roman" w:cs="Times New Roman"/>
          <w:szCs w:val="24"/>
          <w:lang w:val="en-US"/>
        </w:rPr>
        <w:t>CCD</w:t>
      </w:r>
      <w:proofErr w:type="spellEnd"/>
      <w:r w:rsidRPr="0052519E">
        <w:rPr>
          <w:rFonts w:ascii="Times New Roman" w:hAnsi="Times New Roman" w:cs="Times New Roman"/>
          <w:szCs w:val="24"/>
          <w:lang w:val="en-US"/>
        </w:rPr>
        <w:t xml:space="preserve">, cardiac-dead donor; </w:t>
      </w:r>
      <w:proofErr w:type="spellStart"/>
      <w:r w:rsidRPr="0052519E">
        <w:rPr>
          <w:rFonts w:ascii="Times New Roman" w:hAnsi="Times New Roman" w:cs="Times New Roman"/>
          <w:szCs w:val="24"/>
          <w:lang w:val="en-US"/>
        </w:rPr>
        <w:t>ECD</w:t>
      </w:r>
      <w:proofErr w:type="spellEnd"/>
      <w:r w:rsidRPr="0052519E">
        <w:rPr>
          <w:rFonts w:ascii="Times New Roman" w:hAnsi="Times New Roman" w:cs="Times New Roman"/>
          <w:szCs w:val="24"/>
          <w:lang w:val="en-US"/>
        </w:rPr>
        <w:t>, extended-criteria donor; SD, standard donor.</w:t>
      </w:r>
    </w:p>
    <w:p w:rsidR="00107AD3" w:rsidRPr="0052519E" w:rsidRDefault="00107AD3" w:rsidP="00107AD3">
      <w:pPr>
        <w:spacing w:line="480" w:lineRule="auto"/>
        <w:rPr>
          <w:rFonts w:ascii="Times New Roman" w:hAnsi="Times New Roman" w:cs="Times New Roman"/>
          <w:sz w:val="22"/>
          <w:lang w:val="en-US"/>
        </w:rPr>
      </w:pPr>
      <w:r w:rsidRPr="0052519E">
        <w:rPr>
          <w:rFonts w:ascii="Times New Roman" w:hAnsi="Times New Roman" w:cs="Times New Roman"/>
          <w:szCs w:val="24"/>
          <w:lang w:val="en-US"/>
        </w:rPr>
        <w:t>Digital data are means ± standard deviation</w:t>
      </w:r>
    </w:p>
    <w:p w:rsidR="00107AD3" w:rsidRPr="0052519E" w:rsidRDefault="00107AD3" w:rsidP="00107AD3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</w:p>
    <w:p w:rsidR="007B78BF" w:rsidRDefault="007B78BF"/>
    <w:sectPr w:rsidR="007B78BF" w:rsidSect="007B78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107AD3"/>
    <w:rsid w:val="00107AD3"/>
    <w:rsid w:val="007B7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AD3"/>
    <w:pPr>
      <w:spacing w:after="0" w:line="360" w:lineRule="auto"/>
      <w:jc w:val="both"/>
    </w:pPr>
    <w:rPr>
      <w:sz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7AD3"/>
    <w:pPr>
      <w:spacing w:after="0" w:line="240" w:lineRule="auto"/>
    </w:pPr>
    <w:rPr>
      <w:lang w:val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Company>Microsoft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loginwb8</dc:creator>
  <cp:keywords/>
  <dc:description/>
  <cp:lastModifiedBy>loginwb8</cp:lastModifiedBy>
  <cp:revision>2</cp:revision>
  <dcterms:created xsi:type="dcterms:W3CDTF">2019-07-12T06:15:00Z</dcterms:created>
  <dcterms:modified xsi:type="dcterms:W3CDTF">2019-07-12T06:15:00Z</dcterms:modified>
</cp:coreProperties>
</file>