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EE4F0" w14:textId="3A719714" w:rsidR="00247B1F" w:rsidRPr="00C223F4" w:rsidRDefault="00D22B75" w:rsidP="00D5151F">
      <w:pPr>
        <w:spacing w:line="48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  <w:r w:rsidRPr="00C223F4">
        <w:rPr>
          <w:rFonts w:ascii="Arial" w:hAnsi="Arial" w:cs="Arial"/>
          <w:b/>
          <w:sz w:val="24"/>
          <w:szCs w:val="24"/>
          <w:lang w:val="en-US"/>
        </w:rPr>
        <w:t>Supplementary Material</w:t>
      </w:r>
    </w:p>
    <w:p w14:paraId="5ABDB07B" w14:textId="3A5BE03F" w:rsidR="00EB5787" w:rsidRDefault="00EB5787" w:rsidP="00D5151F">
      <w:pPr>
        <w:spacing w:line="480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MATERIAL</w:t>
      </w:r>
      <w:r w:rsidR="0009372C"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 xml:space="preserve"> AND METHODS</w:t>
      </w:r>
    </w:p>
    <w:p w14:paraId="1B47D7CC" w14:textId="3A285179" w:rsidR="002D798F" w:rsidRDefault="00D22B75" w:rsidP="00D5151F">
      <w:pPr>
        <w:spacing w:line="480" w:lineRule="auto"/>
        <w:contextualSpacing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FAAH </w:t>
      </w:r>
      <w:r w:rsidR="001A608B">
        <w:rPr>
          <w:rFonts w:ascii="Arial" w:hAnsi="Arial" w:cs="Arial"/>
          <w:b/>
          <w:lang w:val="en-US"/>
        </w:rPr>
        <w:t>a</w:t>
      </w:r>
      <w:r>
        <w:rPr>
          <w:rFonts w:ascii="Arial" w:hAnsi="Arial" w:cs="Arial"/>
          <w:b/>
          <w:lang w:val="en-US"/>
        </w:rPr>
        <w:t xml:space="preserve">ctivity in </w:t>
      </w:r>
      <w:r w:rsidR="00A56D62">
        <w:rPr>
          <w:rFonts w:ascii="Arial" w:hAnsi="Arial" w:cs="Arial"/>
          <w:b/>
          <w:lang w:val="en-US"/>
        </w:rPr>
        <w:t>rat brain</w:t>
      </w:r>
      <w:r w:rsidR="002D798F">
        <w:rPr>
          <w:rFonts w:ascii="Arial" w:hAnsi="Arial" w:cs="Arial"/>
          <w:b/>
          <w:lang w:val="en-US"/>
        </w:rPr>
        <w:t xml:space="preserve"> and liver</w:t>
      </w:r>
      <w:r w:rsidR="00A56D62">
        <w:rPr>
          <w:rFonts w:ascii="Arial" w:hAnsi="Arial" w:cs="Arial"/>
          <w:b/>
          <w:lang w:val="en-US"/>
        </w:rPr>
        <w:t xml:space="preserve"> homogenates</w:t>
      </w:r>
    </w:p>
    <w:p w14:paraId="4886680B" w14:textId="17DC0C53" w:rsidR="00ED35CB" w:rsidRPr="00E03D62" w:rsidRDefault="002D798F" w:rsidP="00D5151F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Arial" w:hAnsi="Arial" w:cs="Arial"/>
          <w:lang w:val="en-US"/>
        </w:rPr>
      </w:pPr>
      <w:r w:rsidRPr="00E03D62">
        <w:rPr>
          <w:rFonts w:ascii="Arial" w:hAnsi="Arial" w:cs="Arial"/>
          <w:lang w:val="en-US"/>
        </w:rPr>
        <w:t>Ex vivo determination of FAAH activity in brain and liver tissue was carried out as previously reported (</w:t>
      </w:r>
      <w:r w:rsidR="005C272E" w:rsidRPr="00E03D62">
        <w:rPr>
          <w:rFonts w:ascii="Arial" w:hAnsi="Arial" w:cs="Arial"/>
          <w:lang w:val="en-US"/>
        </w:rPr>
        <w:t xml:space="preserve">PMID: </w:t>
      </w:r>
      <w:r w:rsidR="00ED35CB" w:rsidRPr="00E03D62">
        <w:rPr>
          <w:rFonts w:ascii="Arial" w:hAnsi="Arial" w:cs="Arial"/>
          <w:lang w:val="en-US"/>
        </w:rPr>
        <w:t>19637155</w:t>
      </w:r>
      <w:r w:rsidRPr="00E03D62">
        <w:rPr>
          <w:rFonts w:ascii="Arial" w:hAnsi="Arial" w:cs="Arial"/>
          <w:lang w:val="en-US"/>
        </w:rPr>
        <w:t xml:space="preserve">). </w:t>
      </w:r>
      <w:r w:rsidR="00ED35CB" w:rsidRPr="00E03D62">
        <w:rPr>
          <w:rFonts w:ascii="Arial" w:hAnsi="Arial" w:cs="Arial"/>
          <w:lang w:val="en-US"/>
        </w:rPr>
        <w:t>[</w:t>
      </w:r>
      <w:r w:rsidR="00ED35CB" w:rsidRPr="00E03D62">
        <w:rPr>
          <w:rFonts w:ascii="Arial" w:hAnsi="Arial" w:cs="Arial"/>
          <w:vertAlign w:val="superscript"/>
          <w:lang w:val="en-US"/>
        </w:rPr>
        <w:t>3</w:t>
      </w:r>
      <w:r w:rsidR="00ED35CB" w:rsidRPr="00E03D62">
        <w:rPr>
          <w:rFonts w:ascii="Arial" w:hAnsi="Arial" w:cs="Arial"/>
          <w:lang w:val="en-US"/>
        </w:rPr>
        <w:t>H]-AEA (specific activity: 60 Ci/mmol), employed as substrate for ex vivo FAAH assay, was supplied by American Radiolabeled Chemicals (ARC Inc., St. Louis, MI, USA).</w:t>
      </w:r>
    </w:p>
    <w:p w14:paraId="6EE6D9EF" w14:textId="58982590" w:rsidR="005C272E" w:rsidRPr="00E03D62" w:rsidRDefault="002D798F" w:rsidP="00D5151F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lang w:val="en-US"/>
        </w:rPr>
      </w:pPr>
      <w:r w:rsidRPr="00E03D62">
        <w:rPr>
          <w:rFonts w:ascii="Arial" w:hAnsi="Arial" w:cs="Arial"/>
          <w:lang w:val="en-US"/>
        </w:rPr>
        <w:t xml:space="preserve">Briefly, rat brain and liver tissue </w:t>
      </w:r>
      <w:proofErr w:type="gramStart"/>
      <w:r w:rsidR="00ED35CB" w:rsidRPr="00E03D62">
        <w:rPr>
          <w:rFonts w:ascii="Arial" w:hAnsi="Arial" w:cs="Arial"/>
          <w:lang w:val="en-US"/>
        </w:rPr>
        <w:t>was</w:t>
      </w:r>
      <w:proofErr w:type="gramEnd"/>
      <w:r w:rsidRPr="00E03D62">
        <w:rPr>
          <w:rFonts w:ascii="Arial" w:hAnsi="Arial" w:cs="Arial"/>
          <w:lang w:val="en-US"/>
        </w:rPr>
        <w:t xml:space="preserve"> </w:t>
      </w:r>
      <w:r w:rsidR="00ED35CB" w:rsidRPr="00E03D62">
        <w:rPr>
          <w:rFonts w:ascii="Arial" w:hAnsi="Arial" w:cs="Arial"/>
          <w:lang w:val="en-US"/>
        </w:rPr>
        <w:t>weighted</w:t>
      </w:r>
      <w:r w:rsidRPr="00E03D62">
        <w:rPr>
          <w:rFonts w:ascii="Arial" w:hAnsi="Arial" w:cs="Arial"/>
          <w:lang w:val="en-US"/>
        </w:rPr>
        <w:t xml:space="preserve"> and homogenized in 10 volumes of 50 mM ice-cold Tris buffer, pH 7.4, containing 0.32 M sucrose. Resulting homogenates were centrifuged (1,000 </w:t>
      </w:r>
      <w:r w:rsidR="00ED35CB" w:rsidRPr="00E03D62">
        <w:rPr>
          <w:rFonts w:ascii="Arial" w:hAnsi="Arial" w:cs="Arial"/>
          <w:lang w:val="en-US"/>
        </w:rPr>
        <w:t xml:space="preserve">X </w:t>
      </w:r>
      <w:r w:rsidRPr="00E03D62">
        <w:rPr>
          <w:rFonts w:ascii="Arial" w:hAnsi="Arial" w:cs="Arial"/>
          <w:lang w:val="en-US"/>
        </w:rPr>
        <w:t xml:space="preserve">g; 10 min; 4°C) and total protein content was quantified in the supernatant by the bicinchoninic acid (BCA) protein kit (Pierce Biotechnology, Rockford, IL, USA). </w:t>
      </w:r>
    </w:p>
    <w:p w14:paraId="22033AC7" w14:textId="6D43A51A" w:rsidR="005C272E" w:rsidRPr="00E03D62" w:rsidRDefault="002D798F" w:rsidP="00D5151F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lang w:val="en-US"/>
        </w:rPr>
      </w:pPr>
      <w:r w:rsidRPr="00E03D62">
        <w:rPr>
          <w:rFonts w:ascii="Arial" w:hAnsi="Arial" w:cs="Arial"/>
          <w:lang w:val="en-US"/>
        </w:rPr>
        <w:t>FAAH activity was</w:t>
      </w:r>
      <w:r w:rsidR="00A9060C" w:rsidRPr="00E03D62">
        <w:rPr>
          <w:rFonts w:ascii="Arial" w:hAnsi="Arial" w:cs="Arial"/>
          <w:lang w:val="en-US"/>
        </w:rPr>
        <w:t xml:space="preserve"> </w:t>
      </w:r>
      <w:r w:rsidRPr="00E03D62">
        <w:rPr>
          <w:rFonts w:ascii="Arial" w:hAnsi="Arial" w:cs="Arial"/>
          <w:lang w:val="en-US"/>
        </w:rPr>
        <w:t xml:space="preserve">measured in </w:t>
      </w:r>
      <w:proofErr w:type="gramStart"/>
      <w:r w:rsidRPr="00E03D62">
        <w:rPr>
          <w:rFonts w:ascii="Arial" w:hAnsi="Arial" w:cs="Arial"/>
          <w:lang w:val="en-US"/>
        </w:rPr>
        <w:t>Tris</w:t>
      </w:r>
      <w:proofErr w:type="gramEnd"/>
      <w:r w:rsidRPr="00E03D62">
        <w:rPr>
          <w:rFonts w:ascii="Arial" w:hAnsi="Arial" w:cs="Arial"/>
          <w:lang w:val="en-US"/>
        </w:rPr>
        <w:t xml:space="preserve"> buffer (</w:t>
      </w:r>
      <w:r w:rsidR="00ED35CB" w:rsidRPr="00E03D62">
        <w:rPr>
          <w:rFonts w:ascii="Arial" w:hAnsi="Arial" w:cs="Arial"/>
          <w:lang w:val="en-US"/>
        </w:rPr>
        <w:t xml:space="preserve">0.5 ml, </w:t>
      </w:r>
      <w:r w:rsidRPr="00E03D62">
        <w:rPr>
          <w:rFonts w:ascii="Arial" w:hAnsi="Arial" w:cs="Arial"/>
          <w:lang w:val="en-US"/>
        </w:rPr>
        <w:t xml:space="preserve">50 mM, pH 7.5) </w:t>
      </w:r>
      <w:r w:rsidR="005C272E" w:rsidRPr="00E03D62">
        <w:rPr>
          <w:rFonts w:ascii="Arial" w:hAnsi="Arial" w:cs="Arial"/>
          <w:lang w:val="en-US"/>
        </w:rPr>
        <w:t xml:space="preserve">at 37°C </w:t>
      </w:r>
      <w:r w:rsidR="00ED35CB" w:rsidRPr="00E03D62">
        <w:rPr>
          <w:rFonts w:ascii="Arial" w:hAnsi="Arial" w:cs="Arial"/>
          <w:lang w:val="en-US"/>
        </w:rPr>
        <w:t>in the presence of</w:t>
      </w:r>
      <w:r w:rsidRPr="00E03D62">
        <w:rPr>
          <w:rFonts w:ascii="Arial" w:hAnsi="Arial" w:cs="Arial"/>
          <w:lang w:val="en-US"/>
        </w:rPr>
        <w:t xml:space="preserve"> </w:t>
      </w:r>
      <w:r w:rsidR="00ED35CB" w:rsidRPr="00E03D62">
        <w:rPr>
          <w:rFonts w:ascii="Arial" w:hAnsi="Arial" w:cs="Arial"/>
          <w:lang w:val="en-US"/>
        </w:rPr>
        <w:t xml:space="preserve">0.05% w/v </w:t>
      </w:r>
      <w:r w:rsidRPr="00E03D62">
        <w:rPr>
          <w:rFonts w:ascii="Arial" w:hAnsi="Arial" w:cs="Arial"/>
          <w:lang w:val="en-US"/>
        </w:rPr>
        <w:t>fatty acid-free bovine</w:t>
      </w:r>
      <w:r w:rsidR="00A9060C" w:rsidRPr="00E03D62">
        <w:rPr>
          <w:rFonts w:ascii="Arial" w:hAnsi="Arial" w:cs="Arial"/>
          <w:lang w:val="en-US"/>
        </w:rPr>
        <w:t xml:space="preserve"> </w:t>
      </w:r>
      <w:r w:rsidRPr="00E03D62">
        <w:rPr>
          <w:rFonts w:ascii="Arial" w:hAnsi="Arial" w:cs="Arial"/>
          <w:lang w:val="en-US"/>
        </w:rPr>
        <w:t xml:space="preserve">serum albumin (BSA), 50 </w:t>
      </w:r>
      <w:r w:rsidR="00A9060C" w:rsidRPr="00185F54">
        <w:rPr>
          <w:rFonts w:ascii="Symbol" w:eastAsia="Arial" w:hAnsi="Symbol" w:cs="Arial"/>
        </w:rPr>
        <w:t>m</w:t>
      </w:r>
      <w:r w:rsidRPr="00E03D62">
        <w:rPr>
          <w:rFonts w:ascii="Arial" w:hAnsi="Arial" w:cs="Arial"/>
          <w:lang w:val="en-US"/>
        </w:rPr>
        <w:t xml:space="preserve">g of protein from brain </w:t>
      </w:r>
      <w:r w:rsidR="005C272E" w:rsidRPr="00E03D62">
        <w:rPr>
          <w:rFonts w:ascii="Arial" w:hAnsi="Arial" w:cs="Arial"/>
          <w:lang w:val="en-US"/>
        </w:rPr>
        <w:t xml:space="preserve">or 10 </w:t>
      </w:r>
      <w:r w:rsidR="005C272E" w:rsidRPr="00185F54">
        <w:rPr>
          <w:rFonts w:ascii="Symbol" w:eastAsia="Arial" w:hAnsi="Symbol" w:cs="Arial"/>
        </w:rPr>
        <w:t>m</w:t>
      </w:r>
      <w:r w:rsidR="005C272E" w:rsidRPr="00E03D62">
        <w:rPr>
          <w:rFonts w:ascii="Arial" w:hAnsi="Arial" w:cs="Arial"/>
          <w:lang w:val="en-US"/>
        </w:rPr>
        <w:t>g of protein from liver homogenates</w:t>
      </w:r>
      <w:r w:rsidRPr="00E03D62">
        <w:rPr>
          <w:rFonts w:ascii="Arial" w:hAnsi="Arial" w:cs="Arial"/>
          <w:lang w:val="en-US"/>
        </w:rPr>
        <w:t xml:space="preserve">, 10 </w:t>
      </w:r>
      <w:r w:rsidRPr="00CE53C0">
        <w:rPr>
          <w:rFonts w:ascii="Arial" w:hAnsi="Arial" w:cs="Arial"/>
        </w:rPr>
        <w:t>μ</w:t>
      </w:r>
      <w:r w:rsidRPr="00E03D62">
        <w:rPr>
          <w:rFonts w:ascii="Arial" w:hAnsi="Arial" w:cs="Arial"/>
          <w:lang w:val="en-US"/>
        </w:rPr>
        <w:t>M AEA and [</w:t>
      </w:r>
      <w:r w:rsidRPr="00E03D62">
        <w:rPr>
          <w:rFonts w:ascii="Arial" w:hAnsi="Arial" w:cs="Arial"/>
          <w:vertAlign w:val="superscript"/>
          <w:lang w:val="en-US"/>
        </w:rPr>
        <w:t>3</w:t>
      </w:r>
      <w:r w:rsidRPr="00E03D62">
        <w:rPr>
          <w:rFonts w:ascii="Arial" w:hAnsi="Arial" w:cs="Arial"/>
          <w:lang w:val="en-US"/>
        </w:rPr>
        <w:t xml:space="preserve">H]-AEA (10000 disintegrations per minute). </w:t>
      </w:r>
      <w:r w:rsidR="00ED35CB" w:rsidRPr="00E03D62">
        <w:rPr>
          <w:rFonts w:ascii="Arial" w:hAnsi="Arial" w:cs="Arial"/>
          <w:lang w:val="en-US"/>
        </w:rPr>
        <w:t>After 30 min,</w:t>
      </w:r>
      <w:r w:rsidRPr="00E03D62">
        <w:rPr>
          <w:rFonts w:ascii="Arial" w:hAnsi="Arial" w:cs="Arial"/>
          <w:lang w:val="en-US"/>
        </w:rPr>
        <w:t xml:space="preserve"> </w:t>
      </w:r>
      <w:r w:rsidR="00ED35CB" w:rsidRPr="00E03D62">
        <w:rPr>
          <w:rFonts w:ascii="Arial" w:hAnsi="Arial" w:cs="Arial"/>
          <w:lang w:val="en-US"/>
        </w:rPr>
        <w:t>enzymatic</w:t>
      </w:r>
      <w:r w:rsidR="00A9060C" w:rsidRPr="00E03D62">
        <w:rPr>
          <w:rFonts w:ascii="Arial" w:hAnsi="Arial" w:cs="Arial"/>
          <w:lang w:val="en-US"/>
        </w:rPr>
        <w:t xml:space="preserve"> </w:t>
      </w:r>
      <w:r w:rsidRPr="00E03D62">
        <w:rPr>
          <w:rFonts w:ascii="Arial" w:hAnsi="Arial" w:cs="Arial"/>
          <w:lang w:val="en-US"/>
        </w:rPr>
        <w:t>reaction</w:t>
      </w:r>
      <w:r w:rsidR="00ED35CB" w:rsidRPr="00E03D62">
        <w:rPr>
          <w:rFonts w:ascii="Arial" w:hAnsi="Arial" w:cs="Arial"/>
          <w:lang w:val="en-US"/>
        </w:rPr>
        <w:t xml:space="preserve"> was</w:t>
      </w:r>
      <w:r w:rsidRPr="00E03D62">
        <w:rPr>
          <w:rFonts w:ascii="Arial" w:hAnsi="Arial" w:cs="Arial"/>
          <w:lang w:val="en-US"/>
        </w:rPr>
        <w:t xml:space="preserve"> </w:t>
      </w:r>
      <w:r w:rsidR="00ED35CB" w:rsidRPr="00E03D62">
        <w:rPr>
          <w:rFonts w:ascii="Arial" w:hAnsi="Arial" w:cs="Arial"/>
          <w:lang w:val="en-US"/>
        </w:rPr>
        <w:t>quenched</w:t>
      </w:r>
      <w:r w:rsidRPr="00E03D62">
        <w:rPr>
          <w:rFonts w:ascii="Arial" w:hAnsi="Arial" w:cs="Arial"/>
          <w:lang w:val="en-US"/>
        </w:rPr>
        <w:t xml:space="preserve"> </w:t>
      </w:r>
      <w:r w:rsidR="00ED35CB" w:rsidRPr="00E03D62">
        <w:rPr>
          <w:rFonts w:ascii="Arial" w:hAnsi="Arial" w:cs="Arial"/>
          <w:lang w:val="en-US"/>
        </w:rPr>
        <w:t>by the addition of</w:t>
      </w:r>
      <w:r w:rsidRPr="00E03D62">
        <w:rPr>
          <w:rFonts w:ascii="Arial" w:hAnsi="Arial" w:cs="Arial"/>
          <w:lang w:val="en-US"/>
        </w:rPr>
        <w:t xml:space="preserve"> 1 m</w:t>
      </w:r>
      <w:r w:rsidR="005C272E" w:rsidRPr="00E03D62">
        <w:rPr>
          <w:rFonts w:ascii="Arial" w:hAnsi="Arial" w:cs="Arial"/>
          <w:lang w:val="en-US"/>
        </w:rPr>
        <w:t>l</w:t>
      </w:r>
      <w:r w:rsidRPr="00E03D62">
        <w:rPr>
          <w:rFonts w:ascii="Arial" w:hAnsi="Arial" w:cs="Arial"/>
          <w:lang w:val="en-US"/>
        </w:rPr>
        <w:t xml:space="preserve"> </w:t>
      </w:r>
      <w:proofErr w:type="spellStart"/>
      <w:proofErr w:type="gramStart"/>
      <w:r w:rsidRPr="00E03D62">
        <w:rPr>
          <w:rFonts w:ascii="Arial" w:hAnsi="Arial" w:cs="Arial"/>
          <w:lang w:val="en-US"/>
        </w:rPr>
        <w:t>chloroform:methanol</w:t>
      </w:r>
      <w:proofErr w:type="spellEnd"/>
      <w:proofErr w:type="gramEnd"/>
      <w:r w:rsidRPr="00E03D62">
        <w:rPr>
          <w:rFonts w:ascii="Arial" w:hAnsi="Arial" w:cs="Arial"/>
          <w:lang w:val="en-US"/>
        </w:rPr>
        <w:t xml:space="preserve"> (1:1</w:t>
      </w:r>
      <w:r w:rsidR="00ED35CB" w:rsidRPr="00E03D62">
        <w:rPr>
          <w:rFonts w:ascii="Arial" w:hAnsi="Arial" w:cs="Arial"/>
          <w:lang w:val="en-US"/>
        </w:rPr>
        <w:t xml:space="preserve"> v/v</w:t>
      </w:r>
      <w:r w:rsidRPr="00E03D62">
        <w:rPr>
          <w:rFonts w:ascii="Arial" w:hAnsi="Arial" w:cs="Arial"/>
          <w:lang w:val="en-US"/>
        </w:rPr>
        <w:t xml:space="preserve">). </w:t>
      </w:r>
    </w:p>
    <w:p w14:paraId="62FC5F17" w14:textId="2F541A6C" w:rsidR="00D22B75" w:rsidRPr="00E03D62" w:rsidRDefault="002D798F" w:rsidP="00D5151F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lang w:val="en-US"/>
        </w:rPr>
      </w:pPr>
      <w:r w:rsidRPr="00E03D62">
        <w:rPr>
          <w:rFonts w:ascii="Arial" w:hAnsi="Arial" w:cs="Arial"/>
          <w:lang w:val="en-US"/>
        </w:rPr>
        <w:t>After centrifugation (2</w:t>
      </w:r>
      <w:r w:rsidR="005C272E" w:rsidRPr="00E03D62">
        <w:rPr>
          <w:rFonts w:ascii="Arial" w:hAnsi="Arial" w:cs="Arial"/>
          <w:lang w:val="en-US"/>
        </w:rPr>
        <w:t>,</w:t>
      </w:r>
      <w:r w:rsidRPr="00E03D62">
        <w:rPr>
          <w:rFonts w:ascii="Arial" w:hAnsi="Arial" w:cs="Arial"/>
          <w:lang w:val="en-US"/>
        </w:rPr>
        <w:t>000</w:t>
      </w:r>
      <w:r w:rsidR="005C272E" w:rsidRPr="00E03D62">
        <w:rPr>
          <w:rFonts w:ascii="Arial" w:hAnsi="Arial" w:cs="Arial"/>
          <w:lang w:val="en-US"/>
        </w:rPr>
        <w:t xml:space="preserve"> X </w:t>
      </w:r>
      <w:r w:rsidRPr="00E03D62">
        <w:rPr>
          <w:rFonts w:ascii="Arial" w:hAnsi="Arial" w:cs="Arial"/>
          <w:lang w:val="en-US"/>
        </w:rPr>
        <w:t>g</w:t>
      </w:r>
      <w:r w:rsidR="00ED35CB" w:rsidRPr="00E03D62">
        <w:rPr>
          <w:rFonts w:ascii="Arial" w:hAnsi="Arial" w:cs="Arial"/>
          <w:lang w:val="en-US"/>
        </w:rPr>
        <w:t>;</w:t>
      </w:r>
      <w:r w:rsidRPr="00E03D62">
        <w:rPr>
          <w:rFonts w:ascii="Arial" w:hAnsi="Arial" w:cs="Arial"/>
          <w:lang w:val="en-US"/>
        </w:rPr>
        <w:t xml:space="preserve"> 10 min</w:t>
      </w:r>
      <w:r w:rsidR="00ED35CB" w:rsidRPr="00E03D62">
        <w:rPr>
          <w:rFonts w:ascii="Arial" w:hAnsi="Arial" w:cs="Arial"/>
          <w:lang w:val="en-US"/>
        </w:rPr>
        <w:t>;</w:t>
      </w:r>
      <w:r w:rsidR="005C272E" w:rsidRPr="00E03D62">
        <w:rPr>
          <w:rFonts w:ascii="Arial" w:hAnsi="Arial" w:cs="Arial"/>
          <w:lang w:val="en-US"/>
        </w:rPr>
        <w:t xml:space="preserve"> </w:t>
      </w:r>
      <w:r w:rsidRPr="00E03D62">
        <w:rPr>
          <w:rFonts w:ascii="Arial" w:hAnsi="Arial" w:cs="Arial"/>
          <w:lang w:val="en-US"/>
        </w:rPr>
        <w:t>4°C), [</w:t>
      </w:r>
      <w:r w:rsidRPr="00E03D62">
        <w:rPr>
          <w:rFonts w:ascii="Arial" w:hAnsi="Arial" w:cs="Arial"/>
          <w:vertAlign w:val="superscript"/>
          <w:lang w:val="en-US"/>
        </w:rPr>
        <w:t>3</w:t>
      </w:r>
      <w:r w:rsidRPr="00E03D62">
        <w:rPr>
          <w:rFonts w:ascii="Arial" w:hAnsi="Arial" w:cs="Arial"/>
          <w:lang w:val="en-US"/>
        </w:rPr>
        <w:t xml:space="preserve">H]-ethanolamine was measured in the aqueous phase by liquid scintillation counting. </w:t>
      </w:r>
    </w:p>
    <w:p w14:paraId="74628C0A" w14:textId="77777777" w:rsidR="00007995" w:rsidRDefault="00007995" w:rsidP="00D5151F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14101914" w14:textId="2D997D24" w:rsidR="00D22B75" w:rsidRPr="005538AF" w:rsidRDefault="00D22B75" w:rsidP="00EB5787">
      <w:pPr>
        <w:spacing w:after="0" w:line="480" w:lineRule="auto"/>
        <w:contextualSpacing/>
        <w:jc w:val="both"/>
        <w:rPr>
          <w:rFonts w:ascii="Arial" w:hAnsi="Arial" w:cs="Arial"/>
          <w:b/>
          <w:lang w:val="en-US"/>
        </w:rPr>
      </w:pPr>
      <w:r w:rsidRPr="005538AF">
        <w:rPr>
          <w:rFonts w:ascii="Arial" w:hAnsi="Arial" w:cs="Arial"/>
          <w:b/>
          <w:lang w:val="en-US"/>
        </w:rPr>
        <w:t>HPLC</w:t>
      </w:r>
      <w:r w:rsidR="00ED35CB">
        <w:rPr>
          <w:rFonts w:ascii="Arial" w:hAnsi="Arial" w:cs="Arial"/>
          <w:b/>
          <w:lang w:val="en-US"/>
        </w:rPr>
        <w:t>-</w:t>
      </w:r>
      <w:r w:rsidRPr="005538AF">
        <w:rPr>
          <w:rFonts w:ascii="Arial" w:hAnsi="Arial" w:cs="Arial"/>
          <w:b/>
          <w:lang w:val="en-US"/>
        </w:rPr>
        <w:t>MS/MS quantification of corticosterone in rat plasma</w:t>
      </w:r>
    </w:p>
    <w:p w14:paraId="489EDD8C" w14:textId="18B6C531" w:rsidR="00D22B75" w:rsidRPr="005538AF" w:rsidRDefault="00ED35CB" w:rsidP="00EB5787">
      <w:pPr>
        <w:spacing w:after="0" w:line="480" w:lineRule="auto"/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Corticosterone (CORT)</w:t>
      </w:r>
      <w:r w:rsidR="00D22B75" w:rsidRPr="005538AF">
        <w:rPr>
          <w:rFonts w:ascii="Arial" w:hAnsi="Arial" w:cs="Arial"/>
          <w:lang w:val="en-US"/>
        </w:rPr>
        <w:t xml:space="preserve"> was </w:t>
      </w:r>
      <w:r w:rsidR="001A608B">
        <w:rPr>
          <w:rFonts w:ascii="Arial" w:hAnsi="Arial" w:cs="Arial"/>
          <w:lang w:val="en-US"/>
        </w:rPr>
        <w:t>quantified</w:t>
      </w:r>
      <w:r w:rsidR="00D22B75" w:rsidRPr="005538AF">
        <w:rPr>
          <w:rFonts w:ascii="Arial" w:hAnsi="Arial" w:cs="Arial"/>
          <w:lang w:val="en-US"/>
        </w:rPr>
        <w:t xml:space="preserve"> in rat plasma </w:t>
      </w:r>
      <w:r w:rsidR="001A608B">
        <w:rPr>
          <w:rFonts w:ascii="Arial" w:hAnsi="Arial" w:cs="Arial"/>
          <w:lang w:val="en-US"/>
        </w:rPr>
        <w:t>employing</w:t>
      </w:r>
      <w:r w:rsidR="00D22B75" w:rsidRPr="005538AF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a previously developed </w:t>
      </w:r>
      <w:r w:rsidR="00D22B75" w:rsidRPr="005538AF">
        <w:rPr>
          <w:rFonts w:ascii="Arial" w:hAnsi="Arial" w:cs="Arial"/>
          <w:lang w:val="en-US"/>
        </w:rPr>
        <w:t>HPLC</w:t>
      </w:r>
      <w:r>
        <w:rPr>
          <w:rFonts w:ascii="Arial" w:hAnsi="Arial" w:cs="Arial"/>
          <w:lang w:val="en-US"/>
        </w:rPr>
        <w:t>-</w:t>
      </w:r>
      <w:r w:rsidR="00D22B75" w:rsidRPr="005538AF">
        <w:rPr>
          <w:rFonts w:ascii="Arial" w:hAnsi="Arial" w:cs="Arial"/>
          <w:lang w:val="en-US"/>
        </w:rPr>
        <w:t>MS/MS</w:t>
      </w:r>
      <w:r>
        <w:rPr>
          <w:rFonts w:ascii="Arial" w:hAnsi="Arial" w:cs="Arial"/>
          <w:lang w:val="en-US"/>
        </w:rPr>
        <w:t xml:space="preserve"> bioanalytical method</w:t>
      </w:r>
      <w:r w:rsidR="00D22B75" w:rsidRPr="005538AF">
        <w:rPr>
          <w:rFonts w:ascii="Arial" w:hAnsi="Arial" w:cs="Arial"/>
          <w:lang w:val="en-US"/>
        </w:rPr>
        <w:t xml:space="preserve">. </w:t>
      </w:r>
      <w:r w:rsidR="001A608B">
        <w:rPr>
          <w:rFonts w:ascii="Arial" w:hAnsi="Arial" w:cs="Arial"/>
          <w:lang w:val="en-US"/>
        </w:rPr>
        <w:t xml:space="preserve">Calibration curves were built in the concentration range </w:t>
      </w:r>
      <w:r w:rsidR="001A608B" w:rsidRPr="005538AF">
        <w:rPr>
          <w:rFonts w:ascii="Arial" w:hAnsi="Arial" w:cs="Arial"/>
          <w:lang w:val="en-US"/>
        </w:rPr>
        <w:t>1</w:t>
      </w:r>
      <w:r w:rsidR="001A608B">
        <w:rPr>
          <w:rFonts w:ascii="Arial" w:hAnsi="Arial" w:cs="Arial"/>
          <w:lang w:val="en-US"/>
        </w:rPr>
        <w:t>50</w:t>
      </w:r>
      <w:r w:rsidR="001A608B" w:rsidRPr="005538AF">
        <w:rPr>
          <w:rFonts w:ascii="Arial" w:hAnsi="Arial" w:cs="Arial"/>
          <w:lang w:val="en-US"/>
        </w:rPr>
        <w:t>0-1</w:t>
      </w:r>
      <w:r w:rsidR="001A608B">
        <w:rPr>
          <w:rFonts w:ascii="Arial" w:hAnsi="Arial" w:cs="Arial"/>
          <w:lang w:val="en-US"/>
        </w:rPr>
        <w:t xml:space="preserve">0 </w:t>
      </w:r>
      <w:proofErr w:type="spellStart"/>
      <w:r w:rsidR="001A608B" w:rsidRPr="005538AF">
        <w:rPr>
          <w:rFonts w:ascii="Arial" w:hAnsi="Arial" w:cs="Arial"/>
          <w:lang w:val="en-US"/>
        </w:rPr>
        <w:t>nM</w:t>
      </w:r>
      <w:proofErr w:type="spellEnd"/>
      <w:r w:rsidR="001A608B">
        <w:rPr>
          <w:rFonts w:ascii="Arial" w:hAnsi="Arial" w:cs="Arial"/>
          <w:lang w:val="en-US"/>
        </w:rPr>
        <w:t xml:space="preserve"> </w:t>
      </w:r>
      <w:r w:rsidR="00D22B75" w:rsidRPr="005538AF">
        <w:rPr>
          <w:rFonts w:ascii="Arial" w:hAnsi="Arial" w:cs="Arial"/>
          <w:lang w:val="en-US"/>
        </w:rPr>
        <w:t xml:space="preserve">by spiking </w:t>
      </w:r>
      <w:proofErr w:type="spellStart"/>
      <w:r>
        <w:rPr>
          <w:rFonts w:ascii="Arial" w:hAnsi="Arial" w:cs="Arial"/>
          <w:lang w:val="en-US"/>
        </w:rPr>
        <w:t>c</w:t>
      </w:r>
      <w:r w:rsidR="00D22B75" w:rsidRPr="005538AF">
        <w:rPr>
          <w:rFonts w:ascii="Arial" w:hAnsi="Arial" w:cs="Arial"/>
          <w:lang w:val="en-US"/>
        </w:rPr>
        <w:t>harchoal</w:t>
      </w:r>
      <w:proofErr w:type="spellEnd"/>
      <w:r w:rsidR="00D22B75" w:rsidRPr="005538AF">
        <w:rPr>
          <w:rFonts w:ascii="Arial" w:hAnsi="Arial" w:cs="Arial"/>
          <w:lang w:val="en-US"/>
        </w:rPr>
        <w:t xml:space="preserve"> treated rat plasma</w:t>
      </w:r>
      <w:r w:rsidR="001A608B">
        <w:rPr>
          <w:rFonts w:ascii="Arial" w:hAnsi="Arial" w:cs="Arial"/>
          <w:lang w:val="en-US"/>
        </w:rPr>
        <w:t>,</w:t>
      </w:r>
      <w:r w:rsidR="00D22B75" w:rsidRPr="005538AF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pooled </w:t>
      </w:r>
      <w:r w:rsidR="00D22B75" w:rsidRPr="005538AF">
        <w:rPr>
          <w:rFonts w:ascii="Arial" w:hAnsi="Arial" w:cs="Arial"/>
          <w:lang w:val="en-US"/>
        </w:rPr>
        <w:t>from control animals</w:t>
      </w:r>
      <w:r w:rsidR="001A608B">
        <w:rPr>
          <w:rFonts w:ascii="Arial" w:hAnsi="Arial" w:cs="Arial"/>
          <w:lang w:val="en-US"/>
        </w:rPr>
        <w:t>,</w:t>
      </w:r>
      <w:r w:rsidR="00D22B75" w:rsidRPr="005538AF">
        <w:rPr>
          <w:rFonts w:ascii="Arial" w:hAnsi="Arial" w:cs="Arial"/>
          <w:lang w:val="en-US"/>
        </w:rPr>
        <w:t xml:space="preserve"> with </w:t>
      </w:r>
      <w:r>
        <w:rPr>
          <w:rFonts w:ascii="Arial" w:hAnsi="Arial" w:cs="Arial"/>
          <w:lang w:val="en-US"/>
        </w:rPr>
        <w:t>serially diluted</w:t>
      </w:r>
      <w:r w:rsidR="00D22B75" w:rsidRPr="005538AF">
        <w:rPr>
          <w:rFonts w:ascii="Arial" w:hAnsi="Arial" w:cs="Arial"/>
          <w:lang w:val="en-US"/>
        </w:rPr>
        <w:t xml:space="preserve"> stock solutions of CORT in DMSO (final DMSO concentration = 1%). </w:t>
      </w:r>
      <w:r w:rsidR="001A608B">
        <w:rPr>
          <w:rFonts w:ascii="Arial" w:hAnsi="Arial" w:cs="Arial"/>
          <w:lang w:val="en-US"/>
        </w:rPr>
        <w:t>Both c</w:t>
      </w:r>
      <w:r w:rsidR="00D22B75" w:rsidRPr="005538AF">
        <w:rPr>
          <w:rFonts w:ascii="Arial" w:hAnsi="Arial" w:cs="Arial"/>
          <w:lang w:val="en-US"/>
        </w:rPr>
        <w:t xml:space="preserve">alibration and </w:t>
      </w:r>
      <w:r w:rsidR="001A608B">
        <w:rPr>
          <w:rFonts w:ascii="Arial" w:hAnsi="Arial" w:cs="Arial"/>
          <w:lang w:val="en-US"/>
        </w:rPr>
        <w:t xml:space="preserve">unknown plasma </w:t>
      </w:r>
      <w:r w:rsidR="00D22B75" w:rsidRPr="005538AF">
        <w:rPr>
          <w:rFonts w:ascii="Arial" w:hAnsi="Arial" w:cs="Arial"/>
          <w:lang w:val="en-US"/>
        </w:rPr>
        <w:t>samples were processed by addition of a double volume of ice-cold acetonitrile containing the structural analogue dexamethasone</w:t>
      </w:r>
      <w:r w:rsidR="001A608B">
        <w:rPr>
          <w:rFonts w:ascii="Arial" w:hAnsi="Arial" w:cs="Arial"/>
          <w:lang w:val="en-US"/>
        </w:rPr>
        <w:t xml:space="preserve"> (DEXA)</w:t>
      </w:r>
      <w:r w:rsidR="00D22B75" w:rsidRPr="005538AF">
        <w:rPr>
          <w:rFonts w:ascii="Arial" w:hAnsi="Arial" w:cs="Arial"/>
          <w:lang w:val="en-US"/>
        </w:rPr>
        <w:t xml:space="preserve"> </w:t>
      </w:r>
      <w:r w:rsidR="00CE53C0">
        <w:rPr>
          <w:rFonts w:ascii="Arial" w:hAnsi="Arial" w:cs="Arial"/>
          <w:lang w:val="en-US"/>
        </w:rPr>
        <w:t xml:space="preserve">as internal standard (IS) </w:t>
      </w:r>
      <w:r w:rsidR="00D22B75" w:rsidRPr="005538AF">
        <w:rPr>
          <w:rFonts w:ascii="Arial" w:hAnsi="Arial" w:cs="Arial"/>
          <w:lang w:val="en-US"/>
        </w:rPr>
        <w:t xml:space="preserve">at the concentration of 75 </w:t>
      </w:r>
      <w:proofErr w:type="spellStart"/>
      <w:r w:rsidR="00D22B75" w:rsidRPr="005538AF">
        <w:rPr>
          <w:rFonts w:ascii="Arial" w:hAnsi="Arial" w:cs="Arial"/>
          <w:lang w:val="en-US"/>
        </w:rPr>
        <w:t>nM</w:t>
      </w:r>
      <w:proofErr w:type="spellEnd"/>
      <w:r w:rsidR="00D22B75" w:rsidRPr="005538AF">
        <w:rPr>
          <w:rFonts w:ascii="Arial" w:hAnsi="Arial" w:cs="Arial"/>
          <w:lang w:val="en-US"/>
        </w:rPr>
        <w:t>, centrifuged (16</w:t>
      </w:r>
      <w:r w:rsidR="00CE53C0">
        <w:rPr>
          <w:rFonts w:ascii="Arial" w:hAnsi="Arial" w:cs="Arial"/>
          <w:lang w:val="en-US"/>
        </w:rPr>
        <w:t>,</w:t>
      </w:r>
      <w:r w:rsidR="00D22B75" w:rsidRPr="005538AF">
        <w:rPr>
          <w:rFonts w:ascii="Arial" w:hAnsi="Arial" w:cs="Arial"/>
          <w:lang w:val="en-US"/>
        </w:rPr>
        <w:t xml:space="preserve">000 </w:t>
      </w:r>
      <w:r w:rsidR="00CE53C0">
        <w:rPr>
          <w:rFonts w:ascii="Arial" w:hAnsi="Arial" w:cs="Arial"/>
          <w:lang w:val="en-US"/>
        </w:rPr>
        <w:t xml:space="preserve">X </w:t>
      </w:r>
      <w:r w:rsidR="00D22B75" w:rsidRPr="005538AF">
        <w:rPr>
          <w:rFonts w:ascii="Arial" w:hAnsi="Arial" w:cs="Arial"/>
          <w:lang w:val="en-US"/>
        </w:rPr>
        <w:t>g, 10 min, 4 °C) and the supernatant directly analyzed by HPLC</w:t>
      </w:r>
      <w:r w:rsidR="001A608B">
        <w:rPr>
          <w:rFonts w:ascii="Arial" w:hAnsi="Arial" w:cs="Arial"/>
          <w:lang w:val="en-US"/>
        </w:rPr>
        <w:t>-</w:t>
      </w:r>
      <w:r w:rsidR="00D22B75" w:rsidRPr="005538AF">
        <w:rPr>
          <w:rFonts w:ascii="Arial" w:hAnsi="Arial" w:cs="Arial"/>
          <w:lang w:val="en-US"/>
        </w:rPr>
        <w:t xml:space="preserve">MS/MS. The LOQ was equal to 10 </w:t>
      </w:r>
      <w:proofErr w:type="spellStart"/>
      <w:r w:rsidR="00D22B75" w:rsidRPr="005538AF">
        <w:rPr>
          <w:rFonts w:ascii="Arial" w:hAnsi="Arial" w:cs="Arial"/>
          <w:lang w:val="en-US"/>
        </w:rPr>
        <w:t>nM</w:t>
      </w:r>
      <w:proofErr w:type="spellEnd"/>
      <w:r w:rsidR="00D22B75" w:rsidRPr="005538AF">
        <w:rPr>
          <w:rFonts w:ascii="Arial" w:hAnsi="Arial" w:cs="Arial"/>
          <w:lang w:val="en-US"/>
        </w:rPr>
        <w:t xml:space="preserve"> for CORT. </w:t>
      </w:r>
      <w:r w:rsidR="007F3874" w:rsidRPr="005538AF">
        <w:rPr>
          <w:rFonts w:ascii="Arial" w:hAnsi="Arial" w:cs="Arial"/>
          <w:lang w:val="en-US"/>
        </w:rPr>
        <w:t>Calibration curves showed good linearity with coefficients of correlation (r</w:t>
      </w:r>
      <w:r w:rsidR="007F3874" w:rsidRPr="005538AF">
        <w:rPr>
          <w:rFonts w:ascii="Arial" w:hAnsi="Arial" w:cs="Arial"/>
          <w:vertAlign w:val="superscript"/>
          <w:lang w:val="en-US"/>
        </w:rPr>
        <w:t>2</w:t>
      </w:r>
      <w:r w:rsidR="007F3874" w:rsidRPr="005538AF">
        <w:rPr>
          <w:rFonts w:ascii="Arial" w:hAnsi="Arial" w:cs="Arial"/>
          <w:lang w:val="en-US"/>
        </w:rPr>
        <w:t>) &gt; 0.99.</w:t>
      </w:r>
      <w:r w:rsidR="007F3874">
        <w:rPr>
          <w:rFonts w:ascii="Arial" w:hAnsi="Arial" w:cs="Arial"/>
          <w:lang w:val="en-US"/>
        </w:rPr>
        <w:t xml:space="preserve"> </w:t>
      </w:r>
      <w:r w:rsidR="005A1815" w:rsidRPr="0075777D">
        <w:rPr>
          <w:rFonts w:ascii="Arial" w:hAnsi="Arial" w:cs="Arial"/>
          <w:lang w:val="en-US"/>
        </w:rPr>
        <w:t>Compound-dependent parameters were optimized by flow injection</w:t>
      </w:r>
      <w:r w:rsidR="005A1815">
        <w:rPr>
          <w:rFonts w:ascii="Arial" w:hAnsi="Arial" w:cs="Arial"/>
          <w:lang w:val="en-US"/>
        </w:rPr>
        <w:t xml:space="preserve"> </w:t>
      </w:r>
      <w:r w:rsidR="005A1815" w:rsidRPr="0075777D">
        <w:rPr>
          <w:rFonts w:ascii="Arial" w:hAnsi="Arial" w:cs="Arial"/>
          <w:lang w:val="en-US"/>
        </w:rPr>
        <w:t xml:space="preserve">analysis </w:t>
      </w:r>
      <w:r w:rsidR="005A1815" w:rsidRPr="0075777D">
        <w:rPr>
          <w:rFonts w:ascii="Arial" w:hAnsi="Arial" w:cs="Arial"/>
          <w:lang w:val="en-US"/>
        </w:rPr>
        <w:lastRenderedPageBreak/>
        <w:t>of 5</w:t>
      </w:r>
      <w:r w:rsidR="005A1815">
        <w:rPr>
          <w:rFonts w:ascii="Arial" w:hAnsi="Arial" w:cs="Arial"/>
          <w:lang w:val="en-US"/>
        </w:rPr>
        <w:t xml:space="preserve"> </w:t>
      </w:r>
      <w:proofErr w:type="spellStart"/>
      <w:r w:rsidR="005A1815" w:rsidRPr="0075777D">
        <w:rPr>
          <w:rFonts w:ascii="Arial" w:hAnsi="Arial" w:cs="Arial"/>
          <w:lang w:val="en-US"/>
        </w:rPr>
        <w:t>μM</w:t>
      </w:r>
      <w:proofErr w:type="spellEnd"/>
      <w:r w:rsidR="005A1815" w:rsidRPr="0075777D">
        <w:rPr>
          <w:rFonts w:ascii="Arial" w:hAnsi="Arial" w:cs="Arial"/>
          <w:lang w:val="en-US"/>
        </w:rPr>
        <w:t xml:space="preserve"> standard solutions</w:t>
      </w:r>
      <w:r w:rsidR="005A1815">
        <w:rPr>
          <w:rFonts w:ascii="Arial" w:hAnsi="Arial" w:cs="Arial"/>
          <w:lang w:val="en-US"/>
        </w:rPr>
        <w:t xml:space="preserve"> of CORT and IS DEXA</w:t>
      </w:r>
      <w:r w:rsidR="005A1815" w:rsidRPr="0075777D">
        <w:rPr>
          <w:rFonts w:ascii="Arial" w:hAnsi="Arial" w:cs="Arial"/>
          <w:lang w:val="en-US"/>
        </w:rPr>
        <w:t xml:space="preserve"> in methanol. </w:t>
      </w:r>
      <w:r w:rsidR="005A1815">
        <w:rPr>
          <w:rFonts w:ascii="Arial" w:hAnsi="Arial" w:cs="Arial"/>
          <w:lang w:val="en-US"/>
        </w:rPr>
        <w:t xml:space="preserve">HPLC-MS/MS analysis was carried out </w:t>
      </w:r>
      <w:r w:rsidR="005A1815" w:rsidRPr="0075777D">
        <w:rPr>
          <w:rFonts w:ascii="Arial" w:hAnsi="Arial" w:cs="Arial"/>
          <w:lang w:val="en-US"/>
        </w:rPr>
        <w:t>in positive ion (ESI+) and in multiple-reaction monitoring (MRM)</w:t>
      </w:r>
      <w:r w:rsidR="005A1815">
        <w:rPr>
          <w:rFonts w:ascii="Arial" w:hAnsi="Arial" w:cs="Arial"/>
          <w:lang w:val="en-US"/>
        </w:rPr>
        <w:t xml:space="preserve"> </w:t>
      </w:r>
      <w:r w:rsidR="005A1815" w:rsidRPr="0075777D">
        <w:rPr>
          <w:rFonts w:ascii="Arial" w:hAnsi="Arial" w:cs="Arial"/>
          <w:lang w:val="en-US"/>
        </w:rPr>
        <w:t xml:space="preserve">mode. </w:t>
      </w:r>
      <w:r w:rsidR="005A1815">
        <w:rPr>
          <w:rFonts w:ascii="Arial" w:hAnsi="Arial" w:cs="Arial"/>
          <w:lang w:val="en-US"/>
        </w:rPr>
        <w:t>T</w:t>
      </w:r>
      <w:r w:rsidR="00D22B75" w:rsidRPr="005538AF">
        <w:rPr>
          <w:rFonts w:ascii="Arial" w:hAnsi="Arial" w:cs="Arial"/>
          <w:lang w:val="en-US"/>
        </w:rPr>
        <w:t xml:space="preserve">he following parent ion → product ion transitions were </w:t>
      </w:r>
      <w:r w:rsidR="00BD55D5">
        <w:rPr>
          <w:rFonts w:ascii="Arial" w:hAnsi="Arial" w:cs="Arial"/>
          <w:lang w:val="en-US"/>
        </w:rPr>
        <w:t>monitored</w:t>
      </w:r>
      <w:r w:rsidR="00D22B75" w:rsidRPr="005538AF">
        <w:rPr>
          <w:rFonts w:ascii="Arial" w:hAnsi="Arial" w:cs="Arial"/>
          <w:lang w:val="en-US"/>
        </w:rPr>
        <w:t>: CORT: m/z 347.1 [M+</w:t>
      </w:r>
      <w:proofErr w:type="gramStart"/>
      <w:r w:rsidR="00D22B75" w:rsidRPr="005538AF">
        <w:rPr>
          <w:rFonts w:ascii="Arial" w:hAnsi="Arial" w:cs="Arial"/>
          <w:lang w:val="en-US"/>
        </w:rPr>
        <w:t>H]</w:t>
      </w:r>
      <w:r w:rsidR="00D22B75" w:rsidRPr="005538AF">
        <w:rPr>
          <w:rFonts w:ascii="Arial" w:hAnsi="Arial" w:cs="Arial"/>
          <w:vertAlign w:val="superscript"/>
          <w:lang w:val="en-US"/>
        </w:rPr>
        <w:t>+</w:t>
      </w:r>
      <w:proofErr w:type="gramEnd"/>
      <w:r w:rsidR="00D22B75" w:rsidRPr="005538AF">
        <w:rPr>
          <w:rFonts w:ascii="Arial" w:hAnsi="Arial" w:cs="Arial"/>
          <w:lang w:val="en-US"/>
        </w:rPr>
        <w:t xml:space="preserve"> → m/z 105.1 + m/z 121.1 + m/z 329.2 (TL: 106 V; CE: 32; 24; 13 eV); DEXA: m/z 435.2 [M+H]</w:t>
      </w:r>
      <w:r w:rsidR="00D22B75" w:rsidRPr="005538AF">
        <w:rPr>
          <w:rFonts w:ascii="Arial" w:hAnsi="Arial" w:cs="Arial"/>
          <w:vertAlign w:val="superscript"/>
          <w:lang w:val="en-US"/>
        </w:rPr>
        <w:t>+</w:t>
      </w:r>
      <w:r w:rsidR="00D22B75" w:rsidRPr="005538AF">
        <w:rPr>
          <w:rFonts w:ascii="Arial" w:hAnsi="Arial" w:cs="Arial"/>
          <w:lang w:val="en-US"/>
        </w:rPr>
        <w:t>→ m/z 291.1 + m/z 309.2 + m/z 319.1 (TL: 95 V; CE: 18; 10; 11 eV).</w:t>
      </w:r>
      <w:r w:rsidR="0038419D">
        <w:rPr>
          <w:rFonts w:ascii="Arial" w:hAnsi="Arial" w:cs="Arial"/>
          <w:lang w:val="en-US"/>
        </w:rPr>
        <w:t xml:space="preserve"> </w:t>
      </w:r>
      <w:r w:rsidR="00301919">
        <w:rPr>
          <w:rFonts w:ascii="Arial" w:hAnsi="Arial" w:cs="Arial"/>
          <w:lang w:val="en-US"/>
        </w:rPr>
        <w:t>A</w:t>
      </w:r>
      <w:r w:rsidR="00F4575F">
        <w:rPr>
          <w:rFonts w:ascii="Arial" w:hAnsi="Arial" w:cs="Arial"/>
          <w:lang w:val="en-US"/>
        </w:rPr>
        <w:t xml:space="preserve"> </w:t>
      </w:r>
      <w:r w:rsidR="00364C73" w:rsidRPr="00364C73">
        <w:rPr>
          <w:rFonts w:ascii="Arial" w:hAnsi="Arial" w:cs="Arial"/>
          <w:lang w:val="en-US"/>
        </w:rPr>
        <w:t xml:space="preserve">Phenomenex </w:t>
      </w:r>
      <w:proofErr w:type="spellStart"/>
      <w:r w:rsidR="00364C73" w:rsidRPr="00364C73">
        <w:rPr>
          <w:rFonts w:ascii="Arial" w:hAnsi="Arial" w:cs="Arial"/>
          <w:lang w:val="en-US"/>
        </w:rPr>
        <w:t>Synergi</w:t>
      </w:r>
      <w:proofErr w:type="spellEnd"/>
      <w:r w:rsidR="00364C73" w:rsidRPr="00364C73">
        <w:rPr>
          <w:rFonts w:ascii="Arial" w:hAnsi="Arial" w:cs="Arial"/>
          <w:lang w:val="en-US"/>
        </w:rPr>
        <w:t xml:space="preserve"> Fusion Reverse Phase column (100x2.0 mm, 4 </w:t>
      </w:r>
      <w:r w:rsidR="00364C73" w:rsidRPr="00364C73">
        <w:rPr>
          <w:rFonts w:ascii="Symbol" w:hAnsi="Symbol" w:cs="Arial"/>
          <w:lang w:val="en-US"/>
        </w:rPr>
        <w:t></w:t>
      </w:r>
      <w:r w:rsidR="00364C73" w:rsidRPr="00364C73">
        <w:rPr>
          <w:rFonts w:ascii="Arial" w:hAnsi="Arial" w:cs="Arial"/>
          <w:lang w:val="en-US"/>
        </w:rPr>
        <w:t>m particle size</w:t>
      </w:r>
      <w:r w:rsidR="00301919">
        <w:rPr>
          <w:rFonts w:ascii="Arial" w:hAnsi="Arial" w:cs="Arial"/>
          <w:lang w:val="en-US"/>
        </w:rPr>
        <w:t>; Phenomenex Srl</w:t>
      </w:r>
      <w:r w:rsidR="00750EBD">
        <w:rPr>
          <w:rFonts w:ascii="Arial" w:hAnsi="Arial" w:cs="Arial"/>
          <w:lang w:val="en-US"/>
        </w:rPr>
        <w:t>, Italy</w:t>
      </w:r>
      <w:r w:rsidR="00364C73" w:rsidRPr="00364C73">
        <w:rPr>
          <w:rFonts w:ascii="Arial" w:hAnsi="Arial" w:cs="Arial"/>
          <w:lang w:val="en-US"/>
        </w:rPr>
        <w:t xml:space="preserve">) </w:t>
      </w:r>
      <w:r w:rsidR="00750EBD">
        <w:rPr>
          <w:rFonts w:ascii="Arial" w:hAnsi="Arial" w:cs="Arial"/>
          <w:lang w:val="en-US"/>
        </w:rPr>
        <w:t xml:space="preserve">was employed for gradient separation </w:t>
      </w:r>
      <w:r w:rsidR="00171A60">
        <w:rPr>
          <w:rFonts w:ascii="Arial" w:hAnsi="Arial" w:cs="Arial"/>
          <w:lang w:val="en-US"/>
        </w:rPr>
        <w:t>at a flow rate of 0.35 ml/min</w:t>
      </w:r>
      <w:r w:rsidR="00364C73" w:rsidRPr="00364C73">
        <w:rPr>
          <w:rFonts w:ascii="Arial" w:hAnsi="Arial" w:cs="Arial"/>
          <w:lang w:val="en-US"/>
        </w:rPr>
        <w:t xml:space="preserve">. Eluent A: acetonitrile + 0.1% v/v formic acid; eluent B: water + 0.1% v/v formic acid. Gradient conditions: </w:t>
      </w:r>
      <w:proofErr w:type="gramStart"/>
      <w:r w:rsidR="00364C73" w:rsidRPr="00364C73">
        <w:rPr>
          <w:rFonts w:ascii="Arial" w:hAnsi="Arial" w:cs="Arial"/>
          <w:lang w:val="en-US"/>
        </w:rPr>
        <w:t>t(</w:t>
      </w:r>
      <w:proofErr w:type="gramEnd"/>
      <w:r w:rsidR="00364C73" w:rsidRPr="00364C73">
        <w:rPr>
          <w:rFonts w:ascii="Arial" w:hAnsi="Arial" w:cs="Arial"/>
          <w:lang w:val="en-US"/>
        </w:rPr>
        <w:t xml:space="preserve">0 min): 5%A:95%B; t(1 min): 5%A:95%B; t(6 min): 100%A:0%B; t(11 min): 100%A:0%B; t(12 min): 5%A:95%B, with a 3-min equilibration time; total run time: 15 min. </w:t>
      </w:r>
      <w:r w:rsidR="0038419D">
        <w:rPr>
          <w:rFonts w:ascii="Arial" w:hAnsi="Arial" w:cs="Arial"/>
          <w:lang w:val="en-US"/>
        </w:rPr>
        <w:t>I</w:t>
      </w:r>
      <w:r w:rsidR="0038419D" w:rsidRPr="0075777D">
        <w:rPr>
          <w:rFonts w:ascii="Arial" w:hAnsi="Arial" w:cs="Arial"/>
          <w:lang w:val="en-US"/>
        </w:rPr>
        <w:t>njected volume</w:t>
      </w:r>
      <w:r w:rsidR="0038419D">
        <w:rPr>
          <w:rFonts w:ascii="Arial" w:hAnsi="Arial" w:cs="Arial"/>
          <w:lang w:val="en-US"/>
        </w:rPr>
        <w:t xml:space="preserve">: </w:t>
      </w:r>
      <w:r w:rsidR="0038419D" w:rsidRPr="0075777D">
        <w:rPr>
          <w:rFonts w:ascii="Arial" w:hAnsi="Arial" w:cs="Arial"/>
          <w:lang w:val="en-US"/>
        </w:rPr>
        <w:t>10μl.</w:t>
      </w:r>
    </w:p>
    <w:p w14:paraId="76837FDF" w14:textId="77777777" w:rsidR="00EB5787" w:rsidRDefault="00EB5787" w:rsidP="00D5151F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6E6EA27C" w14:textId="4A5D4095" w:rsidR="00D22B75" w:rsidRPr="005538AF" w:rsidRDefault="00D22B75" w:rsidP="00D5151F">
      <w:pPr>
        <w:spacing w:line="480" w:lineRule="auto"/>
        <w:contextualSpacing/>
        <w:jc w:val="both"/>
        <w:rPr>
          <w:rFonts w:ascii="Arial" w:hAnsi="Arial" w:cs="Arial"/>
          <w:b/>
          <w:lang w:val="en-US"/>
        </w:rPr>
      </w:pPr>
      <w:r w:rsidRPr="005538AF">
        <w:rPr>
          <w:rFonts w:ascii="Arial" w:hAnsi="Arial" w:cs="Arial"/>
          <w:b/>
          <w:lang w:val="en-US"/>
        </w:rPr>
        <w:t>HPLC</w:t>
      </w:r>
      <w:r w:rsidR="0075777D">
        <w:rPr>
          <w:rFonts w:ascii="Arial" w:hAnsi="Arial" w:cs="Arial"/>
          <w:b/>
          <w:lang w:val="en-US"/>
        </w:rPr>
        <w:t>-</w:t>
      </w:r>
      <w:r w:rsidRPr="005538AF">
        <w:rPr>
          <w:rFonts w:ascii="Arial" w:hAnsi="Arial" w:cs="Arial"/>
          <w:b/>
          <w:lang w:val="en-US"/>
        </w:rPr>
        <w:t xml:space="preserve">MS/MS quantification of </w:t>
      </w:r>
      <w:r w:rsidR="0075777D">
        <w:rPr>
          <w:rFonts w:ascii="Arial" w:hAnsi="Arial" w:cs="Arial"/>
          <w:b/>
          <w:lang w:val="en-US"/>
        </w:rPr>
        <w:t xml:space="preserve">fatty acid </w:t>
      </w:r>
      <w:proofErr w:type="spellStart"/>
      <w:r w:rsidR="0075777D">
        <w:rPr>
          <w:rFonts w:ascii="Arial" w:hAnsi="Arial" w:cs="Arial"/>
          <w:b/>
          <w:lang w:val="en-US"/>
        </w:rPr>
        <w:t>ethanolamides</w:t>
      </w:r>
      <w:proofErr w:type="spellEnd"/>
      <w:r w:rsidR="0075777D">
        <w:rPr>
          <w:rFonts w:ascii="Arial" w:hAnsi="Arial" w:cs="Arial"/>
          <w:b/>
          <w:lang w:val="en-US"/>
        </w:rPr>
        <w:t xml:space="preserve"> </w:t>
      </w:r>
      <w:r w:rsidRPr="005538AF">
        <w:rPr>
          <w:rFonts w:ascii="Arial" w:hAnsi="Arial" w:cs="Arial"/>
          <w:b/>
          <w:lang w:val="en-US"/>
        </w:rPr>
        <w:t xml:space="preserve">in rat </w:t>
      </w:r>
      <w:r w:rsidR="0075777D">
        <w:rPr>
          <w:rFonts w:ascii="Arial" w:hAnsi="Arial" w:cs="Arial"/>
          <w:b/>
          <w:lang w:val="en-US"/>
        </w:rPr>
        <w:t>brain</w:t>
      </w:r>
      <w:r w:rsidRPr="005538AF">
        <w:rPr>
          <w:rFonts w:ascii="Arial" w:hAnsi="Arial" w:cs="Arial"/>
          <w:b/>
          <w:lang w:val="en-US"/>
        </w:rPr>
        <w:t xml:space="preserve"> </w:t>
      </w:r>
      <w:r w:rsidR="005D1990">
        <w:rPr>
          <w:rFonts w:ascii="Arial" w:hAnsi="Arial" w:cs="Arial"/>
          <w:b/>
          <w:lang w:val="en-US"/>
        </w:rPr>
        <w:t>and plasma</w:t>
      </w:r>
    </w:p>
    <w:p w14:paraId="255C5F71" w14:textId="46EC2464" w:rsidR="00D22B75" w:rsidRPr="005538AF" w:rsidRDefault="0075777D" w:rsidP="00D5151F">
      <w:pPr>
        <w:spacing w:line="480" w:lineRule="auto"/>
        <w:contextualSpacing/>
        <w:jc w:val="both"/>
        <w:rPr>
          <w:rFonts w:ascii="Arial" w:hAnsi="Arial" w:cs="Arial"/>
          <w:lang w:val="en-US"/>
        </w:rPr>
      </w:pPr>
      <w:r w:rsidRPr="0075777D">
        <w:rPr>
          <w:rFonts w:ascii="Arial" w:hAnsi="Arial" w:cs="Arial"/>
          <w:lang w:val="en-US"/>
        </w:rPr>
        <w:t>The</w:t>
      </w:r>
      <w:r>
        <w:rPr>
          <w:rFonts w:ascii="Arial" w:hAnsi="Arial" w:cs="Arial"/>
          <w:lang w:val="en-US"/>
        </w:rPr>
        <w:t xml:space="preserve"> fatty acid </w:t>
      </w:r>
      <w:proofErr w:type="spellStart"/>
      <w:r>
        <w:rPr>
          <w:rFonts w:ascii="Arial" w:hAnsi="Arial" w:cs="Arial"/>
          <w:lang w:val="en-US"/>
        </w:rPr>
        <w:t>ethanolamides</w:t>
      </w:r>
      <w:proofErr w:type="spellEnd"/>
      <w:r w:rsidRPr="0075777D">
        <w:rPr>
          <w:rFonts w:ascii="Arial" w:hAnsi="Arial" w:cs="Arial"/>
          <w:lang w:val="en-US"/>
        </w:rPr>
        <w:t xml:space="preserve"> AEA, OEA and PEA were extracted from</w:t>
      </w:r>
      <w:r>
        <w:rPr>
          <w:rFonts w:ascii="Arial" w:hAnsi="Arial" w:cs="Arial"/>
          <w:lang w:val="en-US"/>
        </w:rPr>
        <w:t xml:space="preserve"> </w:t>
      </w:r>
      <w:r w:rsidR="001A608B">
        <w:rPr>
          <w:rFonts w:ascii="Arial" w:hAnsi="Arial" w:cs="Arial"/>
          <w:lang w:val="en-US"/>
        </w:rPr>
        <w:t xml:space="preserve">10% w/v </w:t>
      </w:r>
      <w:r>
        <w:rPr>
          <w:rFonts w:ascii="Arial" w:hAnsi="Arial" w:cs="Arial"/>
          <w:lang w:val="en-US"/>
        </w:rPr>
        <w:t>brain</w:t>
      </w:r>
      <w:r w:rsidRPr="0075777D">
        <w:rPr>
          <w:rFonts w:ascii="Arial" w:hAnsi="Arial" w:cs="Arial"/>
          <w:lang w:val="en-US"/>
        </w:rPr>
        <w:t xml:space="preserve"> tissue homogenates</w:t>
      </w:r>
      <w:r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by protein precipitation via acetonitrile addition, as previously reported (</w:t>
      </w:r>
      <w:r w:rsidR="001A608B">
        <w:rPr>
          <w:rFonts w:ascii="Arial" w:hAnsi="Arial" w:cs="Arial"/>
          <w:lang w:val="en-US"/>
        </w:rPr>
        <w:t>PMID:</w:t>
      </w:r>
      <w:r w:rsidR="00FC07BC" w:rsidRPr="00E03D62">
        <w:rPr>
          <w:lang w:val="en-US"/>
        </w:rPr>
        <w:t xml:space="preserve"> </w:t>
      </w:r>
      <w:r w:rsidR="00FC07BC" w:rsidRPr="00FC07BC">
        <w:rPr>
          <w:rFonts w:ascii="Arial" w:hAnsi="Arial" w:cs="Arial"/>
          <w:lang w:val="en-US"/>
        </w:rPr>
        <w:t>26391492; 31948828</w:t>
      </w:r>
      <w:r w:rsidRPr="0075777D">
        <w:rPr>
          <w:rFonts w:ascii="Arial" w:hAnsi="Arial" w:cs="Arial"/>
          <w:lang w:val="en-US"/>
        </w:rPr>
        <w:t>). Briefly,</w:t>
      </w:r>
      <w:r>
        <w:rPr>
          <w:rFonts w:ascii="Arial" w:hAnsi="Arial" w:cs="Arial"/>
          <w:lang w:val="en-US"/>
        </w:rPr>
        <w:t xml:space="preserve"> brain tissue was weighted and</w:t>
      </w:r>
      <w:r w:rsidRPr="0075777D">
        <w:rPr>
          <w:rFonts w:ascii="Arial" w:hAnsi="Arial" w:cs="Arial"/>
          <w:lang w:val="en-US"/>
        </w:rPr>
        <w:t xml:space="preserve"> homogenized in</w:t>
      </w:r>
      <w:r>
        <w:rPr>
          <w:rFonts w:ascii="Arial" w:hAnsi="Arial" w:cs="Arial"/>
          <w:lang w:val="en-US"/>
        </w:rPr>
        <w:t xml:space="preserve"> </w:t>
      </w:r>
      <w:proofErr w:type="gramStart"/>
      <w:r w:rsidRPr="0075777D">
        <w:rPr>
          <w:rFonts w:ascii="Arial" w:hAnsi="Arial" w:cs="Arial"/>
          <w:lang w:val="en-US"/>
        </w:rPr>
        <w:t>Tris</w:t>
      </w:r>
      <w:proofErr w:type="gramEnd"/>
      <w:r w:rsidRPr="0075777D">
        <w:rPr>
          <w:rFonts w:ascii="Arial" w:hAnsi="Arial" w:cs="Arial"/>
          <w:lang w:val="en-US"/>
        </w:rPr>
        <w:t xml:space="preserve"> buffer (50 mM, pH 7.5, 0.32 M sucrose</w:t>
      </w:r>
      <w:r>
        <w:rPr>
          <w:rFonts w:ascii="Arial" w:hAnsi="Arial" w:cs="Arial"/>
          <w:lang w:val="en-US"/>
        </w:rPr>
        <w:t xml:space="preserve">) to </w:t>
      </w:r>
      <w:r w:rsidR="00FC07BC">
        <w:rPr>
          <w:rFonts w:ascii="Arial" w:hAnsi="Arial" w:cs="Arial"/>
          <w:lang w:val="en-US"/>
        </w:rPr>
        <w:t>get</w:t>
      </w:r>
      <w:r>
        <w:rPr>
          <w:rFonts w:ascii="Arial" w:hAnsi="Arial" w:cs="Arial"/>
          <w:lang w:val="en-US"/>
        </w:rPr>
        <w:t xml:space="preserve"> a 10% w/v</w:t>
      </w:r>
      <w:r w:rsidR="00FC07BC">
        <w:rPr>
          <w:rFonts w:ascii="Arial" w:hAnsi="Arial" w:cs="Arial"/>
          <w:lang w:val="en-US"/>
        </w:rPr>
        <w:t xml:space="preserve"> homogenate</w:t>
      </w:r>
      <w:r w:rsidRPr="0075777D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="00FC07BC" w:rsidRPr="005538AF">
        <w:rPr>
          <w:rFonts w:ascii="Arial" w:hAnsi="Arial" w:cs="Arial"/>
          <w:lang w:val="en-US"/>
        </w:rPr>
        <w:t xml:space="preserve">For quantitative analysis, calibration </w:t>
      </w:r>
      <w:r w:rsidR="00FC07BC">
        <w:rPr>
          <w:rFonts w:ascii="Arial" w:hAnsi="Arial" w:cs="Arial"/>
          <w:lang w:val="en-US"/>
        </w:rPr>
        <w:t xml:space="preserve">curves were built in the </w:t>
      </w:r>
      <w:r w:rsidR="00FC07BC" w:rsidRPr="005538AF">
        <w:rPr>
          <w:rFonts w:ascii="Arial" w:hAnsi="Arial" w:cs="Arial"/>
          <w:lang w:val="en-US"/>
        </w:rPr>
        <w:t xml:space="preserve">500-0.5 </w:t>
      </w:r>
      <w:proofErr w:type="spellStart"/>
      <w:r w:rsidR="00FC07BC" w:rsidRPr="005538AF">
        <w:rPr>
          <w:rFonts w:ascii="Arial" w:hAnsi="Arial" w:cs="Arial"/>
          <w:lang w:val="en-US"/>
        </w:rPr>
        <w:t>nM</w:t>
      </w:r>
      <w:proofErr w:type="spellEnd"/>
      <w:r w:rsidR="00FC07BC">
        <w:rPr>
          <w:rFonts w:ascii="Arial" w:hAnsi="Arial" w:cs="Arial"/>
          <w:lang w:val="en-US"/>
        </w:rPr>
        <w:t xml:space="preserve"> concentration range</w:t>
      </w:r>
      <w:r w:rsidR="00FC07BC" w:rsidRPr="005538AF">
        <w:rPr>
          <w:rFonts w:ascii="Arial" w:hAnsi="Arial" w:cs="Arial"/>
          <w:lang w:val="en-US"/>
        </w:rPr>
        <w:t xml:space="preserve"> by spiking charcoal-treated rat plasma (pooled, from control animals) with freshly prepared stock solutions of AEA</w:t>
      </w:r>
      <w:r w:rsidR="00FC07BC">
        <w:rPr>
          <w:rFonts w:ascii="Arial" w:hAnsi="Arial" w:cs="Arial"/>
          <w:lang w:val="en-US"/>
        </w:rPr>
        <w:t>, OEA and PEA, serially diluted</w:t>
      </w:r>
      <w:r w:rsidR="00FC07BC" w:rsidRPr="005538AF">
        <w:rPr>
          <w:rFonts w:ascii="Arial" w:hAnsi="Arial" w:cs="Arial"/>
          <w:lang w:val="en-US"/>
        </w:rPr>
        <w:t xml:space="preserve"> in DMSO (final DMSO concentration = 1%).</w:t>
      </w:r>
      <w:r w:rsidR="00FC07BC">
        <w:rPr>
          <w:rFonts w:ascii="Arial" w:hAnsi="Arial" w:cs="Arial"/>
          <w:lang w:val="en-US"/>
        </w:rPr>
        <w:t xml:space="preserve"> Both calibration standards and unknown brain</w:t>
      </w:r>
      <w:r w:rsidR="005D1990">
        <w:rPr>
          <w:rFonts w:ascii="Arial" w:hAnsi="Arial" w:cs="Arial"/>
          <w:lang w:val="en-US"/>
        </w:rPr>
        <w:t xml:space="preserve"> and plasma</w:t>
      </w:r>
      <w:r w:rsidR="00FC07BC">
        <w:rPr>
          <w:rFonts w:ascii="Arial" w:hAnsi="Arial" w:cs="Arial"/>
          <w:lang w:val="en-US"/>
        </w:rPr>
        <w:t xml:space="preserve"> samples were processed by adding t</w:t>
      </w:r>
      <w:r w:rsidRPr="0075777D">
        <w:rPr>
          <w:rFonts w:ascii="Arial" w:hAnsi="Arial" w:cs="Arial"/>
          <w:lang w:val="en-US"/>
        </w:rPr>
        <w:t xml:space="preserve">wo volumes of </w:t>
      </w:r>
      <w:r w:rsidR="00FC07BC">
        <w:rPr>
          <w:rFonts w:ascii="Arial" w:hAnsi="Arial" w:cs="Arial"/>
          <w:lang w:val="en-US"/>
        </w:rPr>
        <w:t xml:space="preserve">ice-cold </w:t>
      </w:r>
      <w:r w:rsidRPr="0075777D">
        <w:rPr>
          <w:rFonts w:ascii="Arial" w:hAnsi="Arial" w:cs="Arial"/>
          <w:lang w:val="en-US"/>
        </w:rPr>
        <w:t xml:space="preserve">acetonitrile, containing 100 </w:t>
      </w:r>
      <w:proofErr w:type="spellStart"/>
      <w:r w:rsidRPr="0075777D">
        <w:rPr>
          <w:rFonts w:ascii="Arial" w:hAnsi="Arial" w:cs="Arial"/>
          <w:lang w:val="en-US"/>
        </w:rPr>
        <w:t>nM</w:t>
      </w:r>
      <w:proofErr w:type="spellEnd"/>
      <w:r w:rsidRPr="0075777D">
        <w:rPr>
          <w:rFonts w:ascii="Arial" w:hAnsi="Arial" w:cs="Arial"/>
          <w:lang w:val="en-US"/>
        </w:rPr>
        <w:t xml:space="preserve"> AEA-d</w:t>
      </w:r>
      <w:r w:rsidRPr="00FC07BC">
        <w:rPr>
          <w:rFonts w:ascii="Arial" w:hAnsi="Arial" w:cs="Arial"/>
          <w:vertAlign w:val="subscript"/>
          <w:lang w:val="en-US"/>
        </w:rPr>
        <w:t>4</w:t>
      </w:r>
      <w:r w:rsidRPr="0075777D">
        <w:rPr>
          <w:rFonts w:ascii="Arial" w:hAnsi="Arial" w:cs="Arial"/>
          <w:lang w:val="en-US"/>
        </w:rPr>
        <w:t>, OEA-d</w:t>
      </w:r>
      <w:r w:rsidRPr="00FC07BC">
        <w:rPr>
          <w:rFonts w:ascii="Arial" w:hAnsi="Arial" w:cs="Arial"/>
          <w:vertAlign w:val="subscript"/>
          <w:lang w:val="en-US"/>
        </w:rPr>
        <w:t>4</w:t>
      </w:r>
      <w:r w:rsidR="00FC07BC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and</w:t>
      </w:r>
      <w:r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PEA-d</w:t>
      </w:r>
      <w:r w:rsidRPr="00FC07BC">
        <w:rPr>
          <w:rFonts w:ascii="Arial" w:hAnsi="Arial" w:cs="Arial"/>
          <w:vertAlign w:val="subscript"/>
          <w:lang w:val="en-US"/>
        </w:rPr>
        <w:t>4</w:t>
      </w:r>
      <w:r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 xml:space="preserve">as internal standards, and, after </w:t>
      </w:r>
      <w:r w:rsidR="00FC07BC">
        <w:rPr>
          <w:rFonts w:ascii="Arial" w:hAnsi="Arial" w:cs="Arial"/>
          <w:lang w:val="en-US"/>
        </w:rPr>
        <w:t xml:space="preserve">a </w:t>
      </w:r>
      <w:r w:rsidRPr="0075777D">
        <w:rPr>
          <w:rFonts w:ascii="Arial" w:hAnsi="Arial" w:cs="Arial"/>
          <w:lang w:val="en-US"/>
        </w:rPr>
        <w:t>centrifugation</w:t>
      </w:r>
      <w:r w:rsidR="00FC07BC">
        <w:rPr>
          <w:rFonts w:ascii="Arial" w:hAnsi="Arial" w:cs="Arial"/>
          <w:lang w:val="en-US"/>
        </w:rPr>
        <w:t xml:space="preserve"> step </w:t>
      </w:r>
      <w:r w:rsidRPr="0075777D">
        <w:rPr>
          <w:rFonts w:ascii="Arial" w:hAnsi="Arial" w:cs="Arial"/>
          <w:lang w:val="en-US"/>
        </w:rPr>
        <w:t>(1</w:t>
      </w:r>
      <w:r w:rsidR="00FC07BC">
        <w:rPr>
          <w:rFonts w:ascii="Arial" w:hAnsi="Arial" w:cs="Arial"/>
          <w:lang w:val="en-US"/>
        </w:rPr>
        <w:t>6</w:t>
      </w:r>
      <w:r w:rsidRPr="0075777D">
        <w:rPr>
          <w:rFonts w:ascii="Arial" w:hAnsi="Arial" w:cs="Arial"/>
          <w:lang w:val="en-US"/>
        </w:rPr>
        <w:t>,000</w:t>
      </w:r>
      <w:r w:rsidR="00FC07BC">
        <w:rPr>
          <w:rFonts w:ascii="Arial" w:hAnsi="Arial" w:cs="Arial"/>
          <w:lang w:val="en-US"/>
        </w:rPr>
        <w:t xml:space="preserve"> X </w:t>
      </w:r>
      <w:r w:rsidRPr="0075777D">
        <w:rPr>
          <w:rFonts w:ascii="Arial" w:hAnsi="Arial" w:cs="Arial"/>
          <w:lang w:val="en-US"/>
        </w:rPr>
        <w:t>g</w:t>
      </w:r>
      <w:r w:rsidR="00FC07BC">
        <w:rPr>
          <w:rFonts w:ascii="Arial" w:hAnsi="Arial" w:cs="Arial"/>
          <w:lang w:val="en-US"/>
        </w:rPr>
        <w:t>;</w:t>
      </w:r>
      <w:r w:rsidRPr="0075777D">
        <w:rPr>
          <w:rFonts w:ascii="Arial" w:hAnsi="Arial" w:cs="Arial"/>
          <w:lang w:val="en-US"/>
        </w:rPr>
        <w:t xml:space="preserve"> 10 min</w:t>
      </w:r>
      <w:r w:rsidR="00FC07BC">
        <w:rPr>
          <w:rFonts w:ascii="Arial" w:hAnsi="Arial" w:cs="Arial"/>
          <w:lang w:val="en-US"/>
        </w:rPr>
        <w:t>;</w:t>
      </w:r>
      <w:r w:rsidRPr="0075777D">
        <w:rPr>
          <w:rFonts w:ascii="Arial" w:hAnsi="Arial" w:cs="Arial"/>
          <w:lang w:val="en-US"/>
        </w:rPr>
        <w:t xml:space="preserve"> 4</w:t>
      </w:r>
      <w:r w:rsidR="00FC07BC">
        <w:rPr>
          <w:rFonts w:ascii="Arial" w:hAnsi="Arial" w:cs="Arial"/>
          <w:lang w:val="en-US"/>
        </w:rPr>
        <w:t>°</w:t>
      </w:r>
      <w:r w:rsidRPr="0075777D">
        <w:rPr>
          <w:rFonts w:ascii="Arial" w:hAnsi="Arial" w:cs="Arial"/>
          <w:lang w:val="en-US"/>
        </w:rPr>
        <w:t>C), levels of</w:t>
      </w:r>
      <w:r w:rsidR="00FC07BC">
        <w:rPr>
          <w:rFonts w:ascii="Arial" w:hAnsi="Arial" w:cs="Arial"/>
          <w:lang w:val="en-US"/>
        </w:rPr>
        <w:t xml:space="preserve"> fatty acid </w:t>
      </w:r>
      <w:proofErr w:type="spellStart"/>
      <w:r w:rsidR="00FC07BC">
        <w:rPr>
          <w:rFonts w:ascii="Arial" w:hAnsi="Arial" w:cs="Arial"/>
          <w:lang w:val="en-US"/>
        </w:rPr>
        <w:t>ethanolamides</w:t>
      </w:r>
      <w:proofErr w:type="spellEnd"/>
      <w:r w:rsidRPr="0075777D">
        <w:rPr>
          <w:rFonts w:ascii="Arial" w:hAnsi="Arial" w:cs="Arial"/>
          <w:lang w:val="en-US"/>
        </w:rPr>
        <w:t xml:space="preserve"> were quantified</w:t>
      </w:r>
      <w:r w:rsidR="00FC07BC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by HPLC–MS/MS.</w:t>
      </w:r>
      <w:r w:rsidR="00FC07BC">
        <w:rPr>
          <w:rFonts w:ascii="Arial" w:hAnsi="Arial" w:cs="Arial"/>
          <w:lang w:val="en-US"/>
        </w:rPr>
        <w:t xml:space="preserve"> </w:t>
      </w:r>
      <w:r w:rsidR="00FC07BC" w:rsidRPr="005538AF">
        <w:rPr>
          <w:rFonts w:ascii="Arial" w:hAnsi="Arial" w:cs="Arial"/>
          <w:lang w:val="en-US"/>
        </w:rPr>
        <w:t>Calibration curves showed good linearity with coefficients of correlation (r</w:t>
      </w:r>
      <w:r w:rsidR="00FC07BC" w:rsidRPr="005538AF">
        <w:rPr>
          <w:rFonts w:ascii="Arial" w:hAnsi="Arial" w:cs="Arial"/>
          <w:vertAlign w:val="superscript"/>
          <w:lang w:val="en-US"/>
        </w:rPr>
        <w:t>2</w:t>
      </w:r>
      <w:r w:rsidR="00FC07BC" w:rsidRPr="005538AF">
        <w:rPr>
          <w:rFonts w:ascii="Arial" w:hAnsi="Arial" w:cs="Arial"/>
          <w:lang w:val="en-US"/>
        </w:rPr>
        <w:t xml:space="preserve">) &gt; 0.99. The </w:t>
      </w:r>
      <w:r w:rsidR="00FC07BC">
        <w:rPr>
          <w:rFonts w:ascii="Arial" w:hAnsi="Arial" w:cs="Arial"/>
          <w:lang w:val="en-US"/>
        </w:rPr>
        <w:t>LOQ</w:t>
      </w:r>
      <w:r w:rsidR="00FC07BC" w:rsidRPr="005538AF">
        <w:rPr>
          <w:rFonts w:ascii="Arial" w:hAnsi="Arial" w:cs="Arial"/>
          <w:lang w:val="en-US"/>
        </w:rPr>
        <w:t xml:space="preserve"> was equal to 0.5 </w:t>
      </w:r>
      <w:proofErr w:type="spellStart"/>
      <w:r w:rsidR="00FC07BC" w:rsidRPr="005538AF">
        <w:rPr>
          <w:rFonts w:ascii="Arial" w:hAnsi="Arial" w:cs="Arial"/>
          <w:lang w:val="en-US"/>
        </w:rPr>
        <w:t>nM</w:t>
      </w:r>
      <w:proofErr w:type="spellEnd"/>
      <w:r w:rsidR="00FC07BC" w:rsidRPr="005538AF">
        <w:rPr>
          <w:rFonts w:ascii="Arial" w:hAnsi="Arial" w:cs="Arial"/>
          <w:lang w:val="en-US"/>
        </w:rPr>
        <w:t xml:space="preserve"> for AEA</w:t>
      </w:r>
      <w:r w:rsidR="00FC07BC">
        <w:rPr>
          <w:rFonts w:ascii="Arial" w:hAnsi="Arial" w:cs="Arial"/>
          <w:lang w:val="en-US"/>
        </w:rPr>
        <w:t xml:space="preserve">, </w:t>
      </w:r>
      <w:r w:rsidR="005A1815">
        <w:rPr>
          <w:rFonts w:ascii="Arial" w:hAnsi="Arial" w:cs="Arial"/>
          <w:lang w:val="en-US"/>
        </w:rPr>
        <w:t xml:space="preserve">2.5 </w:t>
      </w:r>
      <w:proofErr w:type="spellStart"/>
      <w:r w:rsidR="005A1815">
        <w:rPr>
          <w:rFonts w:ascii="Arial" w:hAnsi="Arial" w:cs="Arial"/>
          <w:lang w:val="en-US"/>
        </w:rPr>
        <w:t>nM</w:t>
      </w:r>
      <w:proofErr w:type="spellEnd"/>
      <w:r w:rsidR="005A1815">
        <w:rPr>
          <w:rFonts w:ascii="Arial" w:hAnsi="Arial" w:cs="Arial"/>
          <w:lang w:val="en-US"/>
        </w:rPr>
        <w:t xml:space="preserve"> for OEA and PEA</w:t>
      </w:r>
      <w:r w:rsidR="00FC07BC" w:rsidRPr="005538AF">
        <w:rPr>
          <w:rFonts w:ascii="Arial" w:hAnsi="Arial" w:cs="Arial"/>
          <w:lang w:val="en-US"/>
        </w:rPr>
        <w:t xml:space="preserve">. </w:t>
      </w:r>
      <w:r w:rsidR="005A1815" w:rsidRPr="0075777D">
        <w:rPr>
          <w:rFonts w:ascii="Arial" w:hAnsi="Arial" w:cs="Arial"/>
          <w:lang w:val="en-US"/>
        </w:rPr>
        <w:t>Compound-dependent parameters were optimized by flow injection</w:t>
      </w:r>
      <w:r w:rsidR="005A1815">
        <w:rPr>
          <w:rFonts w:ascii="Arial" w:hAnsi="Arial" w:cs="Arial"/>
          <w:lang w:val="en-US"/>
        </w:rPr>
        <w:t xml:space="preserve"> </w:t>
      </w:r>
      <w:r w:rsidR="005A1815" w:rsidRPr="0075777D">
        <w:rPr>
          <w:rFonts w:ascii="Arial" w:hAnsi="Arial" w:cs="Arial"/>
          <w:lang w:val="en-US"/>
        </w:rPr>
        <w:t>analysis of 5</w:t>
      </w:r>
      <w:r w:rsidR="005A1815">
        <w:rPr>
          <w:rFonts w:ascii="Arial" w:hAnsi="Arial" w:cs="Arial"/>
          <w:lang w:val="en-US"/>
        </w:rPr>
        <w:t xml:space="preserve"> </w:t>
      </w:r>
      <w:proofErr w:type="spellStart"/>
      <w:r w:rsidR="005A1815" w:rsidRPr="0075777D">
        <w:rPr>
          <w:rFonts w:ascii="Arial" w:hAnsi="Arial" w:cs="Arial"/>
          <w:lang w:val="en-US"/>
        </w:rPr>
        <w:t>μM</w:t>
      </w:r>
      <w:proofErr w:type="spellEnd"/>
      <w:r w:rsidR="005A1815" w:rsidRPr="0075777D">
        <w:rPr>
          <w:rFonts w:ascii="Arial" w:hAnsi="Arial" w:cs="Arial"/>
          <w:lang w:val="en-US"/>
        </w:rPr>
        <w:t xml:space="preserve"> standard solutions in methanol. Acquisition occurred</w:t>
      </w:r>
      <w:r w:rsidR="005A1815">
        <w:rPr>
          <w:rFonts w:ascii="Arial" w:hAnsi="Arial" w:cs="Arial"/>
          <w:lang w:val="en-US"/>
        </w:rPr>
        <w:t xml:space="preserve"> </w:t>
      </w:r>
      <w:r w:rsidR="005A1815" w:rsidRPr="0075777D">
        <w:rPr>
          <w:rFonts w:ascii="Arial" w:hAnsi="Arial" w:cs="Arial"/>
          <w:lang w:val="en-US"/>
        </w:rPr>
        <w:t>in positive ion (ESI+) and in multiple-reaction monitoring (MRM)</w:t>
      </w:r>
      <w:r w:rsidR="005A1815">
        <w:rPr>
          <w:rFonts w:ascii="Arial" w:hAnsi="Arial" w:cs="Arial"/>
          <w:lang w:val="en-US"/>
        </w:rPr>
        <w:t xml:space="preserve"> </w:t>
      </w:r>
      <w:r w:rsidR="005A1815" w:rsidRPr="0075777D">
        <w:rPr>
          <w:rFonts w:ascii="Arial" w:hAnsi="Arial" w:cs="Arial"/>
          <w:lang w:val="en-US"/>
        </w:rPr>
        <w:t xml:space="preserve">mode. </w:t>
      </w:r>
      <w:r w:rsidR="00FC07BC" w:rsidRPr="005538AF">
        <w:rPr>
          <w:rFonts w:ascii="Arial" w:hAnsi="Arial" w:cs="Arial"/>
          <w:lang w:val="en-US"/>
        </w:rPr>
        <w:t>For quantitative analysis, the following parent ion → product ion transitions were selected: AEA: m/z 348.2 [M+H]</w:t>
      </w:r>
      <w:r w:rsidR="00FC07BC" w:rsidRPr="005538AF">
        <w:rPr>
          <w:rFonts w:ascii="Arial" w:hAnsi="Arial" w:cs="Arial"/>
          <w:vertAlign w:val="superscript"/>
          <w:lang w:val="en-US"/>
        </w:rPr>
        <w:t>+</w:t>
      </w:r>
      <w:r w:rsidR="00FC07BC" w:rsidRPr="005538AF">
        <w:rPr>
          <w:rFonts w:ascii="Arial" w:hAnsi="Arial" w:cs="Arial"/>
          <w:lang w:val="en-US"/>
        </w:rPr>
        <w:t>→  m/z 62.1 + m/z 90.9 Tube Lens (TL): 54 V; Collision Energy (CE): 14; 42 eV; AEA-d</w:t>
      </w:r>
      <w:r w:rsidR="00FC07BC" w:rsidRPr="005538AF">
        <w:rPr>
          <w:rFonts w:ascii="Arial" w:hAnsi="Arial" w:cs="Arial"/>
          <w:vertAlign w:val="subscript"/>
          <w:lang w:val="en-US"/>
        </w:rPr>
        <w:t>4</w:t>
      </w:r>
      <w:r w:rsidR="00FC07BC" w:rsidRPr="005538AF">
        <w:rPr>
          <w:rFonts w:ascii="Arial" w:hAnsi="Arial" w:cs="Arial"/>
          <w:lang w:val="en-US"/>
        </w:rPr>
        <w:t>: m/z 352.2 [M+H]</w:t>
      </w:r>
      <w:r w:rsidR="00FC07BC" w:rsidRPr="005538AF">
        <w:rPr>
          <w:rFonts w:ascii="Arial" w:hAnsi="Arial" w:cs="Arial"/>
          <w:vertAlign w:val="superscript"/>
          <w:lang w:val="en-US"/>
        </w:rPr>
        <w:t>+</w:t>
      </w:r>
      <w:r w:rsidR="00FC07BC" w:rsidRPr="005538AF">
        <w:rPr>
          <w:rFonts w:ascii="Arial" w:hAnsi="Arial" w:cs="Arial"/>
          <w:lang w:val="en-US"/>
        </w:rPr>
        <w:t xml:space="preserve">→  m/z 66.1 + m/z 202.8 + m/z 269.9 </w:t>
      </w:r>
      <w:r w:rsidR="00FC07BC" w:rsidRPr="005538AF">
        <w:rPr>
          <w:rFonts w:ascii="Arial" w:hAnsi="Arial" w:cs="Arial"/>
          <w:lang w:val="en-US"/>
        </w:rPr>
        <w:lastRenderedPageBreak/>
        <w:t>(TL: 76 V; CE: 17; 12; 19 eV)</w:t>
      </w:r>
      <w:r w:rsidR="005A1815">
        <w:rPr>
          <w:rFonts w:ascii="Arial" w:hAnsi="Arial" w:cs="Arial"/>
          <w:lang w:val="en-US"/>
        </w:rPr>
        <w:t xml:space="preserve">; </w:t>
      </w:r>
      <w:r w:rsidRPr="0075777D">
        <w:rPr>
          <w:rFonts w:ascii="Arial" w:hAnsi="Arial" w:cs="Arial"/>
          <w:lang w:val="en-US"/>
        </w:rPr>
        <w:t>OEA: m/z 326.3 [M+H]</w:t>
      </w:r>
      <w:r w:rsidRPr="005A1815">
        <w:rPr>
          <w:rFonts w:ascii="Arial" w:hAnsi="Arial" w:cs="Arial"/>
          <w:vertAlign w:val="superscript"/>
          <w:lang w:val="en-US"/>
        </w:rPr>
        <w:t>+</w:t>
      </w:r>
      <w:r w:rsidR="005A1815">
        <w:rPr>
          <w:rFonts w:ascii="Arial" w:hAnsi="Arial" w:cs="Arial"/>
          <w:lang w:val="en-US"/>
        </w:rPr>
        <w:t xml:space="preserve"> </w:t>
      </w:r>
      <w:r w:rsidR="005A1815" w:rsidRPr="005538AF">
        <w:rPr>
          <w:rFonts w:ascii="Arial" w:hAnsi="Arial" w:cs="Arial"/>
          <w:lang w:val="en-US"/>
        </w:rPr>
        <w:t xml:space="preserve">→ </w:t>
      </w:r>
      <w:r w:rsidRPr="0075777D">
        <w:rPr>
          <w:rFonts w:ascii="Arial" w:hAnsi="Arial" w:cs="Arial"/>
          <w:lang w:val="en-US"/>
        </w:rPr>
        <w:t>m/z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309.3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+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m/z 93.3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+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m/z 62.3 (TL: 115 V; CE: 10, 19 and 28 eV);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OEA-d</w:t>
      </w:r>
      <w:r w:rsidRPr="005A1815">
        <w:rPr>
          <w:rFonts w:ascii="Arial" w:hAnsi="Arial" w:cs="Arial"/>
          <w:vertAlign w:val="subscript"/>
          <w:lang w:val="en-US"/>
        </w:rPr>
        <w:t>4</w:t>
      </w:r>
      <w:r w:rsidRPr="0075777D">
        <w:rPr>
          <w:rFonts w:ascii="Arial" w:hAnsi="Arial" w:cs="Arial"/>
          <w:lang w:val="en-US"/>
        </w:rPr>
        <w:t>: m/z 330.1 [M+H]</w:t>
      </w:r>
      <w:r w:rsidRPr="005A1815">
        <w:rPr>
          <w:rFonts w:ascii="Arial" w:hAnsi="Arial" w:cs="Arial"/>
          <w:vertAlign w:val="superscript"/>
          <w:lang w:val="en-US"/>
        </w:rPr>
        <w:t>+</w:t>
      </w:r>
      <w:r w:rsidR="005A1815" w:rsidRPr="005A1815">
        <w:rPr>
          <w:rFonts w:ascii="Arial" w:hAnsi="Arial" w:cs="Arial"/>
          <w:lang w:val="en-US"/>
        </w:rPr>
        <w:t xml:space="preserve"> </w:t>
      </w:r>
      <w:r w:rsidR="005A1815" w:rsidRPr="005538AF">
        <w:rPr>
          <w:rFonts w:ascii="Arial" w:hAnsi="Arial" w:cs="Arial"/>
          <w:lang w:val="en-US"/>
        </w:rPr>
        <w:t xml:space="preserve">→ </w:t>
      </w:r>
      <w:r w:rsidRPr="0075777D">
        <w:rPr>
          <w:rFonts w:ascii="Arial" w:hAnsi="Arial" w:cs="Arial"/>
          <w:lang w:val="en-US"/>
        </w:rPr>
        <w:t>m/z 313.4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+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m/z 66.2 (TL: 67 V; CE:14 and 15 eV); PEA: m/z 300.3 [M+H]</w:t>
      </w:r>
      <w:r w:rsidRPr="005A1815">
        <w:rPr>
          <w:rFonts w:ascii="Arial" w:hAnsi="Arial" w:cs="Arial"/>
          <w:vertAlign w:val="superscript"/>
          <w:lang w:val="en-US"/>
        </w:rPr>
        <w:t>+</w:t>
      </w:r>
      <w:r w:rsidR="005A1815" w:rsidRPr="005A1815">
        <w:rPr>
          <w:rFonts w:ascii="Arial" w:hAnsi="Arial" w:cs="Arial"/>
          <w:lang w:val="en-US"/>
        </w:rPr>
        <w:t xml:space="preserve"> </w:t>
      </w:r>
      <w:r w:rsidR="005A1815" w:rsidRPr="005538AF">
        <w:rPr>
          <w:rFonts w:ascii="Arial" w:hAnsi="Arial" w:cs="Arial"/>
          <w:lang w:val="en-US"/>
        </w:rPr>
        <w:t xml:space="preserve">→ </w:t>
      </w:r>
      <w:r w:rsidRPr="0075777D">
        <w:rPr>
          <w:rFonts w:ascii="Arial" w:hAnsi="Arial" w:cs="Arial"/>
          <w:lang w:val="en-US"/>
        </w:rPr>
        <w:t>m/z 62.3 (TL: 54 V; CE:14 and 42 eV);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PEA-d</w:t>
      </w:r>
      <w:r w:rsidRPr="005A1815">
        <w:rPr>
          <w:rFonts w:ascii="Arial" w:hAnsi="Arial" w:cs="Arial"/>
          <w:vertAlign w:val="subscript"/>
          <w:lang w:val="en-US"/>
        </w:rPr>
        <w:t>4</w:t>
      </w:r>
      <w:r w:rsidRPr="0075777D">
        <w:rPr>
          <w:rFonts w:ascii="Arial" w:hAnsi="Arial" w:cs="Arial"/>
          <w:lang w:val="en-US"/>
        </w:rPr>
        <w:t>: m/z 304.2 [M+H]</w:t>
      </w:r>
      <w:r w:rsidRPr="005A1815">
        <w:rPr>
          <w:rFonts w:ascii="Arial" w:hAnsi="Arial" w:cs="Arial"/>
          <w:vertAlign w:val="superscript"/>
          <w:lang w:val="en-US"/>
        </w:rPr>
        <w:t>+</w:t>
      </w:r>
      <w:r w:rsidR="005A1815" w:rsidRPr="005A1815">
        <w:rPr>
          <w:rFonts w:ascii="Arial" w:hAnsi="Arial" w:cs="Arial"/>
          <w:lang w:val="en-US"/>
        </w:rPr>
        <w:t xml:space="preserve"> </w:t>
      </w:r>
      <w:r w:rsidR="005A1815" w:rsidRPr="005538AF">
        <w:rPr>
          <w:rFonts w:ascii="Arial" w:hAnsi="Arial" w:cs="Arial"/>
          <w:lang w:val="en-US"/>
        </w:rPr>
        <w:t xml:space="preserve">→ </w:t>
      </w:r>
      <w:r w:rsidRPr="0075777D">
        <w:rPr>
          <w:rFonts w:ascii="Arial" w:hAnsi="Arial" w:cs="Arial"/>
          <w:lang w:val="en-US"/>
        </w:rPr>
        <w:t>m/z 287.1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+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m/z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 xml:space="preserve">66.3 (TL: 72 V; CE: 12 and 15 eV). A Waters </w:t>
      </w:r>
      <w:proofErr w:type="spellStart"/>
      <w:r w:rsidRPr="0075777D">
        <w:rPr>
          <w:rFonts w:ascii="Arial" w:hAnsi="Arial" w:cs="Arial"/>
          <w:lang w:val="en-US"/>
        </w:rPr>
        <w:t>XSelect</w:t>
      </w:r>
      <w:proofErr w:type="spellEnd"/>
      <w:r w:rsidRPr="0075777D">
        <w:rPr>
          <w:rFonts w:ascii="Arial" w:hAnsi="Arial" w:cs="Arial"/>
          <w:lang w:val="en-US"/>
        </w:rPr>
        <w:t xml:space="preserve"> HSS T3 column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>(</w:t>
      </w:r>
      <w:r w:rsidRPr="005A1815">
        <w:rPr>
          <w:rFonts w:ascii="Arial" w:hAnsi="Arial" w:cs="Arial"/>
          <w:lang w:val="en-US"/>
        </w:rPr>
        <w:t>100</w:t>
      </w:r>
      <w:r w:rsidR="005A1815">
        <w:rPr>
          <w:rFonts w:ascii="Arial" w:hAnsi="Arial" w:cs="Arial"/>
          <w:lang w:val="en-US"/>
        </w:rPr>
        <w:t>x</w:t>
      </w:r>
      <w:r w:rsidRPr="005A1815">
        <w:rPr>
          <w:rFonts w:ascii="Arial" w:hAnsi="Arial" w:cs="Arial"/>
          <w:lang w:val="en-US"/>
        </w:rPr>
        <w:t>2</w:t>
      </w:r>
      <w:r w:rsidRPr="0075777D">
        <w:rPr>
          <w:rFonts w:ascii="Arial" w:hAnsi="Arial" w:cs="Arial"/>
          <w:lang w:val="en-US"/>
        </w:rPr>
        <w:t>.1 mm, 3.5</w:t>
      </w:r>
      <w:r w:rsidR="005A1815">
        <w:rPr>
          <w:rFonts w:ascii="Arial" w:hAnsi="Arial" w:cs="Arial"/>
          <w:lang w:val="en-US"/>
        </w:rPr>
        <w:t xml:space="preserve"> </w:t>
      </w:r>
      <w:proofErr w:type="spellStart"/>
      <w:r w:rsidRPr="0075777D">
        <w:rPr>
          <w:rFonts w:ascii="Arial" w:hAnsi="Arial" w:cs="Arial"/>
          <w:lang w:val="en-US"/>
        </w:rPr>
        <w:t>μm</w:t>
      </w:r>
      <w:proofErr w:type="spellEnd"/>
      <w:r w:rsidRPr="0075777D">
        <w:rPr>
          <w:rFonts w:ascii="Arial" w:hAnsi="Arial" w:cs="Arial"/>
          <w:lang w:val="en-US"/>
        </w:rPr>
        <w:t xml:space="preserve"> particle size; Waters Corp, USA) was employed for separation</w:t>
      </w:r>
      <w:r w:rsidR="005A1815">
        <w:rPr>
          <w:rFonts w:ascii="Arial" w:hAnsi="Arial" w:cs="Arial"/>
          <w:lang w:val="en-US"/>
        </w:rPr>
        <w:t xml:space="preserve"> employing a linear gradient at a flow </w:t>
      </w:r>
      <w:r w:rsidR="00E804E4">
        <w:rPr>
          <w:rFonts w:ascii="Arial" w:hAnsi="Arial" w:cs="Arial"/>
          <w:lang w:val="en-US"/>
        </w:rPr>
        <w:t xml:space="preserve">rate </w:t>
      </w:r>
      <w:r w:rsidR="005A1815">
        <w:rPr>
          <w:rFonts w:ascii="Arial" w:hAnsi="Arial" w:cs="Arial"/>
          <w:lang w:val="en-US"/>
        </w:rPr>
        <w:t>of 0.22 ml/min.</w:t>
      </w:r>
      <w:r w:rsidRPr="0075777D">
        <w:rPr>
          <w:rFonts w:ascii="Arial" w:hAnsi="Arial" w:cs="Arial"/>
          <w:lang w:val="en-US"/>
        </w:rPr>
        <w:t xml:space="preserve"> </w:t>
      </w:r>
      <w:r w:rsidR="005A1815">
        <w:rPr>
          <w:rFonts w:ascii="Arial" w:hAnsi="Arial" w:cs="Arial"/>
          <w:lang w:val="en-US"/>
        </w:rPr>
        <w:t>E</w:t>
      </w:r>
      <w:r w:rsidRPr="0075777D">
        <w:rPr>
          <w:rFonts w:ascii="Arial" w:hAnsi="Arial" w:cs="Arial"/>
          <w:lang w:val="en-US"/>
        </w:rPr>
        <w:t>luent A: acetonitrile+0.1% v/v formic acid; eluent B: water+0.1% v/v formic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 xml:space="preserve">acid; t(0 min): 5% A:95% B; t(1 min): 5% A:95% B; t(6 min): 100%A:0% B; t(11 min): 100% A:0% B; t(12 min): 5% A:95% B, </w:t>
      </w:r>
      <w:r w:rsidR="005A1815">
        <w:rPr>
          <w:rFonts w:ascii="Arial" w:hAnsi="Arial" w:cs="Arial"/>
          <w:lang w:val="en-US"/>
        </w:rPr>
        <w:t>followed by</w:t>
      </w:r>
      <w:r w:rsidRPr="0075777D">
        <w:rPr>
          <w:rFonts w:ascii="Arial" w:hAnsi="Arial" w:cs="Arial"/>
          <w:lang w:val="en-US"/>
        </w:rPr>
        <w:t xml:space="preserve"> a 3 min</w:t>
      </w:r>
      <w:r w:rsidR="005A1815">
        <w:rPr>
          <w:rFonts w:ascii="Arial" w:hAnsi="Arial" w:cs="Arial"/>
          <w:lang w:val="en-US"/>
        </w:rPr>
        <w:t xml:space="preserve"> </w:t>
      </w:r>
      <w:r w:rsidRPr="0075777D">
        <w:rPr>
          <w:rFonts w:ascii="Arial" w:hAnsi="Arial" w:cs="Arial"/>
          <w:lang w:val="en-US"/>
        </w:rPr>
        <w:t xml:space="preserve">equilibration time; total run time: 15 min). </w:t>
      </w:r>
      <w:r w:rsidR="005A1815">
        <w:rPr>
          <w:rFonts w:ascii="Arial" w:hAnsi="Arial" w:cs="Arial"/>
          <w:lang w:val="en-US"/>
        </w:rPr>
        <w:t>I</w:t>
      </w:r>
      <w:r w:rsidRPr="0075777D">
        <w:rPr>
          <w:rFonts w:ascii="Arial" w:hAnsi="Arial" w:cs="Arial"/>
          <w:lang w:val="en-US"/>
        </w:rPr>
        <w:t>njected volume</w:t>
      </w:r>
      <w:r w:rsidR="005A1815">
        <w:rPr>
          <w:rFonts w:ascii="Arial" w:hAnsi="Arial" w:cs="Arial"/>
          <w:lang w:val="en-US"/>
        </w:rPr>
        <w:t xml:space="preserve">: </w:t>
      </w:r>
      <w:r w:rsidRPr="0075777D">
        <w:rPr>
          <w:rFonts w:ascii="Arial" w:hAnsi="Arial" w:cs="Arial"/>
          <w:lang w:val="en-US"/>
        </w:rPr>
        <w:t xml:space="preserve">10μl. </w:t>
      </w:r>
    </w:p>
    <w:p w14:paraId="4718298C" w14:textId="77777777" w:rsidR="00EB5787" w:rsidRDefault="00EB5787" w:rsidP="00D5151F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11A61011" w14:textId="37440247" w:rsidR="00D22B75" w:rsidRPr="005538AF" w:rsidRDefault="00D22B75" w:rsidP="00D5151F">
      <w:pPr>
        <w:spacing w:line="480" w:lineRule="auto"/>
        <w:contextualSpacing/>
        <w:jc w:val="both"/>
        <w:rPr>
          <w:rFonts w:ascii="Arial" w:hAnsi="Arial" w:cs="Arial"/>
          <w:b/>
          <w:lang w:val="en-GB"/>
        </w:rPr>
      </w:pPr>
      <w:r w:rsidRPr="005538AF">
        <w:rPr>
          <w:rFonts w:ascii="Arial" w:hAnsi="Arial" w:cs="Arial"/>
          <w:b/>
          <w:lang w:val="en-US"/>
        </w:rPr>
        <w:t>HPLC</w:t>
      </w:r>
      <w:r w:rsidR="007847B7">
        <w:rPr>
          <w:rFonts w:ascii="Arial" w:hAnsi="Arial" w:cs="Arial"/>
          <w:b/>
          <w:lang w:val="en-US"/>
        </w:rPr>
        <w:t>-</w:t>
      </w:r>
      <w:r w:rsidRPr="005538AF">
        <w:rPr>
          <w:rFonts w:ascii="Arial" w:hAnsi="Arial" w:cs="Arial"/>
          <w:b/>
          <w:lang w:val="en-US"/>
        </w:rPr>
        <w:t xml:space="preserve">MS/MS </w:t>
      </w:r>
      <w:r w:rsidR="007847B7">
        <w:rPr>
          <w:rFonts w:ascii="Arial" w:hAnsi="Arial" w:cs="Arial"/>
          <w:b/>
          <w:lang w:val="en-US"/>
        </w:rPr>
        <w:t>system configuration</w:t>
      </w:r>
    </w:p>
    <w:p w14:paraId="2AC3053D" w14:textId="1B5CF8CB" w:rsidR="00D22B75" w:rsidRPr="007847B7" w:rsidRDefault="00D22B75" w:rsidP="00D5151F">
      <w:pPr>
        <w:spacing w:line="480" w:lineRule="auto"/>
        <w:contextualSpacing/>
        <w:jc w:val="both"/>
        <w:rPr>
          <w:rFonts w:ascii="Arial" w:hAnsi="Arial" w:cs="Arial"/>
          <w:lang w:val="en-US"/>
        </w:rPr>
      </w:pPr>
      <w:r w:rsidRPr="007847B7">
        <w:rPr>
          <w:rFonts w:ascii="Arial" w:hAnsi="Arial" w:cs="Arial"/>
          <w:lang w:val="en-US"/>
        </w:rPr>
        <w:t xml:space="preserve">A </w:t>
      </w:r>
      <w:proofErr w:type="spellStart"/>
      <w:r w:rsidRPr="007847B7">
        <w:rPr>
          <w:rFonts w:ascii="Arial" w:hAnsi="Arial" w:cs="Arial"/>
          <w:lang w:val="en-US"/>
        </w:rPr>
        <w:t>Thermo</w:t>
      </w:r>
      <w:proofErr w:type="spellEnd"/>
      <w:r w:rsidRPr="007847B7">
        <w:rPr>
          <w:rFonts w:ascii="Arial" w:hAnsi="Arial" w:cs="Arial"/>
          <w:lang w:val="en-US"/>
        </w:rPr>
        <w:t xml:space="preserve"> Accela UHPLC gradient system coupled to a </w:t>
      </w:r>
      <w:proofErr w:type="spellStart"/>
      <w:r w:rsidRPr="007847B7">
        <w:rPr>
          <w:rFonts w:ascii="Arial" w:hAnsi="Arial" w:cs="Arial"/>
          <w:lang w:val="en-US"/>
        </w:rPr>
        <w:t>Thermo</w:t>
      </w:r>
      <w:proofErr w:type="spellEnd"/>
      <w:r w:rsidRPr="007847B7">
        <w:rPr>
          <w:rFonts w:ascii="Arial" w:hAnsi="Arial" w:cs="Arial"/>
          <w:lang w:val="en-US"/>
        </w:rPr>
        <w:t xml:space="preserve"> TSQ Quantum Max triple quadrupole mass spectrometer (</w:t>
      </w:r>
      <w:proofErr w:type="spellStart"/>
      <w:r w:rsidRPr="007847B7">
        <w:rPr>
          <w:rFonts w:ascii="Arial" w:hAnsi="Arial" w:cs="Arial"/>
          <w:lang w:val="en-US"/>
        </w:rPr>
        <w:t>Thermo</w:t>
      </w:r>
      <w:proofErr w:type="spellEnd"/>
      <w:r w:rsidR="008F0FA2">
        <w:rPr>
          <w:rFonts w:ascii="Arial" w:hAnsi="Arial" w:cs="Arial"/>
          <w:lang w:val="en-US"/>
        </w:rPr>
        <w:t xml:space="preserve"> Fisher</w:t>
      </w:r>
      <w:r w:rsidRPr="007847B7">
        <w:rPr>
          <w:rFonts w:ascii="Arial" w:hAnsi="Arial" w:cs="Arial"/>
          <w:lang w:val="en-US"/>
        </w:rPr>
        <w:t xml:space="preserve">, USA) </w:t>
      </w:r>
      <w:r w:rsidR="007847B7">
        <w:rPr>
          <w:rFonts w:ascii="Arial" w:hAnsi="Arial" w:cs="Arial"/>
          <w:lang w:val="en-US"/>
        </w:rPr>
        <w:t xml:space="preserve">equipped </w:t>
      </w:r>
      <w:r w:rsidRPr="007847B7">
        <w:rPr>
          <w:rFonts w:ascii="Arial" w:hAnsi="Arial" w:cs="Arial"/>
          <w:lang w:val="en-US"/>
        </w:rPr>
        <w:t xml:space="preserve">with a heated electrospray ionization (H-ESI) ion source was employed for </w:t>
      </w:r>
      <w:r w:rsidR="007847B7">
        <w:rPr>
          <w:rFonts w:ascii="Arial" w:hAnsi="Arial" w:cs="Arial"/>
          <w:lang w:val="en-US"/>
        </w:rPr>
        <w:t xml:space="preserve">the analysis of corticosterone in rat plasma samples and of fatty acid </w:t>
      </w:r>
      <w:proofErr w:type="spellStart"/>
      <w:r w:rsidR="007847B7">
        <w:rPr>
          <w:rFonts w:ascii="Arial" w:hAnsi="Arial" w:cs="Arial"/>
          <w:lang w:val="en-US"/>
        </w:rPr>
        <w:t>ethanolamides</w:t>
      </w:r>
      <w:proofErr w:type="spellEnd"/>
      <w:r w:rsidR="007847B7">
        <w:rPr>
          <w:rFonts w:ascii="Arial" w:hAnsi="Arial" w:cs="Arial"/>
          <w:lang w:val="en-US"/>
        </w:rPr>
        <w:t xml:space="preserve"> in brain and plasma </w:t>
      </w:r>
      <w:r w:rsidRPr="007847B7">
        <w:rPr>
          <w:rFonts w:ascii="Arial" w:hAnsi="Arial" w:cs="Arial"/>
          <w:lang w:val="en-US"/>
        </w:rPr>
        <w:t>sample</w:t>
      </w:r>
      <w:r w:rsidR="007847B7">
        <w:rPr>
          <w:rFonts w:ascii="Arial" w:hAnsi="Arial" w:cs="Arial"/>
          <w:lang w:val="en-US"/>
        </w:rPr>
        <w:t>s</w:t>
      </w:r>
      <w:r w:rsidRPr="007847B7">
        <w:rPr>
          <w:rFonts w:ascii="Arial" w:hAnsi="Arial" w:cs="Arial"/>
          <w:lang w:val="en-US"/>
        </w:rPr>
        <w:t xml:space="preserve">. H-ESI source </w:t>
      </w:r>
      <w:r w:rsidR="007847B7">
        <w:rPr>
          <w:rFonts w:ascii="Arial" w:hAnsi="Arial" w:cs="Arial"/>
          <w:lang w:val="en-US"/>
        </w:rPr>
        <w:t xml:space="preserve">tune </w:t>
      </w:r>
      <w:r w:rsidRPr="007847B7">
        <w:rPr>
          <w:rFonts w:ascii="Arial" w:hAnsi="Arial" w:cs="Arial"/>
          <w:lang w:val="en-US"/>
        </w:rPr>
        <w:t>parameters were set as follows: probe middle (D) position; capillary temperature: 2</w:t>
      </w:r>
      <w:r w:rsidR="007847B7">
        <w:rPr>
          <w:rFonts w:ascii="Arial" w:hAnsi="Arial" w:cs="Arial"/>
          <w:lang w:val="en-US"/>
        </w:rPr>
        <w:t>7</w:t>
      </w:r>
      <w:r w:rsidRPr="007847B7">
        <w:rPr>
          <w:rFonts w:ascii="Arial" w:hAnsi="Arial" w:cs="Arial"/>
          <w:lang w:val="en-US"/>
        </w:rPr>
        <w:t xml:space="preserve">0 °C; spray voltage: </w:t>
      </w:r>
      <w:r w:rsidR="007847B7">
        <w:rPr>
          <w:rFonts w:ascii="Arial" w:hAnsi="Arial" w:cs="Arial"/>
          <w:lang w:val="en-US"/>
        </w:rPr>
        <w:t>4.0</w:t>
      </w:r>
      <w:r w:rsidRPr="007847B7">
        <w:rPr>
          <w:rFonts w:ascii="Arial" w:hAnsi="Arial" w:cs="Arial"/>
          <w:lang w:val="en-US"/>
        </w:rPr>
        <w:t xml:space="preserve"> kV. Nitrogen was </w:t>
      </w:r>
      <w:r w:rsidR="007847B7">
        <w:rPr>
          <w:rFonts w:ascii="Arial" w:hAnsi="Arial" w:cs="Arial"/>
          <w:lang w:val="en-US"/>
        </w:rPr>
        <w:t>the</w:t>
      </w:r>
      <w:r w:rsidRPr="007847B7">
        <w:rPr>
          <w:rFonts w:ascii="Arial" w:hAnsi="Arial" w:cs="Arial"/>
          <w:lang w:val="en-US"/>
        </w:rPr>
        <w:t xml:space="preserve"> nebulizing gas at the following pressure</w:t>
      </w:r>
      <w:r w:rsidR="007847B7">
        <w:rPr>
          <w:rFonts w:ascii="Arial" w:hAnsi="Arial" w:cs="Arial"/>
          <w:lang w:val="en-US"/>
        </w:rPr>
        <w:t>s</w:t>
      </w:r>
      <w:r w:rsidRPr="007847B7">
        <w:rPr>
          <w:rFonts w:ascii="Arial" w:hAnsi="Arial" w:cs="Arial"/>
          <w:lang w:val="en-US"/>
        </w:rPr>
        <w:t>: sheath gas: 35 psi; auxiliary gas: 15 arbitrary units (</w:t>
      </w:r>
      <w:proofErr w:type="spellStart"/>
      <w:r w:rsidRPr="007847B7">
        <w:rPr>
          <w:rFonts w:ascii="Arial" w:hAnsi="Arial" w:cs="Arial"/>
          <w:lang w:val="en-US"/>
        </w:rPr>
        <w:t>a.u</w:t>
      </w:r>
      <w:proofErr w:type="spellEnd"/>
      <w:r w:rsidRPr="007847B7">
        <w:rPr>
          <w:rFonts w:ascii="Arial" w:hAnsi="Arial" w:cs="Arial"/>
          <w:lang w:val="en-US"/>
        </w:rPr>
        <w:t xml:space="preserve">.). Argon was used as the collision gas at a pressure of approximately 1.5 </w:t>
      </w:r>
      <w:proofErr w:type="spellStart"/>
      <w:r w:rsidRPr="007847B7">
        <w:rPr>
          <w:rFonts w:ascii="Arial" w:hAnsi="Arial" w:cs="Arial"/>
          <w:lang w:val="en-US"/>
        </w:rPr>
        <w:t>mtorr</w:t>
      </w:r>
      <w:proofErr w:type="spellEnd"/>
      <w:r w:rsidRPr="007847B7">
        <w:rPr>
          <w:rFonts w:ascii="Arial" w:hAnsi="Arial" w:cs="Arial"/>
          <w:lang w:val="en-US"/>
        </w:rPr>
        <w:t xml:space="preserve">. The software </w:t>
      </w:r>
      <w:proofErr w:type="spellStart"/>
      <w:r w:rsidRPr="007847B7">
        <w:rPr>
          <w:rFonts w:ascii="Arial" w:hAnsi="Arial" w:cs="Arial"/>
          <w:lang w:val="en-US"/>
        </w:rPr>
        <w:t>Xcalibur</w:t>
      </w:r>
      <w:proofErr w:type="spellEnd"/>
      <w:r w:rsidRPr="007847B7">
        <w:rPr>
          <w:rFonts w:ascii="Arial" w:hAnsi="Arial" w:cs="Arial"/>
          <w:lang w:val="en-US"/>
        </w:rPr>
        <w:t xml:space="preserve"> version 2.2 (</w:t>
      </w:r>
      <w:proofErr w:type="spellStart"/>
      <w:r w:rsidRPr="007847B7">
        <w:rPr>
          <w:rFonts w:ascii="Arial" w:hAnsi="Arial" w:cs="Arial"/>
          <w:lang w:val="en-US"/>
        </w:rPr>
        <w:t>Thermo</w:t>
      </w:r>
      <w:proofErr w:type="spellEnd"/>
      <w:r w:rsidRPr="007847B7">
        <w:rPr>
          <w:rFonts w:ascii="Arial" w:hAnsi="Arial" w:cs="Arial"/>
          <w:lang w:val="en-US"/>
        </w:rPr>
        <w:t xml:space="preserve">, </w:t>
      </w:r>
      <w:r w:rsidR="007847B7">
        <w:rPr>
          <w:rFonts w:ascii="Arial" w:hAnsi="Arial" w:cs="Arial"/>
          <w:lang w:val="en-US"/>
        </w:rPr>
        <w:t xml:space="preserve">Madison, WI, </w:t>
      </w:r>
      <w:r w:rsidRPr="007847B7">
        <w:rPr>
          <w:rFonts w:ascii="Arial" w:hAnsi="Arial" w:cs="Arial"/>
          <w:lang w:val="en-US"/>
        </w:rPr>
        <w:t>USA) was employed for HPLC</w:t>
      </w:r>
      <w:r w:rsidR="007847B7">
        <w:rPr>
          <w:rFonts w:ascii="Arial" w:hAnsi="Arial" w:cs="Arial"/>
          <w:lang w:val="en-US"/>
        </w:rPr>
        <w:t>-</w:t>
      </w:r>
      <w:r w:rsidRPr="007847B7">
        <w:rPr>
          <w:rFonts w:ascii="Arial" w:hAnsi="Arial" w:cs="Arial"/>
          <w:lang w:val="en-US"/>
        </w:rPr>
        <w:t>MS/MS data acquisition and processing.</w:t>
      </w:r>
    </w:p>
    <w:p w14:paraId="7E35486E" w14:textId="77777777" w:rsidR="00E03D62" w:rsidRDefault="00E03D62" w:rsidP="00D5151F">
      <w:pPr>
        <w:spacing w:line="480" w:lineRule="auto"/>
        <w:rPr>
          <w:rFonts w:ascii="Arial" w:hAnsi="Arial" w:cs="Arial"/>
          <w:b/>
          <w:lang w:val="en-US"/>
        </w:rPr>
      </w:pPr>
    </w:p>
    <w:p w14:paraId="67718884" w14:textId="77777777" w:rsidR="00D5151F" w:rsidRDefault="00D5151F" w:rsidP="00D5151F">
      <w:pPr>
        <w:spacing w:line="480" w:lineRule="auto"/>
        <w:rPr>
          <w:rFonts w:ascii="Arial" w:hAnsi="Arial" w:cs="Arial"/>
          <w:b/>
          <w:lang w:val="en-US"/>
        </w:rPr>
      </w:pPr>
    </w:p>
    <w:p w14:paraId="50017C36" w14:textId="77777777" w:rsidR="00D5151F" w:rsidRDefault="00D5151F" w:rsidP="00D5151F">
      <w:pPr>
        <w:spacing w:line="480" w:lineRule="auto"/>
        <w:rPr>
          <w:rFonts w:ascii="Arial" w:hAnsi="Arial" w:cs="Arial"/>
          <w:b/>
          <w:lang w:val="en-US"/>
        </w:rPr>
      </w:pPr>
    </w:p>
    <w:p w14:paraId="7A3F0E4B" w14:textId="77777777" w:rsidR="00D5151F" w:rsidRDefault="00D5151F" w:rsidP="00D5151F">
      <w:pPr>
        <w:spacing w:line="480" w:lineRule="auto"/>
        <w:rPr>
          <w:rFonts w:ascii="Arial" w:hAnsi="Arial" w:cs="Arial"/>
          <w:b/>
          <w:lang w:val="en-US"/>
        </w:rPr>
      </w:pPr>
    </w:p>
    <w:p w14:paraId="24E3ED6A" w14:textId="5717B101" w:rsidR="00E03D62" w:rsidRDefault="00E03D62" w:rsidP="00D5151F">
      <w:pPr>
        <w:spacing w:line="480" w:lineRule="auto"/>
        <w:rPr>
          <w:rFonts w:ascii="Arial" w:hAnsi="Arial" w:cs="Arial"/>
          <w:b/>
          <w:lang w:val="en-US"/>
        </w:rPr>
      </w:pPr>
    </w:p>
    <w:p w14:paraId="42EE67BA" w14:textId="1F290D65" w:rsidR="00E03D62" w:rsidRPr="00E03D62" w:rsidRDefault="00E03D62" w:rsidP="00B41BA7">
      <w:pPr>
        <w:rPr>
          <w:rFonts w:ascii="Arial" w:hAnsi="Arial" w:cs="Arial"/>
          <w:bCs/>
          <w:lang w:val="en-US"/>
        </w:rPr>
      </w:pPr>
    </w:p>
    <w:sectPr w:rsidR="00E03D62" w:rsidRPr="00E03D62" w:rsidSect="006C4939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62352" w14:textId="77777777" w:rsidR="0070413B" w:rsidRDefault="0070413B">
      <w:pPr>
        <w:spacing w:after="0" w:line="240" w:lineRule="auto"/>
      </w:pPr>
      <w:r>
        <w:separator/>
      </w:r>
    </w:p>
  </w:endnote>
  <w:endnote w:type="continuationSeparator" w:id="0">
    <w:p w14:paraId="54D97727" w14:textId="77777777" w:rsidR="0070413B" w:rsidRDefault="00704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313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576040"/>
      <w:docPartObj>
        <w:docPartGallery w:val="Page Numbers (Bottom of Page)"/>
        <w:docPartUnique/>
      </w:docPartObj>
    </w:sdtPr>
    <w:sdtContent>
      <w:p w14:paraId="3FF9857C" w14:textId="77777777" w:rsidR="00077F09" w:rsidRDefault="00077F0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38A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282C7E7" w14:textId="77777777" w:rsidR="00077F09" w:rsidRDefault="00077F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A73CC" w14:textId="77777777" w:rsidR="0070413B" w:rsidRDefault="0070413B">
      <w:pPr>
        <w:spacing w:after="0" w:line="240" w:lineRule="auto"/>
      </w:pPr>
      <w:r>
        <w:separator/>
      </w:r>
    </w:p>
  </w:footnote>
  <w:footnote w:type="continuationSeparator" w:id="0">
    <w:p w14:paraId="50BC99BC" w14:textId="77777777" w:rsidR="0070413B" w:rsidRDefault="00704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8BC0E9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740F27"/>
    <w:multiLevelType w:val="hybridMultilevel"/>
    <w:tmpl w:val="9E989742"/>
    <w:lvl w:ilvl="0" w:tplc="C680A8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D6AB1"/>
    <w:multiLevelType w:val="hybridMultilevel"/>
    <w:tmpl w:val="2E8033FA"/>
    <w:lvl w:ilvl="0" w:tplc="6E3C7C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14540"/>
    <w:multiLevelType w:val="hybridMultilevel"/>
    <w:tmpl w:val="6EBA70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60183"/>
    <w:multiLevelType w:val="hybridMultilevel"/>
    <w:tmpl w:val="7F9E760A"/>
    <w:lvl w:ilvl="0" w:tplc="0E0413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A6038"/>
    <w:multiLevelType w:val="hybridMultilevel"/>
    <w:tmpl w:val="22A680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C7C34"/>
    <w:multiLevelType w:val="hybridMultilevel"/>
    <w:tmpl w:val="1916A58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7403247"/>
    <w:multiLevelType w:val="hybridMultilevel"/>
    <w:tmpl w:val="B7C240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5720319">
    <w:abstractNumId w:val="4"/>
  </w:num>
  <w:num w:numId="2" w16cid:durableId="1806198769">
    <w:abstractNumId w:val="2"/>
  </w:num>
  <w:num w:numId="3" w16cid:durableId="771970716">
    <w:abstractNumId w:val="1"/>
  </w:num>
  <w:num w:numId="4" w16cid:durableId="1428963179">
    <w:abstractNumId w:val="6"/>
  </w:num>
  <w:num w:numId="5" w16cid:durableId="179054477">
    <w:abstractNumId w:val="0"/>
  </w:num>
  <w:num w:numId="6" w16cid:durableId="1273587031">
    <w:abstractNumId w:val="5"/>
  </w:num>
  <w:num w:numId="7" w16cid:durableId="572011543">
    <w:abstractNumId w:val="7"/>
  </w:num>
  <w:num w:numId="8" w16cid:durableId="2110544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Psychoneuroendocrin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9rz995a009datewtdp590dvz5p0fdtta9ps&quot;&gt;Paper females&lt;record-ids&gt;&lt;item&gt;1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9&lt;/item&gt;&lt;item&gt;60&lt;/item&gt;&lt;item&gt;61&lt;/item&gt;&lt;item&gt;62&lt;/item&gt;&lt;item&gt;63&lt;/item&gt;&lt;item&gt;64&lt;/item&gt;&lt;item&gt;65&lt;/item&gt;&lt;item&gt;66&lt;/item&gt;&lt;item&gt;67&lt;/item&gt;&lt;/record-ids&gt;&lt;/item&gt;&lt;/Libraries&gt;"/>
  </w:docVars>
  <w:rsids>
    <w:rsidRoot w:val="00D5565A"/>
    <w:rsid w:val="00004B0D"/>
    <w:rsid w:val="00007995"/>
    <w:rsid w:val="00007AAF"/>
    <w:rsid w:val="00020E1F"/>
    <w:rsid w:val="00023773"/>
    <w:rsid w:val="0002448D"/>
    <w:rsid w:val="00032069"/>
    <w:rsid w:val="000401A6"/>
    <w:rsid w:val="00042FC9"/>
    <w:rsid w:val="0006684B"/>
    <w:rsid w:val="00070F68"/>
    <w:rsid w:val="00072372"/>
    <w:rsid w:val="0007344B"/>
    <w:rsid w:val="00074922"/>
    <w:rsid w:val="0007515B"/>
    <w:rsid w:val="000765A5"/>
    <w:rsid w:val="00076CC3"/>
    <w:rsid w:val="00077168"/>
    <w:rsid w:val="00077F09"/>
    <w:rsid w:val="00080DFC"/>
    <w:rsid w:val="0008263D"/>
    <w:rsid w:val="00091C1D"/>
    <w:rsid w:val="0009372C"/>
    <w:rsid w:val="000A17E3"/>
    <w:rsid w:val="000A1E0D"/>
    <w:rsid w:val="000A407E"/>
    <w:rsid w:val="000C0012"/>
    <w:rsid w:val="000C2D64"/>
    <w:rsid w:val="000C6E08"/>
    <w:rsid w:val="000C6E24"/>
    <w:rsid w:val="000D04EB"/>
    <w:rsid w:val="000D23FA"/>
    <w:rsid w:val="000D36DA"/>
    <w:rsid w:val="000D56F9"/>
    <w:rsid w:val="000E148F"/>
    <w:rsid w:val="000E1C36"/>
    <w:rsid w:val="000E6D9C"/>
    <w:rsid w:val="000F17F4"/>
    <w:rsid w:val="000F3808"/>
    <w:rsid w:val="000F3B5E"/>
    <w:rsid w:val="000F42C6"/>
    <w:rsid w:val="000F5C73"/>
    <w:rsid w:val="000F62CE"/>
    <w:rsid w:val="0010228D"/>
    <w:rsid w:val="00104ACB"/>
    <w:rsid w:val="00107317"/>
    <w:rsid w:val="00107A93"/>
    <w:rsid w:val="001167D0"/>
    <w:rsid w:val="00116A2D"/>
    <w:rsid w:val="00127474"/>
    <w:rsid w:val="00132D86"/>
    <w:rsid w:val="0013564F"/>
    <w:rsid w:val="00140713"/>
    <w:rsid w:val="00142B9B"/>
    <w:rsid w:val="001453A6"/>
    <w:rsid w:val="00150A5A"/>
    <w:rsid w:val="00151EA0"/>
    <w:rsid w:val="00152B00"/>
    <w:rsid w:val="00156BA7"/>
    <w:rsid w:val="00163B20"/>
    <w:rsid w:val="00165BEF"/>
    <w:rsid w:val="00166FA6"/>
    <w:rsid w:val="0017068B"/>
    <w:rsid w:val="00171A60"/>
    <w:rsid w:val="00173A0C"/>
    <w:rsid w:val="0017598D"/>
    <w:rsid w:val="00176DA7"/>
    <w:rsid w:val="00176E8C"/>
    <w:rsid w:val="0017752E"/>
    <w:rsid w:val="00181694"/>
    <w:rsid w:val="00182B69"/>
    <w:rsid w:val="00185F54"/>
    <w:rsid w:val="001941C1"/>
    <w:rsid w:val="00197E93"/>
    <w:rsid w:val="001A2144"/>
    <w:rsid w:val="001A564B"/>
    <w:rsid w:val="001A608B"/>
    <w:rsid w:val="001A66A8"/>
    <w:rsid w:val="001A6D9C"/>
    <w:rsid w:val="001B0693"/>
    <w:rsid w:val="001B380F"/>
    <w:rsid w:val="001B3A19"/>
    <w:rsid w:val="001C01D6"/>
    <w:rsid w:val="001C122E"/>
    <w:rsid w:val="001C3BBD"/>
    <w:rsid w:val="001C4E3C"/>
    <w:rsid w:val="001C5E27"/>
    <w:rsid w:val="001D189E"/>
    <w:rsid w:val="001D39D4"/>
    <w:rsid w:val="001D75D1"/>
    <w:rsid w:val="001D78C7"/>
    <w:rsid w:val="001E28FF"/>
    <w:rsid w:val="001E58ED"/>
    <w:rsid w:val="00207665"/>
    <w:rsid w:val="0021396F"/>
    <w:rsid w:val="00216CC0"/>
    <w:rsid w:val="002178EA"/>
    <w:rsid w:val="002302C3"/>
    <w:rsid w:val="00232282"/>
    <w:rsid w:val="00233600"/>
    <w:rsid w:val="00235817"/>
    <w:rsid w:val="00237B73"/>
    <w:rsid w:val="00240C23"/>
    <w:rsid w:val="00241638"/>
    <w:rsid w:val="00242C2F"/>
    <w:rsid w:val="00243CB2"/>
    <w:rsid w:val="00244680"/>
    <w:rsid w:val="00247B1F"/>
    <w:rsid w:val="00250CF4"/>
    <w:rsid w:val="00254BFD"/>
    <w:rsid w:val="002557AC"/>
    <w:rsid w:val="00256BBB"/>
    <w:rsid w:val="00263001"/>
    <w:rsid w:val="002655E4"/>
    <w:rsid w:val="002773EC"/>
    <w:rsid w:val="0027768C"/>
    <w:rsid w:val="00286732"/>
    <w:rsid w:val="00291A20"/>
    <w:rsid w:val="002A0EBF"/>
    <w:rsid w:val="002A2A04"/>
    <w:rsid w:val="002B3CBA"/>
    <w:rsid w:val="002B60E4"/>
    <w:rsid w:val="002C49A0"/>
    <w:rsid w:val="002C611A"/>
    <w:rsid w:val="002D2F6C"/>
    <w:rsid w:val="002D33E1"/>
    <w:rsid w:val="002D798F"/>
    <w:rsid w:val="002E09CD"/>
    <w:rsid w:val="002E3C6D"/>
    <w:rsid w:val="002E6F59"/>
    <w:rsid w:val="002F1426"/>
    <w:rsid w:val="002F2C9E"/>
    <w:rsid w:val="002F6330"/>
    <w:rsid w:val="002F6B5D"/>
    <w:rsid w:val="00301267"/>
    <w:rsid w:val="00301919"/>
    <w:rsid w:val="0030777F"/>
    <w:rsid w:val="00311308"/>
    <w:rsid w:val="00316F98"/>
    <w:rsid w:val="003343EB"/>
    <w:rsid w:val="00336386"/>
    <w:rsid w:val="003440FD"/>
    <w:rsid w:val="00345821"/>
    <w:rsid w:val="0035124A"/>
    <w:rsid w:val="003558B1"/>
    <w:rsid w:val="00360D32"/>
    <w:rsid w:val="0036369B"/>
    <w:rsid w:val="00364C73"/>
    <w:rsid w:val="00375EE5"/>
    <w:rsid w:val="003815D9"/>
    <w:rsid w:val="0038419D"/>
    <w:rsid w:val="00385D28"/>
    <w:rsid w:val="003861FD"/>
    <w:rsid w:val="003A152A"/>
    <w:rsid w:val="003A36E7"/>
    <w:rsid w:val="003A49EC"/>
    <w:rsid w:val="003A5942"/>
    <w:rsid w:val="003A61B6"/>
    <w:rsid w:val="003A757C"/>
    <w:rsid w:val="003B26C6"/>
    <w:rsid w:val="003B5EDA"/>
    <w:rsid w:val="003B5EF3"/>
    <w:rsid w:val="003B65F6"/>
    <w:rsid w:val="003C058B"/>
    <w:rsid w:val="003C0EB7"/>
    <w:rsid w:val="003C6BCE"/>
    <w:rsid w:val="003C6C0D"/>
    <w:rsid w:val="003D48EF"/>
    <w:rsid w:val="003D4E9A"/>
    <w:rsid w:val="003E07F8"/>
    <w:rsid w:val="003E099D"/>
    <w:rsid w:val="003E2467"/>
    <w:rsid w:val="003E3E14"/>
    <w:rsid w:val="003F10A0"/>
    <w:rsid w:val="003F2E71"/>
    <w:rsid w:val="003F679B"/>
    <w:rsid w:val="003F7A94"/>
    <w:rsid w:val="00403765"/>
    <w:rsid w:val="0040579E"/>
    <w:rsid w:val="00406719"/>
    <w:rsid w:val="00406B98"/>
    <w:rsid w:val="004075A2"/>
    <w:rsid w:val="00413C9C"/>
    <w:rsid w:val="0042156E"/>
    <w:rsid w:val="00421F0F"/>
    <w:rsid w:val="00431A41"/>
    <w:rsid w:val="004338D7"/>
    <w:rsid w:val="0044334E"/>
    <w:rsid w:val="0045191A"/>
    <w:rsid w:val="0045463B"/>
    <w:rsid w:val="004551B1"/>
    <w:rsid w:val="00462058"/>
    <w:rsid w:val="0046219A"/>
    <w:rsid w:val="00466340"/>
    <w:rsid w:val="00467E70"/>
    <w:rsid w:val="004749E2"/>
    <w:rsid w:val="00474CA2"/>
    <w:rsid w:val="004808EF"/>
    <w:rsid w:val="00481287"/>
    <w:rsid w:val="00481E5B"/>
    <w:rsid w:val="00486690"/>
    <w:rsid w:val="004879E7"/>
    <w:rsid w:val="00497CF9"/>
    <w:rsid w:val="004A72D1"/>
    <w:rsid w:val="004C7C93"/>
    <w:rsid w:val="004D467C"/>
    <w:rsid w:val="004D5B24"/>
    <w:rsid w:val="004D7413"/>
    <w:rsid w:val="004E0DF3"/>
    <w:rsid w:val="004E7B9C"/>
    <w:rsid w:val="004F0BC2"/>
    <w:rsid w:val="004F1F13"/>
    <w:rsid w:val="004F4398"/>
    <w:rsid w:val="00504496"/>
    <w:rsid w:val="0052075F"/>
    <w:rsid w:val="00522718"/>
    <w:rsid w:val="0052778B"/>
    <w:rsid w:val="00527D80"/>
    <w:rsid w:val="005304AA"/>
    <w:rsid w:val="0054054F"/>
    <w:rsid w:val="00541B52"/>
    <w:rsid w:val="00541DB4"/>
    <w:rsid w:val="0054367B"/>
    <w:rsid w:val="0055327C"/>
    <w:rsid w:val="005538AF"/>
    <w:rsid w:val="005569F3"/>
    <w:rsid w:val="00562A64"/>
    <w:rsid w:val="00580199"/>
    <w:rsid w:val="00586412"/>
    <w:rsid w:val="00586739"/>
    <w:rsid w:val="00590D1B"/>
    <w:rsid w:val="005923D5"/>
    <w:rsid w:val="005A1815"/>
    <w:rsid w:val="005A1FA8"/>
    <w:rsid w:val="005A6AB0"/>
    <w:rsid w:val="005B5A9A"/>
    <w:rsid w:val="005C272E"/>
    <w:rsid w:val="005C2A09"/>
    <w:rsid w:val="005C375C"/>
    <w:rsid w:val="005D1990"/>
    <w:rsid w:val="005D19C6"/>
    <w:rsid w:val="005D6AE9"/>
    <w:rsid w:val="005D7CA9"/>
    <w:rsid w:val="005E0ED0"/>
    <w:rsid w:val="005E294D"/>
    <w:rsid w:val="005E75E7"/>
    <w:rsid w:val="005F0775"/>
    <w:rsid w:val="005F09F8"/>
    <w:rsid w:val="006013B0"/>
    <w:rsid w:val="00614DAB"/>
    <w:rsid w:val="0061522C"/>
    <w:rsid w:val="00615687"/>
    <w:rsid w:val="006173E8"/>
    <w:rsid w:val="00617C9F"/>
    <w:rsid w:val="00624CF5"/>
    <w:rsid w:val="006306EC"/>
    <w:rsid w:val="00630D20"/>
    <w:rsid w:val="006354E3"/>
    <w:rsid w:val="00641201"/>
    <w:rsid w:val="00641F35"/>
    <w:rsid w:val="00644500"/>
    <w:rsid w:val="006450CD"/>
    <w:rsid w:val="00646F29"/>
    <w:rsid w:val="00652F19"/>
    <w:rsid w:val="006547DA"/>
    <w:rsid w:val="00660872"/>
    <w:rsid w:val="00664028"/>
    <w:rsid w:val="00666963"/>
    <w:rsid w:val="00675A09"/>
    <w:rsid w:val="00683B77"/>
    <w:rsid w:val="00685F03"/>
    <w:rsid w:val="00690A45"/>
    <w:rsid w:val="0069288B"/>
    <w:rsid w:val="00693CC0"/>
    <w:rsid w:val="006A1D73"/>
    <w:rsid w:val="006A2460"/>
    <w:rsid w:val="006A53FB"/>
    <w:rsid w:val="006B05FA"/>
    <w:rsid w:val="006B5655"/>
    <w:rsid w:val="006C1ED0"/>
    <w:rsid w:val="006C2496"/>
    <w:rsid w:val="006C25A7"/>
    <w:rsid w:val="006C4939"/>
    <w:rsid w:val="006C4FAB"/>
    <w:rsid w:val="006C7F8F"/>
    <w:rsid w:val="006D1F5C"/>
    <w:rsid w:val="006D217B"/>
    <w:rsid w:val="006D7564"/>
    <w:rsid w:val="006D79C8"/>
    <w:rsid w:val="006D7AAA"/>
    <w:rsid w:val="006E001F"/>
    <w:rsid w:val="006E0EEA"/>
    <w:rsid w:val="006E4B12"/>
    <w:rsid w:val="006F0089"/>
    <w:rsid w:val="006F019A"/>
    <w:rsid w:val="006F1F23"/>
    <w:rsid w:val="006F5357"/>
    <w:rsid w:val="00701726"/>
    <w:rsid w:val="00702E00"/>
    <w:rsid w:val="0070413B"/>
    <w:rsid w:val="00717990"/>
    <w:rsid w:val="00720574"/>
    <w:rsid w:val="00720FDE"/>
    <w:rsid w:val="007216AA"/>
    <w:rsid w:val="0072687F"/>
    <w:rsid w:val="00732727"/>
    <w:rsid w:val="007338AD"/>
    <w:rsid w:val="00733B6D"/>
    <w:rsid w:val="00740E7D"/>
    <w:rsid w:val="00750EBD"/>
    <w:rsid w:val="007538A1"/>
    <w:rsid w:val="00757531"/>
    <w:rsid w:val="0075777D"/>
    <w:rsid w:val="0076117B"/>
    <w:rsid w:val="00763B66"/>
    <w:rsid w:val="00774855"/>
    <w:rsid w:val="00776EE4"/>
    <w:rsid w:val="00781E34"/>
    <w:rsid w:val="007847B7"/>
    <w:rsid w:val="007936DC"/>
    <w:rsid w:val="00797250"/>
    <w:rsid w:val="007B0551"/>
    <w:rsid w:val="007B6D80"/>
    <w:rsid w:val="007B6DAD"/>
    <w:rsid w:val="007B7B84"/>
    <w:rsid w:val="007C14F1"/>
    <w:rsid w:val="007C1B50"/>
    <w:rsid w:val="007C2F42"/>
    <w:rsid w:val="007C4D1E"/>
    <w:rsid w:val="007D05C1"/>
    <w:rsid w:val="007E1763"/>
    <w:rsid w:val="007E2E9B"/>
    <w:rsid w:val="007E308C"/>
    <w:rsid w:val="007E3F53"/>
    <w:rsid w:val="007E47CF"/>
    <w:rsid w:val="007F3874"/>
    <w:rsid w:val="007F48C2"/>
    <w:rsid w:val="007F73BB"/>
    <w:rsid w:val="007F7E3A"/>
    <w:rsid w:val="008040FF"/>
    <w:rsid w:val="008064C1"/>
    <w:rsid w:val="0080738C"/>
    <w:rsid w:val="008101F8"/>
    <w:rsid w:val="00812DE3"/>
    <w:rsid w:val="008150B1"/>
    <w:rsid w:val="00815C20"/>
    <w:rsid w:val="008201CD"/>
    <w:rsid w:val="00821EB9"/>
    <w:rsid w:val="008255B4"/>
    <w:rsid w:val="0082667B"/>
    <w:rsid w:val="008368D5"/>
    <w:rsid w:val="0083785C"/>
    <w:rsid w:val="008416B5"/>
    <w:rsid w:val="00843250"/>
    <w:rsid w:val="00845CE8"/>
    <w:rsid w:val="00850BD6"/>
    <w:rsid w:val="00853EFF"/>
    <w:rsid w:val="00854783"/>
    <w:rsid w:val="00864AF3"/>
    <w:rsid w:val="00866457"/>
    <w:rsid w:val="00871B96"/>
    <w:rsid w:val="00885C45"/>
    <w:rsid w:val="008879AD"/>
    <w:rsid w:val="00893407"/>
    <w:rsid w:val="008943C1"/>
    <w:rsid w:val="0089555C"/>
    <w:rsid w:val="008A705E"/>
    <w:rsid w:val="008B239A"/>
    <w:rsid w:val="008C56BD"/>
    <w:rsid w:val="008E1129"/>
    <w:rsid w:val="008E1795"/>
    <w:rsid w:val="008E5DAB"/>
    <w:rsid w:val="008E6339"/>
    <w:rsid w:val="008F0FA2"/>
    <w:rsid w:val="008F6F51"/>
    <w:rsid w:val="00922BF7"/>
    <w:rsid w:val="009263CB"/>
    <w:rsid w:val="0093127E"/>
    <w:rsid w:val="00934F40"/>
    <w:rsid w:val="00945990"/>
    <w:rsid w:val="0095226B"/>
    <w:rsid w:val="00953395"/>
    <w:rsid w:val="009638E6"/>
    <w:rsid w:val="00963CFC"/>
    <w:rsid w:val="009644E8"/>
    <w:rsid w:val="00970A97"/>
    <w:rsid w:val="0097543A"/>
    <w:rsid w:val="00980046"/>
    <w:rsid w:val="00981B4B"/>
    <w:rsid w:val="00981FA7"/>
    <w:rsid w:val="00982B0D"/>
    <w:rsid w:val="00985572"/>
    <w:rsid w:val="00987030"/>
    <w:rsid w:val="00987D67"/>
    <w:rsid w:val="00987E00"/>
    <w:rsid w:val="00987EE9"/>
    <w:rsid w:val="0099138D"/>
    <w:rsid w:val="009B07AA"/>
    <w:rsid w:val="009C6E1F"/>
    <w:rsid w:val="009D1AE8"/>
    <w:rsid w:val="009D200B"/>
    <w:rsid w:val="009D2AC7"/>
    <w:rsid w:val="009D30C4"/>
    <w:rsid w:val="009D34CD"/>
    <w:rsid w:val="009D7C74"/>
    <w:rsid w:val="009E07A5"/>
    <w:rsid w:val="009F08A9"/>
    <w:rsid w:val="00A01A69"/>
    <w:rsid w:val="00A06298"/>
    <w:rsid w:val="00A11374"/>
    <w:rsid w:val="00A1319A"/>
    <w:rsid w:val="00A15460"/>
    <w:rsid w:val="00A15AC4"/>
    <w:rsid w:val="00A23685"/>
    <w:rsid w:val="00A23EDC"/>
    <w:rsid w:val="00A244FC"/>
    <w:rsid w:val="00A32608"/>
    <w:rsid w:val="00A40761"/>
    <w:rsid w:val="00A40B19"/>
    <w:rsid w:val="00A42E72"/>
    <w:rsid w:val="00A53B0B"/>
    <w:rsid w:val="00A54325"/>
    <w:rsid w:val="00A56D62"/>
    <w:rsid w:val="00A638E5"/>
    <w:rsid w:val="00A67451"/>
    <w:rsid w:val="00A67D80"/>
    <w:rsid w:val="00A7198C"/>
    <w:rsid w:val="00A76B79"/>
    <w:rsid w:val="00A77763"/>
    <w:rsid w:val="00A86299"/>
    <w:rsid w:val="00A9060C"/>
    <w:rsid w:val="00A90E62"/>
    <w:rsid w:val="00A96772"/>
    <w:rsid w:val="00AA0E91"/>
    <w:rsid w:val="00AA10C1"/>
    <w:rsid w:val="00AB0F4F"/>
    <w:rsid w:val="00AB13F4"/>
    <w:rsid w:val="00AB4616"/>
    <w:rsid w:val="00AB4E45"/>
    <w:rsid w:val="00AB76AE"/>
    <w:rsid w:val="00AB7823"/>
    <w:rsid w:val="00AC0A95"/>
    <w:rsid w:val="00AC1599"/>
    <w:rsid w:val="00AC1C2F"/>
    <w:rsid w:val="00AC51F6"/>
    <w:rsid w:val="00AC6055"/>
    <w:rsid w:val="00AD2354"/>
    <w:rsid w:val="00AD2B99"/>
    <w:rsid w:val="00AD3731"/>
    <w:rsid w:val="00AD4B5C"/>
    <w:rsid w:val="00AD67F4"/>
    <w:rsid w:val="00AE2D07"/>
    <w:rsid w:val="00AE2D1D"/>
    <w:rsid w:val="00AE5A26"/>
    <w:rsid w:val="00AE5DBA"/>
    <w:rsid w:val="00AE76E7"/>
    <w:rsid w:val="00AF3E0F"/>
    <w:rsid w:val="00AF67A7"/>
    <w:rsid w:val="00B00C58"/>
    <w:rsid w:val="00B0130F"/>
    <w:rsid w:val="00B06D93"/>
    <w:rsid w:val="00B14D57"/>
    <w:rsid w:val="00B16AC9"/>
    <w:rsid w:val="00B22338"/>
    <w:rsid w:val="00B22EE5"/>
    <w:rsid w:val="00B25A93"/>
    <w:rsid w:val="00B323FA"/>
    <w:rsid w:val="00B33329"/>
    <w:rsid w:val="00B3345F"/>
    <w:rsid w:val="00B338B2"/>
    <w:rsid w:val="00B36793"/>
    <w:rsid w:val="00B41BA7"/>
    <w:rsid w:val="00B424A3"/>
    <w:rsid w:val="00B4429E"/>
    <w:rsid w:val="00B46568"/>
    <w:rsid w:val="00B51012"/>
    <w:rsid w:val="00B51538"/>
    <w:rsid w:val="00B548D3"/>
    <w:rsid w:val="00B554ED"/>
    <w:rsid w:val="00B65749"/>
    <w:rsid w:val="00B65D84"/>
    <w:rsid w:val="00B67021"/>
    <w:rsid w:val="00B71899"/>
    <w:rsid w:val="00B72085"/>
    <w:rsid w:val="00B737F3"/>
    <w:rsid w:val="00B81BCE"/>
    <w:rsid w:val="00B8338A"/>
    <w:rsid w:val="00B83F5A"/>
    <w:rsid w:val="00B85C52"/>
    <w:rsid w:val="00B90376"/>
    <w:rsid w:val="00B90955"/>
    <w:rsid w:val="00BA050A"/>
    <w:rsid w:val="00BA5CD3"/>
    <w:rsid w:val="00BB6E42"/>
    <w:rsid w:val="00BC08F7"/>
    <w:rsid w:val="00BC1157"/>
    <w:rsid w:val="00BC34DD"/>
    <w:rsid w:val="00BC3EFD"/>
    <w:rsid w:val="00BC6ACD"/>
    <w:rsid w:val="00BC7ED6"/>
    <w:rsid w:val="00BD3526"/>
    <w:rsid w:val="00BD4B2E"/>
    <w:rsid w:val="00BD55D5"/>
    <w:rsid w:val="00BD7312"/>
    <w:rsid w:val="00BD7F05"/>
    <w:rsid w:val="00BE2C00"/>
    <w:rsid w:val="00BF0730"/>
    <w:rsid w:val="00BF0892"/>
    <w:rsid w:val="00BF3015"/>
    <w:rsid w:val="00BF5168"/>
    <w:rsid w:val="00BF524B"/>
    <w:rsid w:val="00BF71D2"/>
    <w:rsid w:val="00C01181"/>
    <w:rsid w:val="00C223F4"/>
    <w:rsid w:val="00C27607"/>
    <w:rsid w:val="00C331B5"/>
    <w:rsid w:val="00C33DF2"/>
    <w:rsid w:val="00C347D2"/>
    <w:rsid w:val="00C35DA9"/>
    <w:rsid w:val="00C36BD6"/>
    <w:rsid w:val="00C4190F"/>
    <w:rsid w:val="00C512B5"/>
    <w:rsid w:val="00C51946"/>
    <w:rsid w:val="00C519E1"/>
    <w:rsid w:val="00C51C39"/>
    <w:rsid w:val="00C570BB"/>
    <w:rsid w:val="00C61107"/>
    <w:rsid w:val="00C645B0"/>
    <w:rsid w:val="00C673D3"/>
    <w:rsid w:val="00C70CD2"/>
    <w:rsid w:val="00C72331"/>
    <w:rsid w:val="00C73C94"/>
    <w:rsid w:val="00C76FCB"/>
    <w:rsid w:val="00C7724D"/>
    <w:rsid w:val="00C776E3"/>
    <w:rsid w:val="00C85E9B"/>
    <w:rsid w:val="00C908B5"/>
    <w:rsid w:val="00C92F08"/>
    <w:rsid w:val="00C95885"/>
    <w:rsid w:val="00CA3ACB"/>
    <w:rsid w:val="00CA5E64"/>
    <w:rsid w:val="00CC2A30"/>
    <w:rsid w:val="00CC47CC"/>
    <w:rsid w:val="00CD1E24"/>
    <w:rsid w:val="00CD1F75"/>
    <w:rsid w:val="00CD2F30"/>
    <w:rsid w:val="00CD4412"/>
    <w:rsid w:val="00CD7401"/>
    <w:rsid w:val="00CE1415"/>
    <w:rsid w:val="00CE42BE"/>
    <w:rsid w:val="00CE53C0"/>
    <w:rsid w:val="00CE5DF9"/>
    <w:rsid w:val="00CE756F"/>
    <w:rsid w:val="00CF525B"/>
    <w:rsid w:val="00CF5CB2"/>
    <w:rsid w:val="00D00F8C"/>
    <w:rsid w:val="00D01491"/>
    <w:rsid w:val="00D03172"/>
    <w:rsid w:val="00D050AF"/>
    <w:rsid w:val="00D20AAA"/>
    <w:rsid w:val="00D20CFA"/>
    <w:rsid w:val="00D22B75"/>
    <w:rsid w:val="00D24DF8"/>
    <w:rsid w:val="00D25229"/>
    <w:rsid w:val="00D25F7D"/>
    <w:rsid w:val="00D30D3A"/>
    <w:rsid w:val="00D3210A"/>
    <w:rsid w:val="00D366A5"/>
    <w:rsid w:val="00D41CE6"/>
    <w:rsid w:val="00D423C3"/>
    <w:rsid w:val="00D42D71"/>
    <w:rsid w:val="00D45B0C"/>
    <w:rsid w:val="00D46455"/>
    <w:rsid w:val="00D474F9"/>
    <w:rsid w:val="00D4785B"/>
    <w:rsid w:val="00D5151F"/>
    <w:rsid w:val="00D5565A"/>
    <w:rsid w:val="00D567EA"/>
    <w:rsid w:val="00D652E5"/>
    <w:rsid w:val="00D76451"/>
    <w:rsid w:val="00D8461C"/>
    <w:rsid w:val="00D86B80"/>
    <w:rsid w:val="00D94033"/>
    <w:rsid w:val="00D94A32"/>
    <w:rsid w:val="00D96BD2"/>
    <w:rsid w:val="00DA075D"/>
    <w:rsid w:val="00DA2F80"/>
    <w:rsid w:val="00DA3186"/>
    <w:rsid w:val="00DB08B9"/>
    <w:rsid w:val="00DB352C"/>
    <w:rsid w:val="00DB3BE6"/>
    <w:rsid w:val="00DC0DB5"/>
    <w:rsid w:val="00DC135C"/>
    <w:rsid w:val="00DC28CF"/>
    <w:rsid w:val="00DC737D"/>
    <w:rsid w:val="00DE25A7"/>
    <w:rsid w:val="00DE69A4"/>
    <w:rsid w:val="00DF559F"/>
    <w:rsid w:val="00E03D62"/>
    <w:rsid w:val="00E10083"/>
    <w:rsid w:val="00E15D3D"/>
    <w:rsid w:val="00E22471"/>
    <w:rsid w:val="00E26D07"/>
    <w:rsid w:val="00E312EE"/>
    <w:rsid w:val="00E314B4"/>
    <w:rsid w:val="00E33189"/>
    <w:rsid w:val="00E33A4C"/>
    <w:rsid w:val="00E3736A"/>
    <w:rsid w:val="00E37E7A"/>
    <w:rsid w:val="00E40107"/>
    <w:rsid w:val="00E42611"/>
    <w:rsid w:val="00E52999"/>
    <w:rsid w:val="00E5416C"/>
    <w:rsid w:val="00E61013"/>
    <w:rsid w:val="00E62174"/>
    <w:rsid w:val="00E62CB4"/>
    <w:rsid w:val="00E648F8"/>
    <w:rsid w:val="00E64AC0"/>
    <w:rsid w:val="00E763F9"/>
    <w:rsid w:val="00E77176"/>
    <w:rsid w:val="00E804E4"/>
    <w:rsid w:val="00E8585B"/>
    <w:rsid w:val="00E87028"/>
    <w:rsid w:val="00E91923"/>
    <w:rsid w:val="00E91BBF"/>
    <w:rsid w:val="00E952B1"/>
    <w:rsid w:val="00EA0301"/>
    <w:rsid w:val="00EA0D25"/>
    <w:rsid w:val="00EA2998"/>
    <w:rsid w:val="00EA2AED"/>
    <w:rsid w:val="00EA2B43"/>
    <w:rsid w:val="00EB2703"/>
    <w:rsid w:val="00EB5787"/>
    <w:rsid w:val="00EB5B1C"/>
    <w:rsid w:val="00EC0588"/>
    <w:rsid w:val="00EC7818"/>
    <w:rsid w:val="00ED35CB"/>
    <w:rsid w:val="00ED4761"/>
    <w:rsid w:val="00ED588B"/>
    <w:rsid w:val="00EE06E3"/>
    <w:rsid w:val="00EF06C1"/>
    <w:rsid w:val="00EF125C"/>
    <w:rsid w:val="00EF190B"/>
    <w:rsid w:val="00EF2521"/>
    <w:rsid w:val="00EF39A7"/>
    <w:rsid w:val="00EF7448"/>
    <w:rsid w:val="00EF75A2"/>
    <w:rsid w:val="00F0076E"/>
    <w:rsid w:val="00F00791"/>
    <w:rsid w:val="00F06ABF"/>
    <w:rsid w:val="00F1210E"/>
    <w:rsid w:val="00F1390D"/>
    <w:rsid w:val="00F14792"/>
    <w:rsid w:val="00F17B78"/>
    <w:rsid w:val="00F205D7"/>
    <w:rsid w:val="00F22F90"/>
    <w:rsid w:val="00F230B3"/>
    <w:rsid w:val="00F24CEB"/>
    <w:rsid w:val="00F31364"/>
    <w:rsid w:val="00F33AEB"/>
    <w:rsid w:val="00F4575F"/>
    <w:rsid w:val="00F52C03"/>
    <w:rsid w:val="00F55B18"/>
    <w:rsid w:val="00F5718A"/>
    <w:rsid w:val="00F60147"/>
    <w:rsid w:val="00F6053B"/>
    <w:rsid w:val="00F61D41"/>
    <w:rsid w:val="00F675B4"/>
    <w:rsid w:val="00F71ED9"/>
    <w:rsid w:val="00F75454"/>
    <w:rsid w:val="00F75D02"/>
    <w:rsid w:val="00F85214"/>
    <w:rsid w:val="00F87B25"/>
    <w:rsid w:val="00F9565C"/>
    <w:rsid w:val="00F978C6"/>
    <w:rsid w:val="00FB4AA7"/>
    <w:rsid w:val="00FB52D5"/>
    <w:rsid w:val="00FB6774"/>
    <w:rsid w:val="00FB74F2"/>
    <w:rsid w:val="00FC0631"/>
    <w:rsid w:val="00FC07BC"/>
    <w:rsid w:val="00FC1E51"/>
    <w:rsid w:val="00FD106C"/>
    <w:rsid w:val="00FD16F4"/>
    <w:rsid w:val="00FE608A"/>
    <w:rsid w:val="00FE78BE"/>
    <w:rsid w:val="00FF1114"/>
    <w:rsid w:val="00FF24CF"/>
    <w:rsid w:val="00FF2976"/>
    <w:rsid w:val="00FF4D3C"/>
    <w:rsid w:val="00F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615082"/>
  <w15:docId w15:val="{F8D7F38E-5F2C-45B2-8555-786661F9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DFC"/>
  </w:style>
  <w:style w:type="paragraph" w:styleId="Titolo1">
    <w:name w:val="heading 1"/>
    <w:basedOn w:val="Normale"/>
    <w:next w:val="Normale"/>
    <w:link w:val="Titolo1Carattere"/>
    <w:uiPriority w:val="99"/>
    <w:qFormat/>
    <w:rsid w:val="00080DFC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080DFC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80D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80D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D45B0C"/>
    <w:rPr>
      <w:rFonts w:ascii="Tahoma" w:hAnsi="Tahoma" w:cs="Tahoma"/>
      <w:sz w:val="16"/>
      <w:szCs w:val="16"/>
    </w:rPr>
  </w:style>
  <w:style w:type="paragraph" w:styleId="Didascalia">
    <w:name w:val="caption"/>
    <w:basedOn w:val="Normale"/>
    <w:next w:val="Normale"/>
    <w:uiPriority w:val="35"/>
    <w:unhideWhenUsed/>
    <w:qFormat/>
    <w:rsid w:val="00D45B0C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styleId="Grigliatabella">
    <w:name w:val="Table Grid"/>
    <w:basedOn w:val="Tabellanormale"/>
    <w:uiPriority w:val="39"/>
    <w:rsid w:val="00D45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D45B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45B0C"/>
  </w:style>
  <w:style w:type="paragraph" w:styleId="Pidipagina">
    <w:name w:val="footer"/>
    <w:basedOn w:val="Normale"/>
    <w:link w:val="PidipaginaCarattere"/>
    <w:uiPriority w:val="99"/>
    <w:unhideWhenUsed/>
    <w:rsid w:val="00D45B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B0C"/>
  </w:style>
  <w:style w:type="paragraph" w:styleId="Paragrafoelenco">
    <w:name w:val="List Paragraph"/>
    <w:basedOn w:val="Normale"/>
    <w:uiPriority w:val="34"/>
    <w:qFormat/>
    <w:rsid w:val="00D45B0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9"/>
    <w:rsid w:val="00080DF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080D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80D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80D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080DFC"/>
    <w:rPr>
      <w:color w:val="0563C1" w:themeColor="hyperlink"/>
      <w:u w:val="single"/>
    </w:rPr>
  </w:style>
  <w:style w:type="character" w:customStyle="1" w:styleId="ref-title">
    <w:name w:val="ref-title"/>
    <w:basedOn w:val="Carpredefinitoparagrafo"/>
    <w:rsid w:val="00080DFC"/>
  </w:style>
  <w:style w:type="character" w:customStyle="1" w:styleId="ref-journal">
    <w:name w:val="ref-journal"/>
    <w:basedOn w:val="Carpredefinitoparagrafo"/>
    <w:rsid w:val="00080DFC"/>
  </w:style>
  <w:style w:type="character" w:customStyle="1" w:styleId="ref-vol">
    <w:name w:val="ref-vol"/>
    <w:basedOn w:val="Carpredefinitoparagrafo"/>
    <w:rsid w:val="00080DFC"/>
  </w:style>
  <w:style w:type="paragraph" w:styleId="Nessunaspaziatura">
    <w:name w:val="No Spacing"/>
    <w:uiPriority w:val="99"/>
    <w:qFormat/>
    <w:rsid w:val="00080DFC"/>
    <w:pPr>
      <w:spacing w:after="0" w:line="240" w:lineRule="auto"/>
    </w:pPr>
    <w:rPr>
      <w:rFonts w:ascii="Calibri" w:eastAsia="Calibri" w:hAnsi="Calibri" w:cs="Times New Roman"/>
    </w:rPr>
  </w:style>
  <w:style w:type="paragraph" w:styleId="Titolo">
    <w:name w:val="Title"/>
    <w:basedOn w:val="Normale"/>
    <w:next w:val="Normale"/>
    <w:link w:val="TitoloCarattere"/>
    <w:uiPriority w:val="99"/>
    <w:qFormat/>
    <w:rsid w:val="00080DFC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rsid w:val="00080DF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Enfasigrassetto">
    <w:name w:val="Strong"/>
    <w:uiPriority w:val="99"/>
    <w:qFormat/>
    <w:rsid w:val="00080DFC"/>
    <w:rPr>
      <w:rFonts w:cs="Times New Roman"/>
      <w:b/>
      <w:bCs/>
    </w:rPr>
  </w:style>
  <w:style w:type="character" w:styleId="Enfasiintensa">
    <w:name w:val="Intense Emphasis"/>
    <w:uiPriority w:val="99"/>
    <w:qFormat/>
    <w:rsid w:val="00080DFC"/>
    <w:rPr>
      <w:rFonts w:cs="Times New Roman"/>
      <w:b/>
      <w:bCs/>
      <w:i/>
      <w:iCs/>
      <w:color w:val="4F81BD"/>
    </w:rPr>
  </w:style>
  <w:style w:type="character" w:styleId="Enfasicorsivo">
    <w:name w:val="Emphasis"/>
    <w:uiPriority w:val="20"/>
    <w:qFormat/>
    <w:rsid w:val="00080DFC"/>
    <w:rPr>
      <w:rFonts w:cs="Times New Roman"/>
      <w:i/>
      <w:iCs/>
    </w:rPr>
  </w:style>
  <w:style w:type="character" w:styleId="Enfasidelicata">
    <w:name w:val="Subtle Emphasis"/>
    <w:uiPriority w:val="99"/>
    <w:qFormat/>
    <w:rsid w:val="00080DFC"/>
    <w:rPr>
      <w:rFonts w:cs="Times New Roman"/>
      <w:i/>
      <w:iCs/>
      <w:color w:val="808080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080DFC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080DF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080DFC"/>
    <w:pPr>
      <w:spacing w:after="200" w:line="276" w:lineRule="auto"/>
    </w:pPr>
    <w:rPr>
      <w:rFonts w:ascii="Calibri" w:eastAsia="Calibri" w:hAnsi="Calibri" w:cs="Times New Roman"/>
      <w:i/>
      <w:iCs/>
      <w:color w:val="000000"/>
    </w:rPr>
  </w:style>
  <w:style w:type="character" w:customStyle="1" w:styleId="CitazioneCarattere">
    <w:name w:val="Citazione Carattere"/>
    <w:basedOn w:val="Carpredefinitoparagrafo"/>
    <w:link w:val="Citazione"/>
    <w:uiPriority w:val="99"/>
    <w:rsid w:val="00080DFC"/>
    <w:rPr>
      <w:rFonts w:ascii="Calibri" w:eastAsia="Calibri" w:hAnsi="Calibri" w:cs="Times New Roman"/>
      <w:i/>
      <w:iCs/>
      <w:color w:val="000000"/>
    </w:rPr>
  </w:style>
  <w:style w:type="character" w:styleId="Titolodellibro">
    <w:name w:val="Book Title"/>
    <w:uiPriority w:val="99"/>
    <w:qFormat/>
    <w:rsid w:val="00080DFC"/>
    <w:rPr>
      <w:rFonts w:cs="Times New Roman"/>
      <w:b/>
      <w:bCs/>
      <w:smallCap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080DFC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Times New Roman"/>
      <w:b/>
      <w:bCs/>
      <w:i/>
      <w:iCs/>
      <w:color w:val="4F81BD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sid w:val="00080DFC"/>
    <w:rPr>
      <w:rFonts w:ascii="Calibri" w:eastAsia="Calibri" w:hAnsi="Calibri" w:cs="Times New Roman"/>
      <w:b/>
      <w:bCs/>
      <w:i/>
      <w:iCs/>
      <w:color w:val="4F81BD"/>
    </w:rPr>
  </w:style>
  <w:style w:type="character" w:styleId="Riferimentodelicato">
    <w:name w:val="Subtle Reference"/>
    <w:uiPriority w:val="99"/>
    <w:qFormat/>
    <w:rsid w:val="00080DFC"/>
    <w:rPr>
      <w:rFonts w:cs="Times New Roman"/>
      <w:smallCaps/>
      <w:color w:val="C0504D"/>
      <w:u w:val="single"/>
    </w:rPr>
  </w:style>
  <w:style w:type="paragraph" w:styleId="NormaleWeb">
    <w:name w:val="Normal (Web)"/>
    <w:basedOn w:val="Normale"/>
    <w:uiPriority w:val="99"/>
    <w:rsid w:val="00080DFC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080DFC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080DFC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andard">
    <w:name w:val="Standard"/>
    <w:uiPriority w:val="99"/>
    <w:rsid w:val="00080DFC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80DFC"/>
    <w:rPr>
      <w:rFonts w:ascii="Calibri" w:eastAsia="Calibri" w:hAnsi="Calibri" w:cs="Times New Roman"/>
      <w:sz w:val="20"/>
      <w:szCs w:val="20"/>
    </w:rPr>
  </w:style>
  <w:style w:type="paragraph" w:styleId="Testocommento">
    <w:name w:val="annotation text"/>
    <w:basedOn w:val="Normale"/>
    <w:link w:val="TestocommentoCarattere"/>
    <w:semiHidden/>
    <w:rsid w:val="00080DFC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stocommentoCarattere1">
    <w:name w:val="Testo commento Carattere1"/>
    <w:basedOn w:val="Carpredefinitoparagrafo"/>
    <w:uiPriority w:val="99"/>
    <w:semiHidden/>
    <w:rsid w:val="00080DFC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80DFC"/>
    <w:rPr>
      <w:rFonts w:ascii="Calibri" w:eastAsia="Calibri" w:hAnsi="Calibri" w:cs="Times New Roman"/>
      <w:b/>
      <w:bCs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080DFC"/>
    <w:rPr>
      <w:b/>
      <w:bCs/>
    </w:rPr>
  </w:style>
  <w:style w:type="character" w:customStyle="1" w:styleId="SoggettocommentoCarattere1">
    <w:name w:val="Soggetto commento Carattere1"/>
    <w:basedOn w:val="TestocommentoCarattere1"/>
    <w:uiPriority w:val="99"/>
    <w:semiHidden/>
    <w:rsid w:val="00080DFC"/>
    <w:rPr>
      <w:b/>
      <w:bCs/>
      <w:sz w:val="20"/>
      <w:szCs w:val="20"/>
    </w:rPr>
  </w:style>
  <w:style w:type="paragraph" w:styleId="Testonormale">
    <w:name w:val="Plain Text"/>
    <w:basedOn w:val="Normale"/>
    <w:link w:val="TestonormaleCarattere"/>
    <w:uiPriority w:val="99"/>
    <w:unhideWhenUsed/>
    <w:rsid w:val="00080DFC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80DFC"/>
    <w:rPr>
      <w:rFonts w:ascii="Consolas" w:hAnsi="Consolas"/>
      <w:sz w:val="21"/>
      <w:szCs w:val="21"/>
      <w:lang w:val="en-US"/>
    </w:rPr>
  </w:style>
  <w:style w:type="character" w:customStyle="1" w:styleId="apple-converted-space">
    <w:name w:val="apple-converted-space"/>
    <w:basedOn w:val="Carpredefinitoparagrafo"/>
    <w:rsid w:val="00080DFC"/>
  </w:style>
  <w:style w:type="paragraph" w:styleId="Puntoelenco">
    <w:name w:val="List Bullet"/>
    <w:basedOn w:val="Normale"/>
    <w:uiPriority w:val="99"/>
    <w:unhideWhenUsed/>
    <w:rsid w:val="00080DFC"/>
    <w:pPr>
      <w:numPr>
        <w:numId w:val="5"/>
      </w:numPr>
      <w:contextualSpacing/>
    </w:pPr>
  </w:style>
  <w:style w:type="paragraph" w:styleId="Corpotesto">
    <w:name w:val="Body Text"/>
    <w:basedOn w:val="Normale"/>
    <w:link w:val="CorpotestoCarattere"/>
    <w:unhideWhenUsed/>
    <w:rsid w:val="00080DF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80DFC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80DFC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80DFC"/>
  </w:style>
  <w:style w:type="paragraph" w:styleId="Primorientrocorpodeltesto2">
    <w:name w:val="Body Text First Indent 2"/>
    <w:basedOn w:val="Rientrocorpodeltesto"/>
    <w:link w:val="Primorientrocorpodeltesto2Carattere"/>
    <w:uiPriority w:val="99"/>
    <w:unhideWhenUsed/>
    <w:rsid w:val="00080DFC"/>
    <w:pPr>
      <w:spacing w:after="160"/>
      <w:ind w:left="360"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rsid w:val="00080DFC"/>
  </w:style>
  <w:style w:type="character" w:customStyle="1" w:styleId="Carpredefinitoparagrafo1">
    <w:name w:val="Car. predefinito paragrafo1"/>
    <w:rsid w:val="00080DFC"/>
  </w:style>
  <w:style w:type="character" w:customStyle="1" w:styleId="Numeroriga1">
    <w:name w:val="Numero riga1"/>
    <w:basedOn w:val="Carpredefinitoparagrafo1"/>
    <w:rsid w:val="00080DFC"/>
  </w:style>
  <w:style w:type="character" w:customStyle="1" w:styleId="Rimandocommento1">
    <w:name w:val="Rimando commento1"/>
    <w:rsid w:val="00080DFC"/>
    <w:rPr>
      <w:sz w:val="16"/>
      <w:szCs w:val="16"/>
    </w:rPr>
  </w:style>
  <w:style w:type="character" w:styleId="Numeroriga">
    <w:name w:val="line number"/>
    <w:uiPriority w:val="99"/>
    <w:rsid w:val="00080DFC"/>
  </w:style>
  <w:style w:type="paragraph" w:customStyle="1" w:styleId="Intestazione1">
    <w:name w:val="Intestazione1"/>
    <w:basedOn w:val="Normale"/>
    <w:next w:val="Corpotesto"/>
    <w:rsid w:val="00080DFC"/>
    <w:pPr>
      <w:keepNext/>
      <w:suppressAutoHyphens/>
      <w:spacing w:before="240" w:after="120" w:line="256" w:lineRule="auto"/>
    </w:pPr>
    <w:rPr>
      <w:rFonts w:ascii="Arial" w:eastAsia="Microsoft YaHei" w:hAnsi="Arial" w:cs="Arial"/>
      <w:kern w:val="1"/>
      <w:sz w:val="28"/>
      <w:szCs w:val="28"/>
      <w:lang w:eastAsia="ar-SA"/>
    </w:rPr>
  </w:style>
  <w:style w:type="paragraph" w:styleId="Elenco">
    <w:name w:val="List"/>
    <w:basedOn w:val="Corpotesto"/>
    <w:rsid w:val="00080DFC"/>
    <w:pPr>
      <w:suppressAutoHyphens/>
      <w:spacing w:line="256" w:lineRule="auto"/>
    </w:pPr>
    <w:rPr>
      <w:rFonts w:ascii="Calibri" w:eastAsia="SimSun" w:hAnsi="Calibri" w:cs="Arial"/>
      <w:kern w:val="1"/>
      <w:lang w:eastAsia="ar-SA"/>
    </w:rPr>
  </w:style>
  <w:style w:type="paragraph" w:customStyle="1" w:styleId="Didascalia1">
    <w:name w:val="Didascalia1"/>
    <w:basedOn w:val="Normale"/>
    <w:rsid w:val="00080DFC"/>
    <w:pPr>
      <w:suppressLineNumbers/>
      <w:suppressAutoHyphens/>
      <w:spacing w:before="120" w:after="120" w:line="256" w:lineRule="auto"/>
    </w:pPr>
    <w:rPr>
      <w:rFonts w:ascii="Calibri" w:eastAsia="SimSun" w:hAnsi="Calibri" w:cs="Arial"/>
      <w:i/>
      <w:iCs/>
      <w:kern w:val="1"/>
      <w:sz w:val="24"/>
      <w:szCs w:val="24"/>
      <w:lang w:eastAsia="ar-SA"/>
    </w:rPr>
  </w:style>
  <w:style w:type="paragraph" w:customStyle="1" w:styleId="Indice">
    <w:name w:val="Indice"/>
    <w:basedOn w:val="Normale"/>
    <w:rsid w:val="00080DFC"/>
    <w:pPr>
      <w:suppressLineNumbers/>
      <w:suppressAutoHyphens/>
      <w:spacing w:line="256" w:lineRule="auto"/>
    </w:pPr>
    <w:rPr>
      <w:rFonts w:ascii="Calibri" w:eastAsia="SimSun" w:hAnsi="Calibri" w:cs="Arial"/>
      <w:kern w:val="1"/>
      <w:lang w:eastAsia="ar-SA"/>
    </w:rPr>
  </w:style>
  <w:style w:type="paragraph" w:customStyle="1" w:styleId="Testofumetto1">
    <w:name w:val="Testo fumetto1"/>
    <w:basedOn w:val="Normale"/>
    <w:rsid w:val="00080DFC"/>
    <w:pPr>
      <w:suppressAutoHyphens/>
      <w:spacing w:after="0" w:line="100" w:lineRule="atLeast"/>
    </w:pPr>
    <w:rPr>
      <w:rFonts w:ascii="Segoe UI" w:eastAsia="SimSun" w:hAnsi="Segoe UI" w:cs="Segoe UI"/>
      <w:kern w:val="1"/>
      <w:sz w:val="18"/>
      <w:szCs w:val="18"/>
      <w:lang w:eastAsia="ar-SA"/>
    </w:rPr>
  </w:style>
  <w:style w:type="paragraph" w:customStyle="1" w:styleId="Corpodeltesto21">
    <w:name w:val="Corpo del testo 21"/>
    <w:basedOn w:val="Normale"/>
    <w:rsid w:val="00080DF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customStyle="1" w:styleId="Paragrafoelenco1">
    <w:name w:val="Paragrafo elenco1"/>
    <w:basedOn w:val="Normale"/>
    <w:rsid w:val="00080DFC"/>
    <w:pPr>
      <w:suppressAutoHyphens/>
      <w:spacing w:line="256" w:lineRule="auto"/>
      <w:ind w:left="720"/>
    </w:pPr>
    <w:rPr>
      <w:rFonts w:ascii="Calibri" w:eastAsia="SimSun" w:hAnsi="Calibri" w:cs="font313"/>
      <w:kern w:val="1"/>
      <w:lang w:eastAsia="ar-SA"/>
    </w:rPr>
  </w:style>
  <w:style w:type="paragraph" w:customStyle="1" w:styleId="Testocommento1">
    <w:name w:val="Testo commento1"/>
    <w:basedOn w:val="Normale"/>
    <w:rsid w:val="00080DFC"/>
    <w:pPr>
      <w:suppressAutoHyphens/>
      <w:spacing w:line="100" w:lineRule="atLeast"/>
    </w:pPr>
    <w:rPr>
      <w:rFonts w:ascii="Calibri" w:eastAsia="SimSun" w:hAnsi="Calibri" w:cs="font313"/>
      <w:kern w:val="1"/>
      <w:sz w:val="20"/>
      <w:szCs w:val="20"/>
      <w:lang w:eastAsia="ar-SA"/>
    </w:rPr>
  </w:style>
  <w:style w:type="paragraph" w:customStyle="1" w:styleId="Soggettocommento1">
    <w:name w:val="Soggetto commento1"/>
    <w:basedOn w:val="Testocommento1"/>
    <w:rsid w:val="00080DFC"/>
    <w:rPr>
      <w:b/>
      <w:bCs/>
    </w:rPr>
  </w:style>
  <w:style w:type="table" w:customStyle="1" w:styleId="Tabellasemplice-21">
    <w:name w:val="Tabella semplice - 21"/>
    <w:basedOn w:val="Tabellanormale"/>
    <w:uiPriority w:val="42"/>
    <w:rsid w:val="00080D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il">
    <w:name w:val="il"/>
    <w:basedOn w:val="Carpredefinitoparagrafo"/>
    <w:rsid w:val="0008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856A0-DFB4-489E-993F-2554CC9AC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statello</dc:creator>
  <cp:keywords/>
  <dc:description/>
  <cp:lastModifiedBy>Luca CARNEVALI</cp:lastModifiedBy>
  <cp:revision>39</cp:revision>
  <cp:lastPrinted>2023-03-07T16:35:00Z</cp:lastPrinted>
  <dcterms:created xsi:type="dcterms:W3CDTF">2023-01-10T08:38:00Z</dcterms:created>
  <dcterms:modified xsi:type="dcterms:W3CDTF">2023-04-13T09:54:00Z</dcterms:modified>
</cp:coreProperties>
</file>