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51821" w14:textId="63BA4CC6" w:rsidR="00672EF5" w:rsidRDefault="00A26153" w:rsidP="00672EF5">
      <w:pPr>
        <w:rPr>
          <w:rFonts w:ascii="Times New Roman" w:hAnsi="Times New Roman" w:cs="Times New Roman"/>
          <w:color w:val="000000" w:themeColor="text1"/>
        </w:rPr>
      </w:pPr>
      <w:r w:rsidRPr="00672EF5">
        <w:rPr>
          <w:rFonts w:ascii="Times New Roman" w:hAnsi="Times New Roman" w:cs="Times New Roman"/>
          <w:color w:val="000000" w:themeColor="text1"/>
        </w:rPr>
        <w:t xml:space="preserve">Supplemental Table 1. </w:t>
      </w:r>
      <w:r w:rsidR="00672EF5" w:rsidRPr="00672EF5">
        <w:rPr>
          <w:rFonts w:ascii="Times New Roman" w:hAnsi="Times New Roman" w:cs="Times New Roman"/>
          <w:color w:val="000000" w:themeColor="text1"/>
          <w:highlight w:val="white"/>
        </w:rPr>
        <w:t>International Classification of Disease, 10</w:t>
      </w:r>
      <w:r w:rsidR="00672EF5" w:rsidRPr="00672EF5">
        <w:rPr>
          <w:rFonts w:ascii="Times New Roman" w:hAnsi="Times New Roman" w:cs="Times New Roman"/>
          <w:color w:val="000000" w:themeColor="text1"/>
          <w:highlight w:val="white"/>
          <w:vertAlign w:val="superscript"/>
        </w:rPr>
        <w:t>th</w:t>
      </w:r>
      <w:r w:rsidR="00672EF5" w:rsidRPr="00672EF5">
        <w:rPr>
          <w:rFonts w:ascii="Times New Roman" w:hAnsi="Times New Roman" w:cs="Times New Roman"/>
          <w:color w:val="000000" w:themeColor="text1"/>
          <w:highlight w:val="white"/>
        </w:rPr>
        <w:t xml:space="preserve"> Revision</w:t>
      </w:r>
      <w:r w:rsidR="00672EF5">
        <w:rPr>
          <w:rFonts w:ascii="Times New Roman" w:hAnsi="Times New Roman" w:cs="Times New Roman"/>
          <w:color w:val="000000" w:themeColor="text1"/>
        </w:rPr>
        <w:t>, codes used to identify substance use disorder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5220"/>
      </w:tblGrid>
      <w:tr w:rsidR="00672EF5" w14:paraId="05FB3A0C" w14:textId="77777777" w:rsidTr="005651D5">
        <w:tc>
          <w:tcPr>
            <w:tcW w:w="985" w:type="dxa"/>
          </w:tcPr>
          <w:p w14:paraId="7801E5E7" w14:textId="3264EDE6" w:rsidR="00672EF5" w:rsidRDefault="00672EF5" w:rsidP="00672EF5">
            <w:pPr>
              <w:rPr>
                <w:rFonts w:ascii="Times New Roman" w:hAnsi="Times New Roman" w:cs="Times New Roman"/>
              </w:rPr>
            </w:pPr>
            <w:r w:rsidRPr="00672EF5">
              <w:rPr>
                <w:rFonts w:ascii="Times New Roman" w:hAnsi="Times New Roman" w:cs="Times New Roman"/>
              </w:rPr>
              <w:t>F10</w:t>
            </w:r>
          </w:p>
        </w:tc>
        <w:tc>
          <w:tcPr>
            <w:tcW w:w="5220" w:type="dxa"/>
          </w:tcPr>
          <w:p w14:paraId="7BDDC5D3" w14:textId="367C648D" w:rsidR="00672EF5" w:rsidRDefault="00DB6BBB" w:rsidP="00672E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672EF5">
              <w:rPr>
                <w:rFonts w:ascii="Times New Roman" w:hAnsi="Times New Roman" w:cs="Times New Roman"/>
              </w:rPr>
              <w:t>lcohol use disorder</w:t>
            </w:r>
          </w:p>
        </w:tc>
      </w:tr>
      <w:tr w:rsidR="00DB6BBB" w14:paraId="073DC344" w14:textId="77777777" w:rsidTr="005651D5">
        <w:tc>
          <w:tcPr>
            <w:tcW w:w="985" w:type="dxa"/>
          </w:tcPr>
          <w:p w14:paraId="13CE6DAF" w14:textId="65127F4B" w:rsidR="00DB6BBB" w:rsidRPr="00672EF5" w:rsidRDefault="00DB6BBB" w:rsidP="00672EF5">
            <w:pPr>
              <w:rPr>
                <w:rFonts w:ascii="Times New Roman" w:hAnsi="Times New Roman" w:cs="Times New Roman"/>
              </w:rPr>
            </w:pPr>
            <w:r w:rsidRPr="00672EF5">
              <w:rPr>
                <w:rFonts w:ascii="Times New Roman" w:hAnsi="Times New Roman" w:cs="Times New Roman"/>
              </w:rPr>
              <w:t xml:space="preserve">F11 </w:t>
            </w:r>
          </w:p>
        </w:tc>
        <w:tc>
          <w:tcPr>
            <w:tcW w:w="5220" w:type="dxa"/>
          </w:tcPr>
          <w:p w14:paraId="71528ED0" w14:textId="4BE56746" w:rsidR="00DB6BBB" w:rsidRPr="00672EF5" w:rsidRDefault="00DB6BBB" w:rsidP="00672E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Pr="00672EF5">
              <w:rPr>
                <w:rFonts w:ascii="Times New Roman" w:hAnsi="Times New Roman" w:cs="Times New Roman"/>
              </w:rPr>
              <w:t>pioid use disorder)</w:t>
            </w:r>
          </w:p>
        </w:tc>
      </w:tr>
      <w:tr w:rsidR="00672EF5" w14:paraId="15CA4859" w14:textId="77777777" w:rsidTr="005651D5">
        <w:tc>
          <w:tcPr>
            <w:tcW w:w="985" w:type="dxa"/>
          </w:tcPr>
          <w:p w14:paraId="11EEA4B8" w14:textId="5CD00470" w:rsidR="00672EF5" w:rsidRDefault="00DB6BBB" w:rsidP="00672E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F13</w:t>
            </w:r>
          </w:p>
        </w:tc>
        <w:tc>
          <w:tcPr>
            <w:tcW w:w="5220" w:type="dxa"/>
          </w:tcPr>
          <w:p w14:paraId="0B31EFD4" w14:textId="0B022F58" w:rsidR="00672EF5" w:rsidRDefault="00DB6BBB" w:rsidP="00672EF5">
            <w:pPr>
              <w:rPr>
                <w:rFonts w:ascii="Times New Roman" w:hAnsi="Times New Roman" w:cs="Times New Roman"/>
              </w:rPr>
            </w:pPr>
            <w:r w:rsidRPr="00DB6BBB">
              <w:rPr>
                <w:rFonts w:ascii="Times New Roman" w:hAnsi="Times New Roman" w:cs="Times New Roman"/>
              </w:rPr>
              <w:t>Sedative, hypnotic, or anxiolytic related disorders</w:t>
            </w:r>
          </w:p>
        </w:tc>
      </w:tr>
      <w:tr w:rsidR="00DB6BBB" w14:paraId="6CD6B1D9" w14:textId="77777777" w:rsidTr="005651D5">
        <w:tc>
          <w:tcPr>
            <w:tcW w:w="985" w:type="dxa"/>
          </w:tcPr>
          <w:p w14:paraId="157E28EA" w14:textId="1618B890" w:rsidR="00DB6BBB" w:rsidRDefault="00DB6BBB" w:rsidP="00672EF5">
            <w:pPr>
              <w:rPr>
                <w:rFonts w:ascii="Times New Roman" w:hAnsi="Times New Roman" w:cs="Times New Roman"/>
              </w:rPr>
            </w:pPr>
            <w:r w:rsidRPr="00672EF5">
              <w:rPr>
                <w:rFonts w:ascii="Times New Roman" w:hAnsi="Times New Roman" w:cs="Times New Roman"/>
              </w:rPr>
              <w:t xml:space="preserve">F14 </w:t>
            </w:r>
          </w:p>
        </w:tc>
        <w:tc>
          <w:tcPr>
            <w:tcW w:w="5220" w:type="dxa"/>
          </w:tcPr>
          <w:p w14:paraId="23F443B8" w14:textId="4471029D" w:rsidR="00DB6BBB" w:rsidRDefault="00DB6BBB" w:rsidP="00672E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672EF5">
              <w:rPr>
                <w:rFonts w:ascii="Times New Roman" w:hAnsi="Times New Roman" w:cs="Times New Roman"/>
              </w:rPr>
              <w:t>ocaine use disorder</w:t>
            </w:r>
          </w:p>
        </w:tc>
      </w:tr>
      <w:tr w:rsidR="00DB6BBB" w14:paraId="7324C233" w14:textId="77777777" w:rsidTr="005651D5">
        <w:tc>
          <w:tcPr>
            <w:tcW w:w="985" w:type="dxa"/>
          </w:tcPr>
          <w:p w14:paraId="44623ACE" w14:textId="207270EE" w:rsidR="00DB6BBB" w:rsidRPr="00672EF5" w:rsidRDefault="00DB6BBB" w:rsidP="00672E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F15</w:t>
            </w:r>
          </w:p>
        </w:tc>
        <w:tc>
          <w:tcPr>
            <w:tcW w:w="5220" w:type="dxa"/>
          </w:tcPr>
          <w:p w14:paraId="0776C9B4" w14:textId="6503BDB9" w:rsidR="00DB6BBB" w:rsidRPr="00672EF5" w:rsidRDefault="00DB6BBB" w:rsidP="00672E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Stimulant use disorder</w:t>
            </w:r>
          </w:p>
        </w:tc>
      </w:tr>
      <w:tr w:rsidR="00DB6BBB" w14:paraId="11D07124" w14:textId="77777777" w:rsidTr="005651D5">
        <w:tc>
          <w:tcPr>
            <w:tcW w:w="985" w:type="dxa"/>
          </w:tcPr>
          <w:p w14:paraId="643B0720" w14:textId="07D6A84B" w:rsidR="00DB6BBB" w:rsidRPr="00672EF5" w:rsidRDefault="00DB6BBB" w:rsidP="00672E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F19</w:t>
            </w:r>
          </w:p>
        </w:tc>
        <w:tc>
          <w:tcPr>
            <w:tcW w:w="5220" w:type="dxa"/>
          </w:tcPr>
          <w:p w14:paraId="478D4658" w14:textId="632682DA" w:rsidR="00DB6BBB" w:rsidRPr="00672EF5" w:rsidRDefault="00DB6BBB" w:rsidP="00672EF5">
            <w:pPr>
              <w:rPr>
                <w:rFonts w:ascii="Times New Roman" w:hAnsi="Times New Roman" w:cs="Times New Roman"/>
              </w:rPr>
            </w:pPr>
            <w:r w:rsidRPr="00DB6BBB">
              <w:rPr>
                <w:rFonts w:ascii="Times New Roman" w:hAnsi="Times New Roman" w:cs="Times New Roman"/>
              </w:rPr>
              <w:t>Mental and behavioral disorders due to multiple drug use and use of other psychoactive substances</w:t>
            </w:r>
          </w:p>
        </w:tc>
      </w:tr>
    </w:tbl>
    <w:p w14:paraId="1292FE76" w14:textId="1BD08E9D" w:rsidR="00672EF5" w:rsidRDefault="00672EF5" w:rsidP="00672EF5">
      <w:pPr>
        <w:rPr>
          <w:rFonts w:ascii="Times New Roman" w:hAnsi="Times New Roman" w:cs="Times New Roman"/>
        </w:rPr>
      </w:pPr>
    </w:p>
    <w:p w14:paraId="2AFBE199" w14:textId="009C7E59" w:rsidR="00802F05" w:rsidRDefault="00802F05" w:rsidP="00672EF5">
      <w:pPr>
        <w:rPr>
          <w:rFonts w:ascii="Times New Roman" w:hAnsi="Times New Roman" w:cs="Times New Roman"/>
        </w:rPr>
      </w:pPr>
    </w:p>
    <w:p w14:paraId="0EA7D19C" w14:textId="572106C4" w:rsidR="00802F05" w:rsidRDefault="00802F05" w:rsidP="00672EF5">
      <w:pPr>
        <w:rPr>
          <w:rFonts w:ascii="Times New Roman" w:hAnsi="Times New Roman" w:cs="Times New Roman"/>
        </w:rPr>
      </w:pPr>
    </w:p>
    <w:p w14:paraId="290D8248" w14:textId="064BC3B3" w:rsidR="00802F05" w:rsidRDefault="00802F05" w:rsidP="00672EF5">
      <w:pPr>
        <w:rPr>
          <w:rFonts w:ascii="Times New Roman" w:hAnsi="Times New Roman" w:cs="Times New Roman"/>
        </w:rPr>
      </w:pPr>
    </w:p>
    <w:p w14:paraId="239F5EB4" w14:textId="3400ED78" w:rsidR="00802F05" w:rsidRDefault="00802F05" w:rsidP="00672EF5">
      <w:pPr>
        <w:rPr>
          <w:rFonts w:ascii="Times New Roman" w:hAnsi="Times New Roman" w:cs="Times New Roman"/>
        </w:rPr>
      </w:pPr>
    </w:p>
    <w:p w14:paraId="22A2D269" w14:textId="5B6EDA5D" w:rsidR="00802F05" w:rsidRDefault="00802F05" w:rsidP="00672EF5">
      <w:pPr>
        <w:rPr>
          <w:rFonts w:ascii="Times New Roman" w:hAnsi="Times New Roman" w:cs="Times New Roman"/>
        </w:rPr>
      </w:pPr>
    </w:p>
    <w:p w14:paraId="46BC01EB" w14:textId="35A26FEF" w:rsidR="00802F05" w:rsidRDefault="00802F05" w:rsidP="00672EF5">
      <w:pPr>
        <w:rPr>
          <w:rFonts w:ascii="Times New Roman" w:hAnsi="Times New Roman" w:cs="Times New Roman"/>
        </w:rPr>
      </w:pPr>
    </w:p>
    <w:p w14:paraId="33ACFC51" w14:textId="0E5876C3" w:rsidR="00802F05" w:rsidRDefault="00802F05" w:rsidP="00672EF5">
      <w:pPr>
        <w:rPr>
          <w:rFonts w:ascii="Times New Roman" w:hAnsi="Times New Roman" w:cs="Times New Roman"/>
        </w:rPr>
      </w:pPr>
    </w:p>
    <w:p w14:paraId="72D0C751" w14:textId="4E7B5C45" w:rsidR="00802F05" w:rsidRDefault="00802F05" w:rsidP="00672EF5">
      <w:pPr>
        <w:rPr>
          <w:rFonts w:ascii="Times New Roman" w:hAnsi="Times New Roman" w:cs="Times New Roman"/>
        </w:rPr>
      </w:pPr>
    </w:p>
    <w:p w14:paraId="6D8FA7FE" w14:textId="3B2CAED0" w:rsidR="00802F05" w:rsidRDefault="00802F05" w:rsidP="00672EF5">
      <w:pPr>
        <w:rPr>
          <w:rFonts w:ascii="Times New Roman" w:hAnsi="Times New Roman" w:cs="Times New Roman"/>
        </w:rPr>
      </w:pPr>
    </w:p>
    <w:p w14:paraId="3C3B3F00" w14:textId="47ECA9E2" w:rsidR="00802F05" w:rsidRDefault="00802F05" w:rsidP="00672EF5">
      <w:pPr>
        <w:rPr>
          <w:rFonts w:ascii="Times New Roman" w:hAnsi="Times New Roman" w:cs="Times New Roman"/>
        </w:rPr>
      </w:pPr>
    </w:p>
    <w:p w14:paraId="5D3E167F" w14:textId="31F1E659" w:rsidR="00802F05" w:rsidRDefault="00802F05" w:rsidP="00672EF5">
      <w:pPr>
        <w:rPr>
          <w:rFonts w:ascii="Times New Roman" w:hAnsi="Times New Roman" w:cs="Times New Roman"/>
        </w:rPr>
      </w:pPr>
    </w:p>
    <w:p w14:paraId="281EA080" w14:textId="3A0022DF" w:rsidR="00802F05" w:rsidRDefault="00802F05" w:rsidP="00672EF5">
      <w:pPr>
        <w:rPr>
          <w:rFonts w:ascii="Times New Roman" w:hAnsi="Times New Roman" w:cs="Times New Roman"/>
        </w:rPr>
      </w:pPr>
    </w:p>
    <w:p w14:paraId="32468CB8" w14:textId="5791422A" w:rsidR="00802F05" w:rsidRDefault="00802F05" w:rsidP="00672EF5">
      <w:pPr>
        <w:rPr>
          <w:rFonts w:ascii="Times New Roman" w:hAnsi="Times New Roman" w:cs="Times New Roman"/>
        </w:rPr>
      </w:pPr>
    </w:p>
    <w:p w14:paraId="7AA41E7F" w14:textId="0532D4CB" w:rsidR="00802F05" w:rsidRDefault="00802F05" w:rsidP="00672EF5">
      <w:pPr>
        <w:rPr>
          <w:rFonts w:ascii="Times New Roman" w:hAnsi="Times New Roman" w:cs="Times New Roman"/>
        </w:rPr>
      </w:pPr>
    </w:p>
    <w:p w14:paraId="0A1A1D88" w14:textId="26EB9D36" w:rsidR="00802F05" w:rsidRDefault="00802F05" w:rsidP="00672EF5">
      <w:pPr>
        <w:rPr>
          <w:rFonts w:ascii="Times New Roman" w:hAnsi="Times New Roman" w:cs="Times New Roman"/>
        </w:rPr>
      </w:pPr>
    </w:p>
    <w:p w14:paraId="37FAD9F0" w14:textId="2D87A44E" w:rsidR="00802F05" w:rsidRDefault="00802F05" w:rsidP="00672EF5">
      <w:pPr>
        <w:rPr>
          <w:rFonts w:ascii="Times New Roman" w:hAnsi="Times New Roman" w:cs="Times New Roman"/>
        </w:rPr>
      </w:pPr>
    </w:p>
    <w:p w14:paraId="47B70F30" w14:textId="54CE8FE2" w:rsidR="00802F05" w:rsidRDefault="00802F05" w:rsidP="00672EF5">
      <w:pPr>
        <w:rPr>
          <w:rFonts w:ascii="Times New Roman" w:hAnsi="Times New Roman" w:cs="Times New Roman"/>
        </w:rPr>
      </w:pPr>
    </w:p>
    <w:p w14:paraId="1372BD14" w14:textId="33CC51ED" w:rsidR="00802F05" w:rsidRDefault="00802F05" w:rsidP="00672EF5">
      <w:pPr>
        <w:rPr>
          <w:rFonts w:ascii="Times New Roman" w:hAnsi="Times New Roman" w:cs="Times New Roman"/>
        </w:rPr>
      </w:pPr>
    </w:p>
    <w:p w14:paraId="406FCAA3" w14:textId="1BBDAB61" w:rsidR="00802F05" w:rsidRDefault="00802F05" w:rsidP="00672EF5">
      <w:pPr>
        <w:rPr>
          <w:rFonts w:ascii="Times New Roman" w:hAnsi="Times New Roman" w:cs="Times New Roman"/>
        </w:rPr>
      </w:pPr>
    </w:p>
    <w:p w14:paraId="56646BBF" w14:textId="65867179" w:rsidR="00802F05" w:rsidRDefault="00802F05" w:rsidP="00672EF5">
      <w:pPr>
        <w:rPr>
          <w:rFonts w:ascii="Times New Roman" w:hAnsi="Times New Roman" w:cs="Times New Roman"/>
        </w:rPr>
      </w:pPr>
    </w:p>
    <w:p w14:paraId="71BC2F28" w14:textId="5B6A0991" w:rsidR="00802F05" w:rsidRDefault="00802F05" w:rsidP="00672EF5">
      <w:pPr>
        <w:rPr>
          <w:rFonts w:ascii="Times New Roman" w:hAnsi="Times New Roman" w:cs="Times New Roman"/>
        </w:rPr>
      </w:pPr>
    </w:p>
    <w:p w14:paraId="0DFDD938" w14:textId="5E82EF24" w:rsidR="00802F05" w:rsidRDefault="00802F05" w:rsidP="00672EF5">
      <w:pPr>
        <w:rPr>
          <w:rFonts w:ascii="Times New Roman" w:hAnsi="Times New Roman" w:cs="Times New Roman"/>
        </w:rPr>
      </w:pPr>
    </w:p>
    <w:p w14:paraId="601D21F3" w14:textId="58AC5A5E" w:rsidR="00802F05" w:rsidRDefault="00802F05" w:rsidP="00672EF5">
      <w:pPr>
        <w:rPr>
          <w:rFonts w:ascii="Times New Roman" w:hAnsi="Times New Roman" w:cs="Times New Roman"/>
        </w:rPr>
      </w:pPr>
    </w:p>
    <w:p w14:paraId="6713A1FC" w14:textId="773A3894" w:rsidR="00802F05" w:rsidRDefault="00802F05" w:rsidP="00672EF5">
      <w:pPr>
        <w:rPr>
          <w:rFonts w:ascii="Times New Roman" w:hAnsi="Times New Roman" w:cs="Times New Roman"/>
        </w:rPr>
      </w:pPr>
    </w:p>
    <w:p w14:paraId="0F998586" w14:textId="0FA40D9F" w:rsidR="00802F05" w:rsidRDefault="00802F05" w:rsidP="00672EF5">
      <w:pPr>
        <w:rPr>
          <w:rFonts w:ascii="Times New Roman" w:hAnsi="Times New Roman" w:cs="Times New Roman"/>
        </w:rPr>
      </w:pPr>
    </w:p>
    <w:p w14:paraId="23AB391F" w14:textId="7ABB221D" w:rsidR="00802F05" w:rsidRDefault="00802F05" w:rsidP="00672EF5">
      <w:pPr>
        <w:rPr>
          <w:rFonts w:ascii="Times New Roman" w:hAnsi="Times New Roman" w:cs="Times New Roman"/>
        </w:rPr>
      </w:pPr>
    </w:p>
    <w:p w14:paraId="7818BA27" w14:textId="67AA61AD" w:rsidR="00802F05" w:rsidRDefault="00802F05" w:rsidP="00672EF5">
      <w:pPr>
        <w:rPr>
          <w:rFonts w:ascii="Times New Roman" w:hAnsi="Times New Roman" w:cs="Times New Roman"/>
        </w:rPr>
      </w:pPr>
    </w:p>
    <w:p w14:paraId="0E721F43" w14:textId="4B261904" w:rsidR="00802F05" w:rsidRDefault="00802F05" w:rsidP="00672EF5">
      <w:pPr>
        <w:rPr>
          <w:rFonts w:ascii="Times New Roman" w:hAnsi="Times New Roman" w:cs="Times New Roman"/>
        </w:rPr>
      </w:pPr>
    </w:p>
    <w:p w14:paraId="0F9A99D4" w14:textId="390C18A8" w:rsidR="00802F05" w:rsidRDefault="00802F05" w:rsidP="00672EF5">
      <w:pPr>
        <w:rPr>
          <w:rFonts w:ascii="Times New Roman" w:hAnsi="Times New Roman" w:cs="Times New Roman"/>
        </w:rPr>
      </w:pPr>
    </w:p>
    <w:p w14:paraId="201AB92E" w14:textId="3C3ECC83" w:rsidR="00802F05" w:rsidRDefault="00802F05" w:rsidP="00672EF5">
      <w:pPr>
        <w:rPr>
          <w:rFonts w:ascii="Times New Roman" w:hAnsi="Times New Roman" w:cs="Times New Roman"/>
        </w:rPr>
      </w:pPr>
    </w:p>
    <w:p w14:paraId="50389D46" w14:textId="26F65E8C" w:rsidR="00802F05" w:rsidRDefault="00802F05" w:rsidP="00672EF5">
      <w:pPr>
        <w:rPr>
          <w:rFonts w:ascii="Times New Roman" w:hAnsi="Times New Roman" w:cs="Times New Roman"/>
        </w:rPr>
      </w:pPr>
    </w:p>
    <w:p w14:paraId="5495EBB6" w14:textId="16809091" w:rsidR="00802F05" w:rsidRDefault="00802F05" w:rsidP="00672EF5">
      <w:pPr>
        <w:rPr>
          <w:rFonts w:ascii="Times New Roman" w:hAnsi="Times New Roman" w:cs="Times New Roman"/>
        </w:rPr>
      </w:pPr>
    </w:p>
    <w:p w14:paraId="5D36D048" w14:textId="1AE1508C" w:rsidR="00802F05" w:rsidRDefault="00802F05" w:rsidP="00672EF5">
      <w:pPr>
        <w:rPr>
          <w:rFonts w:ascii="Times New Roman" w:hAnsi="Times New Roman" w:cs="Times New Roman"/>
        </w:rPr>
      </w:pPr>
    </w:p>
    <w:p w14:paraId="57EF1463" w14:textId="04F2D4D7" w:rsidR="00802F05" w:rsidRPr="0097375A" w:rsidRDefault="00802F05" w:rsidP="00802F05">
      <w:pPr>
        <w:ind w:right="720"/>
        <w:rPr>
          <w:rFonts w:ascii="Times New Roman" w:hAnsi="Times New Roman" w:cs="Times New Roman"/>
          <w:color w:val="000000" w:themeColor="text1"/>
        </w:rPr>
      </w:pPr>
      <w:r w:rsidRPr="00DD7E1D">
        <w:rPr>
          <w:rFonts w:ascii="Times New Roman" w:hAnsi="Times New Roman" w:cs="Times New Roman"/>
          <w:color w:val="000000" w:themeColor="text1"/>
        </w:rPr>
        <w:lastRenderedPageBreak/>
        <w:t>Supplementa</w:t>
      </w:r>
      <w:r>
        <w:rPr>
          <w:rFonts w:ascii="Times New Roman" w:hAnsi="Times New Roman" w:cs="Times New Roman"/>
          <w:color w:val="000000" w:themeColor="text1"/>
        </w:rPr>
        <w:t>l</w:t>
      </w:r>
      <w:r w:rsidRPr="00DD7E1D">
        <w:rPr>
          <w:rFonts w:ascii="Times New Roman" w:hAnsi="Times New Roman" w:cs="Times New Roman"/>
          <w:color w:val="000000" w:themeColor="text1"/>
        </w:rPr>
        <w:t xml:space="preserve"> Table 2. Patient Outcomes</w:t>
      </w:r>
      <w:r>
        <w:rPr>
          <w:rFonts w:ascii="Times New Roman" w:hAnsi="Times New Roman" w:cs="Times New Roman"/>
          <w:color w:val="000000" w:themeColor="text1"/>
        </w:rPr>
        <w:t xml:space="preserve"> Stratified</w:t>
      </w:r>
      <w:r w:rsidRPr="0097375A">
        <w:rPr>
          <w:rFonts w:ascii="Times New Roman" w:hAnsi="Times New Roman" w:cs="Times New Roman"/>
          <w:color w:val="000000" w:themeColor="text1"/>
        </w:rPr>
        <w:t xml:space="preserve"> by </w:t>
      </w:r>
      <w:r>
        <w:rPr>
          <w:rFonts w:ascii="Times New Roman" w:hAnsi="Times New Roman" w:cs="Times New Roman"/>
          <w:color w:val="000000" w:themeColor="text1"/>
        </w:rPr>
        <w:t>Substance Type for Inhibitors</w:t>
      </w:r>
      <w:r w:rsidRPr="000B4E50">
        <w:rPr>
          <w:rFonts w:ascii="Times New Roman" w:hAnsi="Times New Roman" w:cs="Times New Roman"/>
          <w:color w:val="000000" w:themeColor="text1"/>
          <w:vertAlign w:val="superscript"/>
        </w:rPr>
        <w:t xml:space="preserve"> </w:t>
      </w:r>
      <w:proofErr w:type="gramStart"/>
      <w:r w:rsidRPr="0097375A">
        <w:rPr>
          <w:rFonts w:ascii="Times New Roman" w:hAnsi="Times New Roman" w:cs="Times New Roman"/>
          <w:color w:val="000000" w:themeColor="text1"/>
          <w:vertAlign w:val="superscript"/>
        </w:rPr>
        <w:t>a</w:t>
      </w:r>
      <w:r>
        <w:rPr>
          <w:rFonts w:ascii="Times New Roman" w:hAnsi="Times New Roman" w:cs="Times New Roman"/>
          <w:color w:val="000000" w:themeColor="text1"/>
        </w:rPr>
        <w:t xml:space="preserve"> and</w:t>
      </w:r>
      <w:proofErr w:type="gramEnd"/>
      <w:r>
        <w:rPr>
          <w:rFonts w:ascii="Times New Roman" w:hAnsi="Times New Roman" w:cs="Times New Roman"/>
          <w:color w:val="000000" w:themeColor="text1"/>
        </w:rPr>
        <w:t xml:space="preserve"> Psychostimulants</w:t>
      </w:r>
      <w:r w:rsidRPr="000B4E50">
        <w:rPr>
          <w:rFonts w:ascii="Times New Roman" w:hAnsi="Times New Roman" w:cs="Times New Roman"/>
          <w:color w:val="000000" w:themeColor="text1"/>
          <w:vertAlign w:val="superscript"/>
        </w:rPr>
        <w:t xml:space="preserve"> </w:t>
      </w:r>
      <w:r w:rsidRPr="0097375A">
        <w:rPr>
          <w:rFonts w:ascii="Times New Roman" w:hAnsi="Times New Roman" w:cs="Times New Roman"/>
          <w:color w:val="000000" w:themeColor="text1"/>
          <w:vertAlign w:val="superscript"/>
        </w:rPr>
        <w:t>b</w:t>
      </w:r>
    </w:p>
    <w:tbl>
      <w:tblPr>
        <w:tblStyle w:val="Style1"/>
        <w:tblW w:w="7750" w:type="dxa"/>
        <w:tblInd w:w="18" w:type="dxa"/>
        <w:tblLook w:val="04A0" w:firstRow="1" w:lastRow="0" w:firstColumn="1" w:lastColumn="0" w:noHBand="0" w:noVBand="1"/>
      </w:tblPr>
      <w:tblGrid>
        <w:gridCol w:w="4047"/>
        <w:gridCol w:w="147"/>
        <w:gridCol w:w="1420"/>
        <w:gridCol w:w="219"/>
        <w:gridCol w:w="1638"/>
        <w:gridCol w:w="279"/>
      </w:tblGrid>
      <w:tr w:rsidR="00802F05" w:rsidRPr="0097375A" w14:paraId="2C66B79F" w14:textId="77777777" w:rsidTr="00C06E30">
        <w:trPr>
          <w:trHeight w:val="20"/>
        </w:trPr>
        <w:tc>
          <w:tcPr>
            <w:tcW w:w="4259" w:type="dxa"/>
            <w:gridSpan w:val="2"/>
            <w:tcBorders>
              <w:bottom w:val="single" w:sz="4" w:space="0" w:color="auto"/>
            </w:tcBorders>
            <w:hideMark/>
          </w:tcPr>
          <w:p w14:paraId="09EE0EC8" w14:textId="77777777" w:rsidR="00802F05" w:rsidRPr="0097375A" w:rsidRDefault="00802F05" w:rsidP="00C06E3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97375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Variable</w:t>
            </w:r>
          </w:p>
        </w:tc>
        <w:tc>
          <w:tcPr>
            <w:tcW w:w="1652" w:type="dxa"/>
            <w:gridSpan w:val="2"/>
            <w:tcBorders>
              <w:bottom w:val="single" w:sz="4" w:space="0" w:color="auto"/>
            </w:tcBorders>
          </w:tcPr>
          <w:p w14:paraId="0CB9C8F4" w14:textId="77777777" w:rsidR="00802F05" w:rsidRPr="0097375A" w:rsidRDefault="00802F05" w:rsidP="00C06E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Inhibitors</w:t>
            </w:r>
            <w:r w:rsidRPr="00163B4D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c</w:t>
            </w:r>
            <w:proofErr w:type="spellEnd"/>
          </w:p>
        </w:tc>
        <w:tc>
          <w:tcPr>
            <w:tcW w:w="1839" w:type="dxa"/>
            <w:gridSpan w:val="2"/>
            <w:tcBorders>
              <w:bottom w:val="single" w:sz="4" w:space="0" w:color="auto"/>
            </w:tcBorders>
          </w:tcPr>
          <w:p w14:paraId="4E5EF841" w14:textId="77777777" w:rsidR="00802F05" w:rsidRPr="0097375A" w:rsidRDefault="00802F05" w:rsidP="00C06E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Psychostimulants</w:t>
            </w:r>
            <w:r w:rsidRPr="00163B4D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</w:tc>
      </w:tr>
      <w:tr w:rsidR="00802F05" w:rsidRPr="0097375A" w14:paraId="0BC2AB5E" w14:textId="77777777" w:rsidTr="00C06E30">
        <w:trPr>
          <w:trHeight w:val="20"/>
        </w:trPr>
        <w:tc>
          <w:tcPr>
            <w:tcW w:w="4259" w:type="dxa"/>
            <w:gridSpan w:val="2"/>
            <w:tcBorders>
              <w:top w:val="single" w:sz="4" w:space="0" w:color="auto"/>
            </w:tcBorders>
            <w:hideMark/>
          </w:tcPr>
          <w:p w14:paraId="7B9F18B6" w14:textId="77777777" w:rsidR="00802F05" w:rsidRPr="0097375A" w:rsidRDefault="00802F05" w:rsidP="00C06E3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375A">
              <w:rPr>
                <w:rFonts w:ascii="Times New Roman" w:eastAsia="Times New Roman" w:hAnsi="Times New Roman" w:cs="Times New Roman"/>
                <w:color w:val="000000" w:themeColor="text1"/>
              </w:rPr>
              <w:t>Total (n=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409</w:t>
            </w:r>
            <w:r w:rsidRPr="0097375A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840909" w14:textId="77777777" w:rsidR="00802F05" w:rsidRPr="0097375A" w:rsidRDefault="00802F05" w:rsidP="00C06E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50 (12.2)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5B6F1E" w14:textId="77777777" w:rsidR="00802F05" w:rsidRPr="0097375A" w:rsidRDefault="00802F05" w:rsidP="00C06E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 (5.4)</w:t>
            </w:r>
          </w:p>
        </w:tc>
      </w:tr>
      <w:tr w:rsidR="00802F05" w:rsidRPr="0097375A" w14:paraId="7A575A3A" w14:textId="77777777" w:rsidTr="00C06E30">
        <w:trPr>
          <w:trHeight w:val="20"/>
        </w:trPr>
        <w:tc>
          <w:tcPr>
            <w:tcW w:w="4259" w:type="dxa"/>
            <w:gridSpan w:val="2"/>
          </w:tcPr>
          <w:p w14:paraId="4634E3FB" w14:textId="77777777" w:rsidR="00802F05" w:rsidRPr="0097375A" w:rsidRDefault="00802F05" w:rsidP="00C06E3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375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Death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during admission </w:t>
            </w:r>
            <w:r w:rsidRPr="0097375A">
              <w:rPr>
                <w:rFonts w:ascii="Times New Roman" w:eastAsia="Times New Roman" w:hAnsi="Times New Roman" w:cs="Times New Roman"/>
                <w:color w:val="000000" w:themeColor="text1"/>
              </w:rPr>
              <w:t>(%)</w:t>
            </w:r>
          </w:p>
        </w:tc>
        <w:tc>
          <w:tcPr>
            <w:tcW w:w="1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1ADBD0" w14:textId="77777777" w:rsidR="00802F05" w:rsidRPr="0097375A" w:rsidRDefault="00802F05" w:rsidP="00C06E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 (12.0)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6FAD46" w14:textId="77777777" w:rsidR="00802F05" w:rsidRPr="0097375A" w:rsidRDefault="00802F05" w:rsidP="00C06E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 (18.2)</w:t>
            </w:r>
          </w:p>
        </w:tc>
      </w:tr>
      <w:tr w:rsidR="00802F05" w:rsidRPr="0097375A" w14:paraId="2A7852C3" w14:textId="77777777" w:rsidTr="00C06E30">
        <w:trPr>
          <w:gridAfter w:val="1"/>
          <w:wAfter w:w="264" w:type="dxa"/>
          <w:trHeight w:val="20"/>
        </w:trPr>
        <w:tc>
          <w:tcPr>
            <w:tcW w:w="4108" w:type="dxa"/>
            <w:shd w:val="clear" w:color="auto" w:fill="D9D9D9" w:themeFill="background1" w:themeFillShade="D9"/>
            <w:hideMark/>
          </w:tcPr>
          <w:p w14:paraId="042D5065" w14:textId="77777777" w:rsidR="00802F05" w:rsidRPr="0097375A" w:rsidRDefault="00802F05" w:rsidP="00C06E3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97375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Clinical Complications</w:t>
            </w:r>
          </w:p>
        </w:tc>
        <w:tc>
          <w:tcPr>
            <w:tcW w:w="1580" w:type="dxa"/>
            <w:gridSpan w:val="2"/>
            <w:shd w:val="clear" w:color="auto" w:fill="D9D9D9" w:themeFill="background1" w:themeFillShade="D9"/>
          </w:tcPr>
          <w:p w14:paraId="5971E6C4" w14:textId="77777777" w:rsidR="00802F05" w:rsidRPr="0097375A" w:rsidRDefault="00802F05" w:rsidP="00C06E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798" w:type="dxa"/>
            <w:gridSpan w:val="2"/>
            <w:shd w:val="clear" w:color="auto" w:fill="D9D9D9" w:themeFill="background1" w:themeFillShade="D9"/>
          </w:tcPr>
          <w:p w14:paraId="01AED043" w14:textId="77777777" w:rsidR="00802F05" w:rsidRPr="0097375A" w:rsidRDefault="00802F05" w:rsidP="00C06E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802F05" w:rsidRPr="0097375A" w14:paraId="6263701D" w14:textId="77777777" w:rsidTr="00C06E30">
        <w:trPr>
          <w:trHeight w:val="20"/>
        </w:trPr>
        <w:tc>
          <w:tcPr>
            <w:tcW w:w="4259" w:type="dxa"/>
            <w:gridSpan w:val="2"/>
            <w:hideMark/>
          </w:tcPr>
          <w:p w14:paraId="650BD410" w14:textId="77777777" w:rsidR="00802F05" w:rsidRPr="0097375A" w:rsidRDefault="00802F05" w:rsidP="00C06E3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375A">
              <w:rPr>
                <w:rFonts w:ascii="Times New Roman" w:eastAsia="Times New Roman" w:hAnsi="Times New Roman" w:cs="Times New Roman"/>
                <w:color w:val="000000" w:themeColor="text1"/>
              </w:rPr>
              <w:t>Any complications (%)</w:t>
            </w:r>
          </w:p>
        </w:tc>
        <w:tc>
          <w:tcPr>
            <w:tcW w:w="1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D356C3" w14:textId="77777777" w:rsidR="00802F05" w:rsidRPr="0097375A" w:rsidRDefault="00802F05" w:rsidP="00C06E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19 (38.0)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B42E5C" w14:textId="77777777" w:rsidR="00802F05" w:rsidRPr="0097375A" w:rsidRDefault="00802F05" w:rsidP="00C06E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 (40.9)</w:t>
            </w:r>
          </w:p>
        </w:tc>
      </w:tr>
      <w:tr w:rsidR="00802F05" w:rsidRPr="0097375A" w14:paraId="63DABAF0" w14:textId="77777777" w:rsidTr="00C06E30">
        <w:trPr>
          <w:trHeight w:val="20"/>
        </w:trPr>
        <w:tc>
          <w:tcPr>
            <w:tcW w:w="4259" w:type="dxa"/>
            <w:gridSpan w:val="2"/>
            <w:hideMark/>
          </w:tcPr>
          <w:p w14:paraId="1BD0E992" w14:textId="77777777" w:rsidR="00802F05" w:rsidRPr="0097375A" w:rsidRDefault="00802F05" w:rsidP="00C06E3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375A">
              <w:rPr>
                <w:rFonts w:ascii="Times New Roman" w:eastAsia="Times New Roman" w:hAnsi="Times New Roman" w:cs="Times New Roman"/>
                <w:color w:val="000000" w:themeColor="text1"/>
              </w:rPr>
              <w:t>Bacterial pneumonia (%)</w:t>
            </w:r>
          </w:p>
        </w:tc>
        <w:tc>
          <w:tcPr>
            <w:tcW w:w="1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9D4222" w14:textId="77777777" w:rsidR="00802F05" w:rsidRPr="0097375A" w:rsidRDefault="00802F05" w:rsidP="00C06E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16 (32.0)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FEDFC2" w14:textId="77777777" w:rsidR="00802F05" w:rsidRPr="0097375A" w:rsidRDefault="00802F05" w:rsidP="00C06E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 (36.4)</w:t>
            </w:r>
          </w:p>
        </w:tc>
      </w:tr>
      <w:tr w:rsidR="00802F05" w:rsidRPr="0097375A" w14:paraId="4DCF37E6" w14:textId="77777777" w:rsidTr="00C06E30">
        <w:trPr>
          <w:trHeight w:val="20"/>
        </w:trPr>
        <w:tc>
          <w:tcPr>
            <w:tcW w:w="4259" w:type="dxa"/>
            <w:gridSpan w:val="2"/>
            <w:hideMark/>
          </w:tcPr>
          <w:p w14:paraId="5942827F" w14:textId="77777777" w:rsidR="00802F05" w:rsidRPr="0097375A" w:rsidRDefault="00802F05" w:rsidP="00C06E3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375A">
              <w:rPr>
                <w:rFonts w:ascii="Times New Roman" w:eastAsia="Times New Roman" w:hAnsi="Times New Roman" w:cs="Times New Roman"/>
                <w:color w:val="000000" w:themeColor="text1"/>
              </w:rPr>
              <w:t>Bacteremia (%)</w:t>
            </w:r>
          </w:p>
        </w:tc>
        <w:tc>
          <w:tcPr>
            <w:tcW w:w="1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951EE5" w14:textId="77777777" w:rsidR="00802F05" w:rsidRPr="0097375A" w:rsidRDefault="00802F05" w:rsidP="00C06E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 (8.0)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CF3272" w14:textId="77777777" w:rsidR="00802F05" w:rsidRPr="0097375A" w:rsidRDefault="00802F05" w:rsidP="00C06E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 (13.6)</w:t>
            </w:r>
          </w:p>
        </w:tc>
      </w:tr>
      <w:tr w:rsidR="00802F05" w:rsidRPr="0097375A" w14:paraId="712929AE" w14:textId="77777777" w:rsidTr="00C06E30">
        <w:trPr>
          <w:trHeight w:val="20"/>
        </w:trPr>
        <w:tc>
          <w:tcPr>
            <w:tcW w:w="4259" w:type="dxa"/>
            <w:gridSpan w:val="2"/>
            <w:hideMark/>
          </w:tcPr>
          <w:p w14:paraId="21A04F65" w14:textId="77777777" w:rsidR="00802F05" w:rsidRPr="0097375A" w:rsidRDefault="00802F05" w:rsidP="00C06E3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375A">
              <w:rPr>
                <w:rFonts w:ascii="Times New Roman" w:eastAsia="Times New Roman" w:hAnsi="Times New Roman" w:cs="Times New Roman"/>
                <w:color w:val="000000" w:themeColor="text1"/>
              </w:rPr>
              <w:t>Wound infection (%)</w:t>
            </w:r>
          </w:p>
        </w:tc>
        <w:tc>
          <w:tcPr>
            <w:tcW w:w="1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128B31" w14:textId="77777777" w:rsidR="00802F05" w:rsidRPr="0097375A" w:rsidRDefault="00802F05" w:rsidP="00C06E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 (2.0)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72A4CD" w14:textId="77777777" w:rsidR="00802F05" w:rsidRPr="0097375A" w:rsidRDefault="00802F05" w:rsidP="00C06E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 (0.0)</w:t>
            </w:r>
          </w:p>
        </w:tc>
      </w:tr>
      <w:tr w:rsidR="00802F05" w:rsidRPr="0097375A" w14:paraId="1BE30B82" w14:textId="77777777" w:rsidTr="00C06E30">
        <w:trPr>
          <w:trHeight w:val="20"/>
        </w:trPr>
        <w:tc>
          <w:tcPr>
            <w:tcW w:w="4259" w:type="dxa"/>
            <w:gridSpan w:val="2"/>
            <w:hideMark/>
          </w:tcPr>
          <w:p w14:paraId="5330F6EA" w14:textId="77777777" w:rsidR="00802F05" w:rsidRPr="0097375A" w:rsidRDefault="00802F05" w:rsidP="00C06E3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375A">
              <w:rPr>
                <w:rFonts w:ascii="Times New Roman" w:eastAsia="Times New Roman" w:hAnsi="Times New Roman" w:cs="Times New Roman"/>
                <w:color w:val="000000" w:themeColor="text1"/>
              </w:rPr>
              <w:t>Venous thromboembolism (%)</w:t>
            </w:r>
          </w:p>
        </w:tc>
        <w:tc>
          <w:tcPr>
            <w:tcW w:w="1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7D4ED8" w14:textId="77777777" w:rsidR="00802F05" w:rsidRPr="0097375A" w:rsidRDefault="00802F05" w:rsidP="00C06E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 (2.0)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467429" w14:textId="77777777" w:rsidR="00802F05" w:rsidRPr="0097375A" w:rsidRDefault="00802F05" w:rsidP="00C06E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(4.5)</w:t>
            </w:r>
          </w:p>
        </w:tc>
      </w:tr>
      <w:tr w:rsidR="00802F05" w:rsidRPr="0097375A" w14:paraId="167B61BE" w14:textId="77777777" w:rsidTr="00C06E30">
        <w:trPr>
          <w:trHeight w:val="20"/>
        </w:trPr>
        <w:tc>
          <w:tcPr>
            <w:tcW w:w="4259" w:type="dxa"/>
            <w:gridSpan w:val="2"/>
            <w:hideMark/>
          </w:tcPr>
          <w:p w14:paraId="703D400F" w14:textId="77777777" w:rsidR="00802F05" w:rsidRPr="0097375A" w:rsidRDefault="00802F05" w:rsidP="00C06E3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375A">
              <w:rPr>
                <w:rFonts w:ascii="Times New Roman" w:eastAsia="Times New Roman" w:hAnsi="Times New Roman" w:cs="Times New Roman"/>
                <w:color w:val="000000" w:themeColor="text1"/>
              </w:rPr>
              <w:t>Stroke (%)</w:t>
            </w:r>
          </w:p>
        </w:tc>
        <w:tc>
          <w:tcPr>
            <w:tcW w:w="1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CF6460" w14:textId="77777777" w:rsidR="00802F05" w:rsidRPr="0097375A" w:rsidRDefault="00802F05" w:rsidP="00C06E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 (0.0)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4AAA7D" w14:textId="77777777" w:rsidR="00802F05" w:rsidRPr="0097375A" w:rsidRDefault="00802F05" w:rsidP="00C06E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 (0.0)</w:t>
            </w:r>
          </w:p>
        </w:tc>
      </w:tr>
      <w:tr w:rsidR="00802F05" w:rsidRPr="0097375A" w14:paraId="4317119B" w14:textId="77777777" w:rsidTr="00C06E30">
        <w:trPr>
          <w:trHeight w:val="20"/>
        </w:trPr>
        <w:tc>
          <w:tcPr>
            <w:tcW w:w="4259" w:type="dxa"/>
            <w:gridSpan w:val="2"/>
            <w:hideMark/>
          </w:tcPr>
          <w:p w14:paraId="166171D2" w14:textId="77777777" w:rsidR="00802F05" w:rsidRPr="0097375A" w:rsidRDefault="00802F05" w:rsidP="00C06E3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375A">
              <w:rPr>
                <w:rFonts w:ascii="Times New Roman" w:eastAsia="Times New Roman" w:hAnsi="Times New Roman" w:cs="Times New Roman"/>
                <w:color w:val="000000" w:themeColor="text1"/>
              </w:rPr>
              <w:t>Renal failure requiring dialysis (%)</w:t>
            </w:r>
          </w:p>
        </w:tc>
        <w:tc>
          <w:tcPr>
            <w:tcW w:w="1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5836D1" w14:textId="77777777" w:rsidR="00802F05" w:rsidRPr="0097375A" w:rsidRDefault="00802F05" w:rsidP="00C06E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 (2.0)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3BCC3C" w14:textId="77777777" w:rsidR="00802F05" w:rsidRPr="0097375A" w:rsidRDefault="00802F05" w:rsidP="00C06E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(4.5)</w:t>
            </w:r>
          </w:p>
        </w:tc>
      </w:tr>
      <w:tr w:rsidR="00802F05" w:rsidRPr="0097375A" w14:paraId="0B484F60" w14:textId="77777777" w:rsidTr="00C06E30">
        <w:trPr>
          <w:trHeight w:val="20"/>
        </w:trPr>
        <w:tc>
          <w:tcPr>
            <w:tcW w:w="4259" w:type="dxa"/>
            <w:gridSpan w:val="2"/>
            <w:hideMark/>
          </w:tcPr>
          <w:p w14:paraId="670B5227" w14:textId="77777777" w:rsidR="00802F05" w:rsidRPr="0097375A" w:rsidRDefault="00802F05" w:rsidP="00C06E3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375A">
              <w:rPr>
                <w:rFonts w:ascii="Times New Roman" w:eastAsia="Times New Roman" w:hAnsi="Times New Roman" w:cs="Times New Roman"/>
                <w:color w:val="000000" w:themeColor="text1"/>
              </w:rPr>
              <w:t>Acute hepatocellular hepatitis (%)</w:t>
            </w:r>
          </w:p>
        </w:tc>
        <w:tc>
          <w:tcPr>
            <w:tcW w:w="1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5BA31F" w14:textId="77777777" w:rsidR="00802F05" w:rsidRPr="0097375A" w:rsidRDefault="00802F05" w:rsidP="00C06E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 (2.0)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8DA6E4" w14:textId="77777777" w:rsidR="00802F05" w:rsidRPr="0097375A" w:rsidRDefault="00802F05" w:rsidP="00C06E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 (0.0)</w:t>
            </w:r>
          </w:p>
        </w:tc>
      </w:tr>
      <w:tr w:rsidR="00802F05" w:rsidRPr="0097375A" w14:paraId="7EE074EF" w14:textId="77777777" w:rsidTr="00C06E30">
        <w:trPr>
          <w:trHeight w:val="20"/>
        </w:trPr>
        <w:tc>
          <w:tcPr>
            <w:tcW w:w="4259" w:type="dxa"/>
            <w:gridSpan w:val="2"/>
          </w:tcPr>
          <w:p w14:paraId="7019C17B" w14:textId="77777777" w:rsidR="00802F05" w:rsidRPr="0097375A" w:rsidRDefault="00802F05" w:rsidP="00C06E3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375A">
              <w:rPr>
                <w:rFonts w:ascii="Times New Roman" w:eastAsia="Times New Roman" w:hAnsi="Times New Roman" w:cs="Times New Roman"/>
                <w:color w:val="000000" w:themeColor="text1"/>
              </w:rPr>
              <w:t>STEMI/</w:t>
            </w:r>
            <w:proofErr w:type="spellStart"/>
            <w:proofErr w:type="gramStart"/>
            <w:r w:rsidRPr="0097375A">
              <w:rPr>
                <w:rFonts w:ascii="Times New Roman" w:eastAsia="Times New Roman" w:hAnsi="Times New Roman" w:cs="Times New Roman"/>
                <w:color w:val="000000" w:themeColor="text1"/>
              </w:rPr>
              <w:t>NSTEMI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d</w:t>
            </w:r>
            <w:proofErr w:type="spellEnd"/>
            <w:r w:rsidRPr="0097375A">
              <w:rPr>
                <w:rFonts w:ascii="Times New Roman" w:eastAsia="Times New Roman" w:hAnsi="Times New Roman" w:cs="Times New Roman"/>
                <w:color w:val="000000" w:themeColor="text1"/>
              </w:rPr>
              <w:t>(</w:t>
            </w:r>
            <w:proofErr w:type="gramEnd"/>
            <w:r w:rsidRPr="0097375A">
              <w:rPr>
                <w:rFonts w:ascii="Times New Roman" w:eastAsia="Times New Roman" w:hAnsi="Times New Roman" w:cs="Times New Roman"/>
                <w:color w:val="000000" w:themeColor="text1"/>
              </w:rPr>
              <w:t>%)</w:t>
            </w:r>
          </w:p>
        </w:tc>
        <w:tc>
          <w:tcPr>
            <w:tcW w:w="1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2080F3" w14:textId="77777777" w:rsidR="00802F05" w:rsidRPr="0097375A" w:rsidRDefault="00802F05" w:rsidP="00C06E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 (6.0)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FFA818" w14:textId="77777777" w:rsidR="00802F05" w:rsidRPr="0097375A" w:rsidRDefault="00802F05" w:rsidP="00C06E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(4.5)</w:t>
            </w:r>
          </w:p>
        </w:tc>
      </w:tr>
      <w:tr w:rsidR="00802F05" w:rsidRPr="0097375A" w14:paraId="056F37AA" w14:textId="77777777" w:rsidTr="00C06E30">
        <w:trPr>
          <w:trHeight w:val="20"/>
        </w:trPr>
        <w:tc>
          <w:tcPr>
            <w:tcW w:w="4259" w:type="dxa"/>
            <w:gridSpan w:val="2"/>
            <w:hideMark/>
          </w:tcPr>
          <w:p w14:paraId="03F2FB53" w14:textId="77777777" w:rsidR="00802F05" w:rsidRPr="0097375A" w:rsidRDefault="00802F05" w:rsidP="00C06E3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375A">
              <w:rPr>
                <w:rFonts w:ascii="Times New Roman" w:eastAsia="Times New Roman" w:hAnsi="Times New Roman" w:cs="Times New Roman"/>
                <w:color w:val="000000" w:themeColor="text1"/>
              </w:rPr>
              <w:t>Multisystem organ failure (%)</w:t>
            </w:r>
          </w:p>
        </w:tc>
        <w:tc>
          <w:tcPr>
            <w:tcW w:w="1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A0546E" w14:textId="77777777" w:rsidR="00802F05" w:rsidRPr="0097375A" w:rsidRDefault="00802F05" w:rsidP="00C06E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 (4.0)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D3B90E" w14:textId="77777777" w:rsidR="00802F05" w:rsidRPr="0097375A" w:rsidRDefault="00802F05" w:rsidP="00C06E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 (0.0)</w:t>
            </w:r>
          </w:p>
        </w:tc>
      </w:tr>
      <w:tr w:rsidR="00802F05" w:rsidRPr="0097375A" w14:paraId="68813DE0" w14:textId="77777777" w:rsidTr="00C06E30">
        <w:trPr>
          <w:gridAfter w:val="1"/>
          <w:wAfter w:w="264" w:type="dxa"/>
          <w:trHeight w:val="20"/>
        </w:trPr>
        <w:tc>
          <w:tcPr>
            <w:tcW w:w="4108" w:type="dxa"/>
            <w:shd w:val="clear" w:color="auto" w:fill="D9D9D9" w:themeFill="background1" w:themeFillShade="D9"/>
            <w:hideMark/>
          </w:tcPr>
          <w:p w14:paraId="16B725B0" w14:textId="77777777" w:rsidR="00802F05" w:rsidRPr="0097375A" w:rsidRDefault="00802F05" w:rsidP="00C06E3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97375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Resource Utilization</w:t>
            </w:r>
          </w:p>
        </w:tc>
        <w:tc>
          <w:tcPr>
            <w:tcW w:w="1580" w:type="dxa"/>
            <w:gridSpan w:val="2"/>
            <w:shd w:val="clear" w:color="auto" w:fill="D9D9D9" w:themeFill="background1" w:themeFillShade="D9"/>
          </w:tcPr>
          <w:p w14:paraId="0B2D9BDF" w14:textId="77777777" w:rsidR="00802F05" w:rsidRPr="0097375A" w:rsidRDefault="00802F05" w:rsidP="00C06E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798" w:type="dxa"/>
            <w:gridSpan w:val="2"/>
            <w:shd w:val="clear" w:color="auto" w:fill="D9D9D9" w:themeFill="background1" w:themeFillShade="D9"/>
          </w:tcPr>
          <w:p w14:paraId="6FC15FB3" w14:textId="77777777" w:rsidR="00802F05" w:rsidRPr="0097375A" w:rsidRDefault="00802F05" w:rsidP="00C06E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802F05" w:rsidRPr="0097375A" w14:paraId="04E4A75A" w14:textId="77777777" w:rsidTr="00C06E30">
        <w:trPr>
          <w:trHeight w:val="20"/>
        </w:trPr>
        <w:tc>
          <w:tcPr>
            <w:tcW w:w="4259" w:type="dxa"/>
            <w:gridSpan w:val="2"/>
            <w:hideMark/>
          </w:tcPr>
          <w:p w14:paraId="412FB149" w14:textId="77777777" w:rsidR="00802F05" w:rsidRPr="0097375A" w:rsidRDefault="00802F05" w:rsidP="00C06E30">
            <w:pPr>
              <w:ind w:left="-180" w:right="-24" w:firstLine="18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375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Hospital length of stay, days (mean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(</w:t>
            </w:r>
            <w:proofErr w:type="spellStart"/>
            <w:r w:rsidRPr="0097375A">
              <w:rPr>
                <w:rFonts w:ascii="Times New Roman" w:eastAsia="Times New Roman" w:hAnsi="Times New Roman" w:cs="Times New Roman"/>
                <w:color w:val="000000" w:themeColor="text1"/>
              </w:rPr>
              <w:t>sd</w:t>
            </w:r>
            <w:proofErr w:type="spellEnd"/>
            <w:r w:rsidRPr="0097375A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B12179" w14:textId="77777777" w:rsidR="00802F05" w:rsidRPr="0097375A" w:rsidRDefault="00802F05" w:rsidP="00C06E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11.7 (9.8)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5E04A2" w14:textId="77777777" w:rsidR="00802F05" w:rsidRPr="0097375A" w:rsidRDefault="00802F05" w:rsidP="00C06E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12.0 (11.1)</w:t>
            </w:r>
          </w:p>
        </w:tc>
      </w:tr>
      <w:tr w:rsidR="00802F05" w:rsidRPr="0097375A" w14:paraId="0FD66516" w14:textId="77777777" w:rsidTr="00C06E30">
        <w:trPr>
          <w:trHeight w:val="20"/>
        </w:trPr>
        <w:tc>
          <w:tcPr>
            <w:tcW w:w="4259" w:type="dxa"/>
            <w:gridSpan w:val="2"/>
            <w:hideMark/>
          </w:tcPr>
          <w:p w14:paraId="52F4DBC5" w14:textId="77777777" w:rsidR="00802F05" w:rsidRPr="0097375A" w:rsidRDefault="00802F05" w:rsidP="00C06E3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97375A">
              <w:rPr>
                <w:rFonts w:ascii="Times New Roman" w:eastAsia="Times New Roman" w:hAnsi="Times New Roman" w:cs="Times New Roman"/>
                <w:color w:val="000000" w:themeColor="text1"/>
              </w:rPr>
              <w:t>ICU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e</w:t>
            </w:r>
            <w:proofErr w:type="spellEnd"/>
            <w:r w:rsidRPr="0097375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admission (%)</w:t>
            </w:r>
          </w:p>
        </w:tc>
        <w:tc>
          <w:tcPr>
            <w:tcW w:w="1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9FF7A0" w14:textId="77777777" w:rsidR="00802F05" w:rsidRPr="0097375A" w:rsidRDefault="00802F05" w:rsidP="00C06E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14 (28.0)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EB6D8D" w14:textId="77777777" w:rsidR="00802F05" w:rsidRPr="0097375A" w:rsidRDefault="00802F05" w:rsidP="00C06E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 (27.3)</w:t>
            </w:r>
          </w:p>
        </w:tc>
      </w:tr>
      <w:tr w:rsidR="00802F05" w:rsidRPr="0097375A" w14:paraId="32262367" w14:textId="77777777" w:rsidTr="00C06E30">
        <w:trPr>
          <w:trHeight w:val="20"/>
        </w:trPr>
        <w:tc>
          <w:tcPr>
            <w:tcW w:w="4259" w:type="dxa"/>
            <w:gridSpan w:val="2"/>
            <w:hideMark/>
          </w:tcPr>
          <w:p w14:paraId="2EF0AC93" w14:textId="77777777" w:rsidR="00802F05" w:rsidRPr="0097375A" w:rsidRDefault="00802F05" w:rsidP="00C06E3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375A">
              <w:rPr>
                <w:rFonts w:ascii="Times New Roman" w:eastAsia="Times New Roman" w:hAnsi="Times New Roman" w:cs="Times New Roman"/>
                <w:color w:val="000000" w:themeColor="text1"/>
              </w:rPr>
              <w:t>ICU length of stay, days (mean (</w:t>
            </w:r>
            <w:proofErr w:type="spellStart"/>
            <w:r w:rsidRPr="0097375A">
              <w:rPr>
                <w:rFonts w:ascii="Times New Roman" w:eastAsia="Times New Roman" w:hAnsi="Times New Roman" w:cs="Times New Roman"/>
                <w:color w:val="000000" w:themeColor="text1"/>
              </w:rPr>
              <w:t>sd</w:t>
            </w:r>
            <w:proofErr w:type="spellEnd"/>
            <w:r w:rsidRPr="0097375A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1943FD" w14:textId="77777777" w:rsidR="00802F05" w:rsidRPr="0097375A" w:rsidRDefault="00802F05" w:rsidP="00C06E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12.1 (11.9)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5230C6" w14:textId="77777777" w:rsidR="00802F05" w:rsidRPr="0097375A" w:rsidRDefault="00802F05" w:rsidP="00C06E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16.7 (14.9)</w:t>
            </w:r>
          </w:p>
        </w:tc>
      </w:tr>
      <w:tr w:rsidR="00802F05" w:rsidRPr="0097375A" w14:paraId="2EFA4EFE" w14:textId="77777777" w:rsidTr="00C06E30">
        <w:trPr>
          <w:trHeight w:val="20"/>
        </w:trPr>
        <w:tc>
          <w:tcPr>
            <w:tcW w:w="4259" w:type="dxa"/>
            <w:gridSpan w:val="2"/>
            <w:hideMark/>
          </w:tcPr>
          <w:p w14:paraId="7C28E97A" w14:textId="77777777" w:rsidR="00802F05" w:rsidRPr="0097375A" w:rsidRDefault="00802F05" w:rsidP="00C06E3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375A">
              <w:rPr>
                <w:rFonts w:ascii="Times New Roman" w:eastAsia="Times New Roman" w:hAnsi="Times New Roman" w:cs="Times New Roman"/>
                <w:color w:val="000000" w:themeColor="text1"/>
              </w:rPr>
              <w:t>Mechanical ventilation (%)</w:t>
            </w:r>
          </w:p>
        </w:tc>
        <w:tc>
          <w:tcPr>
            <w:tcW w:w="1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91DCF7" w14:textId="77777777" w:rsidR="00802F05" w:rsidRPr="0097375A" w:rsidRDefault="00802F05" w:rsidP="00C06E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 (20.0)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D6BC16" w14:textId="77777777" w:rsidR="00802F05" w:rsidRPr="0097375A" w:rsidRDefault="00802F05" w:rsidP="00C06E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 (22.7)</w:t>
            </w:r>
          </w:p>
        </w:tc>
      </w:tr>
      <w:tr w:rsidR="00802F05" w:rsidRPr="0097375A" w14:paraId="5190BE02" w14:textId="77777777" w:rsidTr="00C06E30">
        <w:trPr>
          <w:trHeight w:val="20"/>
        </w:trPr>
        <w:tc>
          <w:tcPr>
            <w:tcW w:w="4259" w:type="dxa"/>
            <w:gridSpan w:val="2"/>
          </w:tcPr>
          <w:p w14:paraId="53B52630" w14:textId="77777777" w:rsidR="00802F05" w:rsidRPr="0097375A" w:rsidRDefault="00802F05" w:rsidP="00C06E3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652" w:type="dxa"/>
            <w:gridSpan w:val="2"/>
          </w:tcPr>
          <w:p w14:paraId="6786D6F4" w14:textId="77777777" w:rsidR="00802F05" w:rsidRPr="0097375A" w:rsidRDefault="00802F05" w:rsidP="00C06E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39" w:type="dxa"/>
            <w:gridSpan w:val="2"/>
          </w:tcPr>
          <w:p w14:paraId="3AF12E79" w14:textId="77777777" w:rsidR="00802F05" w:rsidRPr="0097375A" w:rsidRDefault="00802F05" w:rsidP="00C06E3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14:paraId="38D63BB4" w14:textId="77777777" w:rsidR="00802F05" w:rsidRPr="009D612B" w:rsidRDefault="00802F05" w:rsidP="00802F05">
      <w:pPr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D612B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 w:rsidRPr="009D612B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a</w:t>
      </w:r>
      <w:r w:rsidRPr="009D612B">
        <w:rPr>
          <w:rFonts w:ascii="Times New Roman" w:hAnsi="Times New Roman" w:cs="Times New Roman"/>
          <w:color w:val="000000" w:themeColor="text1"/>
          <w:sz w:val="20"/>
          <w:szCs w:val="20"/>
        </w:rPr>
        <w:t>) Inhibitors include alcohol use disorder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9D612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opioid use disorder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, and benzodiazepine use disorder</w:t>
      </w:r>
    </w:p>
    <w:p w14:paraId="0DBD2E3A" w14:textId="77777777" w:rsidR="00802F05" w:rsidRPr="009D612B" w:rsidRDefault="00802F05" w:rsidP="00802F05">
      <w:pPr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D612B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 w:rsidRPr="009D612B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b</w:t>
      </w:r>
      <w:r w:rsidRPr="009D612B">
        <w:rPr>
          <w:rFonts w:ascii="Times New Roman" w:hAnsi="Times New Roman" w:cs="Times New Roman"/>
          <w:color w:val="000000" w:themeColor="text1"/>
          <w:sz w:val="20"/>
          <w:szCs w:val="20"/>
        </w:rPr>
        <w:t>) Psychostimulant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Pr="009D612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include cocaine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amphetamines</w:t>
      </w:r>
    </w:p>
    <w:p w14:paraId="2DA325A3" w14:textId="77777777" w:rsidR="00802F05" w:rsidRPr="009D612B" w:rsidRDefault="00802F05" w:rsidP="00802F05">
      <w:pPr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D612B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 w:rsidRPr="009D612B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c</w:t>
      </w:r>
      <w:r w:rsidRPr="009D612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Groups are not mutually exclusive. In the inhibitor group,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eight</w:t>
      </w:r>
      <w:r w:rsidRPr="009D612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individuals had both alcohol use disorder and opioid use disorder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and one of these additionally had benzodiazepine use disorder. In the psychostimulant group, one individual had both cocaine and amphetamine use disorder. </w:t>
      </w:r>
      <w:r w:rsidRPr="009D612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18 individuals were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 </w:t>
      </w:r>
      <w:r w:rsidRPr="009D612B">
        <w:rPr>
          <w:rFonts w:ascii="Times New Roman" w:hAnsi="Times New Roman" w:cs="Times New Roman"/>
          <w:color w:val="000000" w:themeColor="text1"/>
          <w:sz w:val="20"/>
          <w:szCs w:val="20"/>
        </w:rPr>
        <w:t>both the inhibitor and psychostimulant groups</w:t>
      </w:r>
      <w:r w:rsidRPr="009D612B">
        <w:rPr>
          <w:rFonts w:ascii="Times New Roman" w:hAnsi="Times New Roman" w:cs="Times New Roman"/>
          <w:color w:val="000000" w:themeColor="text1"/>
          <w:sz w:val="20"/>
          <w:szCs w:val="20"/>
        </w:rPr>
        <w:br/>
        <w:t>(</w:t>
      </w: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d</w:t>
      </w:r>
      <w:r w:rsidRPr="009D612B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Pr="009D612B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</w:t>
      </w:r>
      <w:bookmarkStart w:id="0" w:name="_Hlk126330125"/>
      <w:r w:rsidRPr="009D612B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STEMI=ST segment elevation myocardial infarction and NSTEM</w:t>
      </w:r>
      <w:r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I</w:t>
      </w:r>
      <w:r w:rsidRPr="009D612B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=non-ST segment elevation myocardial infarction</w:t>
      </w:r>
      <w:bookmarkEnd w:id="0"/>
    </w:p>
    <w:p w14:paraId="66E7AB64" w14:textId="77777777" w:rsidR="00802F05" w:rsidRPr="009D612B" w:rsidRDefault="00802F05" w:rsidP="00802F05">
      <w:pPr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D612B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e</w:t>
      </w:r>
      <w:r w:rsidRPr="009D612B">
        <w:rPr>
          <w:rFonts w:ascii="Times New Roman" w:hAnsi="Times New Roman" w:cs="Times New Roman"/>
          <w:color w:val="000000" w:themeColor="text1"/>
          <w:sz w:val="20"/>
          <w:szCs w:val="20"/>
        </w:rPr>
        <w:t>) ICU=Intensive care unit</w:t>
      </w:r>
    </w:p>
    <w:p w14:paraId="60A6F89D" w14:textId="77777777" w:rsidR="00802F05" w:rsidRDefault="00802F05" w:rsidP="00802F05"/>
    <w:p w14:paraId="55EF49CD" w14:textId="77777777" w:rsidR="00802F05" w:rsidRPr="00672EF5" w:rsidRDefault="00802F05" w:rsidP="00672EF5">
      <w:pPr>
        <w:rPr>
          <w:rFonts w:ascii="Times New Roman" w:hAnsi="Times New Roman" w:cs="Times New Roman"/>
        </w:rPr>
      </w:pPr>
    </w:p>
    <w:sectPr w:rsidR="00802F05" w:rsidRPr="00672EF5" w:rsidSect="00672E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153"/>
    <w:rsid w:val="001C7C0B"/>
    <w:rsid w:val="00287027"/>
    <w:rsid w:val="004C0A26"/>
    <w:rsid w:val="005651D5"/>
    <w:rsid w:val="0062400B"/>
    <w:rsid w:val="00672EF5"/>
    <w:rsid w:val="006C1A4C"/>
    <w:rsid w:val="00802F05"/>
    <w:rsid w:val="00A26153"/>
    <w:rsid w:val="00B07F98"/>
    <w:rsid w:val="00DB6BBB"/>
    <w:rsid w:val="00F062A0"/>
    <w:rsid w:val="00FE3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1B4DD"/>
  <w15:chartTrackingRefBased/>
  <w15:docId w15:val="{9BC143CE-1CF9-47E2-A0C5-FE211F2D5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6153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1">
    <w:name w:val="Style1"/>
    <w:basedOn w:val="TableNormal"/>
    <w:uiPriority w:val="99"/>
    <w:rsid w:val="00A26153"/>
    <w:pPr>
      <w:spacing w:after="0" w:line="240" w:lineRule="auto"/>
    </w:pPr>
    <w:tblPr/>
  </w:style>
  <w:style w:type="table" w:styleId="TableGrid">
    <w:name w:val="Table Grid"/>
    <w:basedOn w:val="TableNormal"/>
    <w:uiPriority w:val="39"/>
    <w:rsid w:val="00672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3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96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A92D0-00C4-40A5-A341-F865A3290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McLaughlin</dc:creator>
  <cp:keywords/>
  <dc:description/>
  <cp:lastModifiedBy>Angela McLaughlin</cp:lastModifiedBy>
  <cp:revision>2</cp:revision>
  <dcterms:created xsi:type="dcterms:W3CDTF">2023-02-03T20:41:00Z</dcterms:created>
  <dcterms:modified xsi:type="dcterms:W3CDTF">2023-02-03T20:41:00Z</dcterms:modified>
</cp:coreProperties>
</file>