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2074" w:rsidRDefault="004C2074" w:rsidP="004C2074">
      <w:pPr>
        <w:pStyle w:val="BodyA"/>
        <w:suppressAutoHyphens/>
        <w:spacing w:after="0" w:line="480" w:lineRule="auto"/>
        <w:jc w:val="center"/>
      </w:pPr>
      <w:r>
        <w:rPr>
          <w:rFonts w:ascii="Times New Roman" w:hAnsi="Times New Roman"/>
          <w:b/>
          <w:bCs/>
        </w:rPr>
        <w:t>Childhood Maltreatment, Prefrontal-</w:t>
      </w:r>
      <w:proofErr w:type="spellStart"/>
      <w:r>
        <w:rPr>
          <w:rFonts w:ascii="Times New Roman" w:hAnsi="Times New Roman"/>
          <w:b/>
          <w:bCs/>
        </w:rPr>
        <w:t>Paralimbic</w:t>
      </w:r>
      <w:proofErr w:type="spellEnd"/>
      <w:r>
        <w:rPr>
          <w:rFonts w:ascii="Times New Roman" w:hAnsi="Times New Roman"/>
          <w:b/>
          <w:bCs/>
        </w:rPr>
        <w:t xml:space="preserve"> Gray Matter Volume, and</w:t>
      </w:r>
      <w:r w:rsidR="0042006F">
        <w:rPr>
          <w:rFonts w:ascii="Times New Roman" w:hAnsi="Times New Roman"/>
          <w:b/>
          <w:bCs/>
        </w:rPr>
        <w:t xml:space="preserve"> </w:t>
      </w:r>
      <w:bookmarkStart w:id="0" w:name="_GoBack"/>
      <w:bookmarkEnd w:id="0"/>
      <w:r>
        <w:rPr>
          <w:rFonts w:ascii="Times New Roman" w:hAnsi="Times New Roman"/>
          <w:b/>
          <w:bCs/>
        </w:rPr>
        <w:t xml:space="preserve">Substance Use in Young Adults and Interactions with Risk for Bipolar Disorder </w:t>
      </w:r>
      <w:r>
        <w:rPr>
          <w:rFonts w:ascii="Arial Unicode MS" w:eastAsia="Arial Unicode MS" w:hAnsi="Arial Unicode MS" w:cs="Arial Unicode MS"/>
        </w:rPr>
        <w:br/>
      </w:r>
    </w:p>
    <w:p w:rsidR="004C2074" w:rsidRDefault="004C2074" w:rsidP="004C2074">
      <w:pPr>
        <w:pStyle w:val="BodyA"/>
        <w:suppressAutoHyphens/>
        <w:spacing w:after="0" w:line="480" w:lineRule="auto"/>
        <w:jc w:val="center"/>
        <w:rPr>
          <w:rFonts w:ascii="Times New Roman" w:hAnsi="Times New Roman"/>
          <w:b/>
          <w:bCs/>
          <w:vertAlign w:val="superscript"/>
        </w:rPr>
      </w:pPr>
      <w:r>
        <w:rPr>
          <w:rFonts w:ascii="Times New Roman" w:hAnsi="Times New Roman"/>
          <w:b/>
          <w:bCs/>
        </w:rPr>
        <w:t>Dylan E Kirsch</w:t>
      </w:r>
      <w:r>
        <w:rPr>
          <w:rFonts w:ascii="Times New Roman" w:hAnsi="Times New Roman"/>
          <w:b/>
          <w:bCs/>
          <w:vertAlign w:val="superscript"/>
        </w:rPr>
        <w:t>1,2,3</w:t>
      </w:r>
      <w:r>
        <w:rPr>
          <w:rFonts w:ascii="Times New Roman" w:hAnsi="Times New Roman"/>
          <w:b/>
          <w:bCs/>
        </w:rPr>
        <w:t>, Valeria Tretyak</w:t>
      </w:r>
      <w:r>
        <w:rPr>
          <w:rFonts w:ascii="Times New Roman" w:hAnsi="Times New Roman"/>
          <w:b/>
          <w:bCs/>
          <w:vertAlign w:val="superscript"/>
        </w:rPr>
        <w:t>1,2,4</w:t>
      </w:r>
      <w:r>
        <w:rPr>
          <w:rFonts w:ascii="Times New Roman" w:hAnsi="Times New Roman"/>
          <w:b/>
          <w:bCs/>
        </w:rPr>
        <w:t>, Sepeadeh Radpour</w:t>
      </w:r>
      <w:r>
        <w:rPr>
          <w:rFonts w:ascii="Times New Roman" w:hAnsi="Times New Roman"/>
          <w:b/>
          <w:bCs/>
          <w:vertAlign w:val="superscript"/>
        </w:rPr>
        <w:t>1</w:t>
      </w:r>
      <w:r>
        <w:rPr>
          <w:rFonts w:ascii="Times New Roman" w:hAnsi="Times New Roman"/>
          <w:b/>
          <w:bCs/>
        </w:rPr>
        <w:t>, Wade A Weber</w:t>
      </w:r>
      <w:r>
        <w:rPr>
          <w:rFonts w:ascii="Times New Roman" w:hAnsi="Times New Roman"/>
          <w:b/>
          <w:bCs/>
          <w:vertAlign w:val="superscript"/>
        </w:rPr>
        <w:t>1</w:t>
      </w:r>
      <w:r>
        <w:rPr>
          <w:rFonts w:ascii="Times New Roman" w:hAnsi="Times New Roman"/>
          <w:b/>
          <w:bCs/>
        </w:rPr>
        <w:t>, Charles B Nemeroff</w:t>
      </w:r>
      <w:r>
        <w:rPr>
          <w:rFonts w:ascii="Times New Roman" w:hAnsi="Times New Roman"/>
          <w:b/>
          <w:bCs/>
          <w:vertAlign w:val="superscript"/>
        </w:rPr>
        <w:t>1,2,5</w:t>
      </w:r>
      <w:r>
        <w:rPr>
          <w:rFonts w:ascii="Times New Roman" w:hAnsi="Times New Roman"/>
          <w:b/>
          <w:bCs/>
        </w:rPr>
        <w:t>, Kim Fromme</w:t>
      </w:r>
      <w:r>
        <w:rPr>
          <w:rFonts w:ascii="Times New Roman" w:hAnsi="Times New Roman"/>
          <w:b/>
          <w:bCs/>
          <w:vertAlign w:val="superscript"/>
        </w:rPr>
        <w:t>2,4</w:t>
      </w:r>
      <w:r>
        <w:rPr>
          <w:rFonts w:ascii="Times New Roman" w:hAnsi="Times New Roman"/>
          <w:b/>
          <w:bCs/>
        </w:rPr>
        <w:t>, Stephen M Strakowski</w:t>
      </w:r>
      <w:r>
        <w:rPr>
          <w:rFonts w:ascii="Times New Roman" w:hAnsi="Times New Roman"/>
          <w:b/>
          <w:bCs/>
          <w:vertAlign w:val="superscript"/>
        </w:rPr>
        <w:t>1,2,3,4</w:t>
      </w:r>
      <w:r>
        <w:rPr>
          <w:rFonts w:ascii="Times New Roman" w:hAnsi="Times New Roman"/>
          <w:b/>
          <w:bCs/>
        </w:rPr>
        <w:t>,</w:t>
      </w:r>
      <w:r>
        <w:rPr>
          <w:rFonts w:ascii="Times New Roman" w:hAnsi="Times New Roman"/>
          <w:b/>
          <w:bCs/>
          <w:vertAlign w:val="superscript"/>
        </w:rPr>
        <w:t xml:space="preserve"> </w:t>
      </w:r>
      <w:r>
        <w:rPr>
          <w:rFonts w:ascii="Times New Roman" w:hAnsi="Times New Roman"/>
          <w:b/>
          <w:bCs/>
        </w:rPr>
        <w:t>and Elizabeth TC Lippard*</w:t>
      </w:r>
      <w:r>
        <w:rPr>
          <w:rFonts w:ascii="Times New Roman" w:hAnsi="Times New Roman"/>
          <w:b/>
          <w:bCs/>
          <w:vertAlign w:val="superscript"/>
        </w:rPr>
        <w:t>1,2,3,4,5</w:t>
      </w:r>
    </w:p>
    <w:p w:rsidR="009E002B" w:rsidRDefault="009E002B" w:rsidP="004C2074">
      <w:pPr>
        <w:pStyle w:val="BodyA"/>
        <w:suppressAutoHyphens/>
        <w:spacing w:after="0" w:line="480" w:lineRule="auto"/>
        <w:jc w:val="center"/>
        <w:rPr>
          <w:rFonts w:ascii="Times New Roman" w:hAnsi="Times New Roman"/>
          <w:b/>
          <w:bCs/>
          <w:vertAlign w:val="superscript"/>
        </w:rPr>
      </w:pPr>
    </w:p>
    <w:p w:rsidR="004C6D53" w:rsidRDefault="004C6D53" w:rsidP="004C6D53">
      <w:pPr>
        <w:pStyle w:val="BodyA"/>
        <w:spacing w:after="0" w:line="480" w:lineRule="auto"/>
        <w:rPr>
          <w:rStyle w:val="None"/>
          <w:rFonts w:ascii="Times New Roman" w:eastAsia="Times New Roman" w:hAnsi="Times New Roman" w:cs="Times New Roman"/>
          <w:b/>
          <w:bCs/>
        </w:rPr>
      </w:pPr>
      <w:r>
        <w:rPr>
          <w:rStyle w:val="None"/>
          <w:rFonts w:ascii="Times New Roman" w:hAnsi="Times New Roman"/>
          <w:b/>
          <w:bCs/>
        </w:rPr>
        <w:t>Supplemental Table 1: Demographic, childhood maltreatment, and familial factors stratified by FH+ subgroup (FH+DEP- vs. FH+DEP+) in sample matched for average Childhood Trauma Questionnaire score</w:t>
      </w:r>
    </w:p>
    <w:p w:rsidR="004C6D53" w:rsidRDefault="004C6D53" w:rsidP="004C6D53">
      <w:pPr>
        <w:pStyle w:val="BodyA"/>
        <w:suppressAutoHyphens/>
        <w:spacing w:after="0" w:line="480" w:lineRule="auto"/>
        <w:rPr>
          <w:rStyle w:val="None"/>
          <w:rFonts w:ascii="Times New Roman" w:eastAsia="Times New Roman" w:hAnsi="Times New Roman" w:cs="Times New Roman"/>
        </w:rPr>
      </w:pPr>
      <w:r>
        <w:rPr>
          <w:rStyle w:val="None"/>
          <w:rFonts w:ascii="Times New Roman" w:hAnsi="Times New Roman"/>
        </w:rPr>
        <w:t xml:space="preserve">Bipolar family history positive (FH+) subgroup </w:t>
      </w:r>
      <w:proofErr w:type="gramStart"/>
      <w:r>
        <w:rPr>
          <w:rStyle w:val="None"/>
          <w:rFonts w:ascii="Times New Roman" w:hAnsi="Times New Roman"/>
        </w:rPr>
        <w:t>between-group</w:t>
      </w:r>
      <w:proofErr w:type="gramEnd"/>
      <w:r>
        <w:rPr>
          <w:rStyle w:val="None"/>
          <w:rFonts w:ascii="Times New Roman" w:hAnsi="Times New Roman"/>
        </w:rPr>
        <w:t xml:space="preserve"> [FH+ individuals without a history of unipolar depression (FH+DEP) vs. FH+ individuals with a history of unipolar depression (FH+DEP+)] differences when removing four FH+ individuals with highest Childhood Trauma Questionnaire (CTQ) scores. Differences in age, IQ, and CTQ, </w:t>
      </w:r>
      <w:proofErr w:type="gramStart"/>
      <w:r>
        <w:rPr>
          <w:rStyle w:val="None"/>
          <w:rFonts w:ascii="Times New Roman" w:hAnsi="Times New Roman"/>
        </w:rPr>
        <w:t>were compared</w:t>
      </w:r>
      <w:proofErr w:type="gramEnd"/>
      <w:r>
        <w:rPr>
          <w:rStyle w:val="None"/>
          <w:rFonts w:ascii="Times New Roman" w:hAnsi="Times New Roman"/>
        </w:rPr>
        <w:t xml:space="preserve"> using a two-sample t-test. All other factors </w:t>
      </w:r>
      <w:proofErr w:type="gramStart"/>
      <w:r>
        <w:rPr>
          <w:rStyle w:val="None"/>
          <w:rFonts w:ascii="Times New Roman" w:hAnsi="Times New Roman"/>
        </w:rPr>
        <w:t>were examined</w:t>
      </w:r>
      <w:proofErr w:type="gramEnd"/>
      <w:r>
        <w:rPr>
          <w:rStyle w:val="None"/>
          <w:rFonts w:ascii="Times New Roman" w:hAnsi="Times New Roman"/>
        </w:rPr>
        <w:t xml:space="preserve"> with a Mann-Whitney Wilcoxon Test, Chi-square, or Fisher Exact tests, as appropriate. </w:t>
      </w:r>
      <w:r>
        <w:rPr>
          <w:rStyle w:val="None"/>
          <w:rFonts w:ascii="Times New Roman" w:hAnsi="Times New Roman"/>
          <w:vertAlign w:val="superscript"/>
        </w:rPr>
        <w:t xml:space="preserve">U </w:t>
      </w:r>
      <w:r>
        <w:rPr>
          <w:rStyle w:val="None"/>
          <w:rFonts w:ascii="Times New Roman" w:hAnsi="Times New Roman"/>
        </w:rPr>
        <w:t xml:space="preserve">represents p-values calculated with Mann-Whitney Wilcoxon Test. </w:t>
      </w:r>
      <w:r>
        <w:rPr>
          <w:rStyle w:val="None"/>
          <w:rFonts w:ascii="Times New Roman" w:hAnsi="Times New Roman"/>
          <w:vertAlign w:val="superscript"/>
        </w:rPr>
        <w:t xml:space="preserve">F </w:t>
      </w:r>
      <w:r>
        <w:rPr>
          <w:rStyle w:val="None"/>
          <w:rFonts w:ascii="Times New Roman" w:hAnsi="Times New Roman"/>
        </w:rPr>
        <w:t xml:space="preserve">represents p-values calculated with Fisher exact test. </w:t>
      </w:r>
      <w:r>
        <w:rPr>
          <w:rStyle w:val="None"/>
          <w:rFonts w:ascii="Times New Roman" w:hAnsi="Times New Roman"/>
          <w:vertAlign w:val="superscript"/>
        </w:rPr>
        <w:t>1</w:t>
      </w:r>
      <w:r>
        <w:rPr>
          <w:rStyle w:val="None"/>
          <w:rFonts w:ascii="Times New Roman" w:hAnsi="Times New Roman"/>
        </w:rPr>
        <w:t xml:space="preserve">FSIQ-2 represents the composite score for the full-scale intelligence quotient comprising verbal comprehension and matrix reasoning subtests on the Wechsler Abbreviated Scale of Intelligence-Second Edition (WASI-II). </w:t>
      </w:r>
      <w:r>
        <w:rPr>
          <w:rStyle w:val="None"/>
          <w:rFonts w:ascii="Times New Roman" w:hAnsi="Times New Roman"/>
          <w:vertAlign w:val="superscript"/>
        </w:rPr>
        <w:t>2</w:t>
      </w:r>
      <w:r>
        <w:rPr>
          <w:rStyle w:val="None"/>
          <w:rFonts w:ascii="Times New Roman" w:hAnsi="Times New Roman"/>
        </w:rPr>
        <w:t>Childhood Trauma Questionnaire.</w:t>
      </w:r>
      <w:r>
        <w:rPr>
          <w:rStyle w:val="None"/>
          <w:rFonts w:ascii="Times New Roman" w:hAnsi="Times New Roman"/>
          <w:vertAlign w:val="superscript"/>
        </w:rPr>
        <w:t xml:space="preserve"> 3</w:t>
      </w:r>
      <w:r>
        <w:rPr>
          <w:rStyle w:val="None"/>
          <w:rFonts w:ascii="Times New Roman" w:hAnsi="Times New Roman"/>
        </w:rPr>
        <w:t>Anxiety disorders included generalized anxiety disorder, specific phobia, panic disorder, and social anxiety disorder.</w:t>
      </w:r>
    </w:p>
    <w:p w:rsidR="004C6D53" w:rsidRDefault="004C6D53" w:rsidP="009E002B">
      <w:pPr>
        <w:pStyle w:val="BodyC"/>
        <w:suppressAutoHyphens/>
        <w:spacing w:line="480" w:lineRule="auto"/>
      </w:pPr>
    </w:p>
    <w:p w:rsidR="009E002B" w:rsidRDefault="009E002B" w:rsidP="004C2074">
      <w:pPr>
        <w:pStyle w:val="BodyA"/>
        <w:suppressAutoHyphens/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</w:rPr>
      </w:pPr>
    </w:p>
    <w:p w:rsidR="008F47DF" w:rsidRDefault="00AE31FF"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520065</wp:posOffset>
                </wp:positionH>
                <wp:positionV relativeFrom="page">
                  <wp:posOffset>1542415</wp:posOffset>
                </wp:positionV>
                <wp:extent cx="908050" cy="6971665"/>
                <wp:effectExtent l="0" t="0" r="0" b="0"/>
                <wp:wrapThrough wrapText="bothSides" distL="0" distR="0">
                  <wp:wrapPolygon edited="1">
                    <wp:start x="-302" y="-39"/>
                    <wp:lineTo x="22951" y="-39"/>
                    <wp:lineTo x="22951" y="21405"/>
                    <wp:lineTo x="-302" y="21405"/>
                    <wp:lineTo x="-302" y="-39"/>
                  </wp:wrapPolygon>
                </wp:wrapThrough>
                <wp:docPr id="1073741826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908050" cy="697166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150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D0DDEF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1500"/>
                            </w:tblGrid>
                            <w:tr w:rsidR="008F47DF">
                              <w:trPr>
                                <w:trHeight w:val="1135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F47DF" w:rsidRDefault="00297920">
                                  <w:pPr>
                                    <w:pStyle w:val="Default"/>
                                    <w:tabs>
                                      <w:tab w:val="left" w:pos="1440"/>
                                    </w:tabs>
                                    <w:suppressAutoHyphens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  <w:bCs/>
                                    </w:rPr>
                                    <w:t>Supplemental Table 1</w:t>
                                  </w:r>
                                </w:p>
                              </w:tc>
                            </w:tr>
                            <w:tr w:rsidR="008F47DF" w:rsidTr="00AE31FF">
                              <w:trPr>
                                <w:trHeight w:val="1181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EAEA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F47DF" w:rsidRDefault="00297920">
                                  <w:pPr>
                                    <w:pStyle w:val="Default"/>
                                    <w:tabs>
                                      <w:tab w:val="left" w:pos="1440"/>
                                    </w:tabs>
                                    <w:suppressAutoHyphens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Demographics</w:t>
                                  </w:r>
                                </w:p>
                              </w:tc>
                            </w:tr>
                            <w:tr w:rsidR="008F47DF" w:rsidTr="00AE31FF">
                              <w:trPr>
                                <w:trHeight w:val="821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EAEA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F47DF" w:rsidRDefault="00297920">
                                  <w:pPr>
                                    <w:pStyle w:val="Default"/>
                                    <w:tabs>
                                      <w:tab w:val="left" w:pos="1440"/>
                                    </w:tabs>
                                    <w:suppressAutoHyphens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Fonts w:ascii="Times New Roman" w:hAnsi="Times New Roman"/>
                                      <w:lang w:val="pt-PT"/>
                                    </w:rPr>
                                    <w:t>CTQ</w:t>
                                  </w:r>
                                  <w:r>
                                    <w:rPr>
                                      <w:rFonts w:ascii="Times New Roman" w:hAnsi="Times New Roman"/>
                                      <w:vertAlign w:val="superscript"/>
                                    </w:rPr>
                                    <w:t>2</w:t>
                                  </w:r>
                                </w:p>
                              </w:tc>
                            </w:tr>
                            <w:tr w:rsidR="008F47DF" w:rsidTr="00AE31FF">
                              <w:trPr>
                                <w:trHeight w:val="4954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EAEA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F47DF" w:rsidRDefault="00297920">
                                  <w:pPr>
                                    <w:pStyle w:val="Default"/>
                                    <w:tabs>
                                      <w:tab w:val="left" w:pos="1440"/>
                                    </w:tabs>
                                    <w:suppressAutoHyphens/>
                                    <w:jc w:val="center"/>
                                    <w:outlineLvl w:val="0"/>
                                  </w:pPr>
                                  <w:proofErr w:type="spellStart"/>
                                  <w:r>
                                    <w:rPr>
                                      <w:rFonts w:ascii="Times New Roman" w:hAnsi="Times New Roman"/>
                                    </w:rPr>
                                    <w:t>Cormorbidities</w:t>
                                  </w:r>
                                  <w:proofErr w:type="spellEnd"/>
                                </w:p>
                              </w:tc>
                            </w:tr>
                            <w:tr w:rsidR="008F47DF" w:rsidTr="00AE31FF">
                              <w:trPr>
                                <w:trHeight w:val="792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single" w:sz="8" w:space="0" w:color="000000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EAEA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F47DF" w:rsidRDefault="00297920">
                                  <w:pPr>
                                    <w:pStyle w:val="Default"/>
                                    <w:tabs>
                                      <w:tab w:val="left" w:pos="1440"/>
                                    </w:tabs>
                                    <w:suppressAutoHyphens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Urinalysis Toxicology Screen</w:t>
                                  </w:r>
                                </w:p>
                              </w:tc>
                            </w:tr>
                            <w:tr w:rsidR="008F47DF" w:rsidTr="00AE31FF">
                              <w:trPr>
                                <w:trHeight w:val="2304"/>
                              </w:trPr>
                              <w:tc>
                                <w:tcPr>
                                  <w:tcW w:w="1500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EAEAEA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  <w:vAlign w:val="center"/>
                                </w:tcPr>
                                <w:p w:rsidR="008F47DF" w:rsidRDefault="00297920">
                                  <w:pPr>
                                    <w:pStyle w:val="Default"/>
                                    <w:tabs>
                                      <w:tab w:val="left" w:pos="1440"/>
                                    </w:tabs>
                                    <w:suppressAutoHyphens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 xml:space="preserve">Family </w:t>
                                  </w:r>
                                </w:p>
                                <w:p w:rsidR="008F47DF" w:rsidRDefault="00297920">
                                  <w:pPr>
                                    <w:pStyle w:val="Default"/>
                                    <w:tabs>
                                      <w:tab w:val="left" w:pos="1440"/>
                                    </w:tabs>
                                    <w:suppressAutoHyphens/>
                                    <w:jc w:val="center"/>
                                    <w:outlineLvl w:val="0"/>
                                  </w:pPr>
                                  <w:r>
                                    <w:rPr>
                                      <w:rFonts w:ascii="Times New Roman" w:hAnsi="Times New Roman"/>
                                    </w:rPr>
                                    <w:t>History</w:t>
                                  </w:r>
                                </w:p>
                              </w:tc>
                            </w:tr>
                          </w:tbl>
                          <w:p w:rsidR="004C6D53" w:rsidRDefault="004C6D53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officeArt object" o:spid="_x0000_s1026" style="position:absolute;margin-left:40.95pt;margin-top:121.45pt;width:71.5pt;height:548.95pt;z-index:25166028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wrapcoords="-302 -41 22951 -41 22951 22544 -302 22544 -302 -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" filled="f" stroked="f">
                <v:textbox style="mso-fit-shape-to-text:t" inset="0,0,0,0">
                  <w:txbxContent>
                    <w:tbl>
                      <w:tblPr>
                        <w:tblW w:w="150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D0DDEF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1500"/>
                      </w:tblGrid>
                      <w:tr w:rsidR="008F47DF">
                        <w:trPr>
                          <w:trHeight w:val="1135"/>
                        </w:trPr>
                        <w:tc>
                          <w:tcPr>
                            <w:tcW w:w="1500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8F47DF" w:rsidRDefault="00297920">
                            <w:pPr>
                              <w:pStyle w:val="Default"/>
                              <w:tabs>
                                <w:tab w:val="left" w:pos="1440"/>
                              </w:tabs>
                              <w:suppressAutoHyphens/>
                              <w:jc w:val="center"/>
                              <w:outlineLvl w:val="0"/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>Supplemental Table 1</w:t>
                            </w:r>
                          </w:p>
                        </w:tc>
                      </w:tr>
                      <w:tr w:rsidR="008F47DF" w:rsidTr="00AE31FF">
                        <w:trPr>
                          <w:trHeight w:val="1181"/>
                        </w:trPr>
                        <w:tc>
                          <w:tcPr>
                            <w:tcW w:w="15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EAEA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8F47DF" w:rsidRDefault="00297920">
                            <w:pPr>
                              <w:pStyle w:val="Default"/>
                              <w:tabs>
                                <w:tab w:val="left" w:pos="1440"/>
                              </w:tabs>
                              <w:suppressAutoHyphens/>
                              <w:jc w:val="center"/>
                              <w:outlineLvl w:val="0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Demographics</w:t>
                            </w:r>
                          </w:p>
                        </w:tc>
                      </w:tr>
                      <w:tr w:rsidR="008F47DF" w:rsidTr="00AE31FF">
                        <w:trPr>
                          <w:trHeight w:val="821"/>
                        </w:trPr>
                        <w:tc>
                          <w:tcPr>
                            <w:tcW w:w="15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EAEA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8F47DF" w:rsidRDefault="00297920">
                            <w:pPr>
                              <w:pStyle w:val="Default"/>
                              <w:tabs>
                                <w:tab w:val="left" w:pos="1440"/>
                              </w:tabs>
                              <w:suppressAutoHyphens/>
                              <w:jc w:val="center"/>
                              <w:outlineLvl w:val="0"/>
                            </w:pPr>
                            <w:r>
                              <w:rPr>
                                <w:rFonts w:ascii="Times New Roman" w:hAnsi="Times New Roman"/>
                                <w:lang w:val="pt-PT"/>
                              </w:rPr>
                              <w:t>CTQ</w:t>
                            </w:r>
                            <w:r>
                              <w:rPr>
                                <w:rFonts w:ascii="Times New Roman" w:hAnsi="Times New Roman"/>
                                <w:vertAlign w:val="superscript"/>
                              </w:rPr>
                              <w:t>2</w:t>
                            </w:r>
                          </w:p>
                        </w:tc>
                      </w:tr>
                      <w:tr w:rsidR="008F47DF" w:rsidTr="00AE31FF">
                        <w:trPr>
                          <w:trHeight w:val="4954"/>
                        </w:trPr>
                        <w:tc>
                          <w:tcPr>
                            <w:tcW w:w="15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EAEA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8F47DF" w:rsidRDefault="00297920">
                            <w:pPr>
                              <w:pStyle w:val="Default"/>
                              <w:tabs>
                                <w:tab w:val="left" w:pos="1440"/>
                              </w:tabs>
                              <w:suppressAutoHyphens/>
                              <w:jc w:val="center"/>
                              <w:outlineLvl w:val="0"/>
                            </w:pPr>
                            <w:proofErr w:type="spellStart"/>
                            <w:r>
                              <w:rPr>
                                <w:rFonts w:ascii="Times New Roman" w:hAnsi="Times New Roman"/>
                              </w:rPr>
                              <w:t>Cormorbidities</w:t>
                            </w:r>
                            <w:proofErr w:type="spellEnd"/>
                          </w:p>
                        </w:tc>
                      </w:tr>
                      <w:tr w:rsidR="008F47DF" w:rsidTr="00AE31FF">
                        <w:trPr>
                          <w:trHeight w:val="792"/>
                        </w:trPr>
                        <w:tc>
                          <w:tcPr>
                            <w:tcW w:w="1500" w:type="dxa"/>
                            <w:tcBorders>
                              <w:top w:val="single" w:sz="8" w:space="0" w:color="000000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EAEA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8F47DF" w:rsidRDefault="00297920">
                            <w:pPr>
                              <w:pStyle w:val="Default"/>
                              <w:tabs>
                                <w:tab w:val="left" w:pos="1440"/>
                              </w:tabs>
                              <w:suppressAutoHyphens/>
                              <w:jc w:val="center"/>
                              <w:outlineLvl w:val="0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Urinalysis Toxicology Screen</w:t>
                            </w:r>
                          </w:p>
                        </w:tc>
                      </w:tr>
                      <w:tr w:rsidR="008F47DF" w:rsidTr="00AE31FF">
                        <w:trPr>
                          <w:trHeight w:val="2304"/>
                        </w:trPr>
                        <w:tc>
                          <w:tcPr>
                            <w:tcW w:w="1500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EAEAEA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  <w:vAlign w:val="center"/>
                          </w:tcPr>
                          <w:p w:rsidR="008F47DF" w:rsidRDefault="00297920">
                            <w:pPr>
                              <w:pStyle w:val="Default"/>
                              <w:tabs>
                                <w:tab w:val="left" w:pos="1440"/>
                              </w:tabs>
                              <w:suppressAutoHyphens/>
                              <w:jc w:val="center"/>
                              <w:outlineLvl w:val="0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 xml:space="preserve">Family </w:t>
                            </w:r>
                          </w:p>
                          <w:p w:rsidR="008F47DF" w:rsidRDefault="00297920">
                            <w:pPr>
                              <w:pStyle w:val="Default"/>
                              <w:tabs>
                                <w:tab w:val="left" w:pos="1440"/>
                              </w:tabs>
                              <w:suppressAutoHyphens/>
                              <w:jc w:val="center"/>
                              <w:outlineLvl w:val="0"/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History</w:t>
                            </w:r>
                          </w:p>
                        </w:tc>
                      </w:tr>
                    </w:tbl>
                    <w:p w:rsidR="004C6D53" w:rsidRDefault="004C6D53"/>
                  </w:txbxContent>
                </v:textbox>
                <w10:wrap type="through" anchorx="page" anchory="page"/>
              </v:rect>
            </w:pict>
          </mc:Fallback>
        </mc:AlternateContent>
      </w:r>
      <w:r w:rsidR="00297920">
        <w:rPr>
          <w:noProof/>
        </w:rPr>
        <mc:AlternateContent>
          <mc:Choice Requires="wps">
            <w:drawing>
              <wp:anchor distT="152400" distB="152400" distL="152400" distR="152400" simplePos="0" relativeHeight="251659264" behindDoc="0" locked="0" layoutInCell="1" allowOverlap="1">
                <wp:simplePos x="0" y="0"/>
                <wp:positionH relativeFrom="page">
                  <wp:posOffset>1424940</wp:posOffset>
                </wp:positionH>
                <wp:positionV relativeFrom="page">
                  <wp:posOffset>1590234</wp:posOffset>
                </wp:positionV>
                <wp:extent cx="5535154" cy="11847736"/>
                <wp:effectExtent l="0" t="0" r="0" b="0"/>
                <wp:wrapTopAndBottom distT="152400" distB="152400"/>
                <wp:docPr id="1073741825" name="officeArt object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35154" cy="11847736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W w:w="8608" w:type="dxa"/>
                              <w:tblInd w:w="10" w:type="dxa"/>
                              <w:tblBorders>
                                <w:top w:val="single" w:sz="8" w:space="0" w:color="FFFFFF"/>
                                <w:left w:val="single" w:sz="8" w:space="0" w:color="FFFFFF"/>
                                <w:bottom w:val="single" w:sz="8" w:space="0" w:color="FFFFFF"/>
                                <w:right w:val="single" w:sz="8" w:space="0" w:color="FFFFFF"/>
                                <w:insideH w:val="single" w:sz="8" w:space="0" w:color="FFFFFF"/>
                                <w:insideV w:val="single" w:sz="8" w:space="0" w:color="FFFFFF"/>
                              </w:tblBorders>
                              <w:shd w:val="clear" w:color="auto" w:fill="D0DDEF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4089"/>
                              <w:gridCol w:w="1569"/>
                              <w:gridCol w:w="1574"/>
                              <w:gridCol w:w="1376"/>
                            </w:tblGrid>
                            <w:tr w:rsidR="008F47DF" w:rsidRPr="00AE31FF">
                              <w:trPr>
                                <w:trHeight w:val="910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bottom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</w:rPr>
                                    <w:t> 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bottom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FH+</w:t>
                                  </w:r>
                                </w:p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DEP-               (N=9)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bottom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FH+</w:t>
                                  </w:r>
                                </w:p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eastAsia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DEP+</w:t>
                                  </w:r>
                                </w:p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(N=8)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bottom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4"/>
                                      <w:szCs w:val="24"/>
                                    </w:rPr>
                                    <w:t>p value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Mean Age (SD)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21 (2)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21 (2)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Number of Females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6 (67)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7 (88)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0.6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Mean WASI-II FSIQ-2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(SD)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117 (14)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116 (9)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0.9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CTQ Total Score (SD)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36 (3)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42 (3)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0.16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CTQ Range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27-53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26-59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8F47DF"/>
                              </w:tc>
                            </w:tr>
                            <w:tr w:rsidR="008F47DF" w:rsidRPr="00AE31FF">
                              <w:trPr>
                                <w:trHeight w:val="290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</w:rPr>
                                    <w:t>Current Alcohol Use Disorders (AUDs):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</w:tr>
                            <w:tr w:rsidR="008F47DF" w:rsidRPr="00AE31FF">
                              <w:trPr>
                                <w:trHeight w:val="217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AUD - mild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85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</w:rPr>
                                    <w:t>Past Alcohol Use Disorders (AUDs):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</w:tr>
                            <w:tr w:rsidR="008F47DF" w:rsidRPr="00AE31FF">
                              <w:trPr>
                                <w:trHeight w:val="217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AUD - mild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 (11)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0.4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85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</w:rPr>
                                    <w:t>Current Substance Use Disorder (SUDs):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</w:tr>
                            <w:tr w:rsidR="008F47DF" w:rsidRPr="00AE31FF">
                              <w:trPr>
                                <w:trHeight w:val="21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Cannabis Use Disorder - mild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 (11)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0.4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7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Cannabis Use Disorder - moderate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85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</w:rPr>
                                    <w:t>Past Substance Use Disorder (SUDs):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0" w:type="dxa"/>
                                    <w:left w:w="0" w:type="dxa"/>
                                    <w:bottom w:w="0" w:type="dxa"/>
                                    <w:right w:w="0" w:type="dxa"/>
                                  </w:tcMar>
                                </w:tcPr>
                                <w:p w:rsidR="008F47DF" w:rsidRPr="00AE31FF" w:rsidRDefault="008F47DF"/>
                              </w:tc>
                            </w:tr>
                            <w:tr w:rsidR="008F47DF" w:rsidRPr="00AE31FF">
                              <w:trPr>
                                <w:trHeight w:val="217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Cannabis Use Disorder - mild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9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4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Default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eastAsia="Calibri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Cannabis Use Disorder - severe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 (13)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6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9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4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Past Major Depressive Episode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8 (100)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6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  <w:u w:color="000000"/>
                                    </w:rPr>
                                    <w:t>&lt;0.001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b/>
                                      <w:bCs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Anxiety Disorders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vertAlign w:val="superscript"/>
                                    </w:rPr>
                                    <w:t>3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 xml:space="preserve">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2 (22)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2 (25)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Tetrahydrocannabinol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 (11)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Amphetamines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single" w:sz="8" w:space="0" w:color="000000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—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2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Bipolar Disorder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9 (100)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8 (100)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single" w:sz="8" w:space="0" w:color="000000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 w:rsidP="00AE31FF">
                                  <w:pPr>
                                    <w:pStyle w:val="Default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Depression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4 (44)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4 (50)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394" w:type="dxa"/>
                                  </w:tcMar>
                                  <w:vAlign w:val="center"/>
                                </w:tcPr>
                                <w:p w:rsidR="008F47DF" w:rsidRPr="00AE31FF" w:rsidRDefault="00AE31FF" w:rsidP="00AE31FF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 xml:space="preserve">      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Anxiety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5 (56)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5 (63)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 w:rsidP="00AE31FF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ADHD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1 (11)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2 (25)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 w:rsidP="00AE31FF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0.6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Alcohol Use Problems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7 (78)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7 (88)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 w:rsidP="00AE31FF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1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>F</w:t>
                                  </w:r>
                                </w:p>
                              </w:tc>
                            </w:tr>
                            <w:tr w:rsidR="008F47DF" w:rsidRPr="00AE31FF">
                              <w:trPr>
                                <w:trHeight w:val="212"/>
                              </w:trPr>
                              <w:tc>
                                <w:tcPr>
                                  <w:tcW w:w="4087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A"/>
                                    <w:spacing w:after="0" w:line="240" w:lineRule="auto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</w:rPr>
                                    <w:t>Substance Use Problems (%)</w:t>
                                  </w:r>
                                </w:p>
                              </w:tc>
                              <w:tc>
                                <w:tcPr>
                                  <w:tcW w:w="1569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8" w:space="0" w:color="FFFFFF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4 (44)</w:t>
                                  </w:r>
                                </w:p>
                              </w:tc>
                              <w:tc>
                                <w:tcPr>
                                  <w:tcW w:w="1574" w:type="dxa"/>
                                  <w:tcBorders>
                                    <w:top w:val="nil"/>
                                    <w:left w:val="single" w:sz="8" w:space="0" w:color="FFFFFF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>
                                  <w:pPr>
                                    <w:pStyle w:val="BodyB"/>
                                    <w:jc w:val="center"/>
                                    <w:rPr>
                                      <w:rFonts w:cs="Times New Roman"/>
                                    </w:rPr>
                                  </w:pPr>
                                  <w:r w:rsidRPr="00AE31FF">
                                    <w:rPr>
                                      <w:rFonts w:cs="Times New Roman"/>
                                      <w:sz w:val="20"/>
                                      <w:szCs w:val="20"/>
                                    </w:rPr>
                                    <w:t>5 (63)</w:t>
                                  </w:r>
                                </w:p>
                              </w:tc>
                              <w:tc>
                                <w:tcPr>
                                  <w:tcW w:w="13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auto"/>
                                  <w:tcMar>
                                    <w:top w:w="80" w:type="dxa"/>
                                    <w:left w:w="80" w:type="dxa"/>
                                    <w:bottom w:w="80" w:type="dxa"/>
                                    <w:right w:w="80" w:type="dxa"/>
                                  </w:tcMar>
                                  <w:vAlign w:val="center"/>
                                </w:tcPr>
                                <w:p w:rsidR="008F47DF" w:rsidRPr="00AE31FF" w:rsidRDefault="00297920" w:rsidP="00AE31FF">
                                  <w:pPr>
                                    <w:pStyle w:val="Body"/>
                                    <w:jc w:val="center"/>
                                    <w:rPr>
                                      <w:rFonts w:ascii="Times New Roman" w:hAnsi="Times New Roman" w:cs="Times New Roman"/>
                                    </w:rPr>
                                  </w:pP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</w:rPr>
                                    <w:t>0.3</w:t>
                                  </w:r>
                                  <w:r w:rsidRPr="00AE31FF">
                                    <w:rPr>
                                      <w:rFonts w:ascii="Times New Roman" w:hAnsi="Times New Roman" w:cs="Times New Roman"/>
                                      <w:sz w:val="20"/>
                                      <w:szCs w:val="20"/>
                                      <w:u w:color="000000"/>
                                      <w:vertAlign w:val="superscript"/>
                                    </w:rPr>
                                    <w:t xml:space="preserve"> F</w:t>
                                  </w:r>
                                </w:p>
                              </w:tc>
                            </w:tr>
                          </w:tbl>
                          <w:p w:rsidR="00DD4BBB" w:rsidRPr="00AE31FF" w:rsidRDefault="00DD4BBB"/>
                        </w:txbxContent>
                      </wps:txbx>
                      <wps:bodyPr lIns="0" tIns="0" rIns="0" bIns="0"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7" style="position:absolute;margin-left:112.2pt;margin-top:125.2pt;width:435.85pt;height:932.9pt;z-index:251659264;visibility:visible;mso-wrap-style:square;mso-wrap-distance-left:12pt;mso-wrap-distance-top:12pt;mso-wrap-distance-right:12pt;mso-wrap-distance-bottom:12pt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" filled="f" stroked="f">
                <v:textbox style="mso-fit-shape-to-text:t" inset="0,0,0,0">
                  <w:txbxContent>
                    <w:tbl>
                      <w:tblPr>
                        <w:tblW w:w="8608" w:type="dxa"/>
                        <w:tblInd w:w="10" w:type="dxa"/>
                        <w:tblBorders>
                          <w:top w:val="single" w:sz="8" w:space="0" w:color="FFFFFF"/>
                          <w:left w:val="single" w:sz="8" w:space="0" w:color="FFFFFF"/>
                          <w:bottom w:val="single" w:sz="8" w:space="0" w:color="FFFFFF"/>
                          <w:right w:val="single" w:sz="8" w:space="0" w:color="FFFFFF"/>
                          <w:insideH w:val="single" w:sz="8" w:space="0" w:color="FFFFFF"/>
                          <w:insideV w:val="single" w:sz="8" w:space="0" w:color="FFFFFF"/>
                        </w:tblBorders>
                        <w:shd w:val="clear" w:color="auto" w:fill="D0DDEF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4089"/>
                        <w:gridCol w:w="1569"/>
                        <w:gridCol w:w="1574"/>
                        <w:gridCol w:w="1376"/>
                      </w:tblGrid>
                      <w:tr w:rsidR="008F47DF" w:rsidRPr="00AE31FF">
                        <w:trPr>
                          <w:trHeight w:val="910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bottom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</w:rPr>
                              <w:t> 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bottom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FH+</w:t>
                            </w:r>
                          </w:p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DEP-               (N=9)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bottom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FH+</w:t>
                            </w:r>
                          </w:p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DEP+</w:t>
                            </w:r>
                          </w:p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(N=8)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bottom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4"/>
                                <w:szCs w:val="24"/>
                              </w:rPr>
                              <w:t>p value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Mean Age (SD)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21 (2)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21 (2)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0.9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Number of Females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6 (67)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7 (88)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0.6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>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Mean WASI-II FSIQ-2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(SD)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117 (14)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116 (9)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0.9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CTQ Total Score (SD)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36 (3)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42 (3)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0.16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CTQ Range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27-53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26-59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8F47DF"/>
                        </w:tc>
                      </w:tr>
                      <w:tr w:rsidR="008F47DF" w:rsidRPr="00AE31FF">
                        <w:trPr>
                          <w:trHeight w:val="290"/>
                        </w:trPr>
                        <w:tc>
                          <w:tcPr>
                            <w:tcW w:w="4087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</w:rPr>
                              <w:t>Current Alcohol Use Disorders (AUDs):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574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37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</w:tr>
                      <w:tr w:rsidR="008F47DF" w:rsidRPr="00AE31FF">
                        <w:trPr>
                          <w:trHeight w:val="217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AUD - mild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—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85"/>
                        </w:trPr>
                        <w:tc>
                          <w:tcPr>
                            <w:tcW w:w="4087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</w:rPr>
                              <w:t>Past Alcohol Use Disorders (AUDs):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574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376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</w:tr>
                      <w:tr w:rsidR="008F47DF" w:rsidRPr="00AE31FF">
                        <w:trPr>
                          <w:trHeight w:val="217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AUD - mild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 (11)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0.4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85"/>
                        </w:trPr>
                        <w:tc>
                          <w:tcPr>
                            <w:tcW w:w="4087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</w:rPr>
                              <w:t>Current Substance Use Disorder (SUDs):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574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376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</w:tr>
                      <w:tr w:rsidR="008F47DF" w:rsidRPr="00AE31FF">
                        <w:trPr>
                          <w:trHeight w:val="21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Cannabis Use Disorder - mild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 (11)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0.4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7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Cannabis Use Disorder - moderate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—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85"/>
                        </w:trPr>
                        <w:tc>
                          <w:tcPr>
                            <w:tcW w:w="4087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</w:rPr>
                              <w:t>Past Substance Use Disorder (SUDs):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574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  <w:tc>
                          <w:tcPr>
                            <w:tcW w:w="1376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0" w:type="dxa"/>
                              <w:left w:w="0" w:type="dxa"/>
                              <w:bottom w:w="0" w:type="dxa"/>
                              <w:right w:w="0" w:type="dxa"/>
                            </w:tcMar>
                          </w:tcPr>
                          <w:p w:rsidR="008F47DF" w:rsidRPr="00AE31FF" w:rsidRDefault="008F47DF"/>
                        </w:tc>
                      </w:tr>
                      <w:tr w:rsidR="008F47DF" w:rsidRPr="00AE31FF">
                        <w:trPr>
                          <w:trHeight w:val="217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Cannabis Use Disorder - mild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—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9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4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Default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eastAsia="Calibri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Cannabis Use Disorder - severe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 (13)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6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>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9"/>
                        </w:trPr>
                        <w:tc>
                          <w:tcPr>
                            <w:tcW w:w="4087" w:type="dxa"/>
                            <w:tcBorders>
                              <w:top w:val="single" w:sz="4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Past Major Depressive Episode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8 (100)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single" w:sz="6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color="000000"/>
                              </w:rPr>
                              <w:t>&lt;0.001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Anxiety Disorders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vertAlign w:val="superscript"/>
                              </w:rPr>
                              <w:t>3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2 (22)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2 (25)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>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Tetrahydrocannabinol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 (11)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Amphetamines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single" w:sz="8" w:space="0" w:color="000000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—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22"/>
                        </w:trPr>
                        <w:tc>
                          <w:tcPr>
                            <w:tcW w:w="4087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Bipolar Disorder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9 (100)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8 (100)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single" w:sz="8" w:space="0" w:color="000000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 w:rsidP="00AE31FF">
                            <w:pPr>
                              <w:pStyle w:val="Default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Depression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 (44)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 (50)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394" w:type="dxa"/>
                            </w:tcMar>
                            <w:vAlign w:val="center"/>
                          </w:tcPr>
                          <w:p w:rsidR="008F47DF" w:rsidRPr="00AE31FF" w:rsidRDefault="00AE31FF" w:rsidP="00AE31FF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 xml:space="preserve">      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Anxiety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 (56)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 (63)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 w:rsidP="00AE31FF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>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ADHD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1 (11)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2 (25)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 w:rsidP="00AE31FF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0.6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Alcohol Use Problems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7 (78)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7 (88)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 w:rsidP="00AE31FF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1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>F</w:t>
                            </w:r>
                          </w:p>
                        </w:tc>
                      </w:tr>
                      <w:tr w:rsidR="008F47DF" w:rsidRPr="00AE31FF">
                        <w:trPr>
                          <w:trHeight w:val="212"/>
                        </w:trPr>
                        <w:tc>
                          <w:tcPr>
                            <w:tcW w:w="4087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A"/>
                              <w:spacing w:after="0" w:line="240" w:lineRule="auto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Substance Use Problems (%)</w:t>
                            </w:r>
                          </w:p>
                        </w:tc>
                        <w:tc>
                          <w:tcPr>
                            <w:tcW w:w="1569" w:type="dxa"/>
                            <w:tcBorders>
                              <w:top w:val="nil"/>
                              <w:left w:val="nil"/>
                              <w:bottom w:val="nil"/>
                              <w:right w:val="single" w:sz="8" w:space="0" w:color="FFFFFF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4 (44)</w:t>
                            </w:r>
                          </w:p>
                        </w:tc>
                        <w:tc>
                          <w:tcPr>
                            <w:tcW w:w="1574" w:type="dxa"/>
                            <w:tcBorders>
                              <w:top w:val="nil"/>
                              <w:left w:val="single" w:sz="8" w:space="0" w:color="FFFFFF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>
                            <w:pPr>
                              <w:pStyle w:val="BodyB"/>
                              <w:jc w:val="center"/>
                              <w:rPr>
                                <w:rFonts w:cs="Times New Roman"/>
                              </w:rPr>
                            </w:pPr>
                            <w:r w:rsidRPr="00AE31FF">
                              <w:rPr>
                                <w:rFonts w:cs="Times New Roman"/>
                                <w:sz w:val="20"/>
                                <w:szCs w:val="20"/>
                              </w:rPr>
                              <w:t>5 (63)</w:t>
                            </w:r>
                          </w:p>
                        </w:tc>
                        <w:tc>
                          <w:tcPr>
                            <w:tcW w:w="1376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auto"/>
                            <w:tcMar>
                              <w:top w:w="80" w:type="dxa"/>
                              <w:left w:w="80" w:type="dxa"/>
                              <w:bottom w:w="80" w:type="dxa"/>
                              <w:right w:w="80" w:type="dxa"/>
                            </w:tcMar>
                            <w:vAlign w:val="center"/>
                          </w:tcPr>
                          <w:p w:rsidR="008F47DF" w:rsidRPr="00AE31FF" w:rsidRDefault="00297920" w:rsidP="00AE31FF">
                            <w:pPr>
                              <w:pStyle w:val="Body"/>
                              <w:jc w:val="center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</w:rPr>
                              <w:t>0.3</w:t>
                            </w:r>
                            <w:r w:rsidRPr="00AE31FF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  <w:u w:color="000000"/>
                                <w:vertAlign w:val="superscript"/>
                              </w:rPr>
                              <w:t xml:space="preserve"> F</w:t>
                            </w:r>
                          </w:p>
                        </w:tc>
                      </w:tr>
                    </w:tbl>
                    <w:p w:rsidR="00DD4BBB" w:rsidRPr="00AE31FF" w:rsidRDefault="00DD4BBB"/>
                  </w:txbxContent>
                </v:textbox>
                <w10:wrap type="topAndBottom" anchorx="page" anchory="page"/>
              </v:rect>
            </w:pict>
          </mc:Fallback>
        </mc:AlternateContent>
      </w:r>
    </w:p>
    <w:sectPr w:rsidR="008F47DF">
      <w:headerReference w:type="default" r:id="rId7"/>
      <w:footerReference w:type="default" r:id="rId8"/>
      <w:pgSz w:w="12240" w:h="15840"/>
      <w:pgMar w:top="1440" w:right="1440" w:bottom="1440" w:left="1440" w:header="720" w:footer="864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3540" w:rsidRDefault="00393540">
      <w:r>
        <w:separator/>
      </w:r>
    </w:p>
  </w:endnote>
  <w:endnote w:type="continuationSeparator" w:id="0">
    <w:p w:rsidR="00393540" w:rsidRDefault="003935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7DF" w:rsidRDefault="008F47D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3540" w:rsidRDefault="00393540">
      <w:r>
        <w:separator/>
      </w:r>
    </w:p>
  </w:footnote>
  <w:footnote w:type="continuationSeparator" w:id="0">
    <w:p w:rsidR="00393540" w:rsidRDefault="003935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F47DF" w:rsidRDefault="008F47DF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47DF"/>
    <w:rsid w:val="00127907"/>
    <w:rsid w:val="00297920"/>
    <w:rsid w:val="00393540"/>
    <w:rsid w:val="0042006F"/>
    <w:rsid w:val="004C2074"/>
    <w:rsid w:val="004C6D53"/>
    <w:rsid w:val="00523047"/>
    <w:rsid w:val="008F47DF"/>
    <w:rsid w:val="00994595"/>
    <w:rsid w:val="009E002B"/>
    <w:rsid w:val="00AE31FF"/>
    <w:rsid w:val="00CB0AC3"/>
    <w:rsid w:val="00DD4BBB"/>
    <w:rsid w:val="00E219BC"/>
    <w:rsid w:val="00F747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ADC3B6"/>
  <w15:docId w15:val="{E9398CCA-BC32-45F0-943D-512DC6FFF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BodyA">
    <w:name w:val="Body A"/>
    <w:link w:val="BodyAChar"/>
    <w:pPr>
      <w:spacing w:after="160" w:line="259" w:lineRule="auto"/>
    </w:pPr>
    <w:rPr>
      <w:rFonts w:ascii="Calibri" w:eastAsia="Calibri" w:hAnsi="Calibri" w:cs="Calibri"/>
      <w:color w:val="000000"/>
      <w:sz w:val="22"/>
      <w:szCs w:val="22"/>
      <w:u w:color="000000"/>
    </w:rPr>
  </w:style>
  <w:style w:type="paragraph" w:customStyle="1" w:styleId="Body">
    <w:name w:val="Body"/>
    <w:rPr>
      <w:rFonts w:ascii="Helvetica" w:hAnsi="Helvetica" w:cs="Arial Unicode MS"/>
      <w:color w:val="000000"/>
      <w:sz w:val="22"/>
      <w:szCs w:val="22"/>
    </w:rPr>
  </w:style>
  <w:style w:type="paragraph" w:customStyle="1" w:styleId="BodyB">
    <w:name w:val="Body B"/>
    <w:rPr>
      <w:rFonts w:cs="Arial Unicode MS"/>
      <w:color w:val="000000"/>
      <w:sz w:val="24"/>
      <w:szCs w:val="24"/>
      <w:u w:color="000000"/>
    </w:rPr>
  </w:style>
  <w:style w:type="paragraph" w:customStyle="1" w:styleId="Default">
    <w:name w:val="Default"/>
    <w:rPr>
      <w:rFonts w:ascii="Helvetica" w:eastAsia="Helvetica" w:hAnsi="Helvetica" w:cs="Helvetica"/>
      <w:color w:val="000000"/>
      <w:sz w:val="22"/>
      <w:szCs w:val="22"/>
    </w:rPr>
  </w:style>
  <w:style w:type="character" w:customStyle="1" w:styleId="BodyAChar">
    <w:name w:val="Body A Char"/>
    <w:basedOn w:val="DefaultParagraphFont"/>
    <w:link w:val="BodyA"/>
    <w:rsid w:val="004C2074"/>
    <w:rPr>
      <w:rFonts w:ascii="Calibri" w:eastAsia="Calibri" w:hAnsi="Calibri" w:cs="Calibri"/>
      <w:color w:val="000000"/>
      <w:sz w:val="22"/>
      <w:szCs w:val="22"/>
      <w:u w:color="000000"/>
    </w:rPr>
  </w:style>
  <w:style w:type="character" w:customStyle="1" w:styleId="None">
    <w:name w:val="None"/>
    <w:rsid w:val="009E002B"/>
  </w:style>
  <w:style w:type="paragraph" w:customStyle="1" w:styleId="BodyC">
    <w:name w:val="Body C"/>
    <w:rsid w:val="009E002B"/>
    <w:rPr>
      <w:rFonts w:eastAsia="Times New Roman"/>
      <w:color w:val="000000"/>
      <w:sz w:val="24"/>
      <w:szCs w:val="24"/>
      <w:u w:color="00000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2790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2790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1.png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404040"/>
      </a:dk2>
      <a:lt2>
        <a:srgbClr val="BFBFBF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"/>
        <a:ea typeface="Helvetica"/>
        <a:cs typeface="Helvetica"/>
      </a:majorFont>
      <a:minorFont>
        <a:latin typeface="Helvetica"/>
        <a:ea typeface="Helvetica"/>
        <a:cs typeface="Helvetica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blipFill rotWithShape="1">
          <a:blip xmlns:r="http://schemas.openxmlformats.org/officeDocument/2006/relationships" r:embed="rId1"/>
          <a:srcRect/>
          <a:tile tx="0" ty="0" sx="100000" sy="100000" flip="none" algn="tl"/>
        </a:blipFill>
        <a:ln w="12700" cap="flat">
          <a:noFill/>
          <a:miter lim="400000"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>
              <a:outerShdw blurRad="25400" dist="23998" dir="2700000" rotWithShape="0">
                <a:srgbClr val="000000">
                  <a:alpha val="31034"/>
                </a:srgbClr>
              </a:outerShdw>
            </a:effectLst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635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2E9506-1C92-470F-A13D-4F8C5B938D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Kirsch, Dylan E</dc:creator>
  <cp:lastModifiedBy>Kirsch, Dylan E</cp:lastModifiedBy>
  <cp:revision>3</cp:revision>
  <dcterms:created xsi:type="dcterms:W3CDTF">2020-11-09T19:31:00Z</dcterms:created>
  <dcterms:modified xsi:type="dcterms:W3CDTF">2020-11-18T04:04:00Z</dcterms:modified>
</cp:coreProperties>
</file>