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437A9" w14:textId="77777777" w:rsidR="009266C4" w:rsidRDefault="009266C4" w:rsidP="009266C4">
      <w:pPr>
        <w:spacing w:after="160" w:line="240" w:lineRule="auto"/>
        <w:rPr>
          <w:rFonts w:ascii="Calibri" w:eastAsia="Calibri" w:hAnsi="Calibri" w:cs="Calibri"/>
          <w:b/>
        </w:rPr>
      </w:pPr>
    </w:p>
    <w:p w14:paraId="51881307" w14:textId="77777777" w:rsidR="009266C4" w:rsidRDefault="009266C4" w:rsidP="009266C4">
      <w:pPr>
        <w:spacing w:after="160" w:line="240" w:lineRule="auto"/>
        <w:rPr>
          <w:rFonts w:ascii="Calibri" w:eastAsia="Calibri" w:hAnsi="Calibri" w:cs="Calibri"/>
          <w:b/>
        </w:rPr>
      </w:pPr>
      <w:r>
        <w:rPr>
          <w:rFonts w:ascii="Calibri" w:eastAsia="Calibri" w:hAnsi="Calibri" w:cs="Calibri"/>
          <w:b/>
        </w:rPr>
        <w:t>Supplementary File 5</w:t>
      </w:r>
    </w:p>
    <w:p w14:paraId="6C4EDC11" w14:textId="77777777" w:rsidR="009266C4" w:rsidRDefault="009266C4" w:rsidP="009266C4">
      <w:pPr>
        <w:spacing w:after="160" w:line="240" w:lineRule="auto"/>
        <w:rPr>
          <w:rFonts w:ascii="Calibri" w:eastAsia="Calibri" w:hAnsi="Calibri" w:cs="Calibri"/>
          <w:b/>
        </w:rPr>
      </w:pPr>
      <w:r>
        <w:rPr>
          <w:rFonts w:ascii="Calibri" w:eastAsia="Calibri" w:hAnsi="Calibri" w:cs="Calibri"/>
          <w:b/>
        </w:rPr>
        <w:t>WORKSHEET B</w:t>
      </w:r>
    </w:p>
    <w:tbl>
      <w:tblPr>
        <w:tblW w:w="7020" w:type="dxa"/>
        <w:tblInd w:w="-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50"/>
        <w:gridCol w:w="2170"/>
      </w:tblGrid>
      <w:tr w:rsidR="009266C4" w14:paraId="6A64F5FF" w14:textId="77777777" w:rsidTr="001C55C6">
        <w:trPr>
          <w:trHeight w:val="900"/>
        </w:trPr>
        <w:tc>
          <w:tcPr>
            <w:tcW w:w="4850" w:type="dxa"/>
          </w:tcPr>
          <w:p w14:paraId="285D60ED" w14:textId="77777777" w:rsidR="009266C4" w:rsidRDefault="009266C4" w:rsidP="001C55C6">
            <w:pPr>
              <w:spacing w:line="240" w:lineRule="auto"/>
              <w:rPr>
                <w:rFonts w:ascii="Calibri" w:eastAsia="Calibri" w:hAnsi="Calibri" w:cs="Calibri"/>
                <w:sz w:val="18"/>
                <w:szCs w:val="18"/>
              </w:rPr>
            </w:pPr>
          </w:p>
        </w:tc>
        <w:tc>
          <w:tcPr>
            <w:tcW w:w="2167" w:type="dxa"/>
          </w:tcPr>
          <w:p w14:paraId="215C3B8B" w14:textId="77777777" w:rsidR="009266C4" w:rsidRDefault="009266C4" w:rsidP="001C55C6">
            <w:pPr>
              <w:spacing w:line="240" w:lineRule="auto"/>
              <w:rPr>
                <w:rFonts w:ascii="Calibri" w:eastAsia="Calibri" w:hAnsi="Calibri" w:cs="Calibri"/>
                <w:b/>
                <w:color w:val="000000"/>
                <w:sz w:val="18"/>
                <w:szCs w:val="18"/>
              </w:rPr>
            </w:pPr>
            <w:r>
              <w:rPr>
                <w:rFonts w:ascii="Calibri" w:eastAsia="Calibri" w:hAnsi="Calibri" w:cs="Calibri"/>
                <w:b/>
                <w:color w:val="000000"/>
                <w:sz w:val="18"/>
                <w:szCs w:val="18"/>
              </w:rPr>
              <w:t>What should this component be called (give it a short “code” that we can use to refer to it)</w:t>
            </w:r>
          </w:p>
        </w:tc>
      </w:tr>
      <w:tr w:rsidR="009266C4" w14:paraId="70A3EACC" w14:textId="77777777" w:rsidTr="001C55C6">
        <w:trPr>
          <w:trHeight w:val="332"/>
        </w:trPr>
        <w:tc>
          <w:tcPr>
            <w:tcW w:w="7017" w:type="dxa"/>
            <w:gridSpan w:val="2"/>
            <w:shd w:val="clear" w:color="auto" w:fill="C1E4F5"/>
          </w:tcPr>
          <w:p w14:paraId="3E3E21CF" w14:textId="77777777" w:rsidR="009266C4" w:rsidRDefault="009266C4" w:rsidP="001C55C6">
            <w:pPr>
              <w:spacing w:line="240" w:lineRule="auto"/>
              <w:rPr>
                <w:rFonts w:ascii="Calibri" w:eastAsia="Calibri" w:hAnsi="Calibri" w:cs="Calibri"/>
                <w:color w:val="000000"/>
                <w:sz w:val="18"/>
                <w:szCs w:val="18"/>
              </w:rPr>
            </w:pPr>
            <w:r>
              <w:rPr>
                <w:rFonts w:ascii="Calibri" w:eastAsia="Calibri" w:hAnsi="Calibri" w:cs="Calibri"/>
                <w:color w:val="000000"/>
                <w:sz w:val="18"/>
                <w:szCs w:val="18"/>
              </w:rPr>
              <w:t xml:space="preserve">Domain 1: Provider Training </w:t>
            </w:r>
          </w:p>
        </w:tc>
      </w:tr>
      <w:tr w:rsidR="009266C4" w14:paraId="01EF1E99" w14:textId="77777777" w:rsidTr="001C55C6">
        <w:trPr>
          <w:trHeight w:val="900"/>
        </w:trPr>
        <w:tc>
          <w:tcPr>
            <w:tcW w:w="4850" w:type="dxa"/>
          </w:tcPr>
          <w:p w14:paraId="5B7383D3" w14:textId="77777777" w:rsidR="009266C4" w:rsidRPr="00ED530A" w:rsidRDefault="009266C4" w:rsidP="001C55C6">
            <w:pPr>
              <w:spacing w:line="240" w:lineRule="auto"/>
              <w:rPr>
                <w:rFonts w:ascii="Calibri" w:eastAsia="Calibri" w:hAnsi="Calibri" w:cs="Calibri"/>
                <w:color w:val="000000"/>
                <w:sz w:val="18"/>
                <w:szCs w:val="18"/>
              </w:rPr>
            </w:pPr>
            <w:r>
              <w:rPr>
                <w:rFonts w:ascii="Calibri" w:eastAsia="Calibri" w:hAnsi="Calibri" w:cs="Calibri"/>
                <w:color w:val="000000"/>
                <w:sz w:val="18"/>
                <w:szCs w:val="18"/>
              </w:rPr>
              <w:t xml:space="preserve">1.   </w:t>
            </w:r>
            <w:r w:rsidRPr="00ED530A">
              <w:rPr>
                <w:rFonts w:ascii="Calibri" w:eastAsia="Calibri" w:hAnsi="Calibri" w:cs="Calibri"/>
                <w:b/>
                <w:bCs/>
                <w:color w:val="000000"/>
                <w:sz w:val="18"/>
                <w:szCs w:val="18"/>
              </w:rPr>
              <w:t>Con</w:t>
            </w:r>
            <w:r w:rsidRPr="00ED530A">
              <w:rPr>
                <w:rFonts w:ascii="Calibri" w:eastAsia="Calibri" w:hAnsi="Calibri" w:cs="Calibri"/>
                <w:b/>
                <w:bCs/>
                <w:sz w:val="18"/>
                <w:szCs w:val="18"/>
              </w:rPr>
              <w:t>solidated</w:t>
            </w:r>
            <w:r>
              <w:rPr>
                <w:rFonts w:ascii="Calibri" w:eastAsia="Calibri" w:hAnsi="Calibri" w:cs="Calibri"/>
                <w:b/>
                <w:sz w:val="18"/>
                <w:szCs w:val="18"/>
              </w:rPr>
              <w:t xml:space="preserve"> version: </w:t>
            </w:r>
            <w:r>
              <w:rPr>
                <w:rFonts w:ascii="Calibri" w:eastAsia="Calibri" w:hAnsi="Calibri" w:cs="Calibri"/>
                <w:sz w:val="18"/>
                <w:szCs w:val="18"/>
              </w:rPr>
              <w:t xml:space="preserve">Providers are  </w:t>
            </w:r>
            <w:sdt>
              <w:sdtPr>
                <w:tag w:val="goog_rdk_1"/>
                <w:id w:val="-1570873539"/>
              </w:sdtPr>
              <w:sdtContent/>
            </w:sdt>
            <w:sdt>
              <w:sdtPr>
                <w:tag w:val="goog_rdk_2"/>
                <w:id w:val="-262458818"/>
              </w:sdtPr>
              <w:sdtContent/>
            </w:sdt>
            <w:r>
              <w:rPr>
                <w:rFonts w:ascii="Calibri" w:eastAsia="Calibri" w:hAnsi="Calibri" w:cs="Calibri"/>
                <w:sz w:val="18"/>
                <w:szCs w:val="18"/>
              </w:rPr>
              <w:t xml:space="preserve">skilled in trauma-informed conversation facilitation that promotes patient emotional safety and trust. </w:t>
            </w:r>
            <w:sdt>
              <w:sdtPr>
                <w:tag w:val="goog_rdk_3"/>
                <w:id w:val="1843199086"/>
              </w:sdtPr>
              <w:sdtContent/>
            </w:sdt>
            <w:r>
              <w:rPr>
                <w:rFonts w:ascii="Calibri" w:eastAsia="Calibri" w:hAnsi="Calibri" w:cs="Calibri"/>
                <w:sz w:val="18"/>
                <w:szCs w:val="18"/>
              </w:rPr>
              <w:t xml:space="preserve">These skills include the ability to empower patients, practice reflexivity, and ask questions in a trauma informed way. </w:t>
            </w:r>
          </w:p>
          <w:p w14:paraId="79952F42" w14:textId="77777777" w:rsidR="009266C4" w:rsidRDefault="009266C4" w:rsidP="001C55C6">
            <w:pPr>
              <w:spacing w:line="240" w:lineRule="auto"/>
              <w:rPr>
                <w:rFonts w:ascii="Calibri" w:eastAsia="Calibri" w:hAnsi="Calibri" w:cs="Calibri"/>
                <w:sz w:val="18"/>
                <w:szCs w:val="18"/>
              </w:rPr>
            </w:pPr>
          </w:p>
        </w:tc>
        <w:tc>
          <w:tcPr>
            <w:tcW w:w="2167" w:type="dxa"/>
          </w:tcPr>
          <w:p w14:paraId="6B42EF9C" w14:textId="77777777" w:rsidR="009266C4" w:rsidRDefault="009266C4" w:rsidP="001C55C6">
            <w:pPr>
              <w:spacing w:line="240" w:lineRule="auto"/>
              <w:rPr>
                <w:rFonts w:ascii="Calibri" w:eastAsia="Calibri" w:hAnsi="Calibri" w:cs="Calibri"/>
                <w:b/>
                <w:sz w:val="18"/>
                <w:szCs w:val="18"/>
              </w:rPr>
            </w:pPr>
            <w:r>
              <w:rPr>
                <w:rFonts w:ascii="Calibri" w:eastAsia="Calibri" w:hAnsi="Calibri" w:cs="Calibri"/>
                <w:b/>
                <w:sz w:val="18"/>
                <w:szCs w:val="18"/>
              </w:rPr>
              <w:t xml:space="preserve">Provider conversation facilitation skills  </w:t>
            </w:r>
          </w:p>
        </w:tc>
      </w:tr>
      <w:tr w:rsidR="009266C4" w14:paraId="0ACCA448" w14:textId="77777777" w:rsidTr="001C55C6">
        <w:trPr>
          <w:trHeight w:val="1200"/>
        </w:trPr>
        <w:tc>
          <w:tcPr>
            <w:tcW w:w="4850" w:type="dxa"/>
          </w:tcPr>
          <w:p w14:paraId="4D758EDA" w14:textId="77777777" w:rsidR="009266C4" w:rsidRPr="00ED530A" w:rsidRDefault="009266C4" w:rsidP="001C55C6">
            <w:pPr>
              <w:spacing w:line="240" w:lineRule="auto"/>
              <w:rPr>
                <w:rFonts w:ascii="Calibri" w:eastAsia="Calibri" w:hAnsi="Calibri" w:cs="Calibri"/>
                <w:color w:val="000000"/>
                <w:sz w:val="18"/>
                <w:szCs w:val="18"/>
                <w:highlight w:val="yellow"/>
              </w:rPr>
            </w:pPr>
            <w:r>
              <w:rPr>
                <w:rFonts w:ascii="Calibri" w:eastAsia="Calibri" w:hAnsi="Calibri" w:cs="Calibri"/>
                <w:color w:val="000000"/>
                <w:sz w:val="18"/>
                <w:szCs w:val="18"/>
              </w:rPr>
              <w:t xml:space="preserve">2.   </w:t>
            </w:r>
            <w:r>
              <w:rPr>
                <w:rFonts w:ascii="Calibri" w:eastAsia="Calibri" w:hAnsi="Calibri" w:cs="Calibri"/>
                <w:b/>
                <w:sz w:val="18"/>
                <w:szCs w:val="18"/>
              </w:rPr>
              <w:t xml:space="preserve">Consolidated version: </w:t>
            </w:r>
            <w:r w:rsidRPr="00ED530A">
              <w:rPr>
                <w:rFonts w:ascii="Calibri" w:eastAsia="Calibri" w:hAnsi="Calibri" w:cs="Calibri"/>
                <w:bCs/>
                <w:sz w:val="18"/>
                <w:szCs w:val="18"/>
              </w:rPr>
              <w:t>Providers maintain up-to-date education on perinatal cannabis</w:t>
            </w:r>
            <w:r>
              <w:rPr>
                <w:rFonts w:ascii="Calibri" w:eastAsia="Calibri" w:hAnsi="Calibri" w:cs="Calibri"/>
                <w:b/>
                <w:sz w:val="18"/>
                <w:szCs w:val="18"/>
              </w:rPr>
              <w:t>.</w:t>
            </w:r>
            <w:r>
              <w:rPr>
                <w:rFonts w:ascii="Calibri" w:eastAsia="Calibri" w:hAnsi="Calibri" w:cs="Calibri"/>
                <w:sz w:val="18"/>
                <w:szCs w:val="18"/>
              </w:rPr>
              <w:t xml:space="preserve"> This education includes the core topics of safety during pregnancy and breastfeeding, recommendations about perinatal use, limitations of safety data, as well as other topics which may be relevant to counseling. These other topics include: a basic understanding of THC and CBD, the modes by which cannabis may be consumed, factors that can affect cannabis’ impact, the epidemiology of cannabis use including legality and its effects on use, behavior change strategies to reduce harm stemming from use, knowledge of pregnancy safe options and resources to address symptoms patients may currently be treating using cannabis. </w:t>
            </w:r>
          </w:p>
          <w:p w14:paraId="31F60EAD" w14:textId="77777777" w:rsidR="009266C4" w:rsidRDefault="009266C4" w:rsidP="001C55C6">
            <w:pPr>
              <w:spacing w:line="240" w:lineRule="auto"/>
              <w:rPr>
                <w:rFonts w:ascii="Calibri" w:eastAsia="Calibri" w:hAnsi="Calibri" w:cs="Calibri"/>
                <w:color w:val="000000"/>
                <w:sz w:val="18"/>
                <w:szCs w:val="18"/>
              </w:rPr>
            </w:pPr>
          </w:p>
        </w:tc>
        <w:tc>
          <w:tcPr>
            <w:tcW w:w="2167" w:type="dxa"/>
          </w:tcPr>
          <w:p w14:paraId="479DC648" w14:textId="77777777" w:rsidR="009266C4" w:rsidRDefault="009266C4" w:rsidP="001C55C6">
            <w:pPr>
              <w:spacing w:line="240" w:lineRule="auto"/>
              <w:rPr>
                <w:rFonts w:ascii="Calibri" w:eastAsia="Calibri" w:hAnsi="Calibri" w:cs="Calibri"/>
                <w:b/>
                <w:sz w:val="18"/>
                <w:szCs w:val="18"/>
              </w:rPr>
            </w:pPr>
            <w:r>
              <w:rPr>
                <w:rFonts w:ascii="Calibri" w:eastAsia="Calibri" w:hAnsi="Calibri" w:cs="Calibri"/>
                <w:b/>
                <w:sz w:val="18"/>
                <w:szCs w:val="18"/>
              </w:rPr>
              <w:t xml:space="preserve">Provider education about cannabis </w:t>
            </w:r>
          </w:p>
        </w:tc>
      </w:tr>
      <w:tr w:rsidR="009266C4" w14:paraId="5B9A5E69" w14:textId="77777777" w:rsidTr="001C55C6">
        <w:trPr>
          <w:trHeight w:val="386"/>
        </w:trPr>
        <w:tc>
          <w:tcPr>
            <w:tcW w:w="7017" w:type="dxa"/>
            <w:gridSpan w:val="2"/>
            <w:shd w:val="clear" w:color="auto" w:fill="C1E4F5"/>
          </w:tcPr>
          <w:p w14:paraId="67C715C0" w14:textId="77777777" w:rsidR="009266C4" w:rsidRDefault="009266C4" w:rsidP="001C55C6">
            <w:pPr>
              <w:spacing w:line="240" w:lineRule="auto"/>
              <w:rPr>
                <w:rFonts w:ascii="Calibri" w:eastAsia="Calibri" w:hAnsi="Calibri" w:cs="Calibri"/>
                <w:sz w:val="18"/>
                <w:szCs w:val="18"/>
              </w:rPr>
            </w:pPr>
            <w:r>
              <w:rPr>
                <w:rFonts w:ascii="Calibri" w:eastAsia="Calibri" w:hAnsi="Calibri" w:cs="Calibri"/>
                <w:sz w:val="18"/>
                <w:szCs w:val="18"/>
              </w:rPr>
              <w:t>Domain 2: Patient-facing work</w:t>
            </w:r>
          </w:p>
        </w:tc>
      </w:tr>
      <w:tr w:rsidR="009266C4" w14:paraId="3F36A990" w14:textId="77777777" w:rsidTr="001C55C6">
        <w:trPr>
          <w:trHeight w:val="1200"/>
        </w:trPr>
        <w:tc>
          <w:tcPr>
            <w:tcW w:w="4850" w:type="dxa"/>
          </w:tcPr>
          <w:p w14:paraId="4C24BF0E" w14:textId="77777777" w:rsidR="009266C4" w:rsidRDefault="009266C4" w:rsidP="001C55C6">
            <w:pPr>
              <w:spacing w:line="240" w:lineRule="auto"/>
              <w:rPr>
                <w:rFonts w:ascii="Calibri" w:eastAsia="Calibri" w:hAnsi="Calibri" w:cs="Calibri"/>
                <w:sz w:val="18"/>
                <w:szCs w:val="18"/>
              </w:rPr>
            </w:pPr>
            <w:r>
              <w:rPr>
                <w:rFonts w:ascii="Calibri" w:eastAsia="Calibri" w:hAnsi="Calibri" w:cs="Calibri"/>
                <w:color w:val="000000"/>
                <w:sz w:val="18"/>
                <w:szCs w:val="18"/>
              </w:rPr>
              <w:t xml:space="preserve">3.   </w:t>
            </w:r>
            <w:r>
              <w:rPr>
                <w:rFonts w:ascii="Calibri" w:eastAsia="Calibri" w:hAnsi="Calibri" w:cs="Calibri"/>
                <w:b/>
                <w:sz w:val="18"/>
                <w:szCs w:val="18"/>
              </w:rPr>
              <w:t>Consolidated version</w:t>
            </w:r>
            <w:r>
              <w:rPr>
                <w:rFonts w:ascii="Calibri" w:eastAsia="Calibri" w:hAnsi="Calibri" w:cs="Calibri"/>
                <w:sz w:val="18"/>
                <w:szCs w:val="18"/>
              </w:rPr>
              <w:t xml:space="preserve">: </w:t>
            </w:r>
            <w:sdt>
              <w:sdtPr>
                <w:tag w:val="goog_rdk_4"/>
                <w:id w:val="-1227760219"/>
              </w:sdtPr>
              <w:sdtContent/>
            </w:sdt>
            <w:r>
              <w:rPr>
                <w:rFonts w:ascii="Calibri" w:eastAsia="Calibri" w:hAnsi="Calibri" w:cs="Calibri"/>
                <w:sz w:val="18"/>
                <w:szCs w:val="18"/>
              </w:rPr>
              <w:t xml:space="preserve">As soon as patients are contemplating pregnancy, providers </w:t>
            </w:r>
            <w:sdt>
              <w:sdtPr>
                <w:tag w:val="goog_rdk_5"/>
                <w:id w:val="1632591420"/>
              </w:sdtPr>
              <w:sdtContent/>
            </w:sdt>
            <w:r>
              <w:rPr>
                <w:rFonts w:ascii="Calibri" w:eastAsia="Calibri" w:hAnsi="Calibri" w:cs="Calibri"/>
                <w:sz w:val="18"/>
                <w:szCs w:val="18"/>
              </w:rPr>
              <w:t xml:space="preserve">deliver key educational messages about perinatal cannabis use (e.g., current understandings of the safety of perinatal use and that use is not recommended during pregnancy/lactation) as well as </w:t>
            </w:r>
            <w:proofErr w:type="gramStart"/>
            <w:r>
              <w:rPr>
                <w:rFonts w:ascii="Calibri" w:eastAsia="Calibri" w:hAnsi="Calibri" w:cs="Calibri"/>
                <w:sz w:val="18"/>
                <w:szCs w:val="18"/>
              </w:rPr>
              <w:t>the  limitations</w:t>
            </w:r>
            <w:proofErr w:type="gramEnd"/>
            <w:r>
              <w:rPr>
                <w:rFonts w:ascii="Calibri" w:eastAsia="Calibri" w:hAnsi="Calibri" w:cs="Calibri"/>
                <w:sz w:val="18"/>
                <w:szCs w:val="18"/>
              </w:rPr>
              <w:t xml:space="preserve"> of existing data. </w:t>
            </w:r>
          </w:p>
          <w:p w14:paraId="38C25EEB" w14:textId="77777777" w:rsidR="009266C4" w:rsidRDefault="009266C4" w:rsidP="001C55C6">
            <w:pPr>
              <w:spacing w:line="240" w:lineRule="auto"/>
              <w:rPr>
                <w:rFonts w:ascii="Calibri" w:eastAsia="Calibri" w:hAnsi="Calibri" w:cs="Calibri"/>
                <w:sz w:val="18"/>
                <w:szCs w:val="18"/>
              </w:rPr>
            </w:pPr>
          </w:p>
        </w:tc>
        <w:tc>
          <w:tcPr>
            <w:tcW w:w="2167" w:type="dxa"/>
          </w:tcPr>
          <w:p w14:paraId="13C02741" w14:textId="77777777" w:rsidR="009266C4" w:rsidRDefault="009266C4" w:rsidP="001C55C6">
            <w:pPr>
              <w:spacing w:line="240" w:lineRule="auto"/>
              <w:rPr>
                <w:rFonts w:ascii="Calibri" w:eastAsia="Calibri" w:hAnsi="Calibri" w:cs="Calibri"/>
                <w:b/>
                <w:sz w:val="18"/>
                <w:szCs w:val="18"/>
              </w:rPr>
            </w:pPr>
            <w:r>
              <w:rPr>
                <w:rFonts w:ascii="Calibri" w:eastAsia="Calibri" w:hAnsi="Calibri" w:cs="Calibri"/>
                <w:b/>
                <w:sz w:val="18"/>
                <w:szCs w:val="18"/>
              </w:rPr>
              <w:t xml:space="preserve">Consolidated version: </w:t>
            </w:r>
          </w:p>
          <w:p w14:paraId="4DAE9FD6" w14:textId="77777777" w:rsidR="009266C4" w:rsidRDefault="009266C4" w:rsidP="001C55C6">
            <w:pPr>
              <w:spacing w:line="240" w:lineRule="auto"/>
              <w:rPr>
                <w:rFonts w:ascii="Calibri" w:eastAsia="Calibri" w:hAnsi="Calibri" w:cs="Calibri"/>
                <w:b/>
                <w:sz w:val="18"/>
                <w:szCs w:val="18"/>
              </w:rPr>
            </w:pPr>
            <w:r>
              <w:rPr>
                <w:rFonts w:ascii="Calibri" w:eastAsia="Calibri" w:hAnsi="Calibri" w:cs="Calibri"/>
                <w:b/>
                <w:sz w:val="18"/>
                <w:szCs w:val="18"/>
              </w:rPr>
              <w:t xml:space="preserve">Patient education about the safety of and recommendations concerning perinatal cannabis use </w:t>
            </w:r>
          </w:p>
        </w:tc>
      </w:tr>
      <w:tr w:rsidR="009266C4" w14:paraId="16B37E38" w14:textId="77777777" w:rsidTr="001C55C6">
        <w:trPr>
          <w:trHeight w:val="1500"/>
        </w:trPr>
        <w:tc>
          <w:tcPr>
            <w:tcW w:w="4850" w:type="dxa"/>
          </w:tcPr>
          <w:p w14:paraId="2F13C478" w14:textId="77777777" w:rsidR="009266C4" w:rsidRPr="00ED530A" w:rsidRDefault="009266C4" w:rsidP="001C55C6">
            <w:pPr>
              <w:spacing w:line="240" w:lineRule="auto"/>
              <w:rPr>
                <w:rFonts w:ascii="Calibri" w:eastAsia="Calibri" w:hAnsi="Calibri" w:cs="Calibri"/>
                <w:color w:val="000000"/>
                <w:sz w:val="18"/>
                <w:szCs w:val="18"/>
              </w:rPr>
            </w:pPr>
            <w:r>
              <w:rPr>
                <w:rFonts w:ascii="Calibri" w:eastAsia="Calibri" w:hAnsi="Calibri" w:cs="Calibri"/>
                <w:color w:val="000000"/>
                <w:sz w:val="18"/>
                <w:szCs w:val="18"/>
              </w:rPr>
              <w:t xml:space="preserve">4.   </w:t>
            </w:r>
            <w:r>
              <w:rPr>
                <w:rFonts w:ascii="Calibri" w:eastAsia="Calibri" w:hAnsi="Calibri" w:cs="Calibri"/>
                <w:b/>
                <w:sz w:val="18"/>
                <w:szCs w:val="18"/>
              </w:rPr>
              <w:t xml:space="preserve">Consolidated version: </w:t>
            </w:r>
          </w:p>
          <w:p w14:paraId="2464EA31" w14:textId="77777777" w:rsidR="009266C4" w:rsidRDefault="009266C4" w:rsidP="001C55C6">
            <w:pPr>
              <w:spacing w:line="240" w:lineRule="auto"/>
              <w:rPr>
                <w:rFonts w:ascii="Calibri" w:eastAsia="Calibri" w:hAnsi="Calibri" w:cs="Calibri"/>
                <w:sz w:val="18"/>
                <w:szCs w:val="18"/>
              </w:rPr>
            </w:pPr>
            <w:r>
              <w:rPr>
                <w:rFonts w:ascii="Calibri" w:eastAsia="Calibri" w:hAnsi="Calibri" w:cs="Calibri"/>
                <w:sz w:val="18"/>
                <w:szCs w:val="18"/>
              </w:rPr>
              <w:t xml:space="preserve">As soon as cannabis use is identified, providers implement a brief intervention for cannabis use. They follow the Substance Abuse and Mental Health </w:t>
            </w:r>
            <w:sdt>
              <w:sdtPr>
                <w:tag w:val="goog_rdk_8"/>
                <w:id w:val="16046529"/>
              </w:sdtPr>
              <w:sdtContent/>
            </w:sdt>
            <w:r>
              <w:rPr>
                <w:rFonts w:ascii="Calibri" w:eastAsia="Calibri" w:hAnsi="Calibri" w:cs="Calibri"/>
                <w:sz w:val="18"/>
                <w:szCs w:val="18"/>
              </w:rPr>
              <w:t xml:space="preserve">Services Administration (SAMHSA) recommendations for brief intervention on cannabis use and include educating about effects, providing advice on change, assessing readiness for change, negotiating goals and strategies, and arranging follow-ups. </w:t>
            </w:r>
          </w:p>
        </w:tc>
        <w:tc>
          <w:tcPr>
            <w:tcW w:w="2170" w:type="dxa"/>
          </w:tcPr>
          <w:p w14:paraId="4E790EED" w14:textId="77777777" w:rsidR="009266C4" w:rsidRDefault="009266C4" w:rsidP="001C55C6">
            <w:pPr>
              <w:spacing w:line="240" w:lineRule="auto"/>
              <w:rPr>
                <w:rFonts w:ascii="Calibri" w:eastAsia="Calibri" w:hAnsi="Calibri" w:cs="Calibri"/>
                <w:b/>
                <w:sz w:val="18"/>
                <w:szCs w:val="18"/>
              </w:rPr>
            </w:pPr>
            <w:r>
              <w:rPr>
                <w:rFonts w:ascii="Calibri" w:eastAsia="Calibri" w:hAnsi="Calibri" w:cs="Calibri"/>
                <w:b/>
                <w:sz w:val="18"/>
                <w:szCs w:val="18"/>
              </w:rPr>
              <w:t xml:space="preserve">Consolidated version: </w:t>
            </w:r>
          </w:p>
          <w:p w14:paraId="153E6B9F" w14:textId="77777777" w:rsidR="009266C4" w:rsidRDefault="009266C4" w:rsidP="001C55C6">
            <w:pPr>
              <w:spacing w:line="240" w:lineRule="auto"/>
              <w:rPr>
                <w:rFonts w:ascii="Calibri" w:eastAsia="Calibri" w:hAnsi="Calibri" w:cs="Calibri"/>
                <w:sz w:val="18"/>
                <w:szCs w:val="18"/>
              </w:rPr>
            </w:pPr>
            <w:r>
              <w:rPr>
                <w:rFonts w:ascii="Calibri" w:eastAsia="Calibri" w:hAnsi="Calibri" w:cs="Calibri"/>
                <w:sz w:val="18"/>
                <w:szCs w:val="18"/>
              </w:rPr>
              <w:t xml:space="preserve">Brief </w:t>
            </w:r>
            <w:sdt>
              <w:sdtPr>
                <w:tag w:val="goog_rdk_9"/>
                <w:id w:val="795809224"/>
              </w:sdtPr>
              <w:sdtContent/>
            </w:sdt>
            <w:r>
              <w:rPr>
                <w:rFonts w:ascii="Calibri" w:eastAsia="Calibri" w:hAnsi="Calibri" w:cs="Calibri"/>
                <w:sz w:val="18"/>
                <w:szCs w:val="18"/>
              </w:rPr>
              <w:t xml:space="preserve">intervention </w:t>
            </w:r>
          </w:p>
        </w:tc>
      </w:tr>
    </w:tbl>
    <w:p w14:paraId="280C571B" w14:textId="77777777" w:rsidR="00675D60" w:rsidRDefault="00675D60"/>
    <w:sectPr w:rsidR="00675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D3CE1F4-D37E-4557-B123-EF32E9741223}"/>
    <w:docVar w:name="dgnword-eventsink" w:val="2333364236016"/>
  </w:docVars>
  <w:rsids>
    <w:rsidRoot w:val="009266C4"/>
    <w:rsid w:val="003C0C72"/>
    <w:rsid w:val="00675D60"/>
    <w:rsid w:val="009266C4"/>
    <w:rsid w:val="0096528B"/>
    <w:rsid w:val="00ED5F17"/>
    <w:rsid w:val="00EE5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2578B"/>
  <w15:chartTrackingRefBased/>
  <w15:docId w15:val="{02950F46-3D82-4334-B8F9-7EBCD6E89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6C4"/>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9266C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9266C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9266C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9266C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9266C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9266C4"/>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9266C4"/>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9266C4"/>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9266C4"/>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6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66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6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6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6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6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6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6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6C4"/>
    <w:rPr>
      <w:rFonts w:eastAsiaTheme="majorEastAsia" w:cstheme="majorBidi"/>
      <w:color w:val="272727" w:themeColor="text1" w:themeTint="D8"/>
    </w:rPr>
  </w:style>
  <w:style w:type="paragraph" w:styleId="Title">
    <w:name w:val="Title"/>
    <w:basedOn w:val="Normal"/>
    <w:next w:val="Normal"/>
    <w:link w:val="TitleChar"/>
    <w:uiPriority w:val="10"/>
    <w:qFormat/>
    <w:rsid w:val="009266C4"/>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9266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6C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9266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6C4"/>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9266C4"/>
    <w:rPr>
      <w:i/>
      <w:iCs/>
      <w:color w:val="404040" w:themeColor="text1" w:themeTint="BF"/>
    </w:rPr>
  </w:style>
  <w:style w:type="paragraph" w:styleId="ListParagraph">
    <w:name w:val="List Paragraph"/>
    <w:basedOn w:val="Normal"/>
    <w:uiPriority w:val="34"/>
    <w:qFormat/>
    <w:rsid w:val="009266C4"/>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9266C4"/>
    <w:rPr>
      <w:i/>
      <w:iCs/>
      <w:color w:val="0F4761" w:themeColor="accent1" w:themeShade="BF"/>
    </w:rPr>
  </w:style>
  <w:style w:type="paragraph" w:styleId="IntenseQuote">
    <w:name w:val="Intense Quote"/>
    <w:basedOn w:val="Normal"/>
    <w:next w:val="Normal"/>
    <w:link w:val="IntenseQuoteChar"/>
    <w:uiPriority w:val="30"/>
    <w:qFormat/>
    <w:rsid w:val="009266C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9266C4"/>
    <w:rPr>
      <w:i/>
      <w:iCs/>
      <w:color w:val="0F4761" w:themeColor="accent1" w:themeShade="BF"/>
    </w:rPr>
  </w:style>
  <w:style w:type="character" w:styleId="IntenseReference">
    <w:name w:val="Intense Reference"/>
    <w:basedOn w:val="DefaultParagraphFont"/>
    <w:uiPriority w:val="32"/>
    <w:qFormat/>
    <w:rsid w:val="009266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1821</Characters>
  <Application>Microsoft Office Word</Application>
  <DocSecurity>0</DocSecurity>
  <Lines>58</Lines>
  <Paragraphs>16</Paragraphs>
  <ScaleCrop>false</ScaleCrop>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Albanese, Ariana</dc:creator>
  <cp:keywords/>
  <dc:description/>
  <cp:lastModifiedBy>Albanese, Ariana</cp:lastModifiedBy>
  <cp:revision>2</cp:revision>
  <dcterms:created xsi:type="dcterms:W3CDTF">2025-11-02T18:35:00Z</dcterms:created>
  <dcterms:modified xsi:type="dcterms:W3CDTF">2025-11-06T18:11:00Z</dcterms:modified>
</cp:coreProperties>
</file>