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8C0" w:rsidRDefault="002078C0" w:rsidP="002078C0">
      <w:pPr>
        <w:rPr>
          <w:b/>
        </w:rPr>
      </w:pPr>
      <w:r>
        <w:rPr>
          <w:b/>
        </w:rPr>
        <w:t xml:space="preserve">Supplemental Table 5: </w:t>
      </w:r>
      <w:proofErr w:type="spellStart"/>
      <w:r>
        <w:rPr>
          <w:b/>
        </w:rPr>
        <w:t>FuncAssociate</w:t>
      </w:r>
      <w:proofErr w:type="spellEnd"/>
      <w:r>
        <w:rPr>
          <w:b/>
        </w:rPr>
        <w:t xml:space="preserve"> 2.0 Analysis of Genes Decreased by IDFP in a CB1 Dependent Manner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3348"/>
        <w:gridCol w:w="2340"/>
        <w:gridCol w:w="540"/>
        <w:gridCol w:w="689"/>
        <w:gridCol w:w="773"/>
        <w:gridCol w:w="1166"/>
      </w:tblGrid>
      <w:tr w:rsidR="002078C0" w:rsidTr="0004760C">
        <w:tc>
          <w:tcPr>
            <w:tcW w:w="3348" w:type="dxa"/>
            <w:vAlign w:val="bottom"/>
          </w:tcPr>
          <w:p w:rsidR="002078C0" w:rsidRDefault="002078C0" w:rsidP="0004760C">
            <w:pPr>
              <w:rPr>
                <w:b/>
              </w:rPr>
            </w:pPr>
            <w:r>
              <w:rPr>
                <w:b/>
              </w:rPr>
              <w:t>Attribute name</w:t>
            </w:r>
          </w:p>
        </w:tc>
        <w:tc>
          <w:tcPr>
            <w:tcW w:w="2340" w:type="dxa"/>
            <w:vAlign w:val="bottom"/>
          </w:tcPr>
          <w:p w:rsidR="002078C0" w:rsidRDefault="002078C0" w:rsidP="0004760C">
            <w:pPr>
              <w:rPr>
                <w:b/>
              </w:rPr>
            </w:pPr>
            <w:r>
              <w:rPr>
                <w:b/>
              </w:rPr>
              <w:t>Attribute ID</w:t>
            </w:r>
          </w:p>
        </w:tc>
        <w:tc>
          <w:tcPr>
            <w:tcW w:w="540" w:type="dxa"/>
            <w:vAlign w:val="bottom"/>
          </w:tcPr>
          <w:p w:rsidR="002078C0" w:rsidRDefault="002078C0" w:rsidP="0004760C">
            <w:pPr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689" w:type="dxa"/>
            <w:vAlign w:val="bottom"/>
          </w:tcPr>
          <w:p w:rsidR="002078C0" w:rsidRDefault="002078C0" w:rsidP="0004760C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773" w:type="dxa"/>
            <w:vAlign w:val="bottom"/>
          </w:tcPr>
          <w:p w:rsidR="002078C0" w:rsidRDefault="002078C0" w:rsidP="0004760C">
            <w:pPr>
              <w:rPr>
                <w:b/>
              </w:rPr>
            </w:pPr>
            <w:smartTag w:uri="urn:schemas-microsoft-com:office:smarttags" w:element="stockticker">
              <w:r>
                <w:rPr>
                  <w:b/>
                </w:rPr>
                <w:t>LOD</w:t>
              </w:r>
            </w:smartTag>
          </w:p>
        </w:tc>
        <w:tc>
          <w:tcPr>
            <w:tcW w:w="1166" w:type="dxa"/>
            <w:vAlign w:val="bottom"/>
          </w:tcPr>
          <w:p w:rsidR="002078C0" w:rsidRDefault="002078C0" w:rsidP="0004760C">
            <w:pPr>
              <w:rPr>
                <w:b/>
              </w:rPr>
            </w:pPr>
            <w:proofErr w:type="spellStart"/>
            <w:r>
              <w:rPr>
                <w:b/>
              </w:rPr>
              <w:t>P_adj</w:t>
            </w:r>
            <w:proofErr w:type="spellEnd"/>
          </w:p>
        </w:tc>
      </w:tr>
      <w:tr w:rsidR="002078C0" w:rsidTr="0004760C">
        <w:tc>
          <w:tcPr>
            <w:tcW w:w="3348" w:type="dxa"/>
            <w:vAlign w:val="bottom"/>
          </w:tcPr>
          <w:p w:rsidR="002078C0" w:rsidRDefault="002078C0" w:rsidP="0004760C">
            <w:r>
              <w:t>acute-phase response</w:t>
            </w:r>
          </w:p>
        </w:tc>
        <w:tc>
          <w:tcPr>
            <w:tcW w:w="2340" w:type="dxa"/>
            <w:vAlign w:val="bottom"/>
          </w:tcPr>
          <w:p w:rsidR="002078C0" w:rsidRDefault="002078C0" w:rsidP="0004760C">
            <w:r>
              <w:t>GO:0006953</w:t>
            </w:r>
          </w:p>
        </w:tc>
        <w:tc>
          <w:tcPr>
            <w:tcW w:w="540" w:type="dxa"/>
            <w:vAlign w:val="bottom"/>
          </w:tcPr>
          <w:p w:rsidR="002078C0" w:rsidRDefault="002078C0" w:rsidP="0004760C">
            <w:pPr>
              <w:jc w:val="right"/>
            </w:pPr>
            <w:r>
              <w:t>5</w:t>
            </w:r>
          </w:p>
        </w:tc>
        <w:tc>
          <w:tcPr>
            <w:tcW w:w="689" w:type="dxa"/>
            <w:vAlign w:val="bottom"/>
          </w:tcPr>
          <w:p w:rsidR="002078C0" w:rsidRDefault="002078C0" w:rsidP="0004760C">
            <w:pPr>
              <w:jc w:val="right"/>
            </w:pPr>
            <w:r>
              <w:t>28</w:t>
            </w:r>
          </w:p>
        </w:tc>
        <w:tc>
          <w:tcPr>
            <w:tcW w:w="773" w:type="dxa"/>
            <w:vAlign w:val="bottom"/>
          </w:tcPr>
          <w:p w:rsidR="002078C0" w:rsidRDefault="002078C0" w:rsidP="0004760C">
            <w:pPr>
              <w:jc w:val="right"/>
            </w:pPr>
            <w:r>
              <w:t>1.37</w:t>
            </w:r>
          </w:p>
        </w:tc>
        <w:tc>
          <w:tcPr>
            <w:tcW w:w="1166" w:type="dxa"/>
            <w:vAlign w:val="bottom"/>
          </w:tcPr>
          <w:p w:rsidR="002078C0" w:rsidRDefault="002078C0" w:rsidP="0004760C">
            <w:pPr>
              <w:jc w:val="right"/>
            </w:pPr>
            <w:r>
              <w:t>0.008</w:t>
            </w:r>
          </w:p>
        </w:tc>
      </w:tr>
      <w:tr w:rsidR="002078C0" w:rsidTr="0004760C">
        <w:tc>
          <w:tcPr>
            <w:tcW w:w="3348" w:type="dxa"/>
            <w:vAlign w:val="bottom"/>
          </w:tcPr>
          <w:p w:rsidR="002078C0" w:rsidRDefault="002078C0" w:rsidP="0004760C">
            <w:proofErr w:type="spellStart"/>
            <w:r>
              <w:t>aminoacyl-tRNA</w:t>
            </w:r>
            <w:proofErr w:type="spellEnd"/>
            <w:r>
              <w:t xml:space="preserve"> ligase activity</w:t>
            </w:r>
          </w:p>
        </w:tc>
        <w:tc>
          <w:tcPr>
            <w:tcW w:w="2340" w:type="dxa"/>
            <w:vAlign w:val="bottom"/>
          </w:tcPr>
          <w:p w:rsidR="002078C0" w:rsidRDefault="002078C0" w:rsidP="0004760C">
            <w:r>
              <w:t>GO:0004812</w:t>
            </w:r>
          </w:p>
        </w:tc>
        <w:tc>
          <w:tcPr>
            <w:tcW w:w="540" w:type="dxa"/>
            <w:vAlign w:val="bottom"/>
          </w:tcPr>
          <w:p w:rsidR="002078C0" w:rsidRDefault="002078C0" w:rsidP="0004760C">
            <w:pPr>
              <w:jc w:val="right"/>
            </w:pPr>
            <w:r>
              <w:t>8</w:t>
            </w:r>
          </w:p>
        </w:tc>
        <w:tc>
          <w:tcPr>
            <w:tcW w:w="689" w:type="dxa"/>
            <w:vAlign w:val="bottom"/>
          </w:tcPr>
          <w:p w:rsidR="002078C0" w:rsidRDefault="002078C0" w:rsidP="0004760C">
            <w:pPr>
              <w:jc w:val="right"/>
            </w:pPr>
            <w:r>
              <w:t>45</w:t>
            </w:r>
          </w:p>
        </w:tc>
        <w:tc>
          <w:tcPr>
            <w:tcW w:w="773" w:type="dxa"/>
            <w:vAlign w:val="bottom"/>
          </w:tcPr>
          <w:p w:rsidR="002078C0" w:rsidRDefault="002078C0" w:rsidP="0004760C">
            <w:pPr>
              <w:jc w:val="right"/>
            </w:pPr>
            <w:r>
              <w:t>1.37</w:t>
            </w:r>
          </w:p>
        </w:tc>
        <w:tc>
          <w:tcPr>
            <w:tcW w:w="1166" w:type="dxa"/>
            <w:vAlign w:val="bottom"/>
          </w:tcPr>
          <w:p w:rsidR="002078C0" w:rsidRDefault="002078C0" w:rsidP="0004760C">
            <w:pPr>
              <w:jc w:val="right"/>
            </w:pPr>
            <w:r>
              <w:t>&lt;0.001</w:t>
            </w:r>
          </w:p>
        </w:tc>
      </w:tr>
      <w:tr w:rsidR="002078C0" w:rsidTr="0004760C">
        <w:tc>
          <w:tcPr>
            <w:tcW w:w="3348" w:type="dxa"/>
            <w:vAlign w:val="bottom"/>
          </w:tcPr>
          <w:p w:rsidR="002078C0" w:rsidRDefault="002078C0" w:rsidP="0004760C">
            <w:r>
              <w:t>ligase activity, forming carbon-oxygen bonds</w:t>
            </w:r>
          </w:p>
        </w:tc>
        <w:tc>
          <w:tcPr>
            <w:tcW w:w="2340" w:type="dxa"/>
            <w:vAlign w:val="bottom"/>
          </w:tcPr>
          <w:p w:rsidR="002078C0" w:rsidRDefault="002078C0" w:rsidP="0004760C">
            <w:r>
              <w:t>GO:0016875</w:t>
            </w:r>
          </w:p>
        </w:tc>
        <w:tc>
          <w:tcPr>
            <w:tcW w:w="540" w:type="dxa"/>
            <w:vAlign w:val="bottom"/>
          </w:tcPr>
          <w:p w:rsidR="002078C0" w:rsidRDefault="002078C0" w:rsidP="0004760C">
            <w:pPr>
              <w:jc w:val="right"/>
            </w:pPr>
            <w:r>
              <w:t>8</w:t>
            </w:r>
          </w:p>
        </w:tc>
        <w:tc>
          <w:tcPr>
            <w:tcW w:w="689" w:type="dxa"/>
            <w:vAlign w:val="bottom"/>
          </w:tcPr>
          <w:p w:rsidR="002078C0" w:rsidRDefault="002078C0" w:rsidP="0004760C">
            <w:pPr>
              <w:jc w:val="right"/>
            </w:pPr>
            <w:r>
              <w:t>45</w:t>
            </w:r>
          </w:p>
        </w:tc>
        <w:tc>
          <w:tcPr>
            <w:tcW w:w="773" w:type="dxa"/>
            <w:vAlign w:val="bottom"/>
          </w:tcPr>
          <w:p w:rsidR="002078C0" w:rsidRDefault="002078C0" w:rsidP="0004760C">
            <w:pPr>
              <w:jc w:val="right"/>
            </w:pPr>
            <w:r>
              <w:t>1.37</w:t>
            </w:r>
          </w:p>
        </w:tc>
        <w:tc>
          <w:tcPr>
            <w:tcW w:w="1166" w:type="dxa"/>
            <w:vAlign w:val="bottom"/>
          </w:tcPr>
          <w:p w:rsidR="002078C0" w:rsidRDefault="002078C0" w:rsidP="0004760C">
            <w:pPr>
              <w:jc w:val="right"/>
            </w:pPr>
            <w:r>
              <w:t>&lt;0.001</w:t>
            </w:r>
          </w:p>
        </w:tc>
      </w:tr>
      <w:tr w:rsidR="002078C0" w:rsidTr="0004760C">
        <w:tc>
          <w:tcPr>
            <w:tcW w:w="3348" w:type="dxa"/>
            <w:vAlign w:val="bottom"/>
          </w:tcPr>
          <w:p w:rsidR="002078C0" w:rsidRDefault="002078C0" w:rsidP="0004760C">
            <w:r>
              <w:t xml:space="preserve">ligase activity, forming </w:t>
            </w:r>
            <w:proofErr w:type="spellStart"/>
            <w:r>
              <w:t>aminoacyl-tRNA</w:t>
            </w:r>
            <w:proofErr w:type="spellEnd"/>
            <w:r>
              <w:t xml:space="preserve"> and related compounds</w:t>
            </w:r>
          </w:p>
        </w:tc>
        <w:tc>
          <w:tcPr>
            <w:tcW w:w="2340" w:type="dxa"/>
            <w:vAlign w:val="bottom"/>
          </w:tcPr>
          <w:p w:rsidR="002078C0" w:rsidRDefault="002078C0" w:rsidP="0004760C">
            <w:r>
              <w:t>GO:0016876</w:t>
            </w:r>
          </w:p>
        </w:tc>
        <w:tc>
          <w:tcPr>
            <w:tcW w:w="540" w:type="dxa"/>
            <w:vAlign w:val="bottom"/>
          </w:tcPr>
          <w:p w:rsidR="002078C0" w:rsidRDefault="002078C0" w:rsidP="0004760C">
            <w:pPr>
              <w:jc w:val="right"/>
            </w:pPr>
            <w:r>
              <w:t>8</w:t>
            </w:r>
          </w:p>
        </w:tc>
        <w:tc>
          <w:tcPr>
            <w:tcW w:w="689" w:type="dxa"/>
            <w:vAlign w:val="bottom"/>
          </w:tcPr>
          <w:p w:rsidR="002078C0" w:rsidRDefault="002078C0" w:rsidP="0004760C">
            <w:pPr>
              <w:jc w:val="right"/>
            </w:pPr>
            <w:r>
              <w:t>45</w:t>
            </w:r>
          </w:p>
        </w:tc>
        <w:tc>
          <w:tcPr>
            <w:tcW w:w="773" w:type="dxa"/>
            <w:vAlign w:val="bottom"/>
          </w:tcPr>
          <w:p w:rsidR="002078C0" w:rsidRDefault="002078C0" w:rsidP="0004760C">
            <w:pPr>
              <w:jc w:val="right"/>
            </w:pPr>
            <w:r>
              <w:t>1.37</w:t>
            </w:r>
          </w:p>
        </w:tc>
        <w:tc>
          <w:tcPr>
            <w:tcW w:w="1166" w:type="dxa"/>
            <w:vAlign w:val="bottom"/>
          </w:tcPr>
          <w:p w:rsidR="002078C0" w:rsidRDefault="002078C0" w:rsidP="0004760C">
            <w:pPr>
              <w:jc w:val="right"/>
            </w:pPr>
            <w:r>
              <w:t>&lt;0.001</w:t>
            </w:r>
          </w:p>
        </w:tc>
      </w:tr>
      <w:tr w:rsidR="002078C0" w:rsidTr="0004760C">
        <w:tc>
          <w:tcPr>
            <w:tcW w:w="3348" w:type="dxa"/>
            <w:vAlign w:val="bottom"/>
          </w:tcPr>
          <w:p w:rsidR="002078C0" w:rsidRDefault="002078C0" w:rsidP="0004760C">
            <w:proofErr w:type="spellStart"/>
            <w:r>
              <w:t>tRNA</w:t>
            </w:r>
            <w:proofErr w:type="spellEnd"/>
            <w:r>
              <w:t xml:space="preserve"> </w:t>
            </w:r>
            <w:proofErr w:type="spellStart"/>
            <w:r>
              <w:t>aminoacylation</w:t>
            </w:r>
            <w:proofErr w:type="spellEnd"/>
            <w:r>
              <w:t xml:space="preserve"> for protein translation</w:t>
            </w:r>
          </w:p>
        </w:tc>
        <w:tc>
          <w:tcPr>
            <w:tcW w:w="2340" w:type="dxa"/>
            <w:vAlign w:val="bottom"/>
          </w:tcPr>
          <w:p w:rsidR="002078C0" w:rsidRDefault="002078C0" w:rsidP="0004760C">
            <w:r>
              <w:t>GO:0006418</w:t>
            </w:r>
          </w:p>
        </w:tc>
        <w:tc>
          <w:tcPr>
            <w:tcW w:w="540" w:type="dxa"/>
            <w:vAlign w:val="bottom"/>
          </w:tcPr>
          <w:p w:rsidR="002078C0" w:rsidRDefault="002078C0" w:rsidP="0004760C">
            <w:pPr>
              <w:jc w:val="right"/>
            </w:pPr>
            <w:r>
              <w:t>7</w:t>
            </w:r>
          </w:p>
        </w:tc>
        <w:tc>
          <w:tcPr>
            <w:tcW w:w="689" w:type="dxa"/>
            <w:vAlign w:val="bottom"/>
          </w:tcPr>
          <w:p w:rsidR="002078C0" w:rsidRDefault="002078C0" w:rsidP="0004760C">
            <w:pPr>
              <w:jc w:val="right"/>
            </w:pPr>
            <w:r>
              <w:t>42</w:t>
            </w:r>
          </w:p>
        </w:tc>
        <w:tc>
          <w:tcPr>
            <w:tcW w:w="773" w:type="dxa"/>
            <w:vAlign w:val="bottom"/>
          </w:tcPr>
          <w:p w:rsidR="002078C0" w:rsidRDefault="002078C0" w:rsidP="0004760C">
            <w:pPr>
              <w:jc w:val="right"/>
            </w:pPr>
            <w:r>
              <w:t>1.33</w:t>
            </w:r>
          </w:p>
        </w:tc>
        <w:tc>
          <w:tcPr>
            <w:tcW w:w="1166" w:type="dxa"/>
            <w:vAlign w:val="bottom"/>
          </w:tcPr>
          <w:p w:rsidR="002078C0" w:rsidRDefault="002078C0" w:rsidP="0004760C">
            <w:pPr>
              <w:jc w:val="right"/>
            </w:pPr>
            <w:r>
              <w:t>&lt;0.001</w:t>
            </w:r>
          </w:p>
        </w:tc>
      </w:tr>
      <w:tr w:rsidR="002078C0" w:rsidTr="0004760C">
        <w:tc>
          <w:tcPr>
            <w:tcW w:w="3348" w:type="dxa"/>
            <w:vAlign w:val="bottom"/>
          </w:tcPr>
          <w:p w:rsidR="002078C0" w:rsidRDefault="002078C0" w:rsidP="0004760C">
            <w:r>
              <w:t>amino acid activation</w:t>
            </w:r>
          </w:p>
        </w:tc>
        <w:tc>
          <w:tcPr>
            <w:tcW w:w="2340" w:type="dxa"/>
            <w:vAlign w:val="bottom"/>
          </w:tcPr>
          <w:p w:rsidR="002078C0" w:rsidRDefault="002078C0" w:rsidP="0004760C">
            <w:r>
              <w:t>GO:0043038</w:t>
            </w:r>
          </w:p>
        </w:tc>
        <w:tc>
          <w:tcPr>
            <w:tcW w:w="540" w:type="dxa"/>
            <w:vAlign w:val="bottom"/>
          </w:tcPr>
          <w:p w:rsidR="002078C0" w:rsidRDefault="002078C0" w:rsidP="0004760C">
            <w:pPr>
              <w:jc w:val="right"/>
            </w:pPr>
            <w:r>
              <w:t>7</w:t>
            </w:r>
          </w:p>
        </w:tc>
        <w:tc>
          <w:tcPr>
            <w:tcW w:w="689" w:type="dxa"/>
            <w:vAlign w:val="bottom"/>
          </w:tcPr>
          <w:p w:rsidR="002078C0" w:rsidRDefault="002078C0" w:rsidP="0004760C">
            <w:pPr>
              <w:jc w:val="right"/>
            </w:pPr>
            <w:r>
              <w:t>42</w:t>
            </w:r>
          </w:p>
        </w:tc>
        <w:tc>
          <w:tcPr>
            <w:tcW w:w="773" w:type="dxa"/>
            <w:vAlign w:val="bottom"/>
          </w:tcPr>
          <w:p w:rsidR="002078C0" w:rsidRDefault="002078C0" w:rsidP="0004760C">
            <w:pPr>
              <w:jc w:val="right"/>
            </w:pPr>
            <w:r>
              <w:t>1.33</w:t>
            </w:r>
          </w:p>
        </w:tc>
        <w:tc>
          <w:tcPr>
            <w:tcW w:w="1166" w:type="dxa"/>
            <w:vAlign w:val="bottom"/>
          </w:tcPr>
          <w:p w:rsidR="002078C0" w:rsidRDefault="002078C0" w:rsidP="0004760C">
            <w:pPr>
              <w:jc w:val="right"/>
            </w:pPr>
            <w:r>
              <w:t>&lt;0.001</w:t>
            </w:r>
          </w:p>
        </w:tc>
      </w:tr>
      <w:tr w:rsidR="002078C0" w:rsidTr="0004760C">
        <w:tc>
          <w:tcPr>
            <w:tcW w:w="3348" w:type="dxa"/>
            <w:vAlign w:val="bottom"/>
          </w:tcPr>
          <w:p w:rsidR="002078C0" w:rsidRDefault="002078C0" w:rsidP="0004760C">
            <w:proofErr w:type="spellStart"/>
            <w:r>
              <w:t>tRNA</w:t>
            </w:r>
            <w:proofErr w:type="spellEnd"/>
            <w:r>
              <w:t xml:space="preserve"> </w:t>
            </w:r>
            <w:proofErr w:type="spellStart"/>
            <w:r>
              <w:t>aminoacylation</w:t>
            </w:r>
            <w:proofErr w:type="spellEnd"/>
          </w:p>
        </w:tc>
        <w:tc>
          <w:tcPr>
            <w:tcW w:w="2340" w:type="dxa"/>
            <w:vAlign w:val="bottom"/>
          </w:tcPr>
          <w:p w:rsidR="002078C0" w:rsidRDefault="002078C0" w:rsidP="0004760C">
            <w:r>
              <w:t>GO:0043039</w:t>
            </w:r>
          </w:p>
        </w:tc>
        <w:tc>
          <w:tcPr>
            <w:tcW w:w="540" w:type="dxa"/>
            <w:vAlign w:val="bottom"/>
          </w:tcPr>
          <w:p w:rsidR="002078C0" w:rsidRDefault="002078C0" w:rsidP="0004760C">
            <w:pPr>
              <w:jc w:val="right"/>
            </w:pPr>
            <w:r>
              <w:t>7</w:t>
            </w:r>
          </w:p>
        </w:tc>
        <w:tc>
          <w:tcPr>
            <w:tcW w:w="689" w:type="dxa"/>
            <w:vAlign w:val="bottom"/>
          </w:tcPr>
          <w:p w:rsidR="002078C0" w:rsidRDefault="002078C0" w:rsidP="0004760C">
            <w:pPr>
              <w:jc w:val="right"/>
            </w:pPr>
            <w:r>
              <w:t>42</w:t>
            </w:r>
          </w:p>
        </w:tc>
        <w:tc>
          <w:tcPr>
            <w:tcW w:w="773" w:type="dxa"/>
            <w:vAlign w:val="bottom"/>
          </w:tcPr>
          <w:p w:rsidR="002078C0" w:rsidRDefault="002078C0" w:rsidP="0004760C">
            <w:pPr>
              <w:jc w:val="right"/>
            </w:pPr>
            <w:r>
              <w:t>1.33</w:t>
            </w:r>
          </w:p>
        </w:tc>
        <w:tc>
          <w:tcPr>
            <w:tcW w:w="1166" w:type="dxa"/>
            <w:vAlign w:val="bottom"/>
          </w:tcPr>
          <w:p w:rsidR="002078C0" w:rsidRDefault="002078C0" w:rsidP="0004760C">
            <w:pPr>
              <w:jc w:val="right"/>
            </w:pPr>
            <w:r>
              <w:t>&lt;0.001</w:t>
            </w:r>
          </w:p>
        </w:tc>
      </w:tr>
      <w:tr w:rsidR="002078C0" w:rsidTr="0004760C">
        <w:tc>
          <w:tcPr>
            <w:tcW w:w="3348" w:type="dxa"/>
            <w:vAlign w:val="bottom"/>
          </w:tcPr>
          <w:p w:rsidR="002078C0" w:rsidRDefault="002078C0" w:rsidP="0004760C">
            <w:r>
              <w:t>acute inflammatory response</w:t>
            </w:r>
          </w:p>
        </w:tc>
        <w:tc>
          <w:tcPr>
            <w:tcW w:w="2340" w:type="dxa"/>
            <w:vAlign w:val="bottom"/>
          </w:tcPr>
          <w:p w:rsidR="002078C0" w:rsidRDefault="002078C0" w:rsidP="0004760C">
            <w:r>
              <w:t>GO:0002526</w:t>
            </w:r>
          </w:p>
        </w:tc>
        <w:tc>
          <w:tcPr>
            <w:tcW w:w="540" w:type="dxa"/>
            <w:vAlign w:val="bottom"/>
          </w:tcPr>
          <w:p w:rsidR="002078C0" w:rsidRDefault="002078C0" w:rsidP="0004760C">
            <w:pPr>
              <w:jc w:val="right"/>
            </w:pPr>
            <w:r>
              <w:t>6</w:t>
            </w:r>
          </w:p>
        </w:tc>
        <w:tc>
          <w:tcPr>
            <w:tcW w:w="689" w:type="dxa"/>
            <w:vAlign w:val="bottom"/>
          </w:tcPr>
          <w:p w:rsidR="002078C0" w:rsidRDefault="002078C0" w:rsidP="0004760C">
            <w:pPr>
              <w:jc w:val="right"/>
            </w:pPr>
            <w:r>
              <w:t>40</w:t>
            </w:r>
          </w:p>
        </w:tc>
        <w:tc>
          <w:tcPr>
            <w:tcW w:w="773" w:type="dxa"/>
            <w:vAlign w:val="bottom"/>
          </w:tcPr>
          <w:p w:rsidR="002078C0" w:rsidRDefault="002078C0" w:rsidP="0004760C">
            <w:pPr>
              <w:jc w:val="right"/>
            </w:pPr>
            <w:r>
              <w:t>1.28</w:t>
            </w:r>
          </w:p>
        </w:tc>
        <w:tc>
          <w:tcPr>
            <w:tcW w:w="1166" w:type="dxa"/>
            <w:vAlign w:val="bottom"/>
          </w:tcPr>
          <w:p w:rsidR="002078C0" w:rsidRDefault="002078C0" w:rsidP="0004760C">
            <w:pPr>
              <w:jc w:val="right"/>
            </w:pPr>
            <w:r>
              <w:t>0.001</w:t>
            </w:r>
          </w:p>
        </w:tc>
      </w:tr>
      <w:tr w:rsidR="002078C0" w:rsidTr="0004760C">
        <w:tc>
          <w:tcPr>
            <w:tcW w:w="3348" w:type="dxa"/>
            <w:vAlign w:val="bottom"/>
          </w:tcPr>
          <w:p w:rsidR="002078C0" w:rsidRDefault="002078C0" w:rsidP="0004760C">
            <w:proofErr w:type="spellStart"/>
            <w:r>
              <w:t>tRNA</w:t>
            </w:r>
            <w:proofErr w:type="spellEnd"/>
            <w:r>
              <w:t xml:space="preserve"> metabolic process</w:t>
            </w:r>
          </w:p>
        </w:tc>
        <w:tc>
          <w:tcPr>
            <w:tcW w:w="2340" w:type="dxa"/>
            <w:vAlign w:val="bottom"/>
          </w:tcPr>
          <w:p w:rsidR="002078C0" w:rsidRDefault="002078C0" w:rsidP="0004760C">
            <w:r>
              <w:t>GO:0006399</w:t>
            </w:r>
          </w:p>
        </w:tc>
        <w:tc>
          <w:tcPr>
            <w:tcW w:w="540" w:type="dxa"/>
            <w:vAlign w:val="bottom"/>
          </w:tcPr>
          <w:p w:rsidR="002078C0" w:rsidRDefault="002078C0" w:rsidP="0004760C">
            <w:pPr>
              <w:jc w:val="right"/>
            </w:pPr>
            <w:r>
              <w:t>11</w:t>
            </w:r>
          </w:p>
        </w:tc>
        <w:tc>
          <w:tcPr>
            <w:tcW w:w="689" w:type="dxa"/>
            <w:vAlign w:val="bottom"/>
          </w:tcPr>
          <w:p w:rsidR="002078C0" w:rsidRDefault="002078C0" w:rsidP="0004760C">
            <w:pPr>
              <w:jc w:val="right"/>
            </w:pPr>
            <w:r>
              <w:t>107</w:t>
            </w:r>
          </w:p>
        </w:tc>
        <w:tc>
          <w:tcPr>
            <w:tcW w:w="773" w:type="dxa"/>
            <w:vAlign w:val="bottom"/>
          </w:tcPr>
          <w:p w:rsidR="002078C0" w:rsidRDefault="002078C0" w:rsidP="0004760C">
            <w:pPr>
              <w:jc w:val="right"/>
            </w:pPr>
            <w:r>
              <w:t>1.09</w:t>
            </w:r>
          </w:p>
        </w:tc>
        <w:tc>
          <w:tcPr>
            <w:tcW w:w="1166" w:type="dxa"/>
            <w:vAlign w:val="bottom"/>
          </w:tcPr>
          <w:p w:rsidR="002078C0" w:rsidRDefault="002078C0" w:rsidP="0004760C">
            <w:pPr>
              <w:jc w:val="right"/>
            </w:pPr>
            <w:r>
              <w:t>&lt;0.001</w:t>
            </w:r>
          </w:p>
        </w:tc>
      </w:tr>
      <w:tr w:rsidR="002078C0" w:rsidTr="0004760C">
        <w:tc>
          <w:tcPr>
            <w:tcW w:w="3348" w:type="dxa"/>
            <w:vAlign w:val="bottom"/>
          </w:tcPr>
          <w:p w:rsidR="002078C0" w:rsidRDefault="002078C0" w:rsidP="0004760C">
            <w:proofErr w:type="spellStart"/>
            <w:r>
              <w:t>ncRNA</w:t>
            </w:r>
            <w:proofErr w:type="spellEnd"/>
            <w:r>
              <w:t xml:space="preserve"> metabolic process</w:t>
            </w:r>
          </w:p>
        </w:tc>
        <w:tc>
          <w:tcPr>
            <w:tcW w:w="2340" w:type="dxa"/>
            <w:vAlign w:val="bottom"/>
          </w:tcPr>
          <w:p w:rsidR="002078C0" w:rsidRDefault="002078C0" w:rsidP="0004760C">
            <w:r>
              <w:t>GO:0034660</w:t>
            </w:r>
          </w:p>
        </w:tc>
        <w:tc>
          <w:tcPr>
            <w:tcW w:w="540" w:type="dxa"/>
            <w:vAlign w:val="bottom"/>
          </w:tcPr>
          <w:p w:rsidR="002078C0" w:rsidRDefault="002078C0" w:rsidP="0004760C">
            <w:pPr>
              <w:jc w:val="right"/>
            </w:pPr>
            <w:r>
              <w:t>11</w:t>
            </w:r>
          </w:p>
        </w:tc>
        <w:tc>
          <w:tcPr>
            <w:tcW w:w="689" w:type="dxa"/>
            <w:vAlign w:val="bottom"/>
          </w:tcPr>
          <w:p w:rsidR="002078C0" w:rsidRDefault="002078C0" w:rsidP="0004760C">
            <w:pPr>
              <w:jc w:val="right"/>
            </w:pPr>
            <w:r>
              <w:t>180</w:t>
            </w:r>
          </w:p>
        </w:tc>
        <w:tc>
          <w:tcPr>
            <w:tcW w:w="773" w:type="dxa"/>
            <w:vAlign w:val="bottom"/>
          </w:tcPr>
          <w:p w:rsidR="002078C0" w:rsidRDefault="002078C0" w:rsidP="0004760C">
            <w:pPr>
              <w:jc w:val="right"/>
            </w:pPr>
            <w:r>
              <w:t>0.85</w:t>
            </w:r>
          </w:p>
        </w:tc>
        <w:tc>
          <w:tcPr>
            <w:tcW w:w="1166" w:type="dxa"/>
            <w:vAlign w:val="bottom"/>
          </w:tcPr>
          <w:p w:rsidR="002078C0" w:rsidRDefault="002078C0" w:rsidP="0004760C">
            <w:pPr>
              <w:jc w:val="right"/>
            </w:pPr>
            <w:r>
              <w:t>0.001</w:t>
            </w:r>
          </w:p>
        </w:tc>
      </w:tr>
      <w:tr w:rsidR="002078C0" w:rsidTr="0004760C">
        <w:tc>
          <w:tcPr>
            <w:tcW w:w="3348" w:type="dxa"/>
            <w:vAlign w:val="bottom"/>
          </w:tcPr>
          <w:p w:rsidR="002078C0" w:rsidRDefault="002078C0" w:rsidP="0004760C">
            <w:r>
              <w:t>translation</w:t>
            </w:r>
          </w:p>
        </w:tc>
        <w:tc>
          <w:tcPr>
            <w:tcW w:w="2340" w:type="dxa"/>
            <w:vAlign w:val="bottom"/>
          </w:tcPr>
          <w:p w:rsidR="002078C0" w:rsidRDefault="002078C0" w:rsidP="0004760C">
            <w:r>
              <w:t>GO:0006412</w:t>
            </w:r>
          </w:p>
        </w:tc>
        <w:tc>
          <w:tcPr>
            <w:tcW w:w="540" w:type="dxa"/>
            <w:vAlign w:val="bottom"/>
          </w:tcPr>
          <w:p w:rsidR="002078C0" w:rsidRDefault="002078C0" w:rsidP="0004760C">
            <w:pPr>
              <w:jc w:val="right"/>
            </w:pPr>
            <w:r>
              <w:t>12</w:t>
            </w:r>
          </w:p>
        </w:tc>
        <w:tc>
          <w:tcPr>
            <w:tcW w:w="689" w:type="dxa"/>
            <w:vAlign w:val="bottom"/>
          </w:tcPr>
          <w:p w:rsidR="002078C0" w:rsidRDefault="002078C0" w:rsidP="0004760C">
            <w:pPr>
              <w:jc w:val="right"/>
            </w:pPr>
            <w:r>
              <w:t>252</w:t>
            </w:r>
          </w:p>
        </w:tc>
        <w:tc>
          <w:tcPr>
            <w:tcW w:w="773" w:type="dxa"/>
            <w:vAlign w:val="bottom"/>
          </w:tcPr>
          <w:p w:rsidR="002078C0" w:rsidRDefault="002078C0" w:rsidP="0004760C">
            <w:pPr>
              <w:jc w:val="right"/>
            </w:pPr>
            <w:r>
              <w:t>0.73</w:t>
            </w:r>
          </w:p>
        </w:tc>
        <w:tc>
          <w:tcPr>
            <w:tcW w:w="1166" w:type="dxa"/>
            <w:vAlign w:val="bottom"/>
          </w:tcPr>
          <w:p w:rsidR="002078C0" w:rsidRDefault="002078C0" w:rsidP="0004760C">
            <w:pPr>
              <w:jc w:val="right"/>
            </w:pPr>
            <w:r>
              <w:t>0.008</w:t>
            </w:r>
          </w:p>
        </w:tc>
      </w:tr>
      <w:tr w:rsidR="002078C0" w:rsidTr="0004760C">
        <w:trPr>
          <w:trHeight w:val="287"/>
        </w:trPr>
        <w:tc>
          <w:tcPr>
            <w:tcW w:w="3348" w:type="dxa"/>
            <w:vAlign w:val="bottom"/>
          </w:tcPr>
          <w:p w:rsidR="002078C0" w:rsidRDefault="002078C0" w:rsidP="0004760C">
            <w:r>
              <w:t>RNA metabolic process</w:t>
            </w:r>
          </w:p>
        </w:tc>
        <w:tc>
          <w:tcPr>
            <w:tcW w:w="2340" w:type="dxa"/>
            <w:vAlign w:val="bottom"/>
          </w:tcPr>
          <w:p w:rsidR="002078C0" w:rsidRDefault="002078C0" w:rsidP="0004760C">
            <w:r>
              <w:t>GO:0016070</w:t>
            </w:r>
          </w:p>
        </w:tc>
        <w:tc>
          <w:tcPr>
            <w:tcW w:w="540" w:type="dxa"/>
            <w:vAlign w:val="bottom"/>
          </w:tcPr>
          <w:p w:rsidR="002078C0" w:rsidRDefault="002078C0" w:rsidP="0004760C">
            <w:pPr>
              <w:jc w:val="right"/>
            </w:pPr>
            <w:r>
              <w:t>20</w:t>
            </w:r>
          </w:p>
        </w:tc>
        <w:tc>
          <w:tcPr>
            <w:tcW w:w="689" w:type="dxa"/>
            <w:vAlign w:val="bottom"/>
          </w:tcPr>
          <w:p w:rsidR="002078C0" w:rsidRDefault="002078C0" w:rsidP="0004760C">
            <w:pPr>
              <w:jc w:val="right"/>
            </w:pPr>
            <w:r>
              <w:t>544</w:t>
            </w:r>
          </w:p>
        </w:tc>
        <w:tc>
          <w:tcPr>
            <w:tcW w:w="773" w:type="dxa"/>
            <w:vAlign w:val="bottom"/>
          </w:tcPr>
          <w:p w:rsidR="002078C0" w:rsidRDefault="002078C0" w:rsidP="0004760C">
            <w:pPr>
              <w:jc w:val="right"/>
            </w:pPr>
            <w:r>
              <w:t>0.62</w:t>
            </w:r>
          </w:p>
        </w:tc>
        <w:tc>
          <w:tcPr>
            <w:tcW w:w="1166" w:type="dxa"/>
            <w:vAlign w:val="bottom"/>
          </w:tcPr>
          <w:p w:rsidR="002078C0" w:rsidRDefault="002078C0" w:rsidP="0004760C">
            <w:pPr>
              <w:jc w:val="right"/>
            </w:pPr>
            <w:r>
              <w:t>0</w:t>
            </w:r>
          </w:p>
        </w:tc>
      </w:tr>
    </w:tbl>
    <w:p w:rsidR="002078C0" w:rsidRDefault="002078C0" w:rsidP="002078C0"/>
    <w:p w:rsidR="00DA5DB2" w:rsidRDefault="00DA5DB2">
      <w:bookmarkStart w:id="0" w:name="_GoBack"/>
      <w:bookmarkEnd w:id="0"/>
    </w:p>
    <w:sectPr w:rsidR="00DA5D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8C0"/>
    <w:rsid w:val="002078C0"/>
    <w:rsid w:val="00DA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722</Characters>
  <Application>Microsoft Office Word</Application>
  <DocSecurity>0</DocSecurity>
  <Lines>6</Lines>
  <Paragraphs>1</Paragraphs>
  <ScaleCrop>false</ScaleCrop>
  <Company>Skidmore College</Company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locadmin</dc:creator>
  <cp:lastModifiedBy>locadmin</cp:lastModifiedBy>
  <cp:revision>1</cp:revision>
  <dcterms:created xsi:type="dcterms:W3CDTF">2011-10-13T14:06:00Z</dcterms:created>
  <dcterms:modified xsi:type="dcterms:W3CDTF">2011-10-13T14:06:00Z</dcterms:modified>
</cp:coreProperties>
</file>