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3F0" w:rsidRPr="0004274E" w:rsidRDefault="007403F0" w:rsidP="001C3419">
      <w:pPr>
        <w:pStyle w:val="SupplementaryMaterial"/>
        <w:spacing w:before="0" w:after="0"/>
        <w:rPr>
          <w:b w:val="0"/>
          <w:bCs w:val="0"/>
          <w:lang w:val="en-GB"/>
        </w:rPr>
      </w:pPr>
      <w:bookmarkStart w:id="0" w:name="_GoBack"/>
      <w:bookmarkEnd w:id="0"/>
      <w:r w:rsidRPr="0004274E">
        <w:rPr>
          <w:lang w:val="en-GB"/>
        </w:rPr>
        <w:t>Supplementary Information</w:t>
      </w:r>
    </w:p>
    <w:p w:rsidR="007403F0" w:rsidRPr="0004274E" w:rsidRDefault="007403F0" w:rsidP="001C3419">
      <w:pPr>
        <w:spacing w:before="0" w:after="0" w:line="480" w:lineRule="auto"/>
        <w:jc w:val="both"/>
      </w:pPr>
    </w:p>
    <w:p w:rsidR="007403F0" w:rsidRPr="0004274E" w:rsidRDefault="007403F0" w:rsidP="001C3419">
      <w:pPr>
        <w:spacing w:before="0" w:line="480" w:lineRule="auto"/>
        <w:jc w:val="both"/>
        <w:rPr>
          <w:rFonts w:ascii="Times" w:hAnsi="Times" w:cs="Times"/>
          <w:b/>
          <w:bCs/>
        </w:rPr>
      </w:pPr>
      <w:r w:rsidRPr="0004274E">
        <w:rPr>
          <w:rFonts w:ascii="Times" w:hAnsi="Times" w:cs="Times"/>
          <w:b/>
          <w:bCs/>
        </w:rPr>
        <w:t>Methods</w:t>
      </w:r>
    </w:p>
    <w:p w:rsidR="007403F0" w:rsidRPr="0004274E" w:rsidRDefault="007403F0" w:rsidP="001C3419">
      <w:pPr>
        <w:spacing w:before="0" w:after="120" w:line="480" w:lineRule="auto"/>
        <w:jc w:val="both"/>
        <w:rPr>
          <w:rFonts w:ascii="Times" w:hAnsi="Times" w:cs="Times"/>
          <w:i/>
          <w:iCs/>
        </w:rPr>
      </w:pPr>
      <w:r w:rsidRPr="0004274E">
        <w:rPr>
          <w:rFonts w:ascii="Times" w:hAnsi="Times" w:cs="Times"/>
          <w:i/>
          <w:iCs/>
        </w:rPr>
        <w:t>Participants</w:t>
      </w:r>
    </w:p>
    <w:p w:rsidR="007403F0" w:rsidRPr="0004274E" w:rsidRDefault="007403F0" w:rsidP="00C66F88">
      <w:pPr>
        <w:pStyle w:val="times"/>
        <w:spacing w:line="480" w:lineRule="auto"/>
        <w:jc w:val="both"/>
        <w:rPr>
          <w:rFonts w:ascii="Times" w:hAnsi="Times" w:cs="Times"/>
          <w:b w:val="0"/>
          <w:bCs w:val="0"/>
        </w:rPr>
      </w:pPr>
      <w:r w:rsidRPr="0004274E">
        <w:rPr>
          <w:rFonts w:ascii="Times" w:hAnsi="Times" w:cs="Times"/>
          <w:b w:val="0"/>
          <w:bCs w:val="0"/>
        </w:rPr>
        <w:t>Participants were native German-speaking, Caucasian, male students without past or current history of psychiatric or neurological disorder as assessed by a preclinical Structured Clinical Interview for DSM-IV, particularly no history of any drug or alcohol abuse/dependence. We chose solely male participants for the present study</w:t>
      </w:r>
      <w:r w:rsidRPr="0004274E">
        <w:rPr>
          <w:rFonts w:ascii="Times" w:hAnsi="Times" w:cs="Times"/>
          <w:b w:val="0"/>
          <w:bCs w:val="0"/>
          <w:color w:val="000000"/>
          <w:lang w:val="en-NZ"/>
        </w:rPr>
        <w:t xml:space="preserve"> to minimise confounding factors in this first translational study</w:t>
      </w:r>
      <w:r w:rsidRPr="0004274E">
        <w:rPr>
          <w:rFonts w:ascii="Times" w:hAnsi="Times" w:cs="Times"/>
          <w:b w:val="0"/>
          <w:bCs w:val="0"/>
        </w:rPr>
        <w:t xml:space="preserve">, since previous studies have pointed out </w:t>
      </w:r>
      <w:r w:rsidRPr="0004274E">
        <w:rPr>
          <w:rFonts w:ascii="Times" w:hAnsi="Times" w:cs="Times"/>
          <w:b w:val="0"/>
          <w:bCs w:val="0"/>
          <w:color w:val="000000"/>
        </w:rPr>
        <w:t xml:space="preserve">sex differences in extinction recall </w:t>
      </w:r>
      <w:r w:rsidRPr="0004274E">
        <w:rPr>
          <w:rFonts w:ascii="Times" w:hAnsi="Times" w:cs="Times"/>
          <w:b w:val="0"/>
          <w:bCs w:val="0"/>
          <w:color w:val="000000"/>
        </w:rPr>
        <w:fldChar w:fldCharType="begin">
          <w:fldData xml:space="preserve">PEVuZE5vdGU+PENpdGU+PEF1dGhvcj5TaHZpbDwvQXV0aG9yPjxZZWFyPjIwMTQ8L1llYXI+PFJl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</w:fldData>
        </w:fldChar>
      </w:r>
      <w:r w:rsidRPr="0004274E">
        <w:rPr>
          <w:rFonts w:ascii="Times" w:hAnsi="Times" w:cs="Times"/>
          <w:b w:val="0"/>
          <w:bCs w:val="0"/>
          <w:color w:val="000000"/>
        </w:rPr>
        <w:instrText xml:space="preserve"> ADDIN EN.CITE </w:instrText>
      </w:r>
      <w:r w:rsidRPr="0004274E">
        <w:rPr>
          <w:rFonts w:ascii="Times" w:hAnsi="Times" w:cs="Times"/>
          <w:b w:val="0"/>
          <w:bCs w:val="0"/>
          <w:color w:val="000000"/>
        </w:rPr>
        <w:fldChar w:fldCharType="begin">
          <w:fldData xml:space="preserve">PEVuZE5vdGU+PENpdGU+PEF1dGhvcj5TaHZpbDwvQXV0aG9yPjxZZWFyPjIwMTQ8L1llYXI+PFJl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</w:fldData>
        </w:fldChar>
      </w:r>
      <w:r w:rsidRPr="0004274E">
        <w:rPr>
          <w:rFonts w:ascii="Times" w:hAnsi="Times" w:cs="Times"/>
          <w:b w:val="0"/>
          <w:bCs w:val="0"/>
          <w:color w:val="000000"/>
        </w:rPr>
        <w:instrText xml:space="preserve"> ADDIN EN.CITE.DATA </w:instrText>
      </w:r>
      <w:r w:rsidRPr="0004274E">
        <w:rPr>
          <w:rFonts w:ascii="Times" w:hAnsi="Times" w:cs="Times"/>
          <w:b w:val="0"/>
          <w:bCs w:val="0"/>
          <w:color w:val="000000"/>
        </w:rPr>
      </w:r>
      <w:r w:rsidRPr="0004274E">
        <w:rPr>
          <w:rFonts w:ascii="Times" w:hAnsi="Times" w:cs="Times"/>
          <w:b w:val="0"/>
          <w:bCs w:val="0"/>
          <w:color w:val="000000"/>
        </w:rPr>
        <w:fldChar w:fldCharType="end"/>
      </w:r>
      <w:r w:rsidRPr="0004274E">
        <w:rPr>
          <w:rFonts w:ascii="Times" w:hAnsi="Times" w:cs="Times"/>
          <w:b w:val="0"/>
          <w:bCs w:val="0"/>
          <w:color w:val="000000"/>
        </w:rPr>
      </w:r>
      <w:r w:rsidRPr="0004274E">
        <w:rPr>
          <w:rFonts w:ascii="Times" w:hAnsi="Times" w:cs="Times"/>
          <w:b w:val="0"/>
          <w:bCs w:val="0"/>
          <w:color w:val="000000"/>
        </w:rPr>
        <w:fldChar w:fldCharType="separate"/>
      </w:r>
      <w:r w:rsidRPr="0004274E">
        <w:rPr>
          <w:rFonts w:ascii="Times" w:hAnsi="Times" w:cs="Times"/>
          <w:b w:val="0"/>
          <w:bCs w:val="0"/>
          <w:noProof/>
          <w:color w:val="000000"/>
        </w:rPr>
        <w:t>(</w:t>
      </w:r>
      <w:hyperlink w:anchor="_ENREF_4" w:tooltip="Shvil, 2014 #9041" w:history="1">
        <w:r w:rsidRPr="0004274E">
          <w:rPr>
            <w:rFonts w:ascii="Times" w:hAnsi="Times" w:cs="Times"/>
            <w:b w:val="0"/>
            <w:bCs w:val="0"/>
            <w:noProof/>
            <w:color w:val="000000"/>
          </w:rPr>
          <w:t>Shvil et al. 2014</w:t>
        </w:r>
      </w:hyperlink>
      <w:r w:rsidRPr="0004274E">
        <w:rPr>
          <w:rFonts w:ascii="Times" w:hAnsi="Times" w:cs="Times"/>
          <w:b w:val="0"/>
          <w:bCs w:val="0"/>
          <w:noProof/>
          <w:color w:val="000000"/>
        </w:rPr>
        <w:t>)</w:t>
      </w:r>
      <w:r w:rsidRPr="0004274E">
        <w:rPr>
          <w:rFonts w:ascii="Times" w:hAnsi="Times" w:cs="Times"/>
          <w:b w:val="0"/>
          <w:bCs w:val="0"/>
          <w:color w:val="000000"/>
        </w:rPr>
        <w:fldChar w:fldCharType="end"/>
      </w:r>
      <w:r w:rsidRPr="0004274E">
        <w:rPr>
          <w:rFonts w:ascii="Times" w:hAnsi="Times" w:cs="Times"/>
          <w:b w:val="0"/>
          <w:bCs w:val="0"/>
          <w:color w:val="000000"/>
        </w:rPr>
        <w:t xml:space="preserve">, pain perception </w:t>
      </w:r>
      <w:r w:rsidRPr="0004274E">
        <w:rPr>
          <w:rFonts w:ascii="Times" w:hAnsi="Times" w:cs="Times"/>
          <w:b w:val="0"/>
          <w:bCs w:val="0"/>
          <w:color w:val="000000"/>
        </w:rPr>
        <w:fldChar w:fldCharType="begin">
          <w:fldData xml:space="preserve">PEVuZE5vdGU+PENpdGU+PEF1dGhvcj5Hb2xkc3RlaW48L0F1dGhvcj48WWVhcj4yMDEwPC9ZZWFy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</w:fldData>
        </w:fldChar>
      </w:r>
      <w:r w:rsidRPr="0004274E">
        <w:rPr>
          <w:rFonts w:ascii="Times" w:hAnsi="Times" w:cs="Times"/>
          <w:b w:val="0"/>
          <w:bCs w:val="0"/>
          <w:color w:val="000000"/>
        </w:rPr>
        <w:instrText xml:space="preserve"> ADDIN EN.CITE </w:instrText>
      </w:r>
      <w:r w:rsidRPr="0004274E">
        <w:rPr>
          <w:rFonts w:ascii="Times" w:hAnsi="Times" w:cs="Times"/>
          <w:b w:val="0"/>
          <w:bCs w:val="0"/>
          <w:color w:val="000000"/>
        </w:rPr>
        <w:fldChar w:fldCharType="begin">
          <w:fldData xml:space="preserve">PEVuZE5vdGU+PENpdGU+PEF1dGhvcj5Hb2xkc3RlaW48L0F1dGhvcj48WWVhcj4yMDEwPC9ZZWFy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</w:fldData>
        </w:fldChar>
      </w:r>
      <w:r w:rsidRPr="0004274E">
        <w:rPr>
          <w:rFonts w:ascii="Times" w:hAnsi="Times" w:cs="Times"/>
          <w:b w:val="0"/>
          <w:bCs w:val="0"/>
          <w:color w:val="000000"/>
        </w:rPr>
        <w:instrText xml:space="preserve"> ADDIN EN.CITE.DATA </w:instrText>
      </w:r>
      <w:r w:rsidRPr="0004274E">
        <w:rPr>
          <w:rFonts w:ascii="Times" w:hAnsi="Times" w:cs="Times"/>
          <w:b w:val="0"/>
          <w:bCs w:val="0"/>
          <w:color w:val="000000"/>
        </w:rPr>
      </w:r>
      <w:r w:rsidRPr="0004274E">
        <w:rPr>
          <w:rFonts w:ascii="Times" w:hAnsi="Times" w:cs="Times"/>
          <w:b w:val="0"/>
          <w:bCs w:val="0"/>
          <w:color w:val="000000"/>
        </w:rPr>
        <w:fldChar w:fldCharType="end"/>
      </w:r>
      <w:r w:rsidRPr="0004274E">
        <w:rPr>
          <w:rFonts w:ascii="Times" w:hAnsi="Times" w:cs="Times"/>
          <w:b w:val="0"/>
          <w:bCs w:val="0"/>
          <w:color w:val="000000"/>
        </w:rPr>
      </w:r>
      <w:r w:rsidRPr="0004274E">
        <w:rPr>
          <w:rFonts w:ascii="Times" w:hAnsi="Times" w:cs="Times"/>
          <w:b w:val="0"/>
          <w:bCs w:val="0"/>
          <w:color w:val="000000"/>
        </w:rPr>
        <w:fldChar w:fldCharType="separate"/>
      </w:r>
      <w:r w:rsidRPr="0004274E">
        <w:rPr>
          <w:rFonts w:ascii="Times" w:hAnsi="Times" w:cs="Times"/>
          <w:b w:val="0"/>
          <w:bCs w:val="0"/>
          <w:noProof/>
          <w:color w:val="000000"/>
        </w:rPr>
        <w:t>(</w:t>
      </w:r>
      <w:hyperlink w:anchor="_ENREF_2" w:tooltip="Goldstein, 2010 #13366" w:history="1">
        <w:r w:rsidRPr="0004274E">
          <w:rPr>
            <w:rFonts w:ascii="Times" w:hAnsi="Times" w:cs="Times"/>
            <w:b w:val="0"/>
            <w:bCs w:val="0"/>
            <w:noProof/>
            <w:color w:val="000000"/>
          </w:rPr>
          <w:t>Goldstein et al. 2010</w:t>
        </w:r>
      </w:hyperlink>
      <w:r w:rsidRPr="0004274E">
        <w:rPr>
          <w:rFonts w:ascii="Times" w:hAnsi="Times" w:cs="Times"/>
          <w:b w:val="0"/>
          <w:bCs w:val="0"/>
          <w:noProof/>
          <w:color w:val="000000"/>
        </w:rPr>
        <w:t>)</w:t>
      </w:r>
      <w:r w:rsidRPr="0004274E">
        <w:rPr>
          <w:rFonts w:ascii="Times" w:hAnsi="Times" w:cs="Times"/>
          <w:b w:val="0"/>
          <w:bCs w:val="0"/>
          <w:color w:val="000000"/>
        </w:rPr>
        <w:fldChar w:fldCharType="end"/>
      </w:r>
      <w:r w:rsidRPr="0004274E">
        <w:rPr>
          <w:rFonts w:ascii="Times New Roman" w:hAnsi="Times New Roman" w:cs="Times New Roman"/>
          <w:b w:val="0"/>
          <w:bCs w:val="0"/>
          <w:color w:val="000000"/>
          <w:vertAlign w:val="superscript"/>
        </w:rPr>
        <w:t xml:space="preserve"> </w:t>
      </w:r>
      <w:r w:rsidRPr="0004274E">
        <w:rPr>
          <w:rFonts w:ascii="Times" w:hAnsi="Times" w:cs="Times"/>
          <w:b w:val="0"/>
          <w:bCs w:val="0"/>
          <w:color w:val="000000"/>
        </w:rPr>
        <w:t xml:space="preserve">and stress response circuitry adaptation </w:t>
      </w:r>
      <w:r w:rsidRPr="0004274E">
        <w:rPr>
          <w:rFonts w:ascii="Times" w:hAnsi="Times" w:cs="Times"/>
          <w:b w:val="0"/>
          <w:bCs w:val="0"/>
          <w:color w:val="000000"/>
        </w:rPr>
        <w:fldChar w:fldCharType="begin"/>
      </w:r>
      <w:r w:rsidRPr="0004274E">
        <w:rPr>
          <w:rFonts w:ascii="Times" w:hAnsi="Times" w:cs="Times"/>
          <w:b w:val="0"/>
          <w:bCs w:val="0"/>
          <w:color w:val="000000"/>
        </w:rPr>
        <w:instrText xml:space="preserve"> ADDIN EN.CITE &lt;EndNote&gt;&lt;Cite&gt;&lt;Author&gt;Wiesenfeld-Hallin&lt;/Author&gt;&lt;Year&gt;2005&lt;/Year&gt;&lt;RecNum&gt;13370&lt;/RecNum&gt;&lt;DisplayText&gt;(Wiesenfeld-Hallin 2005)&lt;/DisplayText&gt;&lt;record&gt;&lt;rec-number&gt;13370&lt;/rec-number&gt;&lt;foreign-keys&gt;&lt;key app="EN" db-id="29td2s2rn0zermer95dxrrtyswzet9zesp29"&gt;13370&lt;/key&gt;&lt;/foreign-keys&gt;&lt;ref-type name="Journal Article"&gt;17&lt;/ref-type&gt;&lt;contributors&gt;&lt;authors&gt;&lt;author&gt;Wiesenfeld-Hallin, Z.&lt;/author&gt;&lt;/authors&gt;&lt;/contributors&gt;&lt;auth-address&gt;Division of Clinical Neurophysiology, Karolinska Institutet, Stockholm, Sweden. Zsuzsanna.Wiesenfeld-Hallin@labmed.ki.se&lt;/auth-address&gt;&lt;titles&gt;&lt;title&gt;Sex differences in pain perception&lt;/title&gt;&lt;secondary-title&gt;Gender medicine. official journal of the Partnership for Gender-Specific Medicine at Columbia University&lt;/secondary-title&gt;&lt;alt-title&gt;Gend Med&lt;/alt-title&gt;&lt;/titles&gt;&lt;alt-periodical&gt;&lt;full-title&gt;Gender Medicine&lt;/full-title&gt;&lt;abbr-1&gt;Gend. Med.&lt;/abbr-1&gt;&lt;abbr-2&gt;Gend Med&lt;/abbr-2&gt;&lt;/alt-periodical&gt;&lt;pages&gt;137-45&lt;/pages&gt;&lt;volume&gt;2&lt;/volume&gt;&lt;number&gt;3&lt;/number&gt;&lt;edition&gt;2005/11/18&lt;/edition&gt;&lt;keywords&gt;&lt;keyword&gt;Analgesics/therapeutic use&lt;/keyword&gt;&lt;keyword&gt;Animals&lt;/keyword&gt;&lt;keyword&gt;Female&lt;/keyword&gt;&lt;keyword&gt;Humans&lt;/keyword&gt;&lt;keyword&gt;Male&lt;/keyword&gt;&lt;keyword&gt;Mice&lt;/keyword&gt;&lt;keyword&gt;Pain/drug therapy&lt;/keyword&gt;&lt;keyword&gt;*Pain Threshold&lt;/keyword&gt;&lt;keyword&gt;Rats&lt;/keyword&gt;&lt;keyword&gt;Receptors, Opioid/genetics&lt;/keyword&gt;&lt;keyword&gt;*Sex Factors&lt;/keyword&gt;&lt;keyword&gt;Treatment Outcome&lt;/keyword&gt;&lt;/keywords&gt;&lt;dates&gt;&lt;year&gt;2005&lt;/year&gt;&lt;pub-dates&gt;&lt;date&gt;Sep&lt;/date&gt;&lt;/pub-dates&gt;&lt;/dates&gt;&lt;isbn&gt;1550-8579 (Print)&amp;#xD;1550-8579 (Linking)&lt;/isbn&gt;&lt;accession-num&gt;16290886&lt;/accession-num&gt;&lt;work-type&gt;Review&lt;/work-type&gt;&lt;urls&gt;&lt;related-urls&gt;&lt;url&gt;http://www.ncbi.nlm.nih.gov/pubmed/16290886&lt;/url&gt;&lt;/related-urls&gt;&lt;/urls&gt;&lt;electronic-resource-num&gt;10.1016/s1550-8579(05)80042-7&lt;/electronic-resource-num&gt;&lt;language&gt;eng&lt;/language&gt;&lt;/record&gt;&lt;/Cite&gt;&lt;/EndNote&gt;</w:instrText>
      </w:r>
      <w:r w:rsidRPr="0004274E">
        <w:rPr>
          <w:rFonts w:ascii="Times" w:hAnsi="Times" w:cs="Times"/>
          <w:b w:val="0"/>
          <w:bCs w:val="0"/>
          <w:color w:val="000000"/>
        </w:rPr>
        <w:fldChar w:fldCharType="separate"/>
      </w:r>
      <w:r w:rsidRPr="0004274E">
        <w:rPr>
          <w:rFonts w:ascii="Times" w:hAnsi="Times" w:cs="Times"/>
          <w:b w:val="0"/>
          <w:bCs w:val="0"/>
          <w:noProof/>
          <w:color w:val="000000"/>
        </w:rPr>
        <w:t>(</w:t>
      </w:r>
      <w:hyperlink w:anchor="_ENREF_6" w:tooltip="Wiesenfeld-Hallin, 2005 #13370" w:history="1">
        <w:r w:rsidRPr="0004274E">
          <w:rPr>
            <w:rFonts w:ascii="Times" w:hAnsi="Times" w:cs="Times"/>
            <w:b w:val="0"/>
            <w:bCs w:val="0"/>
            <w:noProof/>
            <w:color w:val="000000"/>
          </w:rPr>
          <w:t>Wiesenfeld-Hallin 2005</w:t>
        </w:r>
      </w:hyperlink>
      <w:r w:rsidRPr="0004274E">
        <w:rPr>
          <w:rFonts w:ascii="Times" w:hAnsi="Times" w:cs="Times"/>
          <w:b w:val="0"/>
          <w:bCs w:val="0"/>
          <w:noProof/>
          <w:color w:val="000000"/>
        </w:rPr>
        <w:t>)</w:t>
      </w:r>
      <w:r w:rsidRPr="0004274E">
        <w:rPr>
          <w:rFonts w:ascii="Times" w:hAnsi="Times" w:cs="Times"/>
          <w:b w:val="0"/>
          <w:bCs w:val="0"/>
          <w:color w:val="000000"/>
        </w:rPr>
        <w:fldChar w:fldCharType="end"/>
      </w:r>
      <w:r w:rsidRPr="0004274E">
        <w:rPr>
          <w:rFonts w:ascii="Times" w:hAnsi="Times" w:cs="Times"/>
          <w:b w:val="0"/>
          <w:bCs w:val="0"/>
          <w:color w:val="000000"/>
        </w:rPr>
        <w:t xml:space="preserve">. </w:t>
      </w:r>
      <w:r w:rsidRPr="0004274E">
        <w:rPr>
          <w:rFonts w:ascii="Times" w:hAnsi="Times" w:cs="Times"/>
          <w:b w:val="0"/>
          <w:bCs w:val="0"/>
        </w:rPr>
        <w:t>From an initial sample of n = 55, data from four participants had to be excluded from final analyses due to technical failures (2), acute medical problems (1) and poor data quality (1).</w:t>
      </w:r>
    </w:p>
    <w:p w:rsidR="007403F0" w:rsidRPr="0004274E" w:rsidRDefault="007403F0" w:rsidP="00C66F88">
      <w:pPr>
        <w:pStyle w:val="times"/>
        <w:spacing w:line="480" w:lineRule="auto"/>
        <w:jc w:val="both"/>
        <w:rPr>
          <w:rFonts w:ascii="Times" w:hAnsi="Times" w:cs="Times"/>
          <w:b w:val="0"/>
          <w:bCs w:val="0"/>
        </w:rPr>
      </w:pPr>
      <w:r w:rsidRPr="0004274E">
        <w:rPr>
          <w:rFonts w:ascii="Times" w:hAnsi="Times" w:cs="Times"/>
          <w:b w:val="0"/>
          <w:bCs w:val="0"/>
        </w:rPr>
        <w:t>Regarding lifetime exposure to cannabis, 27 of 55 participants had tried cannabis at least once previously, but no one reported regular use in the past. All participants confirmed complete abstinence from cannabis use in the two months before the experiment, and had negative THC-screening results. Further exclusion criteria were serious medical conditions, intake of any regular or acute medication (except for thyroid hormones). Participants received financial compensation of 90 €.</w:t>
      </w:r>
    </w:p>
    <w:p w:rsidR="007403F0" w:rsidRPr="0004274E" w:rsidRDefault="007403F0" w:rsidP="00C66F88">
      <w:pPr>
        <w:pStyle w:val="times"/>
        <w:spacing w:line="480" w:lineRule="auto"/>
        <w:jc w:val="both"/>
        <w:rPr>
          <w:rFonts w:ascii="Times" w:hAnsi="Times" w:cs="Times"/>
          <w:b w:val="0"/>
          <w:bCs w:val="0"/>
        </w:rPr>
      </w:pPr>
    </w:p>
    <w:p w:rsidR="007403F0" w:rsidRPr="0004274E" w:rsidRDefault="007403F0" w:rsidP="001C3419">
      <w:pPr>
        <w:spacing w:before="0" w:after="120" w:line="480" w:lineRule="auto"/>
        <w:jc w:val="both"/>
        <w:rPr>
          <w:rFonts w:ascii="Times" w:hAnsi="Times" w:cs="Times"/>
          <w:i/>
          <w:iCs/>
          <w:lang w:val="en-GB"/>
        </w:rPr>
      </w:pPr>
      <w:r w:rsidRPr="0004274E">
        <w:rPr>
          <w:rFonts w:ascii="Times" w:hAnsi="Times" w:cs="Times"/>
          <w:i/>
          <w:iCs/>
          <w:lang w:val="en-GB"/>
        </w:rPr>
        <w:t>Temperature calibration of the thermode</w:t>
      </w:r>
    </w:p>
    <w:p w:rsidR="007403F0" w:rsidRPr="0004274E" w:rsidRDefault="007403F0" w:rsidP="00E540C1">
      <w:pPr>
        <w:pStyle w:val="times"/>
        <w:spacing w:line="480" w:lineRule="auto"/>
        <w:jc w:val="both"/>
        <w:rPr>
          <w:rFonts w:ascii="Times" w:hAnsi="Times" w:cs="Times"/>
          <w:b w:val="0"/>
          <w:bCs w:val="0"/>
        </w:rPr>
      </w:pPr>
      <w:r w:rsidRPr="0004274E">
        <w:rPr>
          <w:rFonts w:ascii="Times" w:hAnsi="Times" w:cs="Times"/>
          <w:b w:val="0"/>
          <w:bCs w:val="0"/>
        </w:rPr>
        <w:t xml:space="preserve">Before the start of the main experiment, the intensity of the unconditioned stimulus (US), an unpleasant thermal stimulation on the right shinbone, was determined individually for each subject. An fMRI-compatible ATS-thermode (30 x 30 mm, TSA-II, Medoc Advanced Medical </w:t>
      </w:r>
      <w:r w:rsidRPr="0004274E">
        <w:rPr>
          <w:rFonts w:ascii="Times" w:hAnsi="Times" w:cs="Times"/>
          <w:b w:val="0"/>
          <w:bCs w:val="0"/>
        </w:rPr>
        <w:lastRenderedPageBreak/>
        <w:t xml:space="preserve">Systems, Ramat Yishai, Israel) was mounted on this location pre-treated with 0.5% capsaicin solution (Wörwag Pharma GmbH &amp; Co, Böblingen, Germany). Intensity of the stimulation was individually determined by gradually increasing the temperature of the thermode until subjective unpleasantness of 6 out of 10 was reached on a 0 to 10 analogue scale, where 0 was "not unpleasant at all", and 10 was "the most imaginable state of pain” </w:t>
      </w:r>
      <w:r w:rsidRPr="0004274E">
        <w:rPr>
          <w:rFonts w:ascii="Times" w:hAnsi="Times" w:cs="Times"/>
          <w:b w:val="0"/>
          <w:bCs w:val="0"/>
        </w:rPr>
        <w:fldChar w:fldCharType="begin"/>
      </w:r>
      <w:r w:rsidRPr="0004274E">
        <w:rPr>
          <w:rFonts w:ascii="Times" w:hAnsi="Times" w:cs="Times"/>
          <w:b w:val="0"/>
          <w:bCs w:val="0"/>
        </w:rPr>
        <w:instrText xml:space="preserve"> ADDIN EN.CITE &lt;EndNote&gt;&lt;Cite&gt;&lt;Author&gt;Attar&lt;/Author&gt;&lt;Year&gt;2012&lt;/Year&gt;&lt;RecNum&gt;3415&lt;/RecNum&gt;&lt;DisplayText&gt;(Attar et al. 2012)&lt;/DisplayText&gt;&lt;record&gt;&lt;rec-number&gt;3415&lt;/rec-number&gt;&lt;foreign-keys&gt;&lt;key app="EN" db-id="29td2s2rn0zermer95dxrrtyswzet9zesp29"&gt;3415&lt;/key&gt;&lt;/foreign-keys&gt;&lt;ref-type name="Journal Article"&gt;17&lt;/ref-type&gt;&lt;contributors&gt;&lt;authors&gt;&lt;author&gt;Attar, C. H.&lt;/author&gt;&lt;author&gt;Finckh, B.&lt;/author&gt;&lt;author&gt;Buchel, C.&lt;/author&gt;&lt;/authors&gt;&lt;/contributors&gt;&lt;auth-address&gt;Univ Med Ctr Hamburg Eppendorf, Dept Syst Neurosci, Hamburg, Germany&amp;#xD;Univ Med Ctr Hamburg Eppendorf, Dept Clin Chem, Hamburg, Germany&lt;/auth-address&gt;&lt;titles&gt;&lt;title&gt;The Influence of Serotonin on Fear Learning&lt;/title&gt;&lt;secondary-title&gt;PLoS ONE&lt;/secondary-title&gt;&lt;alt-title&gt;Plos One&lt;/alt-title&gt;&lt;/titles&gt;&lt;periodical&gt;&lt;full-title&gt;PLoS ONE&lt;/full-title&gt;&lt;abbr-1&gt;PLoS ONE&lt;/abbr-1&gt;&lt;abbr-2&gt;PLoS ONE&lt;/abbr-2&gt;&lt;/periodical&gt;&lt;alt-periodical&gt;&lt;full-title&gt;PLoS ONE&lt;/full-title&gt;&lt;abbr-1&gt;PLoS ONE&lt;/abbr-1&gt;&lt;abbr-2&gt;PLoS ONE&lt;/abbr-2&gt;&lt;/alt-periodical&gt;&lt;volume&gt;7&lt;/volume&gt;&lt;number&gt;8&lt;/number&gt;&lt;keywords&gt;&lt;keyword&gt;acute tryptophan depletion&lt;/keyword&gt;&lt;keyword&gt;orbitofrontal cortex&lt;/keyword&gt;&lt;keyword&gt;5-httlpr genotype&lt;/keyword&gt;&lt;keyword&gt;reward value&lt;/keyword&gt;&lt;keyword&gt;prediction&lt;/keyword&gt;&lt;keyword&gt;pain&lt;/keyword&gt;&lt;keyword&gt;amygdala&lt;/keyword&gt;&lt;keyword&gt;neurons&lt;/keyword&gt;&lt;keyword&gt;chlorophenylalanine&lt;/keyword&gt;&lt;keyword&gt;acquisition&lt;/keyword&gt;&lt;/keywords&gt;&lt;dates&gt;&lt;year&gt;2012&lt;/year&gt;&lt;pub-dates&gt;&lt;date&gt;Aug 3&lt;/date&gt;&lt;/pub-dates&gt;&lt;/dates&gt;&lt;isbn&gt;1932-6203&lt;/isbn&gt;&lt;accession-num&gt;ISI:000307284100078&lt;/accession-num&gt;&lt;urls&gt;&lt;related-urls&gt;&lt;url&gt;&amp;lt;Go to ISI&amp;gt;://000307284100078&lt;/url&gt;&lt;/related-urls&gt;&lt;/urls&gt;&lt;electronic-resource-num&gt;ARTN e42397&amp;#xD;10.1371/journal.pone.0042397&lt;/electronic-resource-num&gt;&lt;language&gt;English&lt;/language&gt;&lt;/record&gt;&lt;/Cite&gt;&lt;/EndNote&gt;</w:instrText>
      </w:r>
      <w:r w:rsidRPr="0004274E">
        <w:rPr>
          <w:rFonts w:ascii="Times" w:hAnsi="Times" w:cs="Times"/>
          <w:b w:val="0"/>
          <w:bCs w:val="0"/>
        </w:rPr>
        <w:fldChar w:fldCharType="separate"/>
      </w:r>
      <w:r w:rsidRPr="0004274E">
        <w:rPr>
          <w:rFonts w:ascii="Times" w:hAnsi="Times" w:cs="Times"/>
          <w:b w:val="0"/>
          <w:bCs w:val="0"/>
          <w:noProof/>
        </w:rPr>
        <w:t>(</w:t>
      </w:r>
      <w:hyperlink w:anchor="_ENREF_1" w:tooltip="Attar, 2012 #3415" w:history="1">
        <w:r w:rsidRPr="0004274E">
          <w:rPr>
            <w:rFonts w:ascii="Times" w:hAnsi="Times" w:cs="Times"/>
            <w:b w:val="0"/>
            <w:bCs w:val="0"/>
            <w:noProof/>
          </w:rPr>
          <w:t>Attar et al. 2012</w:t>
        </w:r>
      </w:hyperlink>
      <w:r w:rsidRPr="0004274E">
        <w:rPr>
          <w:rFonts w:ascii="Times" w:hAnsi="Times" w:cs="Times"/>
          <w:b w:val="0"/>
          <w:bCs w:val="0"/>
          <w:noProof/>
        </w:rPr>
        <w:t>)</w:t>
      </w:r>
      <w:r w:rsidRPr="0004274E">
        <w:rPr>
          <w:rFonts w:ascii="Times" w:hAnsi="Times" w:cs="Times"/>
          <w:b w:val="0"/>
          <w:bCs w:val="0"/>
        </w:rPr>
        <w:fldChar w:fldCharType="end"/>
      </w:r>
      <w:r w:rsidRPr="0004274E">
        <w:rPr>
          <w:rFonts w:ascii="Times" w:hAnsi="Times" w:cs="Times"/>
          <w:b w:val="0"/>
          <w:bCs w:val="0"/>
        </w:rPr>
        <w:t xml:space="preserve">. The number 6 on this scale indicated a thermal stimulation </w:t>
      </w:r>
      <w:bookmarkStart w:id="1" w:name="OLE_LINK1"/>
      <w:bookmarkStart w:id="2" w:name="OLE_LINK2"/>
      <w:r w:rsidRPr="0004274E">
        <w:rPr>
          <w:rFonts w:ascii="Times" w:hAnsi="Times" w:cs="Times"/>
          <w:b w:val="0"/>
          <w:bCs w:val="0"/>
        </w:rPr>
        <w:t>that was “clearly unpleasant, but still endurable and not painful”</w:t>
      </w:r>
      <w:bookmarkEnd w:id="1"/>
      <w:bookmarkEnd w:id="2"/>
      <w:r w:rsidRPr="0004274E">
        <w:rPr>
          <w:rFonts w:ascii="Times" w:hAnsi="Times" w:cs="Times"/>
          <w:b w:val="0"/>
          <w:bCs w:val="0"/>
        </w:rPr>
        <w:t xml:space="preserve">. </w:t>
      </w:r>
      <w:r w:rsidRPr="0004274E">
        <w:rPr>
          <w:rFonts w:ascii="Times New Roman" w:hAnsi="Times New Roman" w:cs="Times New Roman"/>
          <w:b w:val="0"/>
          <w:bCs w:val="0"/>
        </w:rPr>
        <w:t xml:space="preserve">This definition is in line with Lonsdorf et al. </w:t>
      </w:r>
      <w:r w:rsidRPr="0004274E">
        <w:rPr>
          <w:rFonts w:ascii="Times New Roman" w:hAnsi="Times New Roman" w:cs="Times New Roman"/>
          <w:b w:val="0"/>
          <w:bCs w:val="0"/>
        </w:rPr>
        <w:fldChar w:fldCharType="begin">
          <w:fldData xml:space="preserve">PEVuZE5vdGU+PENpdGU+PEF1dGhvcj5Mb25zZG9yZjwvQXV0aG9yPjxZZWFyPjIwMTc8L1llYXI+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</w:fldData>
        </w:fldChar>
      </w:r>
      <w:r w:rsidRPr="0004274E">
        <w:rPr>
          <w:rFonts w:ascii="Times New Roman" w:hAnsi="Times New Roman" w:cs="Times New Roman"/>
          <w:b w:val="0"/>
          <w:bCs w:val="0"/>
        </w:rPr>
        <w:instrText xml:space="preserve"> ADDIN EN.CITE </w:instrText>
      </w:r>
      <w:r w:rsidRPr="0004274E">
        <w:rPr>
          <w:rFonts w:ascii="Times New Roman" w:hAnsi="Times New Roman" w:cs="Times New Roman"/>
          <w:b w:val="0"/>
          <w:bCs w:val="0"/>
        </w:rPr>
        <w:fldChar w:fldCharType="begin">
          <w:fldData xml:space="preserve">PEVuZE5vdGU+PENpdGU+PEF1dGhvcj5Mb25zZG9yZjwvQXV0aG9yPjxZZWFyPjIwMTc8L1llYXI+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</w:fldData>
        </w:fldChar>
      </w:r>
      <w:r w:rsidRPr="0004274E">
        <w:rPr>
          <w:rFonts w:ascii="Times New Roman" w:hAnsi="Times New Roman" w:cs="Times New Roman"/>
          <w:b w:val="0"/>
          <w:bCs w:val="0"/>
        </w:rPr>
        <w:instrText xml:space="preserve"> ADDIN EN.CITE.DATA </w:instrText>
      </w:r>
      <w:r w:rsidRPr="0004274E">
        <w:rPr>
          <w:rFonts w:ascii="Times New Roman" w:hAnsi="Times New Roman" w:cs="Times New Roman"/>
          <w:b w:val="0"/>
          <w:bCs w:val="0"/>
        </w:rPr>
      </w:r>
      <w:r w:rsidRPr="0004274E">
        <w:rPr>
          <w:rFonts w:ascii="Times New Roman" w:hAnsi="Times New Roman" w:cs="Times New Roman"/>
          <w:b w:val="0"/>
          <w:bCs w:val="0"/>
        </w:rPr>
        <w:fldChar w:fldCharType="end"/>
      </w:r>
      <w:r w:rsidRPr="0004274E">
        <w:rPr>
          <w:rFonts w:ascii="Times New Roman" w:hAnsi="Times New Roman" w:cs="Times New Roman"/>
          <w:b w:val="0"/>
          <w:bCs w:val="0"/>
        </w:rPr>
      </w:r>
      <w:r w:rsidRPr="0004274E">
        <w:rPr>
          <w:rFonts w:ascii="Times New Roman" w:hAnsi="Times New Roman" w:cs="Times New Roman"/>
          <w:b w:val="0"/>
          <w:bCs w:val="0"/>
        </w:rPr>
        <w:fldChar w:fldCharType="separate"/>
      </w:r>
      <w:r w:rsidRPr="0004274E">
        <w:rPr>
          <w:rFonts w:ascii="Times New Roman" w:hAnsi="Times New Roman" w:cs="Times New Roman"/>
          <w:b w:val="0"/>
          <w:bCs w:val="0"/>
          <w:noProof/>
        </w:rPr>
        <w:t>(</w:t>
      </w:r>
      <w:hyperlink w:anchor="_ENREF_3" w:tooltip="Lonsdorf, 2017 #3452" w:history="1">
        <w:r w:rsidRPr="0004274E">
          <w:rPr>
            <w:rFonts w:ascii="Times New Roman" w:hAnsi="Times New Roman" w:cs="Times New Roman"/>
            <w:b w:val="0"/>
            <w:bCs w:val="0"/>
            <w:noProof/>
          </w:rPr>
          <w:t>2017</w:t>
        </w:r>
      </w:hyperlink>
      <w:r w:rsidRPr="0004274E">
        <w:rPr>
          <w:rFonts w:ascii="Times New Roman" w:hAnsi="Times New Roman" w:cs="Times New Roman"/>
          <w:b w:val="0"/>
          <w:bCs w:val="0"/>
          <w:noProof/>
        </w:rPr>
        <w:t>)</w:t>
      </w:r>
      <w:r w:rsidRPr="0004274E">
        <w:rPr>
          <w:rFonts w:ascii="Times New Roman" w:hAnsi="Times New Roman" w:cs="Times New Roman"/>
          <w:b w:val="0"/>
          <w:bCs w:val="0"/>
        </w:rPr>
        <w:fldChar w:fldCharType="end"/>
      </w:r>
      <w:r w:rsidRPr="0004274E">
        <w:rPr>
          <w:rFonts w:ascii="Times New Roman" w:hAnsi="Times New Roman" w:cs="Times New Roman"/>
          <w:b w:val="0"/>
          <w:bCs w:val="0"/>
        </w:rPr>
        <w:t>, who report this level as commonly used in human fear conditioning setups.</w:t>
      </w:r>
      <w:r w:rsidRPr="0004274E">
        <w:rPr>
          <w:rFonts w:ascii="Times" w:hAnsi="Times" w:cs="Times"/>
          <w:b w:val="0"/>
          <w:bCs w:val="0"/>
        </w:rPr>
        <w:t xml:space="preserve"> Mean temperature over subjects was 46.59 °C, SD = 2.96 °C. During the main experiment, temperature oscillated between +/- 1.6 °C on average </w:t>
      </w:r>
      <w:r w:rsidRPr="0004274E">
        <w:rPr>
          <w:rFonts w:ascii="Times" w:hAnsi="Times" w:cs="Times"/>
          <w:b w:val="0"/>
          <w:bCs w:val="0"/>
        </w:rPr>
        <w:fldChar w:fldCharType="begin"/>
      </w:r>
      <w:r w:rsidRPr="0004274E">
        <w:rPr>
          <w:rFonts w:ascii="Times" w:hAnsi="Times" w:cs="Times"/>
          <w:b w:val="0"/>
          <w:bCs w:val="0"/>
        </w:rPr>
        <w:instrText xml:space="preserve"> ADDIN EN.CITE &lt;EndNote&gt;&lt;Cite&gt;&lt;Author&gt;Spohrs&lt;/Author&gt;&lt;Year&gt;2021&lt;/Year&gt;&lt;RecNum&gt;13430&lt;/RecNum&gt;&lt;DisplayText&gt;(Spohrs et al. 2021)&lt;/DisplayText&gt;&lt;record&gt;&lt;rec-number&gt;13430&lt;/rec-number&gt;&lt;foreign-keys&gt;&lt;key app="EN" db-id="29td2s2rn0zermer95dxrrtyswzet9zesp29"&gt;13430&lt;/key&gt;&lt;/foreign-keys&gt;&lt;ref-type name="Journal Article"&gt;17&lt;/ref-type&gt;&lt;contributors&gt;&lt;authors&gt;&lt;author&gt;Spohrs, J.&lt;/author&gt;&lt;author&gt;Ulrich, M.&lt;/author&gt;&lt;author&gt;Gron, G.&lt;/author&gt;&lt;author&gt;Prost, M.&lt;/author&gt;&lt;author&gt;Plener, P. L.&lt;/author&gt;&lt;author&gt;Fegert, J. M.&lt;/author&gt;&lt;author&gt;Bindila, L.&lt;/author&gt;&lt;author&gt;Abler, B.&lt;/author&gt;&lt;/authors&gt;&lt;/contributors&gt;&lt;auth-address&gt;Ulm Univ, Clin Child &amp;amp; Adolescent Psychiat Psychotherapy, Ulm, Germany&amp;#xD;Ulm Univ, Clin Psychiat Psychotherapy 3, Ulm, Germany&amp;#xD;Univ Vienna, Clin Child &amp;amp; Adolescent Psychiat, Vienna, Austria&amp;#xD;Mainz Univ, Dept Physiol Chem Lipid, Mainz, Germany&lt;/auth-address&gt;&lt;titles&gt;&lt;title&gt;Fear extinction learning and anandamide: an fMRI study in healthy humans&lt;/title&gt;&lt;secondary-title&gt;Translational Psychiatry&lt;/secondary-title&gt;&lt;alt-title&gt;Transl Psychiat&lt;/alt-title&gt;&lt;/titles&gt;&lt;periodical&gt;&lt;full-title&gt;Translational Psychiatry&lt;/full-title&gt;&lt;abbr-1&gt;Transl. Psychiatry&lt;/abbr-1&gt;&lt;abbr-2&gt;Transl Psychiatry&lt;/abbr-2&gt;&lt;/periodical&gt;&lt;volume&gt;11&lt;/volume&gt;&lt;number&gt;1&lt;/number&gt;&lt;dates&gt;&lt;year&gt;2021&lt;/year&gt;&lt;pub-dates&gt;&lt;date&gt;Mar 15&lt;/date&gt;&lt;/pub-dates&gt;&lt;/dates&gt;&lt;isbn&gt;2158-3188&lt;/isbn&gt;&lt;accession-num&gt;ISI:000629648400002&lt;/accession-num&gt;&lt;urls&gt;&lt;related-urls&gt;&lt;url&gt;&amp;lt;Go to ISI&amp;gt;://000629648400002&lt;/url&gt;&lt;/related-urls&gt;&lt;/urls&gt;&lt;electronic-resource-num&gt;ARTN 161&amp;#xD;10.1038/s41398-020-01177-7&lt;/electronic-resource-num&gt;&lt;language&gt;English&lt;/language&gt;&lt;/record&gt;&lt;/Cite&gt;&lt;/EndNote&gt;</w:instrText>
      </w:r>
      <w:r w:rsidRPr="0004274E">
        <w:rPr>
          <w:rFonts w:ascii="Times" w:hAnsi="Times" w:cs="Times"/>
          <w:b w:val="0"/>
          <w:bCs w:val="0"/>
        </w:rPr>
        <w:fldChar w:fldCharType="separate"/>
      </w:r>
      <w:r w:rsidRPr="0004274E">
        <w:rPr>
          <w:rFonts w:ascii="Times" w:hAnsi="Times" w:cs="Times"/>
          <w:b w:val="0"/>
          <w:bCs w:val="0"/>
          <w:noProof/>
        </w:rPr>
        <w:t>(</w:t>
      </w:r>
      <w:hyperlink w:anchor="_ENREF_5" w:tooltip="Spohrs, 2021 #13430" w:history="1">
        <w:r w:rsidRPr="0004274E">
          <w:rPr>
            <w:rFonts w:ascii="Times" w:hAnsi="Times" w:cs="Times"/>
            <w:b w:val="0"/>
            <w:bCs w:val="0"/>
            <w:noProof/>
          </w:rPr>
          <w:t>Spohrs et al. 2021</w:t>
        </w:r>
      </w:hyperlink>
      <w:r w:rsidRPr="0004274E">
        <w:rPr>
          <w:rFonts w:ascii="Times" w:hAnsi="Times" w:cs="Times"/>
          <w:b w:val="0"/>
          <w:bCs w:val="0"/>
          <w:noProof/>
        </w:rPr>
        <w:t>)</w:t>
      </w:r>
      <w:r w:rsidRPr="0004274E">
        <w:rPr>
          <w:rFonts w:ascii="Times" w:hAnsi="Times" w:cs="Times"/>
          <w:b w:val="0"/>
          <w:bCs w:val="0"/>
        </w:rPr>
        <w:fldChar w:fldCharType="end"/>
      </w:r>
      <w:r w:rsidRPr="0004274E">
        <w:rPr>
          <w:rFonts w:ascii="Times" w:hAnsi="Times" w:cs="Times"/>
          <w:b w:val="0"/>
          <w:bCs w:val="0"/>
        </w:rPr>
        <w:t>.</w:t>
      </w:r>
    </w:p>
    <w:p w:rsidR="007403F0" w:rsidRPr="0004274E" w:rsidRDefault="007403F0" w:rsidP="001C3419">
      <w:pPr>
        <w:pStyle w:val="NormalWeb"/>
        <w:spacing w:before="0" w:beforeAutospacing="0" w:after="120" w:afterAutospacing="0" w:line="480" w:lineRule="auto"/>
        <w:jc w:val="both"/>
        <w:rPr>
          <w:i/>
          <w:iCs/>
        </w:rPr>
      </w:pPr>
    </w:p>
    <w:p w:rsidR="007403F0" w:rsidRPr="0004274E" w:rsidRDefault="007403F0" w:rsidP="001C3419">
      <w:pPr>
        <w:pStyle w:val="NormalWeb"/>
        <w:spacing w:before="0" w:beforeAutospacing="0" w:after="120" w:afterAutospacing="0" w:line="480" w:lineRule="auto"/>
        <w:jc w:val="both"/>
        <w:rPr>
          <w:i/>
          <w:iCs/>
        </w:rPr>
      </w:pPr>
      <w:r w:rsidRPr="0004274E">
        <w:rPr>
          <w:i/>
          <w:iCs/>
        </w:rPr>
        <w:t>Experimental task during fMRI</w:t>
      </w:r>
    </w:p>
    <w:p w:rsidR="007403F0" w:rsidRPr="0004274E" w:rsidRDefault="007403F0" w:rsidP="00C66F88">
      <w:pPr>
        <w:spacing w:line="480" w:lineRule="auto"/>
        <w:jc w:val="both"/>
        <w:rPr>
          <w:rFonts w:ascii="TimesNewRomanPSMT" w:hAnsi="TimesNewRomanPSMT" w:cs="TimesNewRomanPSMT"/>
        </w:rPr>
      </w:pPr>
      <w:r w:rsidRPr="0004274E">
        <w:rPr>
          <w:rFonts w:ascii="TimesNewRomanPSMT" w:hAnsi="TimesNewRomanPSMT" w:cs="TimesNewRomanPSMT"/>
        </w:rPr>
        <w:t>Three different geometric stimuli were presented on a computer screen with a duration of 4 s and an inter-trial interval (ITI) of 8-18 s (mean = 9.9 s, SD = 2.4 s), during which a fixation cross was presented on the screen. Stimulus onsets were jittered by randomly adding fractions of the fMRI repetition time.</w:t>
      </w:r>
    </w:p>
    <w:p w:rsidR="007403F0" w:rsidRPr="0004274E" w:rsidRDefault="007403F0" w:rsidP="001C3419">
      <w:pPr>
        <w:spacing w:before="0" w:after="0" w:line="480" w:lineRule="auto"/>
        <w:jc w:val="both"/>
        <w:rPr>
          <w:rFonts w:ascii="Times" w:hAnsi="Times" w:cs="Times"/>
          <w:i/>
          <w:iCs/>
        </w:rPr>
      </w:pPr>
      <w:r w:rsidRPr="0004274E">
        <w:rPr>
          <w:rFonts w:ascii="TimesNewRomanPSMT" w:hAnsi="TimesNewRomanPSMT" w:cs="TimesNewRomanPSMT"/>
        </w:rPr>
        <w:t>Ramping of the US started 2.5 s after CS</w:t>
      </w:r>
      <w:r w:rsidRPr="0004274E">
        <w:rPr>
          <w:rFonts w:ascii="TimesNewRomanPSMT" w:hAnsi="TimesNewRomanPSMT" w:cs="TimesNewRomanPSMT"/>
          <w:position w:val="8"/>
          <w:sz w:val="16"/>
          <w:szCs w:val="16"/>
        </w:rPr>
        <w:t xml:space="preserve">+ </w:t>
      </w:r>
      <w:r w:rsidRPr="0004274E">
        <w:rPr>
          <w:rFonts w:ascii="TimesNewRomanPSMT" w:hAnsi="TimesNewRomanPSMT" w:cs="TimesNewRomanPSMT"/>
        </w:rPr>
        <w:t>onset at a rate of 8 °C/s to achieve the maximum subjective thermal stimulation at about 4 s after trial onset. Once reaching the peak temperature, the temperature decreased, again at a rate of 8 °C/s until reaching the baseline temperature of 32 °C, resulting in a trial length of about 6 s for thermal stimulation trials.</w:t>
      </w:r>
    </w:p>
    <w:p w:rsidR="007403F0" w:rsidRPr="0004274E" w:rsidRDefault="007403F0" w:rsidP="001C3419">
      <w:pPr>
        <w:spacing w:before="0" w:after="0" w:line="480" w:lineRule="auto"/>
        <w:jc w:val="both"/>
        <w:rPr>
          <w:rFonts w:ascii="TimesNewRomanPSMT" w:hAnsi="TimesNewRomanPSMT" w:cs="TimesNewRomanPSMT"/>
          <w:i/>
          <w:iCs/>
          <w:lang w:val="en-GB"/>
        </w:rPr>
      </w:pPr>
      <w:bookmarkStart w:id="3" w:name="_Toc38236508"/>
    </w:p>
    <w:p w:rsidR="007403F0" w:rsidRPr="0004274E" w:rsidRDefault="007403F0" w:rsidP="001C3419">
      <w:pPr>
        <w:spacing w:before="0" w:after="120" w:line="480" w:lineRule="auto"/>
        <w:jc w:val="both"/>
        <w:rPr>
          <w:rFonts w:ascii="TimesNewRomanPSMT" w:hAnsi="TimesNewRomanPSMT" w:cs="TimesNewRomanPSMT"/>
          <w:i/>
          <w:iCs/>
          <w:lang w:val="en-GB"/>
        </w:rPr>
      </w:pPr>
      <w:r w:rsidRPr="0004274E">
        <w:rPr>
          <w:rFonts w:ascii="TimesNewRomanPSMT" w:hAnsi="TimesNewRomanPSMT" w:cs="TimesNewRomanPSMT"/>
          <w:i/>
          <w:iCs/>
          <w:lang w:val="en-GB"/>
        </w:rPr>
        <w:t>Pre-processing and analysis of fMRI data</w:t>
      </w:r>
      <w:bookmarkEnd w:id="3"/>
    </w:p>
    <w:p w:rsidR="007403F0" w:rsidRPr="0004274E" w:rsidRDefault="007403F0" w:rsidP="001C3419">
      <w:pPr>
        <w:spacing w:before="0" w:after="0" w:line="480" w:lineRule="auto"/>
        <w:jc w:val="both"/>
        <w:rPr>
          <w:rFonts w:ascii="TimesNewRomanPSMT" w:hAnsi="TimesNewRomanPSMT" w:cs="TimesNewRomanPSMT"/>
          <w:lang w:val="en-GB"/>
        </w:rPr>
      </w:pPr>
      <w:r w:rsidRPr="0004274E">
        <w:rPr>
          <w:rFonts w:ascii="TimesNewRomanPSMT" w:hAnsi="TimesNewRomanPSMT" w:cs="TimesNewRomanPSMT"/>
          <w:lang w:val="en-GB"/>
        </w:rPr>
        <w:lastRenderedPageBreak/>
        <w:t>The pre-processing and statistical analyses of the MRI data were conducted using the software Statistical Parametric Mapping (SPM) 12 (r6225; Wellcome Department of Cognitive Neurology, London, UK). Data from all finally included participants met the criteria for high quality and scan stability with minimum motion (&lt; 2 mm displacement in any one direction except for a single displacement of 2.5 mm in z-direction in one subject) and were subsequently included in fMRI analyses. The experimental EPI series were first slice time corrected and spatially realigned to their respective mean EPI volume. Afterwards, the mean EPIs and the T1 image were co-registered. Next, for normalisation to Montreal Neurological Institute (MNI) space, the T1 image was segmented using SPM’s “normalise” routine, and the resulting deformation field was applied to all pre-processed images. Subsequently, images had a voxel size of 2 x 2 x 2 mm</w:t>
      </w:r>
      <w:r w:rsidRPr="0004274E">
        <w:rPr>
          <w:rFonts w:ascii="TimesNewRomanPSMT" w:hAnsi="TimesNewRomanPSMT" w:cs="TimesNewRomanPSMT"/>
          <w:vertAlign w:val="superscript"/>
          <w:lang w:val="en-GB"/>
        </w:rPr>
        <w:t>3</w:t>
      </w:r>
      <w:r w:rsidRPr="0004274E">
        <w:rPr>
          <w:rFonts w:ascii="TimesNewRomanPSMT" w:hAnsi="TimesNewRomanPSMT" w:cs="TimesNewRomanPSMT"/>
          <w:lang w:val="en-GB"/>
        </w:rPr>
        <w:t>.</w:t>
      </w:r>
      <w:r w:rsidRPr="0004274E">
        <w:rPr>
          <w:rFonts w:ascii="TimesNewRomanPSMT" w:hAnsi="TimesNewRomanPSMT" w:cs="TimesNewRomanPSMT"/>
          <w:vertAlign w:val="superscript"/>
          <w:lang w:val="en-GB"/>
        </w:rPr>
        <w:t xml:space="preserve"> </w:t>
      </w:r>
      <w:r w:rsidRPr="0004274E">
        <w:rPr>
          <w:rFonts w:ascii="TimesNewRomanPSMT" w:hAnsi="TimesNewRomanPSMT" w:cs="TimesNewRomanPSMT"/>
          <w:lang w:val="en-GB"/>
        </w:rPr>
        <w:t>Smoothing of the EPI volumes was performed using a Gaussian kernel with 8-mm full width at half maximum.</w:t>
      </w:r>
    </w:p>
    <w:p w:rsidR="007403F0" w:rsidRPr="0004274E" w:rsidRDefault="007403F0" w:rsidP="001C3419">
      <w:pPr>
        <w:spacing w:before="0" w:after="0" w:line="480" w:lineRule="auto"/>
        <w:jc w:val="both"/>
        <w:rPr>
          <w:rFonts w:ascii="TimesNewRomanPSMT" w:hAnsi="TimesNewRomanPSMT" w:cs="TimesNewRomanPSMT"/>
          <w:lang w:val="en-GB"/>
        </w:rPr>
      </w:pPr>
    </w:p>
    <w:p w:rsidR="007403F0" w:rsidRPr="0004274E" w:rsidRDefault="007403F0" w:rsidP="00654E8F">
      <w:pPr>
        <w:spacing w:before="240"/>
        <w:rPr>
          <w:b/>
          <w:bCs/>
          <w:lang w:val="en-GB"/>
        </w:rPr>
      </w:pPr>
      <w:r w:rsidRPr="0004274E">
        <w:rPr>
          <w:b/>
          <w:bCs/>
          <w:lang w:val="en-GB"/>
        </w:rPr>
        <w:t>References</w:t>
      </w:r>
    </w:p>
    <w:p w:rsidR="007403F0" w:rsidRPr="0004274E" w:rsidRDefault="007403F0" w:rsidP="005C4014">
      <w:pPr>
        <w:pStyle w:val="ListParagraph"/>
        <w:numPr>
          <w:ilvl w:val="0"/>
          <w:numId w:val="0"/>
        </w:numPr>
        <w:ind w:left="360" w:hanging="360"/>
        <w:rPr>
          <w:noProof/>
          <w:lang w:val="en-GB"/>
        </w:rPr>
      </w:pPr>
      <w:r w:rsidRPr="0004274E">
        <w:rPr>
          <w:lang w:val="en-GB"/>
        </w:rPr>
        <w:fldChar w:fldCharType="begin"/>
      </w:r>
      <w:r w:rsidRPr="0004274E">
        <w:rPr>
          <w:lang w:val="en-GB"/>
        </w:rPr>
        <w:instrText xml:space="preserve"> ADDIN EN.REFLIST </w:instrText>
      </w:r>
      <w:r w:rsidRPr="0004274E">
        <w:rPr>
          <w:lang w:val="en-GB"/>
        </w:rPr>
        <w:fldChar w:fldCharType="separate"/>
      </w:r>
      <w:bookmarkStart w:id="4" w:name="_ENREF_1"/>
      <w:r w:rsidRPr="0004274E">
        <w:rPr>
          <w:noProof/>
          <w:lang w:val="en-GB"/>
        </w:rPr>
        <w:t>Attar CH, Finckh B, Buchel C (2012) The Influence of Serotonin on Fear Learning. PLoS ONE 7. https://doi.org/ARTN e42397 10.1371/journal.pone.0042397</w:t>
      </w:r>
      <w:bookmarkEnd w:id="4"/>
    </w:p>
    <w:p w:rsidR="007403F0" w:rsidRPr="0004274E" w:rsidRDefault="007403F0" w:rsidP="005C4014">
      <w:pPr>
        <w:pStyle w:val="ListParagraph"/>
        <w:numPr>
          <w:ilvl w:val="0"/>
          <w:numId w:val="0"/>
        </w:numPr>
        <w:spacing w:after="0"/>
        <w:ind w:left="360" w:hanging="360"/>
        <w:rPr>
          <w:noProof/>
          <w:lang w:val="en-GB"/>
        </w:rPr>
      </w:pPr>
      <w:bookmarkStart w:id="5" w:name="_ENREF_2"/>
      <w:r w:rsidRPr="0004274E">
        <w:rPr>
          <w:noProof/>
          <w:lang w:val="en-GB"/>
        </w:rPr>
        <w:t>Goldstein JM, Jerram M, Abbs B, Whitfield-Gabrieli S, Makris N (2010) Sex differences in stress response circuitry activation dependent on female hormonal cycle. The Journal of neuroscience : the official journal of the Society for Neuroscience 30: 431-8. https://doi.org/10.1523/JNEUROSCI.3021-09.2010</w:t>
      </w:r>
      <w:bookmarkEnd w:id="5"/>
    </w:p>
    <w:p w:rsidR="007403F0" w:rsidRPr="0004274E" w:rsidRDefault="007403F0" w:rsidP="005C4014">
      <w:pPr>
        <w:pStyle w:val="ListParagraph"/>
        <w:numPr>
          <w:ilvl w:val="0"/>
          <w:numId w:val="0"/>
        </w:numPr>
        <w:spacing w:after="0"/>
        <w:ind w:left="360" w:hanging="360"/>
        <w:rPr>
          <w:noProof/>
          <w:lang w:val="en-GB"/>
        </w:rPr>
      </w:pPr>
      <w:bookmarkStart w:id="6" w:name="_ENREF_3"/>
      <w:r w:rsidRPr="0004274E">
        <w:rPr>
          <w:noProof/>
          <w:lang w:val="en-GB"/>
        </w:rPr>
        <w:t>Lonsdorf TB, Menz MM, Andreatta M, Fullana MA, Golkar A, Haaker J, Heitland I, Hermann A, Kuhn M, Kruse O, Meir Drexler S, Meulders A, Nees F, Pittig A, Richter J, Romer S, Shiban Y, Schmitz A, Straube B, Vervliet B, Wendt J, Baas JMP, Merz CJ (2017) Don't fear 'fear conditioning': Methodological considerations for the design and analysis of studies on human fear acquisition, extinction, and return of fear. Neuroscience and Biobehavioral Reviews 77: 247-285. https://doi.org/10.1016/j.neubiorev.2017.02.026</w:t>
      </w:r>
      <w:bookmarkEnd w:id="6"/>
    </w:p>
    <w:p w:rsidR="007403F0" w:rsidRPr="0004274E" w:rsidRDefault="007403F0" w:rsidP="005C4014">
      <w:pPr>
        <w:pStyle w:val="ListParagraph"/>
        <w:numPr>
          <w:ilvl w:val="0"/>
          <w:numId w:val="0"/>
        </w:numPr>
        <w:spacing w:after="0"/>
        <w:ind w:left="360" w:hanging="360"/>
        <w:rPr>
          <w:noProof/>
          <w:lang w:val="en-GB"/>
        </w:rPr>
      </w:pPr>
      <w:bookmarkStart w:id="7" w:name="_ENREF_4"/>
      <w:r w:rsidRPr="0004274E">
        <w:rPr>
          <w:noProof/>
          <w:lang w:val="en-GB"/>
        </w:rPr>
        <w:t>Shvil E, Sullivan GM, Schafer S, Markowitz JC, Campeas M, Wager TD, Milad MR, Neria Y (2014) Sex differences in extinction recall in posttraumatic stress disorder: a pilot fMRI study. Neurobiology of Learning and Memory 113: 101-8. https://doi.org/10.1016/j.nlm.2014.02.003</w:t>
      </w:r>
      <w:bookmarkEnd w:id="7"/>
    </w:p>
    <w:p w:rsidR="007403F0" w:rsidRPr="0004274E" w:rsidRDefault="007403F0" w:rsidP="005C4014">
      <w:pPr>
        <w:pStyle w:val="ListParagraph"/>
        <w:numPr>
          <w:ilvl w:val="0"/>
          <w:numId w:val="0"/>
        </w:numPr>
        <w:ind w:left="360" w:hanging="360"/>
        <w:rPr>
          <w:noProof/>
          <w:lang w:val="en-GB"/>
        </w:rPr>
      </w:pPr>
      <w:bookmarkStart w:id="8" w:name="_ENREF_5"/>
      <w:r w:rsidRPr="0004274E">
        <w:rPr>
          <w:noProof/>
          <w:lang w:val="en-GB"/>
        </w:rPr>
        <w:t>Spohrs J, Ulrich M, Gron G, Prost M, Plener PL, Fegert JM, Bindila L, Abler B (2021) Fear extinction learning and anandamide: an fMRI study in healthy humans. Translational Psychiatry 11. https://doi.org/ARTN 161 10.1038/s41398-020-01177-7</w:t>
      </w:r>
      <w:bookmarkEnd w:id="8"/>
    </w:p>
    <w:p w:rsidR="007403F0" w:rsidRPr="0004274E" w:rsidRDefault="007403F0" w:rsidP="005C4014">
      <w:pPr>
        <w:pStyle w:val="ListParagraph"/>
        <w:numPr>
          <w:ilvl w:val="0"/>
          <w:numId w:val="0"/>
        </w:numPr>
        <w:ind w:left="360" w:hanging="360"/>
        <w:rPr>
          <w:noProof/>
          <w:lang w:val="en-GB"/>
        </w:rPr>
      </w:pPr>
      <w:bookmarkStart w:id="9" w:name="_ENREF_6"/>
      <w:r w:rsidRPr="0004274E">
        <w:rPr>
          <w:noProof/>
          <w:lang w:val="en-GB"/>
        </w:rPr>
        <w:lastRenderedPageBreak/>
        <w:t>Wiesenfeld-Hallin Z (2005) Sex differences in pain perception. Gender medicine. official journal of the Partnership for Gender-Specific Medicine at Columbia University 2: 137-45. https://doi.org/10.1016/s1550-8579(05)80042-7</w:t>
      </w:r>
      <w:bookmarkEnd w:id="9"/>
    </w:p>
    <w:p w:rsidR="007403F0" w:rsidRPr="0004274E" w:rsidRDefault="007403F0" w:rsidP="005C4014">
      <w:pPr>
        <w:pStyle w:val="ListParagraph"/>
        <w:numPr>
          <w:ilvl w:val="0"/>
          <w:numId w:val="0"/>
        </w:numPr>
        <w:rPr>
          <w:noProof/>
          <w:lang w:val="en-GB"/>
        </w:rPr>
      </w:pPr>
    </w:p>
    <w:p w:rsidR="007403F0" w:rsidRPr="00AD1AFC" w:rsidRDefault="007403F0" w:rsidP="005C4014">
      <w:pPr>
        <w:pStyle w:val="ListParagraph"/>
        <w:numPr>
          <w:ilvl w:val="0"/>
          <w:numId w:val="0"/>
        </w:numPr>
        <w:spacing w:before="240"/>
        <w:rPr>
          <w:lang w:val="en-GB"/>
        </w:rPr>
      </w:pPr>
      <w:r w:rsidRPr="0004274E">
        <w:rPr>
          <w:lang w:val="en-GB"/>
        </w:rPr>
        <w:fldChar w:fldCharType="end"/>
      </w:r>
    </w:p>
    <w:sectPr w:rsidR="007403F0" w:rsidRPr="00AD1AFC" w:rsidSect="002A5EA5">
      <w:headerReference w:type="even" r:id="rId7"/>
      <w:footerReference w:type="even" r:id="rId8"/>
      <w:footerReference w:type="default" r:id="rId9"/>
      <w:headerReference w:type="first" r:id="rId10"/>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03F0" w:rsidRDefault="007403F0" w:rsidP="00117666">
      <w:pPr>
        <w:spacing w:after="0"/>
      </w:pPr>
      <w:r>
        <w:separator/>
      </w:r>
    </w:p>
  </w:endnote>
  <w:endnote w:type="continuationSeparator" w:id="0">
    <w:p w:rsidR="007403F0" w:rsidRDefault="007403F0"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83" w:usb1="10000000" w:usb2="00000000" w:usb3="00000000" w:csb0="80000009"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Times">
    <w:altName w:val="Times"/>
    <w:panose1 w:val="020206030504050203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F0" w:rsidRPr="00577C4C" w:rsidRDefault="0004274E">
    <w:pPr>
      <w:rPr>
        <w:color w:val="C00000"/>
      </w:rPr>
    </w:pPr>
    <w:r>
      <w:rPr>
        <w:noProof/>
        <w:lang w:val="de-DE" w:eastAsia="de-DE"/>
      </w:rPr>
      <w:pict>
        <v:shapetype id="_x0000_t202" coordsize="21600,21600" o:spt="202" path="m,l,21600r21600,l21600,xe">
          <v:stroke joinstyle="miter"/>
          <v:path gradientshapeok="t" o:connecttype="rect"/>
        </v:shapetype>
        <v:shape id="Text Box 1" o:spid="_x0000_s2049" type="#_x0000_t202" style="position:absolute;margin-left:529.2pt;margin-top:735.1pt;width:118.8pt;height:39pt;z-index:251658240;visibility:visible;mso-position-horizontal:right;mso-position-horizontal-relative:margin;mso-position-vertical-relative:page" filled="f" stroked="f" strokeweight=".5pt">
          <v:path arrowok="t"/>
          <v:textbox style="mso-fit-shape-to-text:t">
            <w:txbxContent>
              <w:p w:rsidR="007403F0" w:rsidRPr="00C5382F" w:rsidRDefault="007403F0">
                <w:pPr>
                  <w:jc w:val="right"/>
                  <w:rPr>
                    <w:color w:val="000000"/>
                  </w:rPr>
                </w:pPr>
                <w:r w:rsidRPr="00C5382F">
                  <w:rPr>
                    <w:color w:val="000000"/>
                  </w:rPr>
                  <w:fldChar w:fldCharType="begin"/>
                </w:r>
                <w:r w:rsidRPr="00C5382F">
                  <w:rPr>
                    <w:color w:val="000000"/>
                  </w:rPr>
                  <w:instrText xml:space="preserve"> PAGE  \* Arabic  \* MERGEFORMAT </w:instrText>
                </w:r>
                <w:r w:rsidRPr="00C5382F">
                  <w:rPr>
                    <w:color w:val="000000"/>
                  </w:rPr>
                  <w:fldChar w:fldCharType="separate"/>
                </w:r>
                <w:r w:rsidR="0004274E">
                  <w:rPr>
                    <w:noProof/>
                    <w:color w:val="000000"/>
                  </w:rPr>
                  <w:t>4</w:t>
                </w:r>
                <w:r w:rsidRPr="00C5382F">
                  <w:rPr>
                    <w:color w:val="000000"/>
                  </w:rPr>
                  <w:fldChar w:fldCharType="end"/>
                </w:r>
              </w:p>
            </w:txbxContent>
          </v:textbox>
          <w10:wrap anchorx="margin"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F0" w:rsidRPr="00577C4C" w:rsidRDefault="0004274E">
    <w:pPr>
      <w:rPr>
        <w:b/>
        <w:bCs/>
        <w:sz w:val="20"/>
        <w:szCs w:val="20"/>
      </w:rPr>
    </w:pPr>
    <w:r>
      <w:rPr>
        <w:noProof/>
        <w:lang w:val="de-DE" w:eastAsia="de-DE"/>
      </w:rPr>
      <w:pict>
        <v:shapetype id="_x0000_t202" coordsize="21600,21600" o:spt="202" path="m,l,21600r21600,l21600,xe">
          <v:stroke joinstyle="miter"/>
          <v:path gradientshapeok="t" o:connecttype="rect"/>
        </v:shapetype>
        <v:shape id="Text Box 56" o:spid="_x0000_s2050" type="#_x0000_t202" style="position:absolute;margin-left:529.2pt;margin-top:735.1pt;width:118.8pt;height:39pt;z-index:251657216;visibility:visible;mso-position-horizontal:right;mso-position-horizontal-relative:margin;mso-position-vertical-relative:page" filled="f" stroked="f" strokeweight=".5pt">
          <v:path arrowok="t"/>
          <v:textbox style="mso-fit-shape-to-text:t">
            <w:txbxContent>
              <w:p w:rsidR="007403F0" w:rsidRPr="00C5382F" w:rsidRDefault="007403F0">
                <w:pPr>
                  <w:jc w:val="right"/>
                  <w:rPr>
                    <w:color w:val="000000"/>
                  </w:rPr>
                </w:pPr>
                <w:r w:rsidRPr="00C5382F">
                  <w:rPr>
                    <w:color w:val="000000"/>
                  </w:rPr>
                  <w:fldChar w:fldCharType="begin"/>
                </w:r>
                <w:r w:rsidRPr="00C5382F">
                  <w:rPr>
                    <w:color w:val="000000"/>
                  </w:rPr>
                  <w:instrText xml:space="preserve"> PAGE  \* Arabic  \* MERGEFORMAT </w:instrText>
                </w:r>
                <w:r w:rsidRPr="00C5382F">
                  <w:rPr>
                    <w:color w:val="000000"/>
                  </w:rPr>
                  <w:fldChar w:fldCharType="separate"/>
                </w:r>
                <w:r w:rsidR="0004274E">
                  <w:rPr>
                    <w:noProof/>
                    <w:color w:val="000000"/>
                  </w:rPr>
                  <w:t>3</w:t>
                </w:r>
                <w:r w:rsidRPr="00C5382F">
                  <w:rPr>
                    <w:color w:val="000000"/>
                  </w:rPr>
                  <w:fldChar w:fldCharType="end"/>
                </w:r>
              </w:p>
            </w:txbxContent>
          </v:textbox>
          <w10:wrap anchorx="margin"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03F0" w:rsidRDefault="007403F0" w:rsidP="00117666">
      <w:pPr>
        <w:spacing w:after="0"/>
      </w:pPr>
      <w:r>
        <w:separator/>
      </w:r>
    </w:p>
  </w:footnote>
  <w:footnote w:type="continuationSeparator" w:id="0">
    <w:p w:rsidR="007403F0" w:rsidRDefault="007403F0" w:rsidP="0011766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F0" w:rsidRPr="009151AA" w:rsidRDefault="007403F0" w:rsidP="00C5382F">
    <w:pPr>
      <w:jc w:val="right"/>
    </w:pPr>
    <w:r w:rsidRPr="009151AA">
      <w:t>Supplementary Material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F0" w:rsidRDefault="007403F0" w:rsidP="00C5382F">
    <w:pPr>
      <w:tabs>
        <w:tab w:val="center" w:pos="4888"/>
      </w:tabs>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B7666"/>
    <w:multiLevelType w:val="multilevel"/>
    <w:tmpl w:val="615EAD26"/>
    <w:lvl w:ilvl="0">
      <w:start w:val="1"/>
      <w:numFmt w:val="decimal"/>
      <w:lvlText w:val="%1."/>
      <w:lvlJc w:val="left"/>
      <w:rPr>
        <w:rFonts w:hint="default"/>
        <w:b/>
        <w:bCs/>
      </w:rPr>
    </w:lvl>
    <w:lvl w:ilvl="1">
      <w:start w:val="1"/>
      <w:numFmt w:val="decimal"/>
      <w:lvlText w:val="%1.%2."/>
      <w:lvlJc w:val="left"/>
      <w:rPr>
        <w:rFonts w:hint="default"/>
      </w:rPr>
    </w:lvl>
    <w:lvl w:ilvl="2">
      <w:start w:val="1"/>
      <w:numFmt w:val="decimal"/>
      <w:lvlText w:val="%1.%2.%3."/>
      <w:lvlJc w:val="left"/>
      <w:rPr>
        <w:rFonts w:hint="default"/>
      </w:rPr>
    </w:lvl>
    <w:lvl w:ilvl="3">
      <w:start w:val="1"/>
      <w:numFmt w:val="decimal"/>
      <w:lvlText w:val="%1.%2.%3.%4."/>
      <w:lvlJc w:val="left"/>
      <w:rPr>
        <w:rFonts w:ascii="Times New Roman" w:hAnsi="Times New Roman" w:cs="Times New Roman" w:hint="default"/>
        <w:b/>
        <w:bCs/>
        <w:i w:val="0"/>
        <w:iCs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abstractNumId w:val="0"/>
  </w:num>
  <w:num w:numId="2">
    <w:abstractNumId w:val="4"/>
  </w:num>
  <w:num w:numId="3">
    <w:abstractNumId w:val="1"/>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6"/>
  </w:num>
  <w:num w:numId="9">
    <w:abstractNumId w:val="6"/>
  </w:num>
  <w:num w:numId="10">
    <w:abstractNumId w:val="6"/>
  </w:num>
  <w:num w:numId="11">
    <w:abstractNumId w:val="6"/>
  </w:num>
  <w:num w:numId="12">
    <w:abstractNumId w:val="6"/>
  </w:num>
  <w:num w:numId="13">
    <w:abstractNumId w:val="3"/>
  </w:num>
  <w:num w:numId="14">
    <w:abstractNumId w:val="2"/>
  </w:num>
  <w:num w:numId="15">
    <w:abstractNumId w:val="2"/>
  </w:num>
  <w:num w:numId="16">
    <w:abstractNumId w:val="2"/>
  </w:num>
  <w:num w:numId="17">
    <w:abstractNumId w:val="2"/>
  </w:num>
  <w:num w:numId="18">
    <w:abstractNumId w:val="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defaultTabStop w:val="720"/>
  <w:hyphenationZone w:val="425"/>
  <w:doNotHyphenateCaps/>
  <w:evenAndOddHeaders/>
  <w:characterSpacingControl w:val="doNotCompress"/>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EN.InstantFormat" w:val="&lt;ENInstantFormat&gt;&lt;Enabled&gt;1&lt;/Enabled&gt;&lt;ScanUnformatted&gt;1&lt;/ScanUnformatted&gt;&lt;ScanChanges&gt;1&lt;/ScanChanges&gt;&lt;/ENInstantFormat&gt;"/>
    <w:docVar w:name="EN.Layout" w:val="&lt;ENLayout&gt;&lt;Style&gt;Psychopharmacology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29td2s2rn0zermer95dxrrtyswzet9zesp29&quot;&gt;Ext_AEA&lt;record-ids&gt;&lt;item&gt;3415&lt;/item&gt;&lt;item&gt;3452&lt;/item&gt;&lt;item&gt;9041&lt;/item&gt;&lt;item&gt;13366&lt;/item&gt;&lt;item&gt;13370&lt;/item&gt;&lt;item&gt;13430&lt;/item&gt;&lt;/record-ids&gt;&lt;/item&gt;&lt;/Libraries&gt;"/>
  </w:docVars>
  <w:rsids>
    <w:rsidRoot w:val="00ED20B5"/>
    <w:rsid w:val="0001127F"/>
    <w:rsid w:val="0001436A"/>
    <w:rsid w:val="00034304"/>
    <w:rsid w:val="00035434"/>
    <w:rsid w:val="0004274E"/>
    <w:rsid w:val="00052A14"/>
    <w:rsid w:val="00075093"/>
    <w:rsid w:val="00077D53"/>
    <w:rsid w:val="0008268C"/>
    <w:rsid w:val="00105FD9"/>
    <w:rsid w:val="00117666"/>
    <w:rsid w:val="001549D3"/>
    <w:rsid w:val="00160065"/>
    <w:rsid w:val="00171CE7"/>
    <w:rsid w:val="00177D84"/>
    <w:rsid w:val="001C3419"/>
    <w:rsid w:val="00210717"/>
    <w:rsid w:val="00223221"/>
    <w:rsid w:val="002652B7"/>
    <w:rsid w:val="00267D18"/>
    <w:rsid w:val="00274347"/>
    <w:rsid w:val="002868E2"/>
    <w:rsid w:val="002869C3"/>
    <w:rsid w:val="002936E4"/>
    <w:rsid w:val="002A5EA5"/>
    <w:rsid w:val="002B4A57"/>
    <w:rsid w:val="002C74CA"/>
    <w:rsid w:val="002D5BDA"/>
    <w:rsid w:val="002E24B9"/>
    <w:rsid w:val="002E3789"/>
    <w:rsid w:val="002F510A"/>
    <w:rsid w:val="003123F4"/>
    <w:rsid w:val="0035091A"/>
    <w:rsid w:val="003544FB"/>
    <w:rsid w:val="003C794F"/>
    <w:rsid w:val="003D2F2D"/>
    <w:rsid w:val="00401590"/>
    <w:rsid w:val="004247C6"/>
    <w:rsid w:val="00447801"/>
    <w:rsid w:val="00452E9C"/>
    <w:rsid w:val="00466133"/>
    <w:rsid w:val="004735C8"/>
    <w:rsid w:val="004947A6"/>
    <w:rsid w:val="004961FF"/>
    <w:rsid w:val="004C5EAF"/>
    <w:rsid w:val="00517A89"/>
    <w:rsid w:val="005250F2"/>
    <w:rsid w:val="00577C4C"/>
    <w:rsid w:val="00593EEA"/>
    <w:rsid w:val="005A5EEE"/>
    <w:rsid w:val="005C4014"/>
    <w:rsid w:val="005D408D"/>
    <w:rsid w:val="005D5112"/>
    <w:rsid w:val="00632DF0"/>
    <w:rsid w:val="006375C7"/>
    <w:rsid w:val="00654E8F"/>
    <w:rsid w:val="00660D05"/>
    <w:rsid w:val="006820B1"/>
    <w:rsid w:val="006965D5"/>
    <w:rsid w:val="006B7D14"/>
    <w:rsid w:val="006F0C37"/>
    <w:rsid w:val="00701727"/>
    <w:rsid w:val="0070566C"/>
    <w:rsid w:val="00714C50"/>
    <w:rsid w:val="00715C8C"/>
    <w:rsid w:val="00725A7D"/>
    <w:rsid w:val="007403F0"/>
    <w:rsid w:val="007501BE"/>
    <w:rsid w:val="00787BA1"/>
    <w:rsid w:val="00790BB3"/>
    <w:rsid w:val="007C206C"/>
    <w:rsid w:val="007C25AD"/>
    <w:rsid w:val="007F2E0D"/>
    <w:rsid w:val="00814AD8"/>
    <w:rsid w:val="00817DD6"/>
    <w:rsid w:val="0083759F"/>
    <w:rsid w:val="00885156"/>
    <w:rsid w:val="008C56C3"/>
    <w:rsid w:val="009151AA"/>
    <w:rsid w:val="009307D8"/>
    <w:rsid w:val="0093103D"/>
    <w:rsid w:val="0093429D"/>
    <w:rsid w:val="00943573"/>
    <w:rsid w:val="00964134"/>
    <w:rsid w:val="00970F7D"/>
    <w:rsid w:val="00975103"/>
    <w:rsid w:val="00994A3D"/>
    <w:rsid w:val="00995F6A"/>
    <w:rsid w:val="009B460C"/>
    <w:rsid w:val="009C20CE"/>
    <w:rsid w:val="009C2B12"/>
    <w:rsid w:val="009C2F81"/>
    <w:rsid w:val="00A174D9"/>
    <w:rsid w:val="00A910FF"/>
    <w:rsid w:val="00AA4D24"/>
    <w:rsid w:val="00AB6715"/>
    <w:rsid w:val="00AD1AFC"/>
    <w:rsid w:val="00AF4C8A"/>
    <w:rsid w:val="00B1671E"/>
    <w:rsid w:val="00B25EB8"/>
    <w:rsid w:val="00B37F4D"/>
    <w:rsid w:val="00B60C5F"/>
    <w:rsid w:val="00B903A5"/>
    <w:rsid w:val="00C52A7B"/>
    <w:rsid w:val="00C5382F"/>
    <w:rsid w:val="00C56BAF"/>
    <w:rsid w:val="00C66F88"/>
    <w:rsid w:val="00C679AA"/>
    <w:rsid w:val="00C75972"/>
    <w:rsid w:val="00C81A65"/>
    <w:rsid w:val="00CB5AA0"/>
    <w:rsid w:val="00CC2BA0"/>
    <w:rsid w:val="00CD066B"/>
    <w:rsid w:val="00CE4FEE"/>
    <w:rsid w:val="00CF2215"/>
    <w:rsid w:val="00D060CF"/>
    <w:rsid w:val="00D0628F"/>
    <w:rsid w:val="00D34005"/>
    <w:rsid w:val="00D90504"/>
    <w:rsid w:val="00DB59C3"/>
    <w:rsid w:val="00DC259A"/>
    <w:rsid w:val="00DE23E8"/>
    <w:rsid w:val="00DF067A"/>
    <w:rsid w:val="00DF0761"/>
    <w:rsid w:val="00E02F7F"/>
    <w:rsid w:val="00E0557E"/>
    <w:rsid w:val="00E43772"/>
    <w:rsid w:val="00E52377"/>
    <w:rsid w:val="00E52D18"/>
    <w:rsid w:val="00E537AD"/>
    <w:rsid w:val="00E540C1"/>
    <w:rsid w:val="00E64E17"/>
    <w:rsid w:val="00E67F77"/>
    <w:rsid w:val="00E866C9"/>
    <w:rsid w:val="00EA3D3C"/>
    <w:rsid w:val="00EC090A"/>
    <w:rsid w:val="00ED20B5"/>
    <w:rsid w:val="00F00105"/>
    <w:rsid w:val="00F457F7"/>
    <w:rsid w:val="00F46900"/>
    <w:rsid w:val="00F60B9B"/>
    <w:rsid w:val="00F61D89"/>
    <w:rsid w:val="00F74436"/>
    <w:rsid w:val="00F82EA1"/>
    <w:rsid w:val="00FB032E"/>
    <w:rsid w:val="00FF37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5:docId w15:val="{783FBDEA-C7EC-4CBE-BA1C-C75466B31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6715"/>
    <w:pPr>
      <w:spacing w:before="120" w:after="240"/>
    </w:pPr>
    <w:rPr>
      <w:rFonts w:ascii="Times New Roman" w:hAnsi="Times New Roman"/>
      <w:sz w:val="24"/>
      <w:szCs w:val="24"/>
      <w:lang w:val="en-US" w:eastAsia="en-US"/>
    </w:rPr>
  </w:style>
  <w:style w:type="paragraph" w:styleId="Heading1">
    <w:name w:val="heading 1"/>
    <w:basedOn w:val="ListParagraph"/>
    <w:next w:val="Normal"/>
    <w:link w:val="Heading1Char"/>
    <w:uiPriority w:val="99"/>
    <w:qFormat/>
    <w:rsid w:val="00AB6715"/>
    <w:pPr>
      <w:numPr>
        <w:numId w:val="19"/>
      </w:numPr>
      <w:spacing w:before="240"/>
      <w:outlineLvl w:val="0"/>
    </w:pPr>
    <w:rPr>
      <w:b/>
      <w:bCs/>
      <w:lang w:val="de-DE" w:eastAsia="de-DE"/>
    </w:rPr>
  </w:style>
  <w:style w:type="paragraph" w:styleId="Heading2">
    <w:name w:val="heading 2"/>
    <w:basedOn w:val="Heading1"/>
    <w:next w:val="Normal"/>
    <w:link w:val="Heading2Char"/>
    <w:uiPriority w:val="99"/>
    <w:qFormat/>
    <w:rsid w:val="00AB6715"/>
    <w:pPr>
      <w:numPr>
        <w:ilvl w:val="1"/>
      </w:numPr>
      <w:spacing w:after="200"/>
      <w:outlineLvl w:val="1"/>
    </w:pPr>
  </w:style>
  <w:style w:type="paragraph" w:styleId="Heading3">
    <w:name w:val="heading 3"/>
    <w:basedOn w:val="Normal"/>
    <w:next w:val="Normal"/>
    <w:link w:val="Heading3Char"/>
    <w:uiPriority w:val="99"/>
    <w:qFormat/>
    <w:rsid w:val="00AB6715"/>
    <w:pPr>
      <w:keepNext/>
      <w:keepLines/>
      <w:numPr>
        <w:ilvl w:val="2"/>
        <w:numId w:val="19"/>
      </w:numPr>
      <w:spacing w:before="40" w:after="120"/>
      <w:outlineLvl w:val="2"/>
    </w:pPr>
    <w:rPr>
      <w:b/>
      <w:bCs/>
      <w:lang w:val="de-DE" w:eastAsia="de-DE"/>
    </w:rPr>
  </w:style>
  <w:style w:type="paragraph" w:styleId="Heading4">
    <w:name w:val="heading 4"/>
    <w:basedOn w:val="Heading3"/>
    <w:next w:val="Normal"/>
    <w:link w:val="Heading4Char"/>
    <w:uiPriority w:val="99"/>
    <w:qFormat/>
    <w:rsid w:val="00AB6715"/>
    <w:pPr>
      <w:numPr>
        <w:ilvl w:val="3"/>
      </w:numPr>
      <w:outlineLvl w:val="3"/>
    </w:pPr>
  </w:style>
  <w:style w:type="paragraph" w:styleId="Heading5">
    <w:name w:val="heading 5"/>
    <w:basedOn w:val="Heading4"/>
    <w:next w:val="Normal"/>
    <w:link w:val="Heading5Char"/>
    <w:uiPriority w:val="99"/>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B6715"/>
    <w:rPr>
      <w:rFonts w:ascii="Times New Roman" w:hAnsi="Times New Roman" w:cs="Times New Roman"/>
      <w:b/>
      <w:bCs/>
      <w:sz w:val="24"/>
      <w:szCs w:val="24"/>
    </w:rPr>
  </w:style>
  <w:style w:type="character" w:customStyle="1" w:styleId="Heading2Char">
    <w:name w:val="Heading 2 Char"/>
    <w:basedOn w:val="DefaultParagraphFont"/>
    <w:link w:val="Heading2"/>
    <w:uiPriority w:val="99"/>
    <w:locked/>
    <w:rsid w:val="00AB6715"/>
    <w:rPr>
      <w:rFonts w:ascii="Times New Roman" w:hAnsi="Times New Roman" w:cs="Times New Roman"/>
      <w:b/>
      <w:bCs/>
      <w:sz w:val="24"/>
      <w:szCs w:val="24"/>
    </w:rPr>
  </w:style>
  <w:style w:type="character" w:customStyle="1" w:styleId="Heading3Char">
    <w:name w:val="Heading 3 Char"/>
    <w:basedOn w:val="DefaultParagraphFont"/>
    <w:link w:val="Heading3"/>
    <w:uiPriority w:val="99"/>
    <w:locked/>
    <w:rsid w:val="00AB6715"/>
    <w:rPr>
      <w:rFonts w:ascii="Times New Roman" w:hAnsi="Times New Roman" w:cs="Times New Roman"/>
      <w:b/>
      <w:bCs/>
      <w:sz w:val="24"/>
      <w:szCs w:val="24"/>
    </w:rPr>
  </w:style>
  <w:style w:type="character" w:customStyle="1" w:styleId="Heading4Char">
    <w:name w:val="Heading 4 Char"/>
    <w:basedOn w:val="DefaultParagraphFont"/>
    <w:link w:val="Heading4"/>
    <w:uiPriority w:val="99"/>
    <w:locked/>
    <w:rsid w:val="00AB6715"/>
    <w:rPr>
      <w:rFonts w:ascii="Times New Roman" w:hAnsi="Times New Roman" w:cs="Times New Roman"/>
      <w:b/>
      <w:bCs/>
      <w:sz w:val="24"/>
      <w:szCs w:val="24"/>
    </w:rPr>
  </w:style>
  <w:style w:type="character" w:customStyle="1" w:styleId="Heading5Char">
    <w:name w:val="Heading 5 Char"/>
    <w:basedOn w:val="DefaultParagraphFont"/>
    <w:link w:val="Heading5"/>
    <w:uiPriority w:val="99"/>
    <w:locked/>
    <w:rsid w:val="00AB6715"/>
    <w:rPr>
      <w:rFonts w:ascii="Times New Roman" w:hAnsi="Times New Roman" w:cs="Times New Roman"/>
      <w:b/>
      <w:bCs/>
      <w:sz w:val="24"/>
      <w:szCs w:val="24"/>
    </w:rPr>
  </w:style>
  <w:style w:type="paragraph" w:styleId="Subtitle">
    <w:name w:val="Subtitle"/>
    <w:basedOn w:val="Normal"/>
    <w:next w:val="Normal"/>
    <w:link w:val="SubtitleChar"/>
    <w:uiPriority w:val="99"/>
    <w:qFormat/>
    <w:rsid w:val="00AB6715"/>
    <w:pPr>
      <w:spacing w:before="240"/>
    </w:pPr>
    <w:rPr>
      <w:b/>
      <w:bCs/>
      <w:lang w:val="de-DE" w:eastAsia="de-DE"/>
    </w:rPr>
  </w:style>
  <w:style w:type="character" w:customStyle="1" w:styleId="SubtitleChar">
    <w:name w:val="Subtitle Char"/>
    <w:basedOn w:val="DefaultParagraphFont"/>
    <w:link w:val="Subtitle"/>
    <w:uiPriority w:val="99"/>
    <w:locked/>
    <w:rsid w:val="00AB6715"/>
    <w:rPr>
      <w:rFonts w:ascii="Times New Roman" w:hAnsi="Times New Roman" w:cs="Times New Roman"/>
      <w:b/>
      <w:bCs/>
      <w:sz w:val="24"/>
      <w:szCs w:val="24"/>
    </w:rPr>
  </w:style>
  <w:style w:type="paragraph" w:customStyle="1" w:styleId="AuthorList">
    <w:name w:val="Author List"/>
    <w:aliases w:val="Keywords,Abstract"/>
    <w:basedOn w:val="Subtitle"/>
    <w:next w:val="Normal"/>
    <w:uiPriority w:val="99"/>
    <w:rsid w:val="00AB6715"/>
  </w:style>
  <w:style w:type="paragraph" w:styleId="BalloonText">
    <w:name w:val="Balloon Text"/>
    <w:basedOn w:val="Normal"/>
    <w:link w:val="BalloonTextChar"/>
    <w:uiPriority w:val="99"/>
    <w:semiHidden/>
    <w:rsid w:val="00AB6715"/>
    <w:pPr>
      <w:spacing w:after="0"/>
    </w:pPr>
    <w:rPr>
      <w:rFonts w:ascii="Tahoma" w:hAnsi="Tahoma" w:cs="Tahoma"/>
      <w:sz w:val="16"/>
      <w:szCs w:val="16"/>
      <w:lang w:val="de-DE" w:eastAsia="de-DE"/>
    </w:rPr>
  </w:style>
  <w:style w:type="character" w:customStyle="1" w:styleId="BalloonTextChar">
    <w:name w:val="Balloon Text Char"/>
    <w:basedOn w:val="DefaultParagraphFont"/>
    <w:link w:val="BalloonText"/>
    <w:uiPriority w:val="99"/>
    <w:semiHidden/>
    <w:locked/>
    <w:rsid w:val="00AB6715"/>
    <w:rPr>
      <w:rFonts w:ascii="Tahoma" w:hAnsi="Tahoma" w:cs="Tahoma"/>
      <w:sz w:val="16"/>
      <w:szCs w:val="16"/>
    </w:rPr>
  </w:style>
  <w:style w:type="character" w:styleId="BookTitle">
    <w:name w:val="Book Title"/>
    <w:basedOn w:val="DefaultParagraphFont"/>
    <w:uiPriority w:val="99"/>
    <w:qFormat/>
    <w:rsid w:val="00AB6715"/>
    <w:rPr>
      <w:rFonts w:ascii="Times New Roman" w:hAnsi="Times New Roman" w:cs="Times New Roman"/>
      <w:b/>
      <w:bCs/>
      <w:i/>
      <w:iCs/>
      <w:spacing w:val="5"/>
    </w:rPr>
  </w:style>
  <w:style w:type="paragraph" w:styleId="Caption">
    <w:name w:val="caption"/>
    <w:basedOn w:val="Normal"/>
    <w:next w:val="NoSpacing"/>
    <w:uiPriority w:val="99"/>
    <w:qFormat/>
    <w:rsid w:val="00AB6715"/>
    <w:pPr>
      <w:keepNext/>
    </w:pPr>
    <w:rPr>
      <w:b/>
      <w:bCs/>
    </w:rPr>
  </w:style>
  <w:style w:type="paragraph" w:styleId="NoSpacing">
    <w:name w:val="No Spacing"/>
    <w:uiPriority w:val="99"/>
    <w:qFormat/>
    <w:rsid w:val="00AB6715"/>
    <w:rPr>
      <w:rFonts w:ascii="Times New Roman" w:hAnsi="Times New Roman"/>
      <w:sz w:val="24"/>
      <w:szCs w:val="24"/>
      <w:lang w:val="en-US" w:eastAsia="en-US"/>
    </w:rPr>
  </w:style>
  <w:style w:type="character" w:styleId="CommentReference">
    <w:name w:val="annotation reference"/>
    <w:basedOn w:val="DefaultParagraphFont"/>
    <w:uiPriority w:val="99"/>
    <w:semiHidden/>
    <w:rsid w:val="00AB6715"/>
    <w:rPr>
      <w:sz w:val="16"/>
      <w:szCs w:val="16"/>
    </w:rPr>
  </w:style>
  <w:style w:type="paragraph" w:styleId="CommentText">
    <w:name w:val="annotation text"/>
    <w:basedOn w:val="Normal"/>
    <w:link w:val="CommentTextChar"/>
    <w:uiPriority w:val="99"/>
    <w:semiHidden/>
    <w:rsid w:val="00AB6715"/>
    <w:rPr>
      <w:sz w:val="20"/>
      <w:szCs w:val="20"/>
      <w:lang w:val="de-DE" w:eastAsia="de-DE"/>
    </w:rPr>
  </w:style>
  <w:style w:type="character" w:customStyle="1" w:styleId="CommentTextChar">
    <w:name w:val="Comment Text Char"/>
    <w:basedOn w:val="DefaultParagraphFont"/>
    <w:link w:val="CommentText"/>
    <w:uiPriority w:val="99"/>
    <w:semiHidden/>
    <w:locked/>
    <w:rsid w:val="00AB671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AB6715"/>
    <w:rPr>
      <w:b/>
      <w:bCs/>
    </w:rPr>
  </w:style>
  <w:style w:type="character" w:customStyle="1" w:styleId="CommentSubjectChar">
    <w:name w:val="Comment Subject Char"/>
    <w:basedOn w:val="CommentTextChar"/>
    <w:link w:val="CommentSubject"/>
    <w:uiPriority w:val="99"/>
    <w:semiHidden/>
    <w:locked/>
    <w:rsid w:val="00AB6715"/>
    <w:rPr>
      <w:rFonts w:ascii="Times New Roman" w:hAnsi="Times New Roman" w:cs="Times New Roman"/>
      <w:b/>
      <w:bCs/>
      <w:sz w:val="20"/>
      <w:szCs w:val="20"/>
    </w:rPr>
  </w:style>
  <w:style w:type="character" w:styleId="Emphasis">
    <w:name w:val="Emphasis"/>
    <w:basedOn w:val="DefaultParagraphFont"/>
    <w:uiPriority w:val="99"/>
    <w:qFormat/>
    <w:rsid w:val="00AB6715"/>
    <w:rPr>
      <w:rFonts w:ascii="Times New Roman" w:hAnsi="Times New Roman" w:cs="Times New Roman"/>
      <w:i/>
      <w:iCs/>
    </w:rPr>
  </w:style>
  <w:style w:type="character" w:styleId="EndnoteReference">
    <w:name w:val="endnote reference"/>
    <w:basedOn w:val="DefaultParagraphFont"/>
    <w:uiPriority w:val="99"/>
    <w:semiHidden/>
    <w:rsid w:val="00AB6715"/>
    <w:rPr>
      <w:vertAlign w:val="superscript"/>
    </w:rPr>
  </w:style>
  <w:style w:type="paragraph" w:styleId="EndnoteText">
    <w:name w:val="endnote text"/>
    <w:basedOn w:val="Normal"/>
    <w:link w:val="EndnoteTextChar"/>
    <w:uiPriority w:val="99"/>
    <w:semiHidden/>
    <w:rsid w:val="00AB6715"/>
    <w:pPr>
      <w:spacing w:after="0"/>
    </w:pPr>
    <w:rPr>
      <w:sz w:val="20"/>
      <w:szCs w:val="20"/>
      <w:lang w:val="de-DE" w:eastAsia="de-DE"/>
    </w:rPr>
  </w:style>
  <w:style w:type="character" w:customStyle="1" w:styleId="EndnoteTextChar">
    <w:name w:val="Endnote Text Char"/>
    <w:basedOn w:val="DefaultParagraphFont"/>
    <w:link w:val="EndnoteText"/>
    <w:uiPriority w:val="99"/>
    <w:semiHidden/>
    <w:locked/>
    <w:rsid w:val="00AB6715"/>
    <w:rPr>
      <w:rFonts w:ascii="Times New Roman" w:hAnsi="Times New Roman" w:cs="Times New Roman"/>
      <w:sz w:val="20"/>
      <w:szCs w:val="20"/>
    </w:rPr>
  </w:style>
  <w:style w:type="character" w:styleId="FollowedHyperlink">
    <w:name w:val="FollowedHyperlink"/>
    <w:basedOn w:val="DefaultParagraphFont"/>
    <w:uiPriority w:val="99"/>
    <w:semiHidden/>
    <w:rsid w:val="00AB6715"/>
    <w:rPr>
      <w:color w:val="800080"/>
      <w:u w:val="single"/>
    </w:rPr>
  </w:style>
  <w:style w:type="paragraph" w:styleId="Footer">
    <w:name w:val="footer"/>
    <w:basedOn w:val="Normal"/>
    <w:link w:val="FooterChar"/>
    <w:uiPriority w:val="99"/>
    <w:rsid w:val="00AB6715"/>
    <w:pPr>
      <w:tabs>
        <w:tab w:val="center" w:pos="4844"/>
        <w:tab w:val="right" w:pos="9689"/>
      </w:tabs>
      <w:spacing w:after="0"/>
    </w:pPr>
    <w:rPr>
      <w:lang w:val="de-DE" w:eastAsia="de-DE"/>
    </w:rPr>
  </w:style>
  <w:style w:type="character" w:customStyle="1" w:styleId="FooterChar">
    <w:name w:val="Footer Char"/>
    <w:basedOn w:val="DefaultParagraphFont"/>
    <w:link w:val="Footer"/>
    <w:uiPriority w:val="99"/>
    <w:locked/>
    <w:rsid w:val="00AB6715"/>
    <w:rPr>
      <w:rFonts w:ascii="Times New Roman" w:hAnsi="Times New Roman" w:cs="Times New Roman"/>
      <w:sz w:val="24"/>
      <w:szCs w:val="24"/>
    </w:rPr>
  </w:style>
  <w:style w:type="character" w:styleId="FootnoteReference">
    <w:name w:val="footnote reference"/>
    <w:basedOn w:val="DefaultParagraphFont"/>
    <w:uiPriority w:val="99"/>
    <w:semiHidden/>
    <w:rsid w:val="00AB6715"/>
    <w:rPr>
      <w:vertAlign w:val="superscript"/>
    </w:rPr>
  </w:style>
  <w:style w:type="paragraph" w:styleId="FootnoteText">
    <w:name w:val="footnote text"/>
    <w:basedOn w:val="Normal"/>
    <w:link w:val="FootnoteTextChar"/>
    <w:uiPriority w:val="99"/>
    <w:semiHidden/>
    <w:rsid w:val="00AB6715"/>
    <w:pPr>
      <w:spacing w:after="0"/>
    </w:pPr>
    <w:rPr>
      <w:sz w:val="20"/>
      <w:szCs w:val="20"/>
      <w:lang w:val="de-DE" w:eastAsia="de-DE"/>
    </w:rPr>
  </w:style>
  <w:style w:type="character" w:customStyle="1" w:styleId="FootnoteTextChar">
    <w:name w:val="Footnote Text Char"/>
    <w:basedOn w:val="DefaultParagraphFont"/>
    <w:link w:val="FootnoteText"/>
    <w:uiPriority w:val="99"/>
    <w:semiHidden/>
    <w:locked/>
    <w:rsid w:val="00AB6715"/>
    <w:rPr>
      <w:rFonts w:ascii="Times New Roman" w:hAnsi="Times New Roman" w:cs="Times New Roman"/>
      <w:sz w:val="20"/>
      <w:szCs w:val="20"/>
    </w:rPr>
  </w:style>
  <w:style w:type="paragraph" w:styleId="Header">
    <w:name w:val="header"/>
    <w:basedOn w:val="Normal"/>
    <w:link w:val="HeaderChar"/>
    <w:uiPriority w:val="99"/>
    <w:rsid w:val="00AB6715"/>
    <w:pPr>
      <w:tabs>
        <w:tab w:val="center" w:pos="4844"/>
        <w:tab w:val="right" w:pos="9689"/>
      </w:tabs>
    </w:pPr>
    <w:rPr>
      <w:b/>
      <w:bCs/>
      <w:lang w:val="de-DE" w:eastAsia="de-DE"/>
    </w:rPr>
  </w:style>
  <w:style w:type="character" w:customStyle="1" w:styleId="HeaderChar">
    <w:name w:val="Header Char"/>
    <w:basedOn w:val="DefaultParagraphFont"/>
    <w:link w:val="Header"/>
    <w:uiPriority w:val="99"/>
    <w:locked/>
    <w:rsid w:val="00AB6715"/>
    <w:rPr>
      <w:rFonts w:ascii="Times New Roman" w:hAnsi="Times New Roman" w:cs="Times New Roman"/>
      <w:b/>
      <w:bCs/>
      <w:sz w:val="24"/>
      <w:szCs w:val="24"/>
    </w:rPr>
  </w:style>
  <w:style w:type="paragraph" w:styleId="ListParagraph">
    <w:name w:val="List Paragraph"/>
    <w:basedOn w:val="Normal"/>
    <w:uiPriority w:val="99"/>
    <w:qFormat/>
    <w:rsid w:val="00AB6715"/>
    <w:pPr>
      <w:numPr>
        <w:numId w:val="13"/>
      </w:numPr>
    </w:pPr>
  </w:style>
  <w:style w:type="character" w:styleId="Hyperlink">
    <w:name w:val="Hyperlink"/>
    <w:basedOn w:val="DefaultParagraphFont"/>
    <w:uiPriority w:val="99"/>
    <w:rsid w:val="00AB6715"/>
    <w:rPr>
      <w:color w:val="0000FF"/>
      <w:u w:val="single"/>
    </w:rPr>
  </w:style>
  <w:style w:type="character" w:styleId="IntenseEmphasis">
    <w:name w:val="Intense Emphasis"/>
    <w:basedOn w:val="DefaultParagraphFont"/>
    <w:uiPriority w:val="99"/>
    <w:qFormat/>
    <w:rsid w:val="00AB6715"/>
    <w:rPr>
      <w:rFonts w:ascii="Times New Roman" w:hAnsi="Times New Roman" w:cs="Times New Roman"/>
      <w:i/>
      <w:iCs/>
      <w:color w:val="auto"/>
    </w:rPr>
  </w:style>
  <w:style w:type="character" w:styleId="IntenseReference">
    <w:name w:val="Intense Reference"/>
    <w:basedOn w:val="DefaultParagraphFont"/>
    <w:uiPriority w:val="99"/>
    <w:qFormat/>
    <w:rsid w:val="00AB6715"/>
    <w:rPr>
      <w:b/>
      <w:bCs/>
      <w:smallCaps/>
      <w:color w:val="auto"/>
      <w:spacing w:val="5"/>
    </w:rPr>
  </w:style>
  <w:style w:type="character" w:styleId="LineNumber">
    <w:name w:val="line number"/>
    <w:basedOn w:val="DefaultParagraphFont"/>
    <w:uiPriority w:val="99"/>
    <w:semiHidden/>
    <w:rsid w:val="00AB6715"/>
  </w:style>
  <w:style w:type="paragraph" w:styleId="NormalWeb">
    <w:name w:val="Normal (Web)"/>
    <w:basedOn w:val="Normal"/>
    <w:uiPriority w:val="99"/>
    <w:rsid w:val="00AB6715"/>
    <w:pPr>
      <w:spacing w:before="100" w:beforeAutospacing="1" w:after="100" w:afterAutospacing="1"/>
    </w:pPr>
    <w:rPr>
      <w:rFonts w:eastAsia="Times New Roman"/>
    </w:rPr>
  </w:style>
  <w:style w:type="paragraph" w:styleId="Quote">
    <w:name w:val="Quote"/>
    <w:basedOn w:val="Normal"/>
    <w:next w:val="Normal"/>
    <w:link w:val="QuoteChar"/>
    <w:uiPriority w:val="99"/>
    <w:qFormat/>
    <w:rsid w:val="00AB6715"/>
    <w:pPr>
      <w:spacing w:before="200" w:after="160"/>
      <w:ind w:left="864" w:right="864"/>
      <w:jc w:val="center"/>
    </w:pPr>
    <w:rPr>
      <w:i/>
      <w:iCs/>
      <w:color w:val="404040"/>
      <w:lang w:val="de-DE" w:eastAsia="de-DE"/>
    </w:rPr>
  </w:style>
  <w:style w:type="character" w:customStyle="1" w:styleId="QuoteChar">
    <w:name w:val="Quote Char"/>
    <w:basedOn w:val="DefaultParagraphFont"/>
    <w:link w:val="Quote"/>
    <w:uiPriority w:val="99"/>
    <w:locked/>
    <w:rsid w:val="00AB6715"/>
    <w:rPr>
      <w:rFonts w:ascii="Times New Roman" w:hAnsi="Times New Roman" w:cs="Times New Roman"/>
      <w:i/>
      <w:iCs/>
      <w:color w:val="404040"/>
      <w:sz w:val="24"/>
      <w:szCs w:val="24"/>
    </w:rPr>
  </w:style>
  <w:style w:type="character" w:styleId="Strong">
    <w:name w:val="Strong"/>
    <w:basedOn w:val="DefaultParagraphFont"/>
    <w:uiPriority w:val="99"/>
    <w:qFormat/>
    <w:rsid w:val="00AB6715"/>
    <w:rPr>
      <w:rFonts w:ascii="Times New Roman" w:hAnsi="Times New Roman" w:cs="Times New Roman"/>
      <w:b/>
      <w:bCs/>
    </w:rPr>
  </w:style>
  <w:style w:type="character" w:styleId="SubtleEmphasis">
    <w:name w:val="Subtle Emphasis"/>
    <w:basedOn w:val="DefaultParagraphFont"/>
    <w:uiPriority w:val="99"/>
    <w:qFormat/>
    <w:rsid w:val="00AB6715"/>
    <w:rPr>
      <w:rFonts w:ascii="Times New Roman" w:hAnsi="Times New Roman" w:cs="Times New Roman"/>
      <w:i/>
      <w:iCs/>
      <w:color w:val="404040"/>
    </w:rPr>
  </w:style>
  <w:style w:type="table" w:styleId="TableGrid">
    <w:name w:val="Table Grid"/>
    <w:basedOn w:val="TableNormal"/>
    <w:uiPriority w:val="99"/>
    <w:rsid w:val="00AB6715"/>
    <w:rPr>
      <w:rFonts w:ascii="Cambria" w:hAnsi="Cambria"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rsid w:val="00AB6715"/>
    <w:pPr>
      <w:suppressLineNumbers/>
      <w:spacing w:before="240" w:after="360"/>
      <w:jc w:val="center"/>
    </w:pPr>
    <w:rPr>
      <w:b/>
      <w:bCs/>
      <w:sz w:val="32"/>
      <w:szCs w:val="32"/>
      <w:lang w:val="de-DE" w:eastAsia="de-DE"/>
    </w:rPr>
  </w:style>
  <w:style w:type="character" w:customStyle="1" w:styleId="TitleChar">
    <w:name w:val="Title Char"/>
    <w:basedOn w:val="DefaultParagraphFont"/>
    <w:link w:val="Title"/>
    <w:uiPriority w:val="99"/>
    <w:locked/>
    <w:rsid w:val="00AB6715"/>
    <w:rPr>
      <w:rFonts w:ascii="Times New Roman" w:hAnsi="Times New Roman" w:cs="Times New Roman"/>
      <w:b/>
      <w:bCs/>
      <w:sz w:val="32"/>
      <w:szCs w:val="32"/>
    </w:rPr>
  </w:style>
  <w:style w:type="paragraph" w:customStyle="1" w:styleId="SupplementaryMaterial">
    <w:name w:val="Supplementary Material"/>
    <w:basedOn w:val="Title"/>
    <w:next w:val="Title"/>
    <w:uiPriority w:val="99"/>
    <w:rsid w:val="0001436A"/>
    <w:pPr>
      <w:spacing w:after="120"/>
    </w:pPr>
    <w:rPr>
      <w:i/>
      <w:iCs/>
    </w:rPr>
  </w:style>
  <w:style w:type="paragraph" w:customStyle="1" w:styleId="times">
    <w:name w:val="times"/>
    <w:basedOn w:val="Normal"/>
    <w:uiPriority w:val="99"/>
    <w:rsid w:val="00C66F88"/>
    <w:pPr>
      <w:spacing w:before="0" w:after="0"/>
    </w:pPr>
    <w:rPr>
      <w:rFonts w:ascii="Corbel" w:eastAsia="Times New Roman" w:hAnsi="Corbel" w:cs="Corbel"/>
      <w:b/>
      <w:bCs/>
      <w:lang w:val="en-GB" w:eastAsia="de-DE"/>
    </w:rPr>
  </w:style>
  <w:style w:type="numbering" w:customStyle="1" w:styleId="Headings">
    <w:name w:val="Headings"/>
    <w:rsid w:val="008A2BA4"/>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6172776">
      <w:marLeft w:val="0"/>
      <w:marRight w:val="0"/>
      <w:marTop w:val="0"/>
      <w:marBottom w:val="0"/>
      <w:divBdr>
        <w:top w:val="none" w:sz="0" w:space="0" w:color="auto"/>
        <w:left w:val="none" w:sz="0" w:space="0" w:color="auto"/>
        <w:bottom w:val="none" w:sz="0" w:space="0" w:color="auto"/>
        <w:right w:val="none" w:sz="0" w:space="0" w:color="auto"/>
      </w:divBdr>
      <w:divsChild>
        <w:div w:id="2136172779">
          <w:marLeft w:val="0"/>
          <w:marRight w:val="0"/>
          <w:marTop w:val="0"/>
          <w:marBottom w:val="0"/>
          <w:divBdr>
            <w:top w:val="none" w:sz="0" w:space="0" w:color="auto"/>
            <w:left w:val="none" w:sz="0" w:space="0" w:color="auto"/>
            <w:bottom w:val="none" w:sz="0" w:space="0" w:color="auto"/>
            <w:right w:val="none" w:sz="0" w:space="0" w:color="auto"/>
          </w:divBdr>
          <w:divsChild>
            <w:div w:id="2136172775">
              <w:marLeft w:val="0"/>
              <w:marRight w:val="0"/>
              <w:marTop w:val="0"/>
              <w:marBottom w:val="0"/>
              <w:divBdr>
                <w:top w:val="none" w:sz="0" w:space="0" w:color="auto"/>
                <w:left w:val="none" w:sz="0" w:space="0" w:color="auto"/>
                <w:bottom w:val="none" w:sz="0" w:space="0" w:color="auto"/>
                <w:right w:val="none" w:sz="0" w:space="0" w:color="auto"/>
              </w:divBdr>
              <w:divsChild>
                <w:div w:id="213617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172777">
      <w:marLeft w:val="0"/>
      <w:marRight w:val="0"/>
      <w:marTop w:val="0"/>
      <w:marBottom w:val="0"/>
      <w:divBdr>
        <w:top w:val="none" w:sz="0" w:space="0" w:color="auto"/>
        <w:left w:val="none" w:sz="0" w:space="0" w:color="auto"/>
        <w:bottom w:val="none" w:sz="0" w:space="0" w:color="auto"/>
        <w:right w:val="none" w:sz="0" w:space="0" w:color="auto"/>
      </w:divBdr>
    </w:div>
    <w:div w:id="2136172778">
      <w:marLeft w:val="0"/>
      <w:marRight w:val="0"/>
      <w:marTop w:val="0"/>
      <w:marBottom w:val="0"/>
      <w:divBdr>
        <w:top w:val="none" w:sz="0" w:space="0" w:color="auto"/>
        <w:left w:val="none" w:sz="0" w:space="0" w:color="auto"/>
        <w:bottom w:val="none" w:sz="0" w:space="0" w:color="auto"/>
        <w:right w:val="none" w:sz="0" w:space="0" w:color="auto"/>
      </w:divBdr>
      <w:divsChild>
        <w:div w:id="2136172786">
          <w:marLeft w:val="0"/>
          <w:marRight w:val="0"/>
          <w:marTop w:val="0"/>
          <w:marBottom w:val="0"/>
          <w:divBdr>
            <w:top w:val="none" w:sz="0" w:space="0" w:color="auto"/>
            <w:left w:val="none" w:sz="0" w:space="0" w:color="auto"/>
            <w:bottom w:val="none" w:sz="0" w:space="0" w:color="auto"/>
            <w:right w:val="none" w:sz="0" w:space="0" w:color="auto"/>
          </w:divBdr>
          <w:divsChild>
            <w:div w:id="2136172790">
              <w:marLeft w:val="0"/>
              <w:marRight w:val="0"/>
              <w:marTop w:val="0"/>
              <w:marBottom w:val="0"/>
              <w:divBdr>
                <w:top w:val="none" w:sz="0" w:space="0" w:color="auto"/>
                <w:left w:val="none" w:sz="0" w:space="0" w:color="auto"/>
                <w:bottom w:val="none" w:sz="0" w:space="0" w:color="auto"/>
                <w:right w:val="none" w:sz="0" w:space="0" w:color="auto"/>
              </w:divBdr>
              <w:divsChild>
                <w:div w:id="213617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172780">
      <w:marLeft w:val="0"/>
      <w:marRight w:val="0"/>
      <w:marTop w:val="0"/>
      <w:marBottom w:val="0"/>
      <w:divBdr>
        <w:top w:val="none" w:sz="0" w:space="0" w:color="auto"/>
        <w:left w:val="none" w:sz="0" w:space="0" w:color="auto"/>
        <w:bottom w:val="none" w:sz="0" w:space="0" w:color="auto"/>
        <w:right w:val="none" w:sz="0" w:space="0" w:color="auto"/>
      </w:divBdr>
      <w:divsChild>
        <w:div w:id="2136172783">
          <w:marLeft w:val="0"/>
          <w:marRight w:val="0"/>
          <w:marTop w:val="0"/>
          <w:marBottom w:val="0"/>
          <w:divBdr>
            <w:top w:val="none" w:sz="0" w:space="0" w:color="auto"/>
            <w:left w:val="none" w:sz="0" w:space="0" w:color="auto"/>
            <w:bottom w:val="none" w:sz="0" w:space="0" w:color="auto"/>
            <w:right w:val="none" w:sz="0" w:space="0" w:color="auto"/>
          </w:divBdr>
          <w:divsChild>
            <w:div w:id="2136172788">
              <w:marLeft w:val="0"/>
              <w:marRight w:val="0"/>
              <w:marTop w:val="0"/>
              <w:marBottom w:val="0"/>
              <w:divBdr>
                <w:top w:val="none" w:sz="0" w:space="0" w:color="auto"/>
                <w:left w:val="none" w:sz="0" w:space="0" w:color="auto"/>
                <w:bottom w:val="none" w:sz="0" w:space="0" w:color="auto"/>
                <w:right w:val="none" w:sz="0" w:space="0" w:color="auto"/>
              </w:divBdr>
              <w:divsChild>
                <w:div w:id="213617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172785">
      <w:marLeft w:val="0"/>
      <w:marRight w:val="0"/>
      <w:marTop w:val="0"/>
      <w:marBottom w:val="0"/>
      <w:divBdr>
        <w:top w:val="none" w:sz="0" w:space="0" w:color="auto"/>
        <w:left w:val="none" w:sz="0" w:space="0" w:color="auto"/>
        <w:bottom w:val="none" w:sz="0" w:space="0" w:color="auto"/>
        <w:right w:val="none" w:sz="0" w:space="0" w:color="auto"/>
      </w:divBdr>
    </w:div>
    <w:div w:id="2136172793">
      <w:marLeft w:val="0"/>
      <w:marRight w:val="0"/>
      <w:marTop w:val="0"/>
      <w:marBottom w:val="0"/>
      <w:divBdr>
        <w:top w:val="none" w:sz="0" w:space="0" w:color="auto"/>
        <w:left w:val="none" w:sz="0" w:space="0" w:color="auto"/>
        <w:bottom w:val="none" w:sz="0" w:space="0" w:color="auto"/>
        <w:right w:val="none" w:sz="0" w:space="0" w:color="auto"/>
      </w:divBdr>
    </w:div>
    <w:div w:id="2136172794">
      <w:marLeft w:val="0"/>
      <w:marRight w:val="0"/>
      <w:marTop w:val="0"/>
      <w:marBottom w:val="0"/>
      <w:divBdr>
        <w:top w:val="none" w:sz="0" w:space="0" w:color="auto"/>
        <w:left w:val="none" w:sz="0" w:space="0" w:color="auto"/>
        <w:bottom w:val="none" w:sz="0" w:space="0" w:color="auto"/>
        <w:right w:val="none" w:sz="0" w:space="0" w:color="auto"/>
      </w:divBdr>
    </w:div>
    <w:div w:id="2136172795">
      <w:marLeft w:val="0"/>
      <w:marRight w:val="0"/>
      <w:marTop w:val="0"/>
      <w:marBottom w:val="0"/>
      <w:divBdr>
        <w:top w:val="none" w:sz="0" w:space="0" w:color="auto"/>
        <w:left w:val="none" w:sz="0" w:space="0" w:color="auto"/>
        <w:bottom w:val="none" w:sz="0" w:space="0" w:color="auto"/>
        <w:right w:val="none" w:sz="0" w:space="0" w:color="auto"/>
      </w:divBdr>
      <w:divsChild>
        <w:div w:id="2136172781">
          <w:marLeft w:val="0"/>
          <w:marRight w:val="0"/>
          <w:marTop w:val="0"/>
          <w:marBottom w:val="0"/>
          <w:divBdr>
            <w:top w:val="none" w:sz="0" w:space="0" w:color="auto"/>
            <w:left w:val="none" w:sz="0" w:space="0" w:color="auto"/>
            <w:bottom w:val="none" w:sz="0" w:space="0" w:color="auto"/>
            <w:right w:val="none" w:sz="0" w:space="0" w:color="auto"/>
          </w:divBdr>
          <w:divsChild>
            <w:div w:id="2136172797">
              <w:marLeft w:val="0"/>
              <w:marRight w:val="0"/>
              <w:marTop w:val="0"/>
              <w:marBottom w:val="0"/>
              <w:divBdr>
                <w:top w:val="none" w:sz="0" w:space="0" w:color="auto"/>
                <w:left w:val="none" w:sz="0" w:space="0" w:color="auto"/>
                <w:bottom w:val="none" w:sz="0" w:space="0" w:color="auto"/>
                <w:right w:val="none" w:sz="0" w:space="0" w:color="auto"/>
              </w:divBdr>
              <w:divsChild>
                <w:div w:id="213617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172796">
      <w:marLeft w:val="0"/>
      <w:marRight w:val="0"/>
      <w:marTop w:val="0"/>
      <w:marBottom w:val="0"/>
      <w:divBdr>
        <w:top w:val="none" w:sz="0" w:space="0" w:color="auto"/>
        <w:left w:val="none" w:sz="0" w:space="0" w:color="auto"/>
        <w:bottom w:val="none" w:sz="0" w:space="0" w:color="auto"/>
        <w:right w:val="none" w:sz="0" w:space="0" w:color="auto"/>
      </w:divBdr>
      <w:divsChild>
        <w:div w:id="2136172791">
          <w:marLeft w:val="0"/>
          <w:marRight w:val="0"/>
          <w:marTop w:val="0"/>
          <w:marBottom w:val="0"/>
          <w:divBdr>
            <w:top w:val="none" w:sz="0" w:space="0" w:color="auto"/>
            <w:left w:val="none" w:sz="0" w:space="0" w:color="auto"/>
            <w:bottom w:val="none" w:sz="0" w:space="0" w:color="auto"/>
            <w:right w:val="none" w:sz="0" w:space="0" w:color="auto"/>
          </w:divBdr>
          <w:divsChild>
            <w:div w:id="2136172784">
              <w:marLeft w:val="0"/>
              <w:marRight w:val="0"/>
              <w:marTop w:val="0"/>
              <w:marBottom w:val="0"/>
              <w:divBdr>
                <w:top w:val="none" w:sz="0" w:space="0" w:color="auto"/>
                <w:left w:val="none" w:sz="0" w:space="0" w:color="auto"/>
                <w:bottom w:val="none" w:sz="0" w:space="0" w:color="auto"/>
                <w:right w:val="none" w:sz="0" w:space="0" w:color="auto"/>
              </w:divBdr>
              <w:divsChild>
                <w:div w:id="213617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1748</Words>
  <Characters>9964</Characters>
  <Application>Microsoft Office Word</Application>
  <DocSecurity>0</DocSecurity>
  <Lines>83</Lines>
  <Paragraphs>23</Paragraphs>
  <ScaleCrop>false</ScaleCrop>
  <Company>Uni-Ulm, PsychIII</Company>
  <LinksUpToDate>false</LinksUpToDate>
  <CharactersWithSpaces>11689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dc:title>
  <dc:subject/>
  <dc:creator>Frontiers Media SA</dc:creator>
  <cp:keywords/>
  <dc:description/>
  <cp:lastModifiedBy>Prathiba V.</cp:lastModifiedBy>
  <cp:revision>5</cp:revision>
  <cp:lastPrinted>2013-10-03T12:51:00Z</cp:lastPrinted>
  <dcterms:created xsi:type="dcterms:W3CDTF">2021-10-01T19:57:00Z</dcterms:created>
  <dcterms:modified xsi:type="dcterms:W3CDTF">2021-11-30T09:34:00Z</dcterms:modified>
</cp:coreProperties>
</file>