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109DDC" w14:textId="77777777" w:rsidR="000D59A7" w:rsidRPr="0028595F" w:rsidRDefault="000D59A7" w:rsidP="000D59A7">
      <w:pPr>
        <w:pStyle w:val="NoSpacing"/>
        <w:bidi w:val="0"/>
        <w:jc w:val="both"/>
        <w:rPr>
          <w:rFonts w:asciiTheme="majorBidi" w:hAnsiTheme="majorBidi" w:cstheme="majorBidi"/>
          <w:sz w:val="24"/>
          <w:rtl/>
        </w:rPr>
      </w:pPr>
      <w:r w:rsidRPr="0028595F">
        <w:rPr>
          <w:rFonts w:asciiTheme="majorBidi" w:hAnsiTheme="majorBidi" w:cstheme="majorBidi"/>
          <w:noProof/>
          <w:sz w:val="24"/>
        </w:rPr>
        <w:drawing>
          <wp:inline distT="0" distB="0" distL="0" distR="0" wp14:anchorId="2360F592" wp14:editId="59B996F0">
            <wp:extent cx="5234940" cy="2486025"/>
            <wp:effectExtent l="0" t="0" r="381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484CE05" w14:textId="77777777" w:rsidR="000D59A7" w:rsidRPr="0028595F" w:rsidRDefault="000D59A7" w:rsidP="00F85878">
      <w:pPr>
        <w:pStyle w:val="NoSpacing"/>
        <w:bidi w:val="0"/>
        <w:jc w:val="both"/>
        <w:rPr>
          <w:rFonts w:asciiTheme="majorBidi" w:hAnsiTheme="majorBidi" w:cstheme="majorBidi"/>
          <w:sz w:val="24"/>
        </w:rPr>
      </w:pPr>
      <w:r w:rsidRPr="0028595F">
        <w:rPr>
          <w:rFonts w:asciiTheme="majorBidi" w:hAnsiTheme="majorBidi" w:cstheme="majorBidi"/>
          <w:b/>
          <w:bCs/>
          <w:sz w:val="24"/>
        </w:rPr>
        <w:t xml:space="preserve">Supplementary Figure </w:t>
      </w:r>
      <w:r w:rsidR="00F85878" w:rsidRPr="0028595F">
        <w:rPr>
          <w:rFonts w:asciiTheme="majorBidi" w:hAnsiTheme="majorBidi" w:cstheme="majorBidi"/>
          <w:b/>
          <w:bCs/>
          <w:sz w:val="24"/>
        </w:rPr>
        <w:t>S2</w:t>
      </w:r>
      <w:r w:rsidRPr="0028595F">
        <w:rPr>
          <w:rFonts w:asciiTheme="majorBidi" w:hAnsiTheme="majorBidi" w:cstheme="majorBidi"/>
          <w:b/>
          <w:bCs/>
          <w:sz w:val="24"/>
        </w:rPr>
        <w:t>.</w:t>
      </w:r>
      <w:r w:rsidRPr="0028595F">
        <w:rPr>
          <w:rFonts w:asciiTheme="majorBidi" w:hAnsiTheme="majorBidi" w:cstheme="majorBidi"/>
          <w:sz w:val="24"/>
        </w:rPr>
        <w:t xml:space="preserve"> The diagram showing the hemolysis activity of recombinant peptides on human erythrocytes. </w:t>
      </w:r>
    </w:p>
    <w:p w14:paraId="55E0927F" w14:textId="77777777" w:rsidR="00484183" w:rsidRPr="0028595F" w:rsidRDefault="00484183"/>
    <w:sectPr w:rsidR="00484183" w:rsidRPr="0028595F" w:rsidSect="00887F8E">
      <w:pgSz w:w="12242" w:h="15842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9A7"/>
    <w:rsid w:val="000D59A7"/>
    <w:rsid w:val="0028595F"/>
    <w:rsid w:val="00484183"/>
    <w:rsid w:val="00887F8E"/>
    <w:rsid w:val="00D9522A"/>
    <w:rsid w:val="00F8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88C2512"/>
  <w15:chartTrackingRefBased/>
  <w15:docId w15:val="{71FAE590-4B74-42E3-B3BD-4AF054A22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B Nazanin"/>
        <w:sz w:val="22"/>
        <w:szCs w:val="24"/>
        <w:lang w:val="en-US" w:eastAsia="en-US" w:bidi="ar-SA"/>
      </w:rPr>
    </w:rPrDefault>
    <w:pPrDefault>
      <w:pPr>
        <w:bidi/>
        <w:spacing w:line="48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59A7"/>
    <w:pPr>
      <w:spacing w:line="240" w:lineRule="auto"/>
      <w:jc w:val="lef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587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58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Sheet2!$M$4</c:f>
              <c:strCache>
                <c:ptCount val="1"/>
                <c:pt idx="0">
                  <c:v>CBD-DrsB1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Sheet2!$A$9:$H$9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5.7735026918962554E-3</c:v>
                  </c:pt>
                  <c:pt idx="2">
                    <c:v>5.7735026918962609E-2</c:v>
                  </c:pt>
                  <c:pt idx="3">
                    <c:v>5.7735026918962928E-2</c:v>
                  </c:pt>
                  <c:pt idx="4">
                    <c:v>0.11547005383792522</c:v>
                  </c:pt>
                  <c:pt idx="5">
                    <c:v>0.2309401076758498</c:v>
                  </c:pt>
                  <c:pt idx="6">
                    <c:v>0.20207259421636908</c:v>
                  </c:pt>
                  <c:pt idx="7">
                    <c:v>0.23094010767585052</c:v>
                  </c:pt>
                </c:numCache>
              </c:numRef>
            </c:plus>
            <c:minus>
              <c:numRef>
                <c:f>Sheet2!$A$9:$H$9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5.7735026918962554E-3</c:v>
                  </c:pt>
                  <c:pt idx="2">
                    <c:v>5.7735026918962609E-2</c:v>
                  </c:pt>
                  <c:pt idx="3">
                    <c:v>5.7735026918962928E-2</c:v>
                  </c:pt>
                  <c:pt idx="4">
                    <c:v>0.11547005383792522</c:v>
                  </c:pt>
                  <c:pt idx="5">
                    <c:v>0.2309401076758498</c:v>
                  </c:pt>
                  <c:pt idx="6">
                    <c:v>0.20207259421636908</c:v>
                  </c:pt>
                  <c:pt idx="7">
                    <c:v>0.23094010767585052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Sheet2!$N$3:$U$3</c:f>
              <c:strCache>
                <c:ptCount val="8"/>
                <c:pt idx="0">
                  <c:v>PBS</c:v>
                </c:pt>
                <c:pt idx="1">
                  <c:v>11.25</c:v>
                </c:pt>
                <c:pt idx="2">
                  <c:v>22.5</c:v>
                </c:pt>
                <c:pt idx="3">
                  <c:v>45</c:v>
                </c:pt>
                <c:pt idx="4">
                  <c:v>90</c:v>
                </c:pt>
                <c:pt idx="5">
                  <c:v>180</c:v>
                </c:pt>
                <c:pt idx="6">
                  <c:v>360</c:v>
                </c:pt>
                <c:pt idx="7">
                  <c:v>720</c:v>
                </c:pt>
              </c:strCache>
            </c:strRef>
          </c:cat>
          <c:val>
            <c:numRef>
              <c:f>Sheet2!$N$4:$U$4</c:f>
              <c:numCache>
                <c:formatCode>General</c:formatCode>
                <c:ptCount val="8"/>
                <c:pt idx="0">
                  <c:v>0.01</c:v>
                </c:pt>
                <c:pt idx="1">
                  <c:v>0.17</c:v>
                </c:pt>
                <c:pt idx="2">
                  <c:v>0.4</c:v>
                </c:pt>
                <c:pt idx="3">
                  <c:v>0.62</c:v>
                </c:pt>
                <c:pt idx="4">
                  <c:v>1.26</c:v>
                </c:pt>
                <c:pt idx="5">
                  <c:v>2.02</c:v>
                </c:pt>
                <c:pt idx="6">
                  <c:v>3</c:v>
                </c:pt>
                <c:pt idx="7">
                  <c:v>4.46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FE4-4A9D-89A5-583629368A97}"/>
            </c:ext>
          </c:extLst>
        </c:ser>
        <c:ser>
          <c:idx val="1"/>
          <c:order val="1"/>
          <c:tx>
            <c:strRef>
              <c:f>Sheet2!$M$5</c:f>
              <c:strCache>
                <c:ptCount val="1"/>
                <c:pt idx="0">
                  <c:v>(CBD)2-DrsB1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Sheet2!$A$18:$H$18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3.4641016151377574E-2</c:v>
                  </c:pt>
                  <c:pt idx="2">
                    <c:v>4.6188021535169918E-2</c:v>
                  </c:pt>
                  <c:pt idx="3">
                    <c:v>9.2376043070340044E-2</c:v>
                  </c:pt>
                  <c:pt idx="4">
                    <c:v>0.10392304845413405</c:v>
                  </c:pt>
                  <c:pt idx="5">
                    <c:v>0.11547005383792514</c:v>
                  </c:pt>
                  <c:pt idx="6">
                    <c:v>9.2376043070340086E-2</c:v>
                  </c:pt>
                  <c:pt idx="7">
                    <c:v>0.23094010767585027</c:v>
                  </c:pt>
                </c:numCache>
              </c:numRef>
            </c:plus>
            <c:minus>
              <c:numRef>
                <c:f>Sheet2!$A$18:$H$18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3.4641016151377574E-2</c:v>
                  </c:pt>
                  <c:pt idx="2">
                    <c:v>4.6188021535169918E-2</c:v>
                  </c:pt>
                  <c:pt idx="3">
                    <c:v>9.2376043070340044E-2</c:v>
                  </c:pt>
                  <c:pt idx="4">
                    <c:v>0.10392304845413405</c:v>
                  </c:pt>
                  <c:pt idx="5">
                    <c:v>0.11547005383792514</c:v>
                  </c:pt>
                  <c:pt idx="6">
                    <c:v>9.2376043070340086E-2</c:v>
                  </c:pt>
                  <c:pt idx="7">
                    <c:v>0.23094010767585027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Sheet2!$N$3:$U$3</c:f>
              <c:strCache>
                <c:ptCount val="8"/>
                <c:pt idx="0">
                  <c:v>PBS</c:v>
                </c:pt>
                <c:pt idx="1">
                  <c:v>11.25</c:v>
                </c:pt>
                <c:pt idx="2">
                  <c:v>22.5</c:v>
                </c:pt>
                <c:pt idx="3">
                  <c:v>45</c:v>
                </c:pt>
                <c:pt idx="4">
                  <c:v>90</c:v>
                </c:pt>
                <c:pt idx="5">
                  <c:v>180</c:v>
                </c:pt>
                <c:pt idx="6">
                  <c:v>360</c:v>
                </c:pt>
                <c:pt idx="7">
                  <c:v>720</c:v>
                </c:pt>
              </c:strCache>
            </c:strRef>
          </c:cat>
          <c:val>
            <c:numRef>
              <c:f>Sheet2!$N$5:$U$5</c:f>
              <c:numCache>
                <c:formatCode>General</c:formatCode>
                <c:ptCount val="8"/>
                <c:pt idx="0">
                  <c:v>0.01</c:v>
                </c:pt>
                <c:pt idx="1">
                  <c:v>0.26</c:v>
                </c:pt>
                <c:pt idx="2">
                  <c:v>0.5</c:v>
                </c:pt>
                <c:pt idx="3">
                  <c:v>0.74</c:v>
                </c:pt>
                <c:pt idx="4">
                  <c:v>1.42</c:v>
                </c:pt>
                <c:pt idx="5">
                  <c:v>2.2000000000000002</c:v>
                </c:pt>
                <c:pt idx="6">
                  <c:v>3.16</c:v>
                </c:pt>
                <c:pt idx="7">
                  <c:v>4.66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FE4-4A9D-89A5-583629368A97}"/>
            </c:ext>
          </c:extLst>
        </c:ser>
        <c:ser>
          <c:idx val="2"/>
          <c:order val="2"/>
          <c:tx>
            <c:strRef>
              <c:f>Sheet2!$M$6</c:f>
              <c:strCache>
                <c:ptCount val="1"/>
                <c:pt idx="0">
                  <c:v>DrsB1-CBD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errBars>
            <c:errBarType val="both"/>
            <c:errValType val="cust"/>
            <c:noEndCap val="0"/>
            <c:plus>
              <c:numRef>
                <c:f>Sheet2!$A$27:$H$27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7.505553499465141E-2</c:v>
                  </c:pt>
                  <c:pt idx="2">
                    <c:v>8.6602540378444004E-2</c:v>
                  </c:pt>
                  <c:pt idx="3">
                    <c:v>7.505553499465166E-2</c:v>
                  </c:pt>
                  <c:pt idx="4">
                    <c:v>9.2376043070340141E-2</c:v>
                  </c:pt>
                  <c:pt idx="5">
                    <c:v>8.6602540378443948E-2</c:v>
                  </c:pt>
                  <c:pt idx="6">
                    <c:v>0.11547005383792514</c:v>
                  </c:pt>
                  <c:pt idx="7">
                    <c:v>6.350852961085876E-2</c:v>
                  </c:pt>
                </c:numCache>
              </c:numRef>
            </c:plus>
            <c:minus>
              <c:numRef>
                <c:f>Sheet2!$A$27:$H$27</c:f>
                <c:numCache>
                  <c:formatCode>General</c:formatCode>
                  <c:ptCount val="8"/>
                  <c:pt idx="0">
                    <c:v>0</c:v>
                  </c:pt>
                  <c:pt idx="1">
                    <c:v>7.505553499465141E-2</c:v>
                  </c:pt>
                  <c:pt idx="2">
                    <c:v>8.6602540378444004E-2</c:v>
                  </c:pt>
                  <c:pt idx="3">
                    <c:v>7.505553499465166E-2</c:v>
                  </c:pt>
                  <c:pt idx="4">
                    <c:v>9.2376043070340141E-2</c:v>
                  </c:pt>
                  <c:pt idx="5">
                    <c:v>8.6602540378443948E-2</c:v>
                  </c:pt>
                  <c:pt idx="6">
                    <c:v>0.11547005383792514</c:v>
                  </c:pt>
                  <c:pt idx="7">
                    <c:v>6.350852961085876E-2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Sheet2!$N$3:$U$3</c:f>
              <c:strCache>
                <c:ptCount val="8"/>
                <c:pt idx="0">
                  <c:v>PBS</c:v>
                </c:pt>
                <c:pt idx="1">
                  <c:v>11.25</c:v>
                </c:pt>
                <c:pt idx="2">
                  <c:v>22.5</c:v>
                </c:pt>
                <c:pt idx="3">
                  <c:v>45</c:v>
                </c:pt>
                <c:pt idx="4">
                  <c:v>90</c:v>
                </c:pt>
                <c:pt idx="5">
                  <c:v>180</c:v>
                </c:pt>
                <c:pt idx="6">
                  <c:v>360</c:v>
                </c:pt>
                <c:pt idx="7">
                  <c:v>720</c:v>
                </c:pt>
              </c:strCache>
            </c:strRef>
          </c:cat>
          <c:val>
            <c:numRef>
              <c:f>Sheet2!$N$6:$U$6</c:f>
              <c:numCache>
                <c:formatCode>General</c:formatCode>
                <c:ptCount val="8"/>
                <c:pt idx="0">
                  <c:v>0.01</c:v>
                </c:pt>
                <c:pt idx="1">
                  <c:v>0.33</c:v>
                </c:pt>
                <c:pt idx="2">
                  <c:v>0.55000000000000004</c:v>
                </c:pt>
                <c:pt idx="3">
                  <c:v>0.83</c:v>
                </c:pt>
                <c:pt idx="4">
                  <c:v>1.54</c:v>
                </c:pt>
                <c:pt idx="5">
                  <c:v>2.2999999999999998</c:v>
                </c:pt>
                <c:pt idx="6">
                  <c:v>3.55</c:v>
                </c:pt>
                <c:pt idx="7">
                  <c:v>4.8899999999999997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FE4-4A9D-89A5-583629368A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1"/>
        <c:axId val="385689216"/>
        <c:axId val="385623048"/>
      </c:barChart>
      <c:catAx>
        <c:axId val="38568921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9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 b="0" i="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Recombinant peptide</a:t>
                </a:r>
                <a:r>
                  <a:rPr lang="en-US" sz="900" b="0" i="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Zeytoon" panose="00000400000000000000" pitchFamily="2" charset="-78"/>
                  </a:rPr>
                  <a:t>'</a:t>
                </a:r>
                <a:r>
                  <a:rPr lang="en-US" sz="900" b="0" i="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concentration (</a:t>
                </a:r>
                <a:r>
                  <a:rPr lang="en-US" sz="900" b="0" i="0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µg/ml)</a:t>
                </a:r>
              </a:p>
            </c:rich>
          </c:tx>
          <c:layout>
            <c:manualLayout>
              <c:xMode val="edge"/>
              <c:yMode val="edge"/>
              <c:x val="0.28408721310964941"/>
              <c:y val="0.7857133535355117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 marL="0" marR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9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5623048"/>
        <c:crosses val="autoZero"/>
        <c:auto val="1"/>
        <c:lblAlgn val="ctr"/>
        <c:lblOffset val="100"/>
        <c:noMultiLvlLbl val="0"/>
      </c:catAx>
      <c:valAx>
        <c:axId val="38562304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5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Hemolysis (%)</a:t>
                </a:r>
              </a:p>
            </c:rich>
          </c:tx>
          <c:layout>
            <c:manualLayout>
              <c:xMode val="edge"/>
              <c:yMode val="edge"/>
              <c:x val="1.8740666627700017E-2"/>
              <c:y val="0.1731261133004309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85689216"/>
        <c:crosses val="autoZero"/>
        <c:crossBetween val="between"/>
        <c:majorUnit val="0.5"/>
        <c:minorUnit val="0.2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444696199567318"/>
          <c:y val="4.8187416723210454E-2"/>
          <c:w val="0.17946113099498928"/>
          <c:h val="0.175347769028871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Frontiers Media SA</cp:lastModifiedBy>
  <cp:revision>2</cp:revision>
  <dcterms:created xsi:type="dcterms:W3CDTF">2020-08-10T14:32:00Z</dcterms:created>
  <dcterms:modified xsi:type="dcterms:W3CDTF">2020-08-10T14:32:00Z</dcterms:modified>
</cp:coreProperties>
</file>