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4941" w:rsidRDefault="00BB4941" w:rsidP="00BB4941">
      <w:pPr>
        <w:shd w:val="clear" w:color="auto" w:fill="FFFFFF" w:themeFill="background1"/>
        <w:spacing w:after="0" w:line="48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i/>
          <w:iCs/>
          <w:noProof/>
          <w:sz w:val="24"/>
          <w:szCs w:val="24"/>
        </w:rPr>
        <w:drawing>
          <wp:inline distT="0" distB="0" distL="0" distR="0">
            <wp:extent cx="3898900" cy="5791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.2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890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BB4941" w:rsidRPr="00317F20" w:rsidRDefault="00BB4941" w:rsidP="00BB4941">
      <w:pPr>
        <w:shd w:val="clear" w:color="auto" w:fill="FFFFFF" w:themeFill="background1"/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>Appendix 1</w:t>
      </w:r>
      <w:r w:rsidRPr="00317F20">
        <w:rPr>
          <w:rFonts w:ascii="Times New Roman" w:hAnsi="Times New Roman" w:cs="Times New Roman"/>
          <w:b/>
          <w:i/>
          <w:iCs/>
          <w:sz w:val="24"/>
          <w:szCs w:val="24"/>
        </w:rPr>
        <w:t>.</w:t>
      </w:r>
      <w:r w:rsidRPr="00317F20">
        <w:rPr>
          <w:rFonts w:ascii="Times New Roman" w:hAnsi="Times New Roman" w:cs="Times New Roman"/>
          <w:i/>
          <w:iCs/>
          <w:sz w:val="24"/>
          <w:szCs w:val="24"/>
        </w:rPr>
        <w:t xml:space="preserve"> Condition Place Preference (CPP) drug-paired delta time (n=5 per treatment). </w:t>
      </w:r>
      <w:r w:rsidRPr="00317F2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A: </w:t>
      </w:r>
      <w:r w:rsidRPr="00317F20">
        <w:rPr>
          <w:rFonts w:ascii="Times New Roman" w:hAnsi="Times New Roman" w:cs="Times New Roman"/>
          <w:i/>
          <w:iCs/>
          <w:sz w:val="24"/>
          <w:szCs w:val="24"/>
        </w:rPr>
        <w:t>No place preference in</w:t>
      </w:r>
      <w:r w:rsidRPr="00317F2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317F20">
        <w:rPr>
          <w:rFonts w:ascii="Times New Roman" w:hAnsi="Times New Roman" w:cs="Times New Roman"/>
          <w:i/>
          <w:iCs/>
          <w:sz w:val="24"/>
          <w:szCs w:val="24"/>
        </w:rPr>
        <w:t xml:space="preserve">Sub and Dom groups injected with 1.5 mg/kg dose both before (No Stress) and after (Stress) acute stress. </w:t>
      </w:r>
      <w:r w:rsidRPr="00317F2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B: </w:t>
      </w:r>
      <w:r w:rsidRPr="00317F20">
        <w:rPr>
          <w:rFonts w:ascii="Times New Roman" w:hAnsi="Times New Roman" w:cs="Times New Roman"/>
          <w:i/>
          <w:iCs/>
          <w:sz w:val="24"/>
          <w:szCs w:val="24"/>
        </w:rPr>
        <w:t xml:space="preserve">Sub mice, but not Dom mice, injected with 15 mg/kg dose developed strong aversion to drug both before (No Stress: unpaired </w:t>
      </w:r>
      <w:proofErr w:type="gramStart"/>
      <w:r w:rsidRPr="00317F20">
        <w:rPr>
          <w:rFonts w:ascii="Times New Roman" w:hAnsi="Times New Roman" w:cs="Times New Roman"/>
          <w:i/>
          <w:iCs/>
          <w:sz w:val="24"/>
          <w:szCs w:val="24"/>
        </w:rPr>
        <w:t>t(</w:t>
      </w:r>
      <w:proofErr w:type="gramEnd"/>
      <w:r w:rsidRPr="00317F20">
        <w:rPr>
          <w:rFonts w:ascii="Times New Roman" w:hAnsi="Times New Roman" w:cs="Times New Roman"/>
          <w:i/>
          <w:iCs/>
          <w:sz w:val="24"/>
          <w:szCs w:val="24"/>
        </w:rPr>
        <w:t xml:space="preserve">5)=4.212, *p=0.0084) and after (Stress: unpaired t(5)=3.277, *p=0.0220) acute stress. Data are presented as delta ± SEM. </w:t>
      </w:r>
    </w:p>
    <w:p w:rsidR="00AE47A3" w:rsidRDefault="00BB4941"/>
    <w:sectPr w:rsidR="00AE47A3" w:rsidSect="00EE2AB3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941"/>
    <w:rsid w:val="00BB4941"/>
    <w:rsid w:val="00EE2AB3"/>
    <w:rsid w:val="00FE1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4D3C510"/>
  <w14:defaultImageDpi w14:val="32767"/>
  <w15:chartTrackingRefBased/>
  <w15:docId w15:val="{50C77D27-A196-A74E-9ACA-CA2FF0CFB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BB4941"/>
    <w:pPr>
      <w:spacing w:after="160" w:line="259" w:lineRule="auto"/>
    </w:pPr>
    <w:rPr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94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B4941"/>
    <w:rPr>
      <w:rFonts w:ascii="Times New Roman" w:hAnsi="Times New Roman" w:cs="Times New Roman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דמיטרי רודין/Dmitry Rodin</dc:creator>
  <cp:keywords/>
  <dc:description/>
  <cp:lastModifiedBy>דמיטרי רודין/Dmitry Rodin</cp:lastModifiedBy>
  <cp:revision>1</cp:revision>
  <dcterms:created xsi:type="dcterms:W3CDTF">2019-09-01T12:34:00Z</dcterms:created>
  <dcterms:modified xsi:type="dcterms:W3CDTF">2019-09-01T12:36:00Z</dcterms:modified>
</cp:coreProperties>
</file>