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1424C8" w14:textId="77777777" w:rsidR="00245967" w:rsidRPr="00462E64" w:rsidRDefault="00245967" w:rsidP="00245967">
      <w:pPr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62E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Monitoring of age- and gender-related alterations of endocannabinoid levels in selected brain regions with the use of SPME probes</w:t>
      </w:r>
    </w:p>
    <w:p w14:paraId="67D406B6" w14:textId="77777777" w:rsidR="00245967" w:rsidRPr="00462E64" w:rsidRDefault="00245967" w:rsidP="00245967">
      <w:pPr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E64">
        <w:rPr>
          <w:rFonts w:ascii="Times New Roman" w:hAnsi="Times New Roman" w:cs="Times New Roman"/>
          <w:color w:val="000000" w:themeColor="text1"/>
          <w:sz w:val="24"/>
          <w:szCs w:val="24"/>
        </w:rPr>
        <w:t>Anna Roszkowska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1*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</w:rPr>
        <w:t>, Ilona Klejbor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</w:rPr>
        <w:t>, Joanna Bogusiewicz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</w:rPr>
        <w:t>, Alina Plenis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</w:rPr>
        <w:t>, Barbara Bojko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</w:rPr>
        <w:t>, Katarzyna Kowalik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</w:rPr>
        <w:t>, Janusz Moryś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</w:rPr>
        <w:t>, Tomasz Bączek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p w14:paraId="4C127033" w14:textId="77777777" w:rsidR="00245967" w:rsidRPr="00462E64" w:rsidRDefault="00245967" w:rsidP="00245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672692" w14:textId="77777777" w:rsidR="00245967" w:rsidRPr="00462E64" w:rsidRDefault="00245967" w:rsidP="00245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62E6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Department of Pharmaceutical Chemistry, Medical University of Gdańsk, Gdańsk, Poland</w:t>
      </w:r>
    </w:p>
    <w:p w14:paraId="623FAB45" w14:textId="77777777" w:rsidR="00245967" w:rsidRPr="00462E64" w:rsidRDefault="00245967" w:rsidP="00245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62E6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Department of Anatomy, Jan </w:t>
      </w:r>
      <w:proofErr w:type="spellStart"/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Kochanowski</w:t>
      </w:r>
      <w:proofErr w:type="spellEnd"/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University, Institute of Medical Sciences, Kielce, Poland</w:t>
      </w:r>
    </w:p>
    <w:p w14:paraId="3F9A5633" w14:textId="77777777" w:rsidR="00245967" w:rsidRPr="00462E64" w:rsidRDefault="00245967" w:rsidP="00245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62E6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3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Department of Pharmacodynamics and Molecular Pharmacology, Collegium Medicum in </w:t>
      </w:r>
    </w:p>
    <w:p w14:paraId="1EE9BE18" w14:textId="77777777" w:rsidR="00245967" w:rsidRPr="00462E64" w:rsidRDefault="00245967" w:rsidP="00245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Bydgoszcz, Nicolaus Copernicus University in </w:t>
      </w:r>
      <w:proofErr w:type="spellStart"/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Toruń</w:t>
      </w:r>
      <w:proofErr w:type="spellEnd"/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Bydgoszcz, Poland</w:t>
      </w:r>
    </w:p>
    <w:p w14:paraId="082E50D9" w14:textId="77777777" w:rsidR="00245967" w:rsidRPr="00462E64" w:rsidRDefault="00245967" w:rsidP="00245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62E6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4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Department of Analytical Chemistry, Medical University of Gdańsk, Gdańsk, Poland</w:t>
      </w:r>
    </w:p>
    <w:p w14:paraId="73E05C29" w14:textId="77777777" w:rsidR="00245967" w:rsidRPr="00462E64" w:rsidRDefault="00245967" w:rsidP="00245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62E6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5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Department of Normal Anatomy, Pomeranian Medical University, Szczecin, Poland</w:t>
      </w:r>
    </w:p>
    <w:p w14:paraId="7203DBBD" w14:textId="013C8E1B" w:rsidR="00D5213A" w:rsidRPr="00462E64" w:rsidRDefault="00D5213A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0B244301" w14:textId="092B42C0" w:rsidR="00245967" w:rsidRPr="00462E64" w:rsidRDefault="00245967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BAC865E" w14:textId="04ABB8B4" w:rsidR="00245967" w:rsidRPr="00462E64" w:rsidRDefault="00245967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4AD98671" w14:textId="1607679B" w:rsidR="00245967" w:rsidRPr="00462E64" w:rsidRDefault="00245967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51E74E2" w14:textId="6C76D831" w:rsidR="00245967" w:rsidRPr="00462E64" w:rsidRDefault="00245967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2650C4B1" w14:textId="03967B91" w:rsidR="00245967" w:rsidRPr="00462E64" w:rsidRDefault="00245967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F0F252B" w14:textId="4311C501" w:rsidR="00245967" w:rsidRPr="00462E64" w:rsidRDefault="00245967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1BBF7DCC" w14:textId="1C49CB0F" w:rsidR="00245967" w:rsidRPr="00462E64" w:rsidRDefault="00245967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5FFD105" w14:textId="52028D19" w:rsidR="00245967" w:rsidRPr="00462E64" w:rsidRDefault="00245967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46EBE195" w14:textId="6239E160" w:rsidR="00245967" w:rsidRPr="00462E64" w:rsidRDefault="00245967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1880E51" w14:textId="77777777" w:rsidR="00245967" w:rsidRPr="00462E64" w:rsidRDefault="00245967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D406EE3" w14:textId="5BEAE7C9" w:rsidR="008D494B" w:rsidRPr="00462E64" w:rsidRDefault="008D494B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DCAE475" w14:textId="4BAB3F8F" w:rsidR="008D494B" w:rsidRPr="00462E64" w:rsidRDefault="008D494B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03B22FBD" w14:textId="65DE1084" w:rsidR="008D494B" w:rsidRPr="00462E64" w:rsidRDefault="008D494B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132C9443" w14:textId="30408EEE" w:rsidR="008D494B" w:rsidRPr="00462E64" w:rsidRDefault="008D494B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7B809F7" w14:textId="2A6329D7" w:rsidR="008D494B" w:rsidRPr="00462E64" w:rsidRDefault="008D494B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948E02B" w14:textId="3BCC9AE7" w:rsidR="008D494B" w:rsidRPr="00462E64" w:rsidRDefault="008D494B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35F5C1F" w14:textId="6C5DE0AF" w:rsidR="008D494B" w:rsidRPr="00462E64" w:rsidRDefault="008D494B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8818817" w14:textId="4C4ED78F" w:rsidR="008D494B" w:rsidRPr="00462E64" w:rsidRDefault="008D494B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07B076CC" w14:textId="17CA2E87" w:rsidR="008D494B" w:rsidRPr="00462E64" w:rsidRDefault="008D494B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4267B048" w14:textId="1EE29FB0" w:rsidR="008D494B" w:rsidRPr="00462E64" w:rsidRDefault="008D494B" w:rsidP="00D5213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03DF2494" w14:textId="77777777" w:rsidR="00067CB2" w:rsidRPr="00462E64" w:rsidRDefault="00067CB2" w:rsidP="00D5213A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31BAC37A" w14:textId="0F8BDE63" w:rsidR="00C208FB" w:rsidRPr="00462E64" w:rsidRDefault="00C208FB" w:rsidP="00D5213A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462E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Captions of Figures and Tables</w:t>
      </w:r>
    </w:p>
    <w:p w14:paraId="6343765E" w14:textId="5A252803" w:rsidR="008D494B" w:rsidRPr="00462E64" w:rsidRDefault="008D494B" w:rsidP="008D494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62E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Table S1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Monitored precursor–product ion(s) transitions and retention time for particular ECs.</w:t>
      </w:r>
    </w:p>
    <w:p w14:paraId="5E7CD839" w14:textId="77777777" w:rsidR="00F567A1" w:rsidRPr="00462E64" w:rsidRDefault="00F567A1" w:rsidP="008D494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tbl>
      <w:tblPr>
        <w:tblStyle w:val="TableGrid"/>
        <w:tblW w:w="9062" w:type="dxa"/>
        <w:jc w:val="center"/>
        <w:tblLook w:val="04A0" w:firstRow="1" w:lastRow="0" w:firstColumn="1" w:lastColumn="0" w:noHBand="0" w:noVBand="1"/>
      </w:tblPr>
      <w:tblGrid>
        <w:gridCol w:w="1397"/>
        <w:gridCol w:w="1461"/>
        <w:gridCol w:w="1398"/>
        <w:gridCol w:w="1424"/>
        <w:gridCol w:w="1536"/>
        <w:gridCol w:w="1846"/>
      </w:tblGrid>
      <w:tr w:rsidR="00462E64" w:rsidRPr="00462E64" w14:paraId="2AB74B17" w14:textId="77777777" w:rsidTr="006C51E6">
        <w:trPr>
          <w:jc w:val="center"/>
        </w:trPr>
        <w:tc>
          <w:tcPr>
            <w:tcW w:w="1397" w:type="dxa"/>
          </w:tcPr>
          <w:p w14:paraId="2E20D602" w14:textId="77777777" w:rsidR="00BE57C6" w:rsidRPr="00462E64" w:rsidRDefault="00BE57C6" w:rsidP="006C51E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pl-PL"/>
              </w:rPr>
              <w:t>Compound</w:t>
            </w:r>
          </w:p>
        </w:tc>
        <w:tc>
          <w:tcPr>
            <w:tcW w:w="1461" w:type="dxa"/>
          </w:tcPr>
          <w:p w14:paraId="3CBEC6BF" w14:textId="77777777" w:rsidR="00BE57C6" w:rsidRPr="00462E64" w:rsidRDefault="00BE57C6" w:rsidP="006C51E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pl-PL"/>
              </w:rPr>
              <w:t>Precursor m/z</w:t>
            </w:r>
          </w:p>
        </w:tc>
        <w:tc>
          <w:tcPr>
            <w:tcW w:w="1398" w:type="dxa"/>
          </w:tcPr>
          <w:p w14:paraId="7DDB53D1" w14:textId="77777777" w:rsidR="00BE57C6" w:rsidRPr="00462E64" w:rsidRDefault="00BE57C6" w:rsidP="006C51E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pl-PL"/>
              </w:rPr>
              <w:t>Product m/z</w:t>
            </w:r>
          </w:p>
        </w:tc>
        <w:tc>
          <w:tcPr>
            <w:tcW w:w="1424" w:type="dxa"/>
          </w:tcPr>
          <w:p w14:paraId="622B6F3C" w14:textId="5DF0C1E4" w:rsidR="00BE57C6" w:rsidRPr="00462E64" w:rsidRDefault="00BE57C6" w:rsidP="006C51E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pl-PL"/>
              </w:rPr>
              <w:t>Collision energy (eV)</w:t>
            </w:r>
          </w:p>
        </w:tc>
        <w:tc>
          <w:tcPr>
            <w:tcW w:w="1536" w:type="dxa"/>
          </w:tcPr>
          <w:p w14:paraId="762F8DBF" w14:textId="1A07FF34" w:rsidR="00BE57C6" w:rsidRPr="00462E64" w:rsidRDefault="00BE57C6" w:rsidP="006C51E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pl-PL"/>
              </w:rPr>
              <w:t>Transition selected for quantitative analysis</w:t>
            </w:r>
          </w:p>
        </w:tc>
        <w:tc>
          <w:tcPr>
            <w:tcW w:w="1846" w:type="dxa"/>
          </w:tcPr>
          <w:p w14:paraId="375749CF" w14:textId="054B55BD" w:rsidR="00BE57C6" w:rsidRPr="00462E64" w:rsidRDefault="00BE57C6" w:rsidP="006C51E6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pl-PL"/>
              </w:rPr>
              <w:t>Retention time (min)</w:t>
            </w:r>
          </w:p>
        </w:tc>
      </w:tr>
      <w:tr w:rsidR="00462E64" w:rsidRPr="00462E64" w14:paraId="3037F9CA" w14:textId="77777777" w:rsidTr="00BE57C6">
        <w:trPr>
          <w:jc w:val="center"/>
        </w:trPr>
        <w:tc>
          <w:tcPr>
            <w:tcW w:w="1397" w:type="dxa"/>
            <w:vMerge w:val="restart"/>
            <w:vAlign w:val="center"/>
          </w:tcPr>
          <w:p w14:paraId="54C8705F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2-AG</w:t>
            </w:r>
          </w:p>
        </w:tc>
        <w:tc>
          <w:tcPr>
            <w:tcW w:w="1461" w:type="dxa"/>
            <w:vAlign w:val="center"/>
          </w:tcPr>
          <w:p w14:paraId="288BBD23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379.20</w:t>
            </w:r>
          </w:p>
        </w:tc>
        <w:tc>
          <w:tcPr>
            <w:tcW w:w="1398" w:type="dxa"/>
            <w:vAlign w:val="center"/>
          </w:tcPr>
          <w:p w14:paraId="13E3AC47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287.25</w:t>
            </w:r>
          </w:p>
        </w:tc>
        <w:tc>
          <w:tcPr>
            <w:tcW w:w="1424" w:type="dxa"/>
            <w:vAlign w:val="center"/>
          </w:tcPr>
          <w:p w14:paraId="2054DAFD" w14:textId="7EF520A9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-15</w:t>
            </w:r>
          </w:p>
        </w:tc>
        <w:tc>
          <w:tcPr>
            <w:tcW w:w="1536" w:type="dxa"/>
          </w:tcPr>
          <w:p w14:paraId="41AC7AC5" w14:textId="3FD62E7B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+</w:t>
            </w:r>
          </w:p>
        </w:tc>
        <w:tc>
          <w:tcPr>
            <w:tcW w:w="1846" w:type="dxa"/>
            <w:vMerge w:val="restart"/>
            <w:vAlign w:val="center"/>
          </w:tcPr>
          <w:p w14:paraId="7261E26A" w14:textId="3F42CCB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4.32</w:t>
            </w:r>
          </w:p>
        </w:tc>
      </w:tr>
      <w:tr w:rsidR="00462E64" w:rsidRPr="00462E64" w14:paraId="779BF066" w14:textId="77777777" w:rsidTr="00BE57C6">
        <w:trPr>
          <w:jc w:val="center"/>
        </w:trPr>
        <w:tc>
          <w:tcPr>
            <w:tcW w:w="1397" w:type="dxa"/>
            <w:vMerge/>
            <w:vAlign w:val="center"/>
          </w:tcPr>
          <w:p w14:paraId="6E7688D5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  <w:tc>
          <w:tcPr>
            <w:tcW w:w="1461" w:type="dxa"/>
            <w:vAlign w:val="center"/>
          </w:tcPr>
          <w:p w14:paraId="546C3409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379.20</w:t>
            </w:r>
          </w:p>
        </w:tc>
        <w:tc>
          <w:tcPr>
            <w:tcW w:w="1398" w:type="dxa"/>
            <w:vAlign w:val="center"/>
          </w:tcPr>
          <w:p w14:paraId="56152365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269.00</w:t>
            </w:r>
          </w:p>
        </w:tc>
        <w:tc>
          <w:tcPr>
            <w:tcW w:w="1424" w:type="dxa"/>
            <w:vAlign w:val="center"/>
          </w:tcPr>
          <w:p w14:paraId="03FBC9A3" w14:textId="1CF2F313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-18</w:t>
            </w:r>
          </w:p>
        </w:tc>
        <w:tc>
          <w:tcPr>
            <w:tcW w:w="1536" w:type="dxa"/>
          </w:tcPr>
          <w:p w14:paraId="30E4CB46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  <w:tc>
          <w:tcPr>
            <w:tcW w:w="1846" w:type="dxa"/>
            <w:vMerge/>
            <w:vAlign w:val="center"/>
          </w:tcPr>
          <w:p w14:paraId="6D7333ED" w14:textId="25601C1D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</w:tr>
      <w:tr w:rsidR="00462E64" w:rsidRPr="00462E64" w14:paraId="4AC712AF" w14:textId="77777777" w:rsidTr="00BE57C6">
        <w:trPr>
          <w:jc w:val="center"/>
        </w:trPr>
        <w:tc>
          <w:tcPr>
            <w:tcW w:w="1397" w:type="dxa"/>
            <w:vMerge w:val="restart"/>
            <w:vAlign w:val="center"/>
          </w:tcPr>
          <w:p w14:paraId="34626913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2-AGe</w:t>
            </w:r>
          </w:p>
        </w:tc>
        <w:tc>
          <w:tcPr>
            <w:tcW w:w="1461" w:type="dxa"/>
            <w:vAlign w:val="center"/>
          </w:tcPr>
          <w:p w14:paraId="3E65C6A8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365.20</w:t>
            </w:r>
          </w:p>
        </w:tc>
        <w:tc>
          <w:tcPr>
            <w:tcW w:w="1398" w:type="dxa"/>
            <w:vAlign w:val="center"/>
          </w:tcPr>
          <w:p w14:paraId="6183032E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273.10</w:t>
            </w:r>
          </w:p>
        </w:tc>
        <w:tc>
          <w:tcPr>
            <w:tcW w:w="1424" w:type="dxa"/>
            <w:vAlign w:val="center"/>
          </w:tcPr>
          <w:p w14:paraId="7A1DE7FB" w14:textId="2F63E729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-12</w:t>
            </w:r>
          </w:p>
        </w:tc>
        <w:tc>
          <w:tcPr>
            <w:tcW w:w="1536" w:type="dxa"/>
          </w:tcPr>
          <w:p w14:paraId="28523108" w14:textId="16C20532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+</w:t>
            </w:r>
          </w:p>
        </w:tc>
        <w:tc>
          <w:tcPr>
            <w:tcW w:w="1846" w:type="dxa"/>
            <w:vMerge w:val="restart"/>
            <w:vAlign w:val="center"/>
          </w:tcPr>
          <w:p w14:paraId="68597414" w14:textId="2E86AA72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4.81</w:t>
            </w:r>
          </w:p>
        </w:tc>
      </w:tr>
      <w:tr w:rsidR="00462E64" w:rsidRPr="00462E64" w14:paraId="2146DC5E" w14:textId="77777777" w:rsidTr="00BE57C6">
        <w:trPr>
          <w:jc w:val="center"/>
        </w:trPr>
        <w:tc>
          <w:tcPr>
            <w:tcW w:w="1397" w:type="dxa"/>
            <w:vMerge/>
            <w:vAlign w:val="center"/>
          </w:tcPr>
          <w:p w14:paraId="5224A13C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  <w:tc>
          <w:tcPr>
            <w:tcW w:w="1461" w:type="dxa"/>
            <w:vAlign w:val="center"/>
          </w:tcPr>
          <w:p w14:paraId="624A5695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365.20</w:t>
            </w:r>
          </w:p>
        </w:tc>
        <w:tc>
          <w:tcPr>
            <w:tcW w:w="1398" w:type="dxa"/>
            <w:vAlign w:val="center"/>
          </w:tcPr>
          <w:p w14:paraId="58E87F86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121.00</w:t>
            </w:r>
          </w:p>
        </w:tc>
        <w:tc>
          <w:tcPr>
            <w:tcW w:w="1424" w:type="dxa"/>
            <w:vAlign w:val="center"/>
          </w:tcPr>
          <w:p w14:paraId="6A711902" w14:textId="26A7DFC5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-23</w:t>
            </w:r>
          </w:p>
        </w:tc>
        <w:tc>
          <w:tcPr>
            <w:tcW w:w="1536" w:type="dxa"/>
          </w:tcPr>
          <w:p w14:paraId="65AB20A4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  <w:tc>
          <w:tcPr>
            <w:tcW w:w="1846" w:type="dxa"/>
            <w:vMerge/>
            <w:vAlign w:val="center"/>
          </w:tcPr>
          <w:p w14:paraId="0FD9600F" w14:textId="2FD05ABC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</w:tr>
      <w:tr w:rsidR="00462E64" w:rsidRPr="00462E64" w14:paraId="7C75C4D9" w14:textId="77777777" w:rsidTr="00BE57C6">
        <w:trPr>
          <w:jc w:val="center"/>
        </w:trPr>
        <w:tc>
          <w:tcPr>
            <w:tcW w:w="1397" w:type="dxa"/>
            <w:vMerge w:val="restart"/>
            <w:vAlign w:val="center"/>
          </w:tcPr>
          <w:p w14:paraId="3680CF7A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AEA-d</w:t>
            </w: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 w:eastAsia="pl-PL"/>
              </w:rPr>
              <w:t>11</w:t>
            </w:r>
          </w:p>
        </w:tc>
        <w:tc>
          <w:tcPr>
            <w:tcW w:w="1461" w:type="dxa"/>
            <w:vAlign w:val="center"/>
          </w:tcPr>
          <w:p w14:paraId="06A4402F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359.40</w:t>
            </w:r>
          </w:p>
        </w:tc>
        <w:tc>
          <w:tcPr>
            <w:tcW w:w="1398" w:type="dxa"/>
            <w:vAlign w:val="center"/>
          </w:tcPr>
          <w:p w14:paraId="663EFBC7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62.10</w:t>
            </w:r>
          </w:p>
        </w:tc>
        <w:tc>
          <w:tcPr>
            <w:tcW w:w="1424" w:type="dxa"/>
            <w:vAlign w:val="center"/>
          </w:tcPr>
          <w:p w14:paraId="194DDDAF" w14:textId="1140542C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-20</w:t>
            </w:r>
          </w:p>
        </w:tc>
        <w:tc>
          <w:tcPr>
            <w:tcW w:w="1536" w:type="dxa"/>
          </w:tcPr>
          <w:p w14:paraId="139FA85A" w14:textId="2C4E00D8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+</w:t>
            </w:r>
          </w:p>
        </w:tc>
        <w:tc>
          <w:tcPr>
            <w:tcW w:w="1846" w:type="dxa"/>
            <w:vMerge w:val="restart"/>
            <w:vAlign w:val="center"/>
          </w:tcPr>
          <w:p w14:paraId="5B3E34A0" w14:textId="1130FC0C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3.69</w:t>
            </w:r>
          </w:p>
        </w:tc>
      </w:tr>
      <w:tr w:rsidR="00462E64" w:rsidRPr="00462E64" w14:paraId="1F5078AC" w14:textId="77777777" w:rsidTr="00BE57C6">
        <w:trPr>
          <w:jc w:val="center"/>
        </w:trPr>
        <w:tc>
          <w:tcPr>
            <w:tcW w:w="1397" w:type="dxa"/>
            <w:vMerge/>
            <w:vAlign w:val="center"/>
          </w:tcPr>
          <w:p w14:paraId="4D0DBA28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  <w:tc>
          <w:tcPr>
            <w:tcW w:w="1461" w:type="dxa"/>
            <w:vAlign w:val="center"/>
          </w:tcPr>
          <w:p w14:paraId="22AB7E27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359.40</w:t>
            </w:r>
          </w:p>
        </w:tc>
        <w:tc>
          <w:tcPr>
            <w:tcW w:w="1398" w:type="dxa"/>
            <w:vAlign w:val="center"/>
          </w:tcPr>
          <w:p w14:paraId="28136E0B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214.10</w:t>
            </w:r>
          </w:p>
        </w:tc>
        <w:tc>
          <w:tcPr>
            <w:tcW w:w="1424" w:type="dxa"/>
            <w:vAlign w:val="center"/>
          </w:tcPr>
          <w:p w14:paraId="0C71679A" w14:textId="6BE9DA06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-15</w:t>
            </w:r>
          </w:p>
        </w:tc>
        <w:tc>
          <w:tcPr>
            <w:tcW w:w="1536" w:type="dxa"/>
          </w:tcPr>
          <w:p w14:paraId="76BABA69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  <w:tc>
          <w:tcPr>
            <w:tcW w:w="1846" w:type="dxa"/>
            <w:vMerge/>
            <w:vAlign w:val="center"/>
          </w:tcPr>
          <w:p w14:paraId="75A03CFC" w14:textId="459E8D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</w:tr>
      <w:tr w:rsidR="00462E64" w:rsidRPr="00462E64" w14:paraId="1844C5D0" w14:textId="77777777" w:rsidTr="00BE57C6">
        <w:trPr>
          <w:jc w:val="center"/>
        </w:trPr>
        <w:tc>
          <w:tcPr>
            <w:tcW w:w="1397" w:type="dxa"/>
            <w:vMerge w:val="restart"/>
            <w:vAlign w:val="center"/>
          </w:tcPr>
          <w:p w14:paraId="6D323254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AEA</w:t>
            </w:r>
          </w:p>
        </w:tc>
        <w:tc>
          <w:tcPr>
            <w:tcW w:w="1461" w:type="dxa"/>
            <w:vAlign w:val="center"/>
          </w:tcPr>
          <w:p w14:paraId="39C1A42C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348.20</w:t>
            </w:r>
          </w:p>
        </w:tc>
        <w:tc>
          <w:tcPr>
            <w:tcW w:w="1398" w:type="dxa"/>
            <w:vAlign w:val="center"/>
          </w:tcPr>
          <w:p w14:paraId="54C3F5F0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62.15</w:t>
            </w:r>
          </w:p>
        </w:tc>
        <w:tc>
          <w:tcPr>
            <w:tcW w:w="1424" w:type="dxa"/>
            <w:vAlign w:val="center"/>
          </w:tcPr>
          <w:p w14:paraId="7CBEDCBD" w14:textId="055E014F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-20</w:t>
            </w:r>
          </w:p>
        </w:tc>
        <w:tc>
          <w:tcPr>
            <w:tcW w:w="1536" w:type="dxa"/>
          </w:tcPr>
          <w:p w14:paraId="123DFFA2" w14:textId="4783225B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+</w:t>
            </w:r>
          </w:p>
        </w:tc>
        <w:tc>
          <w:tcPr>
            <w:tcW w:w="1846" w:type="dxa"/>
            <w:vMerge w:val="restart"/>
            <w:vAlign w:val="center"/>
          </w:tcPr>
          <w:p w14:paraId="412735B9" w14:textId="6B6367A0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3.75</w:t>
            </w:r>
          </w:p>
        </w:tc>
      </w:tr>
      <w:tr w:rsidR="00462E64" w:rsidRPr="00462E64" w14:paraId="57ADBFF1" w14:textId="77777777" w:rsidTr="00BE57C6">
        <w:trPr>
          <w:jc w:val="center"/>
        </w:trPr>
        <w:tc>
          <w:tcPr>
            <w:tcW w:w="1397" w:type="dxa"/>
            <w:vMerge/>
            <w:vAlign w:val="center"/>
          </w:tcPr>
          <w:p w14:paraId="21657A9B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  <w:tc>
          <w:tcPr>
            <w:tcW w:w="1461" w:type="dxa"/>
            <w:vAlign w:val="center"/>
          </w:tcPr>
          <w:p w14:paraId="4D1D4F12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348.20</w:t>
            </w:r>
          </w:p>
        </w:tc>
        <w:tc>
          <w:tcPr>
            <w:tcW w:w="1398" w:type="dxa"/>
            <w:vAlign w:val="center"/>
          </w:tcPr>
          <w:p w14:paraId="786F394E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287.10</w:t>
            </w:r>
          </w:p>
        </w:tc>
        <w:tc>
          <w:tcPr>
            <w:tcW w:w="1424" w:type="dxa"/>
            <w:vAlign w:val="center"/>
          </w:tcPr>
          <w:p w14:paraId="5DF66862" w14:textId="0264E12F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-13</w:t>
            </w:r>
          </w:p>
        </w:tc>
        <w:tc>
          <w:tcPr>
            <w:tcW w:w="1536" w:type="dxa"/>
          </w:tcPr>
          <w:p w14:paraId="503AD2AA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  <w:tc>
          <w:tcPr>
            <w:tcW w:w="1846" w:type="dxa"/>
            <w:vMerge/>
            <w:vAlign w:val="center"/>
          </w:tcPr>
          <w:p w14:paraId="510F6BF7" w14:textId="006228C9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</w:tr>
      <w:tr w:rsidR="00462E64" w:rsidRPr="00462E64" w14:paraId="5780D974" w14:textId="77777777" w:rsidTr="00BE57C6">
        <w:trPr>
          <w:jc w:val="center"/>
        </w:trPr>
        <w:tc>
          <w:tcPr>
            <w:tcW w:w="1397" w:type="dxa"/>
            <w:vMerge w:val="restart"/>
            <w:vAlign w:val="center"/>
          </w:tcPr>
          <w:p w14:paraId="3FA958E4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NADA</w:t>
            </w:r>
          </w:p>
        </w:tc>
        <w:tc>
          <w:tcPr>
            <w:tcW w:w="1461" w:type="dxa"/>
            <w:vAlign w:val="center"/>
          </w:tcPr>
          <w:p w14:paraId="5EC40296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440.20</w:t>
            </w:r>
          </w:p>
        </w:tc>
        <w:tc>
          <w:tcPr>
            <w:tcW w:w="1398" w:type="dxa"/>
            <w:vAlign w:val="center"/>
          </w:tcPr>
          <w:p w14:paraId="20A41394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137.00</w:t>
            </w:r>
          </w:p>
        </w:tc>
        <w:tc>
          <w:tcPr>
            <w:tcW w:w="1424" w:type="dxa"/>
            <w:vAlign w:val="center"/>
          </w:tcPr>
          <w:p w14:paraId="518FDB7F" w14:textId="731F855D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-27</w:t>
            </w:r>
          </w:p>
        </w:tc>
        <w:tc>
          <w:tcPr>
            <w:tcW w:w="1536" w:type="dxa"/>
          </w:tcPr>
          <w:p w14:paraId="45499DD6" w14:textId="0CC9C644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+</w:t>
            </w:r>
          </w:p>
        </w:tc>
        <w:tc>
          <w:tcPr>
            <w:tcW w:w="1846" w:type="dxa"/>
            <w:vMerge w:val="restart"/>
            <w:vAlign w:val="center"/>
          </w:tcPr>
          <w:p w14:paraId="16E482F6" w14:textId="71CCA7CC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4.22</w:t>
            </w:r>
          </w:p>
        </w:tc>
      </w:tr>
      <w:tr w:rsidR="00462E64" w:rsidRPr="00462E64" w14:paraId="1F427547" w14:textId="77777777" w:rsidTr="00BE57C6">
        <w:trPr>
          <w:jc w:val="center"/>
        </w:trPr>
        <w:tc>
          <w:tcPr>
            <w:tcW w:w="1397" w:type="dxa"/>
            <w:vMerge/>
            <w:vAlign w:val="center"/>
          </w:tcPr>
          <w:p w14:paraId="052318ED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  <w:tc>
          <w:tcPr>
            <w:tcW w:w="1461" w:type="dxa"/>
            <w:vAlign w:val="center"/>
          </w:tcPr>
          <w:p w14:paraId="2E7FF126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440.20</w:t>
            </w:r>
          </w:p>
        </w:tc>
        <w:tc>
          <w:tcPr>
            <w:tcW w:w="1398" w:type="dxa"/>
            <w:vAlign w:val="center"/>
          </w:tcPr>
          <w:p w14:paraId="7D53095B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153.95</w:t>
            </w:r>
          </w:p>
        </w:tc>
        <w:tc>
          <w:tcPr>
            <w:tcW w:w="1424" w:type="dxa"/>
            <w:vAlign w:val="center"/>
          </w:tcPr>
          <w:p w14:paraId="759ADDFE" w14:textId="1B4C30F5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-18</w:t>
            </w:r>
          </w:p>
        </w:tc>
        <w:tc>
          <w:tcPr>
            <w:tcW w:w="1536" w:type="dxa"/>
          </w:tcPr>
          <w:p w14:paraId="06A759D7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  <w:tc>
          <w:tcPr>
            <w:tcW w:w="1846" w:type="dxa"/>
            <w:vMerge/>
            <w:vAlign w:val="center"/>
          </w:tcPr>
          <w:p w14:paraId="514355E1" w14:textId="7BC3D588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</w:tr>
      <w:tr w:rsidR="00462E64" w:rsidRPr="00462E64" w14:paraId="7C377E41" w14:textId="77777777" w:rsidTr="00BE57C6">
        <w:trPr>
          <w:jc w:val="center"/>
        </w:trPr>
        <w:tc>
          <w:tcPr>
            <w:tcW w:w="1397" w:type="dxa"/>
            <w:vMerge/>
            <w:vAlign w:val="center"/>
          </w:tcPr>
          <w:p w14:paraId="5399E4C8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  <w:tc>
          <w:tcPr>
            <w:tcW w:w="1461" w:type="dxa"/>
            <w:vAlign w:val="center"/>
          </w:tcPr>
          <w:p w14:paraId="51EAAB24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440.20</w:t>
            </w:r>
          </w:p>
        </w:tc>
        <w:tc>
          <w:tcPr>
            <w:tcW w:w="1398" w:type="dxa"/>
            <w:vAlign w:val="center"/>
          </w:tcPr>
          <w:p w14:paraId="32B45FCB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119.15</w:t>
            </w:r>
          </w:p>
        </w:tc>
        <w:tc>
          <w:tcPr>
            <w:tcW w:w="1424" w:type="dxa"/>
            <w:vAlign w:val="center"/>
          </w:tcPr>
          <w:p w14:paraId="4CCBAECF" w14:textId="54FEEE42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  <w:r w:rsidRPr="00462E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-40</w:t>
            </w:r>
          </w:p>
        </w:tc>
        <w:tc>
          <w:tcPr>
            <w:tcW w:w="1536" w:type="dxa"/>
          </w:tcPr>
          <w:p w14:paraId="5436915E" w14:textId="77777777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  <w:tc>
          <w:tcPr>
            <w:tcW w:w="1846" w:type="dxa"/>
            <w:vMerge/>
            <w:vAlign w:val="center"/>
          </w:tcPr>
          <w:p w14:paraId="3CFE20A7" w14:textId="179C41C3" w:rsidR="00BE57C6" w:rsidRPr="00462E64" w:rsidRDefault="00BE57C6" w:rsidP="00BE57C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</w:pPr>
          </w:p>
        </w:tc>
      </w:tr>
    </w:tbl>
    <w:p w14:paraId="0AEA7A32" w14:textId="1995AB07" w:rsidR="00B8753E" w:rsidRPr="00462E64" w:rsidRDefault="00B8753E" w:rsidP="00BF7581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</w:p>
    <w:p w14:paraId="0DA7D074" w14:textId="77777777" w:rsidR="00F940B6" w:rsidRPr="00462E64" w:rsidRDefault="00F940B6" w:rsidP="00F940B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F4A217" w14:textId="77777777" w:rsidR="00F940B6" w:rsidRPr="00462E64" w:rsidRDefault="00F940B6" w:rsidP="00F940B6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62E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Table S2.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Parameters of calibration curves used for semi-quantitation of ECs in intact brain structures using SPME probes.</w:t>
      </w: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2354"/>
        <w:gridCol w:w="1794"/>
        <w:gridCol w:w="2061"/>
        <w:gridCol w:w="1720"/>
      </w:tblGrid>
      <w:tr w:rsidR="00462E64" w:rsidRPr="00462E64" w14:paraId="566357E1" w14:textId="77777777" w:rsidTr="000F16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54" w:type="dxa"/>
          </w:tcPr>
          <w:p w14:paraId="38FB5626" w14:textId="77777777" w:rsidR="00F940B6" w:rsidRPr="00462E64" w:rsidRDefault="00F940B6" w:rsidP="000F1674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compound</w:t>
            </w:r>
          </w:p>
        </w:tc>
        <w:tc>
          <w:tcPr>
            <w:tcW w:w="1794" w:type="dxa"/>
          </w:tcPr>
          <w:p w14:paraId="1D24CB25" w14:textId="77777777" w:rsidR="00F940B6" w:rsidRPr="00462E64" w:rsidRDefault="00F940B6" w:rsidP="000F16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slope</w:t>
            </w:r>
          </w:p>
        </w:tc>
        <w:tc>
          <w:tcPr>
            <w:tcW w:w="2061" w:type="dxa"/>
          </w:tcPr>
          <w:p w14:paraId="27920E07" w14:textId="77777777" w:rsidR="00F940B6" w:rsidRPr="00462E64" w:rsidRDefault="00F940B6" w:rsidP="000F16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intercept</w:t>
            </w:r>
          </w:p>
        </w:tc>
        <w:tc>
          <w:tcPr>
            <w:tcW w:w="1720" w:type="dxa"/>
          </w:tcPr>
          <w:p w14:paraId="2930F63D" w14:textId="77777777" w:rsidR="00F940B6" w:rsidRPr="00462E64" w:rsidRDefault="00F940B6" w:rsidP="000F16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R</w:t>
            </w:r>
            <w:r w:rsidRPr="00462E64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</w:tr>
      <w:tr w:rsidR="00462E64" w:rsidRPr="00462E64" w14:paraId="48F2A105" w14:textId="77777777" w:rsidTr="000F1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dxa"/>
          </w:tcPr>
          <w:p w14:paraId="3C2F24C9" w14:textId="77777777" w:rsidR="00F940B6" w:rsidRPr="00462E64" w:rsidRDefault="00F940B6" w:rsidP="000F16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2-AG</w:t>
            </w:r>
          </w:p>
        </w:tc>
        <w:tc>
          <w:tcPr>
            <w:tcW w:w="1794" w:type="dxa"/>
          </w:tcPr>
          <w:p w14:paraId="77A308E2" w14:textId="77777777" w:rsidR="00F940B6" w:rsidRPr="00462E64" w:rsidRDefault="00F940B6" w:rsidP="000F1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0,0347</w:t>
            </w:r>
          </w:p>
        </w:tc>
        <w:tc>
          <w:tcPr>
            <w:tcW w:w="2061" w:type="dxa"/>
          </w:tcPr>
          <w:p w14:paraId="4498CC73" w14:textId="77777777" w:rsidR="00F940B6" w:rsidRPr="00462E64" w:rsidRDefault="00F940B6" w:rsidP="000F1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- 0,715</w:t>
            </w:r>
          </w:p>
        </w:tc>
        <w:tc>
          <w:tcPr>
            <w:tcW w:w="1720" w:type="dxa"/>
          </w:tcPr>
          <w:p w14:paraId="34E8257B" w14:textId="77777777" w:rsidR="00F940B6" w:rsidRPr="00462E64" w:rsidRDefault="00F940B6" w:rsidP="000F1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0,999</w:t>
            </w:r>
          </w:p>
        </w:tc>
      </w:tr>
      <w:tr w:rsidR="00462E64" w:rsidRPr="00462E64" w14:paraId="4AC78786" w14:textId="77777777" w:rsidTr="000F1674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dxa"/>
          </w:tcPr>
          <w:p w14:paraId="1F1825A5" w14:textId="77777777" w:rsidR="00F940B6" w:rsidRPr="00462E64" w:rsidRDefault="00F940B6" w:rsidP="000F16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AEA</w:t>
            </w:r>
          </w:p>
        </w:tc>
        <w:tc>
          <w:tcPr>
            <w:tcW w:w="1794" w:type="dxa"/>
          </w:tcPr>
          <w:p w14:paraId="7C68E2D6" w14:textId="77777777" w:rsidR="00F940B6" w:rsidRPr="00462E64" w:rsidRDefault="00F940B6" w:rsidP="000F1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0,0083</w:t>
            </w:r>
          </w:p>
        </w:tc>
        <w:tc>
          <w:tcPr>
            <w:tcW w:w="2061" w:type="dxa"/>
          </w:tcPr>
          <w:p w14:paraId="5ED318E9" w14:textId="77777777" w:rsidR="00F940B6" w:rsidRPr="00462E64" w:rsidRDefault="00F940B6" w:rsidP="000F1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0,0381</w:t>
            </w:r>
          </w:p>
        </w:tc>
        <w:tc>
          <w:tcPr>
            <w:tcW w:w="1720" w:type="dxa"/>
          </w:tcPr>
          <w:p w14:paraId="636F9582" w14:textId="77777777" w:rsidR="00F940B6" w:rsidRPr="00462E64" w:rsidRDefault="00F940B6" w:rsidP="000F1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0,999</w:t>
            </w:r>
          </w:p>
        </w:tc>
      </w:tr>
      <w:tr w:rsidR="00462E64" w:rsidRPr="00462E64" w14:paraId="0859A3F3" w14:textId="77777777" w:rsidTr="000F16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dxa"/>
          </w:tcPr>
          <w:p w14:paraId="63A6FDB6" w14:textId="77777777" w:rsidR="00F940B6" w:rsidRPr="00462E64" w:rsidRDefault="00F940B6" w:rsidP="000F16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NADA</w:t>
            </w:r>
          </w:p>
        </w:tc>
        <w:tc>
          <w:tcPr>
            <w:tcW w:w="1794" w:type="dxa"/>
          </w:tcPr>
          <w:p w14:paraId="18602DC0" w14:textId="77777777" w:rsidR="00F940B6" w:rsidRPr="00462E64" w:rsidRDefault="00F940B6" w:rsidP="000F1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0,0154</w:t>
            </w:r>
          </w:p>
        </w:tc>
        <w:tc>
          <w:tcPr>
            <w:tcW w:w="2061" w:type="dxa"/>
          </w:tcPr>
          <w:p w14:paraId="3CC7D12D" w14:textId="77777777" w:rsidR="00F940B6" w:rsidRPr="00462E64" w:rsidRDefault="00F940B6" w:rsidP="000F1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- 0,0455</w:t>
            </w:r>
          </w:p>
        </w:tc>
        <w:tc>
          <w:tcPr>
            <w:tcW w:w="1720" w:type="dxa"/>
          </w:tcPr>
          <w:p w14:paraId="58B08E8D" w14:textId="77777777" w:rsidR="00F940B6" w:rsidRPr="00462E64" w:rsidRDefault="00F940B6" w:rsidP="000F1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0,9969</w:t>
            </w:r>
          </w:p>
        </w:tc>
      </w:tr>
      <w:tr w:rsidR="00462E64" w:rsidRPr="00462E64" w14:paraId="3A9F4722" w14:textId="77777777" w:rsidTr="000F1674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dxa"/>
          </w:tcPr>
          <w:p w14:paraId="71F343E4" w14:textId="77777777" w:rsidR="00F940B6" w:rsidRPr="00462E64" w:rsidRDefault="00F940B6" w:rsidP="000F16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2-AGe</w:t>
            </w:r>
          </w:p>
        </w:tc>
        <w:tc>
          <w:tcPr>
            <w:tcW w:w="1794" w:type="dxa"/>
          </w:tcPr>
          <w:p w14:paraId="1C807EE3" w14:textId="77777777" w:rsidR="00F940B6" w:rsidRPr="00462E64" w:rsidRDefault="00F940B6" w:rsidP="000F1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0,0038</w:t>
            </w:r>
          </w:p>
        </w:tc>
        <w:tc>
          <w:tcPr>
            <w:tcW w:w="2061" w:type="dxa"/>
          </w:tcPr>
          <w:p w14:paraId="08908417" w14:textId="77777777" w:rsidR="00F940B6" w:rsidRPr="00462E64" w:rsidRDefault="00F940B6" w:rsidP="000F1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- 0,0119</w:t>
            </w:r>
          </w:p>
        </w:tc>
        <w:tc>
          <w:tcPr>
            <w:tcW w:w="1720" w:type="dxa"/>
          </w:tcPr>
          <w:p w14:paraId="2B280D9F" w14:textId="77777777" w:rsidR="00F940B6" w:rsidRPr="00462E64" w:rsidRDefault="00F940B6" w:rsidP="000F1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0,9957</w:t>
            </w:r>
          </w:p>
        </w:tc>
      </w:tr>
    </w:tbl>
    <w:p w14:paraId="26B3F4AA" w14:textId="77777777" w:rsidR="00F940B6" w:rsidRPr="00462E64" w:rsidRDefault="00F940B6" w:rsidP="003E065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77CD533B" w14:textId="32E8C400" w:rsidR="003E0651" w:rsidRPr="00462E64" w:rsidRDefault="003E0651" w:rsidP="003E065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62E6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Table S</w:t>
      </w:r>
      <w:r w:rsidR="00F940B6" w:rsidRPr="00462E6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3</w:t>
      </w:r>
      <w:r w:rsidRPr="00462E6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.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Semi-quantitative analysis of the level of 2-AG and AEA in 3 different brain regions of female and male rats at different stages of development. The analytes were extracted from intact brain tissue samples with the use of SPME probes.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623"/>
        <w:gridCol w:w="1560"/>
        <w:gridCol w:w="1144"/>
        <w:gridCol w:w="1338"/>
        <w:gridCol w:w="1134"/>
        <w:gridCol w:w="1276"/>
        <w:gridCol w:w="1276"/>
      </w:tblGrid>
      <w:tr w:rsidR="00462E64" w:rsidRPr="00462E64" w14:paraId="418FFB00" w14:textId="77777777" w:rsidTr="002A3CF4">
        <w:trPr>
          <w:trHeight w:val="470"/>
        </w:trPr>
        <w:tc>
          <w:tcPr>
            <w:tcW w:w="9351" w:type="dxa"/>
            <w:gridSpan w:val="7"/>
            <w:vAlign w:val="center"/>
          </w:tcPr>
          <w:p w14:paraId="1AFEF1D3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</w:pPr>
            <w:r w:rsidRPr="00462E6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  <w:lang w:val="en-US"/>
              </w:rPr>
              <w:t xml:space="preserve">AEA </w:t>
            </w: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  <w:t>(ng/g)</w:t>
            </w:r>
          </w:p>
        </w:tc>
      </w:tr>
      <w:tr w:rsidR="00462E64" w:rsidRPr="00462E64" w14:paraId="7570FBC0" w14:textId="77777777" w:rsidTr="002A3CF4">
        <w:trPr>
          <w:trHeight w:val="470"/>
        </w:trPr>
        <w:tc>
          <w:tcPr>
            <w:tcW w:w="1623" w:type="dxa"/>
            <w:vAlign w:val="center"/>
          </w:tcPr>
          <w:p w14:paraId="4B9D168D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</w:pPr>
          </w:p>
        </w:tc>
        <w:tc>
          <w:tcPr>
            <w:tcW w:w="2704" w:type="dxa"/>
            <w:gridSpan w:val="2"/>
            <w:vAlign w:val="center"/>
          </w:tcPr>
          <w:p w14:paraId="6476FA1C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  <w:t>1 month old</w:t>
            </w:r>
          </w:p>
        </w:tc>
        <w:tc>
          <w:tcPr>
            <w:tcW w:w="2472" w:type="dxa"/>
            <w:gridSpan w:val="2"/>
            <w:vAlign w:val="center"/>
          </w:tcPr>
          <w:p w14:paraId="4365EAAD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  <w:t>3 months old</w:t>
            </w:r>
          </w:p>
        </w:tc>
        <w:tc>
          <w:tcPr>
            <w:tcW w:w="2552" w:type="dxa"/>
            <w:gridSpan w:val="2"/>
            <w:vAlign w:val="center"/>
          </w:tcPr>
          <w:p w14:paraId="37E8B4E8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  <w:t>24 months old</w:t>
            </w:r>
          </w:p>
        </w:tc>
      </w:tr>
      <w:tr w:rsidR="00462E64" w:rsidRPr="00462E64" w14:paraId="62778930" w14:textId="77777777" w:rsidTr="002A3CF4">
        <w:trPr>
          <w:trHeight w:val="444"/>
        </w:trPr>
        <w:tc>
          <w:tcPr>
            <w:tcW w:w="1623" w:type="dxa"/>
            <w:vAlign w:val="center"/>
          </w:tcPr>
          <w:p w14:paraId="0A76DBEE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0CDFF196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  <w:t>female (n=3)</w:t>
            </w:r>
          </w:p>
        </w:tc>
        <w:tc>
          <w:tcPr>
            <w:tcW w:w="1144" w:type="dxa"/>
            <w:vAlign w:val="center"/>
          </w:tcPr>
          <w:p w14:paraId="0643BCD8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  <w:t>male (n=3)</w:t>
            </w:r>
          </w:p>
        </w:tc>
        <w:tc>
          <w:tcPr>
            <w:tcW w:w="1338" w:type="dxa"/>
            <w:vAlign w:val="center"/>
          </w:tcPr>
          <w:p w14:paraId="6FB06A88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  <w:t>female (n=3)</w:t>
            </w:r>
          </w:p>
        </w:tc>
        <w:tc>
          <w:tcPr>
            <w:tcW w:w="1134" w:type="dxa"/>
            <w:vAlign w:val="center"/>
          </w:tcPr>
          <w:p w14:paraId="5DF3C8DC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  <w:t>male (n=3)</w:t>
            </w:r>
          </w:p>
        </w:tc>
        <w:tc>
          <w:tcPr>
            <w:tcW w:w="1276" w:type="dxa"/>
            <w:vAlign w:val="center"/>
          </w:tcPr>
          <w:p w14:paraId="6C6D77A9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  <w:t>female (n=3)</w:t>
            </w:r>
          </w:p>
        </w:tc>
        <w:tc>
          <w:tcPr>
            <w:tcW w:w="1276" w:type="dxa"/>
            <w:vAlign w:val="center"/>
          </w:tcPr>
          <w:p w14:paraId="3E948322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  <w:lang w:val="en-US"/>
              </w:rPr>
              <w:t>male (n=3)</w:t>
            </w:r>
          </w:p>
        </w:tc>
      </w:tr>
      <w:tr w:rsidR="00462E64" w:rsidRPr="00462E64" w14:paraId="63AB73E5" w14:textId="77777777" w:rsidTr="002A3CF4">
        <w:trPr>
          <w:trHeight w:val="470"/>
        </w:trPr>
        <w:tc>
          <w:tcPr>
            <w:tcW w:w="1623" w:type="dxa"/>
            <w:vAlign w:val="center"/>
          </w:tcPr>
          <w:p w14:paraId="1ED6EE7A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lastRenderedPageBreak/>
              <w:t>cortex</w:t>
            </w:r>
          </w:p>
          <w:p w14:paraId="36877159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05143190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54.81±67.0</w:t>
            </w:r>
          </w:p>
        </w:tc>
        <w:tc>
          <w:tcPr>
            <w:tcW w:w="1144" w:type="dxa"/>
            <w:vAlign w:val="center"/>
          </w:tcPr>
          <w:p w14:paraId="72BE06B3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19.6±3.13</w:t>
            </w:r>
          </w:p>
        </w:tc>
        <w:tc>
          <w:tcPr>
            <w:tcW w:w="1338" w:type="dxa"/>
            <w:vAlign w:val="center"/>
          </w:tcPr>
          <w:p w14:paraId="7F13F35D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23.92±14.77</w:t>
            </w:r>
          </w:p>
        </w:tc>
        <w:tc>
          <w:tcPr>
            <w:tcW w:w="1134" w:type="dxa"/>
            <w:vAlign w:val="center"/>
          </w:tcPr>
          <w:p w14:paraId="3B6C3E2E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10,81±2,36</w:t>
            </w:r>
          </w:p>
        </w:tc>
        <w:tc>
          <w:tcPr>
            <w:tcW w:w="1276" w:type="dxa"/>
            <w:vAlign w:val="center"/>
          </w:tcPr>
          <w:p w14:paraId="429A4D3E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34.89±2.12</w:t>
            </w:r>
          </w:p>
        </w:tc>
        <w:tc>
          <w:tcPr>
            <w:tcW w:w="1276" w:type="dxa"/>
            <w:vAlign w:val="center"/>
          </w:tcPr>
          <w:p w14:paraId="349217E5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33.02±5.33</w:t>
            </w:r>
          </w:p>
        </w:tc>
      </w:tr>
      <w:tr w:rsidR="00462E64" w:rsidRPr="00462E64" w14:paraId="5B09FB46" w14:textId="77777777" w:rsidTr="002A3CF4">
        <w:trPr>
          <w:trHeight w:val="444"/>
        </w:trPr>
        <w:tc>
          <w:tcPr>
            <w:tcW w:w="1623" w:type="dxa"/>
            <w:vAlign w:val="center"/>
          </w:tcPr>
          <w:p w14:paraId="438A11E0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striatum</w:t>
            </w:r>
          </w:p>
          <w:p w14:paraId="22DC979E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03B148B1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24.84±16.55</w:t>
            </w:r>
          </w:p>
        </w:tc>
        <w:tc>
          <w:tcPr>
            <w:tcW w:w="1144" w:type="dxa"/>
            <w:vAlign w:val="center"/>
          </w:tcPr>
          <w:p w14:paraId="433E5BEF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29.15±1.14</w:t>
            </w:r>
          </w:p>
        </w:tc>
        <w:tc>
          <w:tcPr>
            <w:tcW w:w="1338" w:type="dxa"/>
            <w:vAlign w:val="center"/>
          </w:tcPr>
          <w:p w14:paraId="4A59AB0D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68.04±63.99</w:t>
            </w:r>
          </w:p>
        </w:tc>
        <w:tc>
          <w:tcPr>
            <w:tcW w:w="1134" w:type="dxa"/>
            <w:vAlign w:val="center"/>
          </w:tcPr>
          <w:p w14:paraId="6D03F9A5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23,27±2,37</w:t>
            </w:r>
          </w:p>
        </w:tc>
        <w:tc>
          <w:tcPr>
            <w:tcW w:w="1276" w:type="dxa"/>
            <w:vAlign w:val="center"/>
          </w:tcPr>
          <w:p w14:paraId="4C8D2CAC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22.04±5.08</w:t>
            </w:r>
          </w:p>
        </w:tc>
        <w:tc>
          <w:tcPr>
            <w:tcW w:w="1276" w:type="dxa"/>
            <w:vAlign w:val="center"/>
          </w:tcPr>
          <w:p w14:paraId="5EF79487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35.68±12.3</w:t>
            </w:r>
          </w:p>
        </w:tc>
      </w:tr>
      <w:tr w:rsidR="00462E64" w:rsidRPr="00462E64" w14:paraId="715CDFC2" w14:textId="77777777" w:rsidTr="002A3CF4">
        <w:trPr>
          <w:trHeight w:val="470"/>
        </w:trPr>
        <w:tc>
          <w:tcPr>
            <w:tcW w:w="1623" w:type="dxa"/>
            <w:vAlign w:val="center"/>
          </w:tcPr>
          <w:p w14:paraId="28F98C6A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cerebellum</w:t>
            </w:r>
          </w:p>
        </w:tc>
        <w:tc>
          <w:tcPr>
            <w:tcW w:w="1560" w:type="dxa"/>
            <w:vAlign w:val="center"/>
          </w:tcPr>
          <w:p w14:paraId="088C8C23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8.91±3.93</w:t>
            </w:r>
          </w:p>
        </w:tc>
        <w:tc>
          <w:tcPr>
            <w:tcW w:w="1144" w:type="dxa"/>
            <w:vAlign w:val="center"/>
          </w:tcPr>
          <w:p w14:paraId="12E8D516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12.94±4.46</w:t>
            </w:r>
          </w:p>
        </w:tc>
        <w:tc>
          <w:tcPr>
            <w:tcW w:w="1338" w:type="dxa"/>
            <w:vAlign w:val="center"/>
          </w:tcPr>
          <w:p w14:paraId="09437394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12.72±7.25</w:t>
            </w:r>
          </w:p>
        </w:tc>
        <w:tc>
          <w:tcPr>
            <w:tcW w:w="1134" w:type="dxa"/>
            <w:vAlign w:val="center"/>
          </w:tcPr>
          <w:p w14:paraId="7BB5AC49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6,81±-6,89</w:t>
            </w:r>
          </w:p>
        </w:tc>
        <w:tc>
          <w:tcPr>
            <w:tcW w:w="1276" w:type="dxa"/>
            <w:vAlign w:val="center"/>
          </w:tcPr>
          <w:p w14:paraId="039F5D37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22.40±12.05</w:t>
            </w:r>
          </w:p>
        </w:tc>
        <w:tc>
          <w:tcPr>
            <w:tcW w:w="1276" w:type="dxa"/>
            <w:vAlign w:val="center"/>
          </w:tcPr>
          <w:p w14:paraId="13C7C1A7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19.4±10.22</w:t>
            </w:r>
          </w:p>
        </w:tc>
      </w:tr>
      <w:tr w:rsidR="00462E64" w:rsidRPr="00462E64" w14:paraId="29CC5B6D" w14:textId="77777777" w:rsidTr="002A3CF4">
        <w:trPr>
          <w:trHeight w:val="470"/>
        </w:trPr>
        <w:tc>
          <w:tcPr>
            <w:tcW w:w="9351" w:type="dxa"/>
            <w:gridSpan w:val="7"/>
            <w:vAlign w:val="center"/>
          </w:tcPr>
          <w:p w14:paraId="1301093E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4"/>
              </w:rPr>
              <w:t xml:space="preserve">2-AG </w:t>
            </w: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(µg/g)</w:t>
            </w:r>
          </w:p>
        </w:tc>
      </w:tr>
      <w:tr w:rsidR="00462E64" w:rsidRPr="00462E64" w14:paraId="4CE32F81" w14:textId="77777777" w:rsidTr="002A3CF4">
        <w:trPr>
          <w:trHeight w:val="470"/>
        </w:trPr>
        <w:tc>
          <w:tcPr>
            <w:tcW w:w="1623" w:type="dxa"/>
            <w:vAlign w:val="center"/>
          </w:tcPr>
          <w:p w14:paraId="1FDC3E84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2704" w:type="dxa"/>
            <w:gridSpan w:val="2"/>
            <w:vAlign w:val="center"/>
          </w:tcPr>
          <w:p w14:paraId="5F57003A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 month old</w:t>
            </w:r>
          </w:p>
        </w:tc>
        <w:tc>
          <w:tcPr>
            <w:tcW w:w="2472" w:type="dxa"/>
            <w:gridSpan w:val="2"/>
            <w:vAlign w:val="center"/>
          </w:tcPr>
          <w:p w14:paraId="27B0ACB4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3 months old</w:t>
            </w:r>
          </w:p>
        </w:tc>
        <w:tc>
          <w:tcPr>
            <w:tcW w:w="2552" w:type="dxa"/>
            <w:gridSpan w:val="2"/>
            <w:vAlign w:val="center"/>
          </w:tcPr>
          <w:p w14:paraId="3FDE43FE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24 months old</w:t>
            </w:r>
          </w:p>
        </w:tc>
      </w:tr>
      <w:tr w:rsidR="00462E64" w:rsidRPr="00462E64" w14:paraId="50B53D2C" w14:textId="77777777" w:rsidTr="002A3CF4">
        <w:trPr>
          <w:trHeight w:val="444"/>
        </w:trPr>
        <w:tc>
          <w:tcPr>
            <w:tcW w:w="1623" w:type="dxa"/>
            <w:vAlign w:val="center"/>
          </w:tcPr>
          <w:p w14:paraId="42A24599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654E156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female (n=3)</w:t>
            </w:r>
          </w:p>
        </w:tc>
        <w:tc>
          <w:tcPr>
            <w:tcW w:w="1144" w:type="dxa"/>
            <w:vAlign w:val="center"/>
          </w:tcPr>
          <w:p w14:paraId="61558984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male (n=3)</w:t>
            </w:r>
          </w:p>
        </w:tc>
        <w:tc>
          <w:tcPr>
            <w:tcW w:w="1338" w:type="dxa"/>
            <w:vAlign w:val="center"/>
          </w:tcPr>
          <w:p w14:paraId="29896EA9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female (n=3)</w:t>
            </w:r>
          </w:p>
        </w:tc>
        <w:tc>
          <w:tcPr>
            <w:tcW w:w="1134" w:type="dxa"/>
            <w:vAlign w:val="center"/>
          </w:tcPr>
          <w:p w14:paraId="18671DD7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male (n=3)</w:t>
            </w:r>
          </w:p>
        </w:tc>
        <w:tc>
          <w:tcPr>
            <w:tcW w:w="1276" w:type="dxa"/>
            <w:vAlign w:val="center"/>
          </w:tcPr>
          <w:p w14:paraId="46F08FC8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female (n=3)</w:t>
            </w:r>
          </w:p>
        </w:tc>
        <w:tc>
          <w:tcPr>
            <w:tcW w:w="1276" w:type="dxa"/>
            <w:vAlign w:val="center"/>
          </w:tcPr>
          <w:p w14:paraId="15C8BADC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male (n=3)</w:t>
            </w:r>
          </w:p>
        </w:tc>
      </w:tr>
      <w:tr w:rsidR="00462E64" w:rsidRPr="00462E64" w14:paraId="09ED4DD7" w14:textId="77777777" w:rsidTr="002A3CF4">
        <w:trPr>
          <w:trHeight w:val="470"/>
        </w:trPr>
        <w:tc>
          <w:tcPr>
            <w:tcW w:w="1623" w:type="dxa"/>
            <w:vAlign w:val="center"/>
          </w:tcPr>
          <w:p w14:paraId="53F8A41D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cortex</w:t>
            </w:r>
          </w:p>
          <w:p w14:paraId="04BCD24B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ADC2DFC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2.34±0.48</w:t>
            </w:r>
          </w:p>
        </w:tc>
        <w:tc>
          <w:tcPr>
            <w:tcW w:w="1144" w:type="dxa"/>
            <w:vAlign w:val="center"/>
          </w:tcPr>
          <w:p w14:paraId="4BDCF2DD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1.48±0.44</w:t>
            </w:r>
          </w:p>
        </w:tc>
        <w:tc>
          <w:tcPr>
            <w:tcW w:w="1338" w:type="dxa"/>
            <w:vAlign w:val="center"/>
          </w:tcPr>
          <w:p w14:paraId="765DEBB6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1.09±0.07</w:t>
            </w:r>
          </w:p>
        </w:tc>
        <w:tc>
          <w:tcPr>
            <w:tcW w:w="1134" w:type="dxa"/>
            <w:vAlign w:val="center"/>
          </w:tcPr>
          <w:p w14:paraId="0C28A6BF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1.62±0.74</w:t>
            </w:r>
          </w:p>
        </w:tc>
        <w:tc>
          <w:tcPr>
            <w:tcW w:w="1276" w:type="dxa"/>
            <w:vAlign w:val="center"/>
          </w:tcPr>
          <w:p w14:paraId="0E91AA28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3.88±0.15</w:t>
            </w:r>
          </w:p>
        </w:tc>
        <w:tc>
          <w:tcPr>
            <w:tcW w:w="1276" w:type="dxa"/>
            <w:vAlign w:val="center"/>
          </w:tcPr>
          <w:p w14:paraId="05397FED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1.73±0.81</w:t>
            </w:r>
          </w:p>
        </w:tc>
      </w:tr>
      <w:tr w:rsidR="00462E64" w:rsidRPr="00462E64" w14:paraId="2D7DADBC" w14:textId="77777777" w:rsidTr="002A3CF4">
        <w:trPr>
          <w:trHeight w:val="444"/>
        </w:trPr>
        <w:tc>
          <w:tcPr>
            <w:tcW w:w="1623" w:type="dxa"/>
            <w:vAlign w:val="center"/>
          </w:tcPr>
          <w:p w14:paraId="6FCFE10F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striatum</w:t>
            </w:r>
          </w:p>
          <w:p w14:paraId="14F9DFE2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10E9613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2.18±0.7</w:t>
            </w:r>
          </w:p>
        </w:tc>
        <w:tc>
          <w:tcPr>
            <w:tcW w:w="1144" w:type="dxa"/>
            <w:vAlign w:val="center"/>
          </w:tcPr>
          <w:p w14:paraId="37A040DA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2.19±0.79</w:t>
            </w:r>
          </w:p>
        </w:tc>
        <w:tc>
          <w:tcPr>
            <w:tcW w:w="1338" w:type="dxa"/>
            <w:vAlign w:val="center"/>
          </w:tcPr>
          <w:p w14:paraId="19E4BEE5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2.48±0.17</w:t>
            </w:r>
          </w:p>
        </w:tc>
        <w:tc>
          <w:tcPr>
            <w:tcW w:w="1134" w:type="dxa"/>
            <w:vAlign w:val="center"/>
          </w:tcPr>
          <w:p w14:paraId="777C068B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2.66±0.17</w:t>
            </w:r>
          </w:p>
        </w:tc>
        <w:tc>
          <w:tcPr>
            <w:tcW w:w="1276" w:type="dxa"/>
            <w:vAlign w:val="center"/>
          </w:tcPr>
          <w:p w14:paraId="6C13FAE7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2.56±0.77</w:t>
            </w:r>
          </w:p>
        </w:tc>
        <w:tc>
          <w:tcPr>
            <w:tcW w:w="1276" w:type="dxa"/>
            <w:vAlign w:val="center"/>
          </w:tcPr>
          <w:p w14:paraId="558D6C39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2.98±1.81</w:t>
            </w:r>
          </w:p>
        </w:tc>
      </w:tr>
      <w:tr w:rsidR="00462E64" w:rsidRPr="00462E64" w14:paraId="0E0CD8E4" w14:textId="77777777" w:rsidTr="002A3CF4">
        <w:trPr>
          <w:trHeight w:val="470"/>
        </w:trPr>
        <w:tc>
          <w:tcPr>
            <w:tcW w:w="1623" w:type="dxa"/>
            <w:vAlign w:val="center"/>
          </w:tcPr>
          <w:p w14:paraId="497ED5C5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cerebellum</w:t>
            </w:r>
          </w:p>
        </w:tc>
        <w:tc>
          <w:tcPr>
            <w:tcW w:w="1560" w:type="dxa"/>
            <w:vAlign w:val="center"/>
          </w:tcPr>
          <w:p w14:paraId="21DBC38E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2.92±0.41</w:t>
            </w:r>
          </w:p>
        </w:tc>
        <w:tc>
          <w:tcPr>
            <w:tcW w:w="1144" w:type="dxa"/>
            <w:vAlign w:val="center"/>
          </w:tcPr>
          <w:p w14:paraId="06E9E206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3.94±0.14</w:t>
            </w:r>
          </w:p>
        </w:tc>
        <w:tc>
          <w:tcPr>
            <w:tcW w:w="1338" w:type="dxa"/>
            <w:vAlign w:val="center"/>
          </w:tcPr>
          <w:p w14:paraId="5590C5F0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2.35±0.84</w:t>
            </w:r>
          </w:p>
        </w:tc>
        <w:tc>
          <w:tcPr>
            <w:tcW w:w="1134" w:type="dxa"/>
            <w:vAlign w:val="center"/>
          </w:tcPr>
          <w:p w14:paraId="2E066626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2.85±0.61</w:t>
            </w:r>
          </w:p>
        </w:tc>
        <w:tc>
          <w:tcPr>
            <w:tcW w:w="1276" w:type="dxa"/>
            <w:vAlign w:val="center"/>
          </w:tcPr>
          <w:p w14:paraId="4689911A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3.36±0.84</w:t>
            </w:r>
          </w:p>
        </w:tc>
        <w:tc>
          <w:tcPr>
            <w:tcW w:w="1276" w:type="dxa"/>
            <w:vAlign w:val="center"/>
          </w:tcPr>
          <w:p w14:paraId="26906F5C" w14:textId="77777777" w:rsidR="003E0651" w:rsidRPr="00462E64" w:rsidRDefault="003E0651" w:rsidP="002A3C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462E64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4.3±1.09</w:t>
            </w:r>
          </w:p>
        </w:tc>
      </w:tr>
    </w:tbl>
    <w:p w14:paraId="6D8AB6C3" w14:textId="1114225D" w:rsidR="00F45583" w:rsidRPr="00462E64" w:rsidRDefault="00F45583" w:rsidP="00C3351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4C77092D" w14:textId="77777777" w:rsidR="00F940B6" w:rsidRPr="00462E64" w:rsidRDefault="00F940B6" w:rsidP="00C3351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1D30D15F" w14:textId="43B7642C" w:rsidR="00CC43B0" w:rsidRPr="00462E64" w:rsidRDefault="00C208FB" w:rsidP="00C3351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62E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Fig. S1.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FF248B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SPME extraction from intact brain regions with the use of </w:t>
      </w:r>
      <w:r w:rsidR="00CC43B0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4 mm length C18 probes. 3 SPME probes were inserted into cerebellum</w:t>
      </w:r>
      <w:r w:rsidR="00FF248B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(upper part)</w:t>
      </w:r>
      <w:r w:rsidR="00CC43B0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1 SPME probe into </w:t>
      </w:r>
      <w:r w:rsidR="00FF248B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cortex (middle part) </w:t>
      </w:r>
      <w:r w:rsidR="00CC43B0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and 1 SPME probe into </w:t>
      </w:r>
      <w:r w:rsidR="00FF248B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striatum (lower part) </w:t>
      </w:r>
      <w:r w:rsidR="00BD2CFF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of</w:t>
      </w:r>
      <w:r w:rsidR="00FF248B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each analyzed groups </w:t>
      </w:r>
      <w:r w:rsidR="00BD2CFF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of rats</w:t>
      </w:r>
      <w:r w:rsidR="00FC41ED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60E8475E" w14:textId="77777777" w:rsidR="00CC43B0" w:rsidRPr="00462E64" w:rsidRDefault="00CC43B0" w:rsidP="00C3351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694A7F6" w14:textId="79254C98" w:rsidR="00CD32F6" w:rsidRPr="00462E64" w:rsidRDefault="00CD32F6" w:rsidP="00C3351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62E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Fig. S2. </w:t>
      </w:r>
      <w:r w:rsidR="00951DCE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extraction efficiency of ECs at 50 ng/mL concentration in PBS with the use of C18 probes</w:t>
      </w:r>
      <w:r w:rsidR="0031461F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The extractions from regular </w:t>
      </w:r>
      <w:r w:rsidR="00951DCE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and </w:t>
      </w:r>
      <w:proofErr w:type="spellStart"/>
      <w:r w:rsidR="00951DCE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silanized</w:t>
      </w:r>
      <w:proofErr w:type="spellEnd"/>
      <w:r w:rsidR="00951DCE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glass vials</w:t>
      </w:r>
      <w:r w:rsidR="0031461F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were tested</w:t>
      </w:r>
      <w:r w:rsidR="00951DCE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</w:p>
    <w:p w14:paraId="517760AD" w14:textId="77777777" w:rsidR="00CD32F6" w:rsidRPr="00462E64" w:rsidRDefault="00CD32F6" w:rsidP="00C3351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</w:p>
    <w:p w14:paraId="475AA089" w14:textId="4577C191" w:rsidR="00C208FB" w:rsidRPr="00462E64" w:rsidRDefault="00CC43B0" w:rsidP="00C3351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62E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Fig. S</w:t>
      </w:r>
      <w:r w:rsidR="00CD32F6" w:rsidRPr="00462E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3</w:t>
      </w:r>
      <w:r w:rsidRPr="00462E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E85DF9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Optimization of desorption time profile (DTP) of analyzed ECs from PBS during SPME analysis.</w:t>
      </w:r>
      <w:r w:rsidR="00C33515" w:rsidRPr="00462E64">
        <w:rPr>
          <w:color w:val="000000" w:themeColor="text1"/>
          <w:lang w:val="en-US"/>
        </w:rPr>
        <w:t xml:space="preserve"> </w:t>
      </w:r>
      <w:r w:rsidR="00C33515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extraction of ECs (c=50 ng/mL) was performed for 30 min. extraction for PBS, desorption was performed from 10 min to 90 min. Experiments were performed in triplicate</w:t>
      </w:r>
      <w:r w:rsidR="00F36585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C33515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for each time point.</w:t>
      </w:r>
    </w:p>
    <w:p w14:paraId="56060439" w14:textId="77777777" w:rsidR="008D494B" w:rsidRPr="00462E64" w:rsidRDefault="008D494B" w:rsidP="008D494B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60C711E" w14:textId="0A5A3B94" w:rsidR="00E85DF9" w:rsidRPr="00462E64" w:rsidRDefault="00E85DF9" w:rsidP="00C3351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62E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Fig. S</w:t>
      </w:r>
      <w:r w:rsidR="00CD32F6" w:rsidRPr="00462E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4</w:t>
      </w:r>
      <w:r w:rsidRPr="00462E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Optimization of extraction time profile (ETP) of analyzed </w:t>
      </w:r>
      <w:r w:rsidR="00C33515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ECs 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from </w:t>
      </w:r>
      <w:r w:rsidR="00C33515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intact brain structure (cerebellum)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during SPME</w:t>
      </w:r>
      <w:r w:rsidR="00C33515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F36585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extraction of ECs was performed from 5 min to 30 mi</w:t>
      </w:r>
      <w:r w:rsidR="008875AA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F36585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8875AA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Desorption of analytes was performed for 30 min into 100 μL of a mixture of </w:t>
      </w:r>
      <w:proofErr w:type="spellStart"/>
      <w:r w:rsidR="008875AA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MetOH</w:t>
      </w:r>
      <w:proofErr w:type="spellEnd"/>
      <w:r w:rsidR="008875AA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/IPA (50/50, v/v) and AEA-d</w:t>
      </w:r>
      <w:r w:rsidR="008875AA" w:rsidRPr="00462E64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>11</w:t>
      </w:r>
      <w:r w:rsidR="008875AA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IS at 1 ng/mL concentration</w:t>
      </w:r>
      <w:r w:rsidR="00F36585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C33515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Experiments were performed in triplicate</w:t>
      </w:r>
      <w:r w:rsidR="00F36585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C33515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for each time point.</w:t>
      </w:r>
    </w:p>
    <w:p w14:paraId="0350F608" w14:textId="5CF41FA5" w:rsidR="00635DF8" w:rsidRPr="00462E64" w:rsidRDefault="00635DF8">
      <w:pPr>
        <w:rPr>
          <w:color w:val="000000" w:themeColor="text1"/>
          <w:lang w:val="en-US"/>
        </w:rPr>
      </w:pPr>
    </w:p>
    <w:p w14:paraId="7559E63E" w14:textId="69CE1254" w:rsidR="008F7554" w:rsidRPr="00462E64" w:rsidRDefault="008F7554" w:rsidP="008F755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62E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Fig. S</w:t>
      </w:r>
      <w:r w:rsidR="00CD32F6" w:rsidRPr="00462E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5</w:t>
      </w:r>
      <w:r w:rsidRPr="00462E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  <w:r w:rsidR="007940B4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bookmarkStart w:id="0" w:name="_GoBack"/>
      <w:r w:rsidR="007940B4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nalysis of the level and distribution of NADA and 2-AGe in </w:t>
      </w:r>
      <w:r w:rsidR="007940B4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three </w:t>
      </w:r>
      <w:r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brain structures in 1 month old, 3 months old and 24 months old rats (females and males). </w:t>
      </w:r>
      <w:r w:rsidR="007940B4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The analytes were isolated from intact brain samples with the use of autoclaves C18 SPME probes during static extraction for 30 min. </w:t>
      </w:r>
      <w:r w:rsidR="00E277FB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Desorption of a</w:t>
      </w:r>
      <w:r w:rsidR="007940B4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nalytes </w:t>
      </w:r>
      <w:r w:rsidR="00E277FB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was performed for 30 min</w:t>
      </w:r>
      <w:r w:rsidR="007940B4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E277FB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into 100 μL of a mixture of </w:t>
      </w:r>
      <w:proofErr w:type="spellStart"/>
      <w:r w:rsidR="00E277FB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MetOH</w:t>
      </w:r>
      <w:proofErr w:type="spellEnd"/>
      <w:r w:rsidR="00E277FB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/IPA (50/50, v/v) and AEA-d</w:t>
      </w:r>
      <w:r w:rsidR="00E277FB" w:rsidRPr="00462E64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n-US"/>
        </w:rPr>
        <w:t xml:space="preserve">11 </w:t>
      </w:r>
      <w:r w:rsidR="00E277FB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IS at 1 ng/mL concentration</w:t>
      </w:r>
      <w:bookmarkEnd w:id="0"/>
      <w:r w:rsidR="00E277FB" w:rsidRPr="00462E6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1C6EDFED" w14:textId="1E5A27AD" w:rsidR="008F7554" w:rsidRPr="00462E64" w:rsidRDefault="00462E64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—</w:t>
      </w:r>
    </w:p>
    <w:p w14:paraId="758FB437" w14:textId="77777777" w:rsidR="00462E64" w:rsidRPr="00462E64" w:rsidRDefault="00462E64">
      <w:pPr>
        <w:rPr>
          <w:color w:val="000000" w:themeColor="text1"/>
          <w:lang w:val="en-US"/>
        </w:rPr>
      </w:pPr>
    </w:p>
    <w:sectPr w:rsidR="00462E64" w:rsidRPr="00462E64" w:rsidSect="00462E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3A"/>
    <w:rsid w:val="00067CB2"/>
    <w:rsid w:val="0007674C"/>
    <w:rsid w:val="0011383D"/>
    <w:rsid w:val="00200CDD"/>
    <w:rsid w:val="0021632B"/>
    <w:rsid w:val="00245967"/>
    <w:rsid w:val="002C4F1D"/>
    <w:rsid w:val="0031461F"/>
    <w:rsid w:val="0036426D"/>
    <w:rsid w:val="00371E67"/>
    <w:rsid w:val="003A364E"/>
    <w:rsid w:val="003E0651"/>
    <w:rsid w:val="00462E64"/>
    <w:rsid w:val="00635DF8"/>
    <w:rsid w:val="006C3884"/>
    <w:rsid w:val="006C51E6"/>
    <w:rsid w:val="00766CC4"/>
    <w:rsid w:val="007940B4"/>
    <w:rsid w:val="0088129E"/>
    <w:rsid w:val="008875AA"/>
    <w:rsid w:val="008D494B"/>
    <w:rsid w:val="008F7554"/>
    <w:rsid w:val="00951DCE"/>
    <w:rsid w:val="009A3E28"/>
    <w:rsid w:val="00A737CE"/>
    <w:rsid w:val="00B54D98"/>
    <w:rsid w:val="00B8753E"/>
    <w:rsid w:val="00BD2CFF"/>
    <w:rsid w:val="00BE57C6"/>
    <w:rsid w:val="00BF7581"/>
    <w:rsid w:val="00C208FB"/>
    <w:rsid w:val="00C33515"/>
    <w:rsid w:val="00CC43B0"/>
    <w:rsid w:val="00CD32F6"/>
    <w:rsid w:val="00D001A0"/>
    <w:rsid w:val="00D07476"/>
    <w:rsid w:val="00D5213A"/>
    <w:rsid w:val="00E277FB"/>
    <w:rsid w:val="00E85DF9"/>
    <w:rsid w:val="00EA7909"/>
    <w:rsid w:val="00F36585"/>
    <w:rsid w:val="00F45583"/>
    <w:rsid w:val="00F567A1"/>
    <w:rsid w:val="00F65D30"/>
    <w:rsid w:val="00F940B6"/>
    <w:rsid w:val="00FC41ED"/>
    <w:rsid w:val="00FF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53F9F"/>
  <w15:chartTrackingRefBased/>
  <w15:docId w15:val="{98BCC346-59BF-4732-B3B0-8FE211AF0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21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4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3">
    <w:name w:val="Plain Table 3"/>
    <w:basedOn w:val="TableNormal"/>
    <w:uiPriority w:val="43"/>
    <w:rsid w:val="00F4558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25006-39A9-4DD8-B404-37A134CE1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Roszkowska</dc:creator>
  <cp:keywords/>
  <dc:description/>
  <cp:lastModifiedBy>Neviya Dhayalan</cp:lastModifiedBy>
  <cp:revision>52</cp:revision>
  <dcterms:created xsi:type="dcterms:W3CDTF">2022-10-29T07:04:00Z</dcterms:created>
  <dcterms:modified xsi:type="dcterms:W3CDTF">2023-04-06T12:05:00Z</dcterms:modified>
</cp:coreProperties>
</file>