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78554" w14:textId="1D0A1611" w:rsidR="00E40ADB" w:rsidRDefault="00A91965" w:rsidP="00F06422">
      <w:pPr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Supplementary</w:t>
      </w:r>
      <w:proofErr w:type="spellEnd"/>
      <w:r w:rsidR="00806C6E">
        <w:rPr>
          <w:rFonts w:ascii="Times New Roman" w:hAnsi="Times New Roman" w:cs="Times New Roman"/>
          <w:b/>
          <w:bCs/>
        </w:rPr>
        <w:t xml:space="preserve"> Information</w:t>
      </w:r>
    </w:p>
    <w:p w14:paraId="26FD52EF" w14:textId="77777777" w:rsidR="00E1210D" w:rsidRDefault="00E1210D" w:rsidP="00F06422">
      <w:pPr>
        <w:jc w:val="center"/>
        <w:rPr>
          <w:rFonts w:ascii="Times New Roman" w:hAnsi="Times New Roman" w:cs="Times New Roman"/>
          <w:b/>
          <w:bCs/>
        </w:rPr>
      </w:pPr>
    </w:p>
    <w:p w14:paraId="078CD9DD" w14:textId="77777777" w:rsidR="00D802E3" w:rsidRDefault="00D802E3" w:rsidP="00F06422">
      <w:pPr>
        <w:jc w:val="center"/>
        <w:rPr>
          <w:rFonts w:ascii="Times New Roman" w:hAnsi="Times New Roman" w:cs="Times New Roman"/>
          <w:b/>
          <w:bCs/>
        </w:rPr>
      </w:pPr>
    </w:p>
    <w:p w14:paraId="17C8C237" w14:textId="75207B11" w:rsidR="00D802E3" w:rsidRDefault="00D802E3" w:rsidP="00F0642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A1E293E" wp14:editId="45D7C951">
            <wp:extent cx="2793103" cy="2762623"/>
            <wp:effectExtent l="0" t="0" r="0" b="0"/>
            <wp:docPr id="1820590538" name="Immagine 1" descr="Immagine che contiene schermata, ar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590538" name="Immagine 1" descr="Immagine che contiene schermata, arte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103" cy="276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0D2A1" w14:textId="0D9A5695" w:rsidR="00D802E3" w:rsidRPr="00D802E3" w:rsidRDefault="00D802E3" w:rsidP="00E1210D">
      <w:pPr>
        <w:spacing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D802E3">
        <w:rPr>
          <w:rFonts w:ascii="Times New Roman" w:hAnsi="Times New Roman" w:cs="Times New Roman"/>
          <w:b/>
          <w:bCs/>
          <w:lang w:val="en-GB"/>
        </w:rPr>
        <w:t xml:space="preserve">Figure S1: </w:t>
      </w:r>
      <w:r w:rsidRPr="00D802E3">
        <w:rPr>
          <w:rFonts w:ascii="Times New Roman" w:hAnsi="Times New Roman" w:cs="Times New Roman"/>
          <w:lang w:val="en-GB"/>
        </w:rPr>
        <w:t>TLC o</w:t>
      </w:r>
      <w:r>
        <w:rPr>
          <w:rFonts w:ascii="Times New Roman" w:hAnsi="Times New Roman" w:cs="Times New Roman"/>
          <w:lang w:val="en-GB"/>
        </w:rPr>
        <w:t>f fractions 22-26, together with the standard mixture of policosanols and alkanes.</w:t>
      </w:r>
    </w:p>
    <w:p w14:paraId="26EB4E22" w14:textId="77777777" w:rsidR="00D802E3" w:rsidRDefault="00D802E3" w:rsidP="00F06422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0157CEE" w14:textId="77777777" w:rsidR="00D802E3" w:rsidRDefault="00D802E3" w:rsidP="00F06422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4D657DD0" w14:textId="2C212F04" w:rsidR="006844B2" w:rsidRPr="00D802E3" w:rsidRDefault="00FA1780" w:rsidP="00F06422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8DC2EF" wp14:editId="16331DAE">
                <wp:simplePos x="0" y="0"/>
                <wp:positionH relativeFrom="margin">
                  <wp:posOffset>88900</wp:posOffset>
                </wp:positionH>
                <wp:positionV relativeFrom="paragraph">
                  <wp:posOffset>3063875</wp:posOffset>
                </wp:positionV>
                <wp:extent cx="5958840" cy="1404620"/>
                <wp:effectExtent l="0" t="0" r="3810" b="254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628EC" w14:textId="2B73A86E" w:rsidR="00FA1780" w:rsidRPr="00FA1780" w:rsidRDefault="00FA1780" w:rsidP="00FA1780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bookmarkStart w:id="0" w:name="_Hlk148516796"/>
                            <w:r w:rsidRPr="00FA1780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Figure S</w:t>
                            </w:r>
                            <w:r w:rsidR="00D802E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2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: 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Cytotoxic effects of H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O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 on </w:t>
                            </w:r>
                            <w:proofErr w:type="spellStart"/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HaCat</w:t>
                            </w:r>
                            <w:proofErr w:type="spellEnd"/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 cell line. Cells were exposed to the indicated concentrations of H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O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 for 30 min. Cell viability was measured by CCk-8, and values are expressed as the mean ± SD of three independent done in quadruplicate. Significance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222222"/>
                                <w:shd w:val="clear" w:color="auto" w:fill="FFFFFF"/>
                                <w:lang w:val="en-US"/>
                              </w:rPr>
                              <w:t> one-way ANOVA with Tuckey’s multiple comparison test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22222"/>
                                <w:shd w:val="clear" w:color="auto" w:fill="FFFFFF"/>
                                <w:lang w:val="en-US"/>
                              </w:rPr>
                              <w:t xml:space="preserve"> (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222222"/>
                                <w:shd w:val="clear" w:color="auto" w:fill="FFFFFF"/>
                                <w:lang w:val="en-US"/>
                              </w:rPr>
                              <w:t>*** 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hd w:val="clear" w:color="auto" w:fill="FFFFFF"/>
                                <w:lang w:val="en-US"/>
                              </w:rPr>
                              <w:t>p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222222"/>
                                <w:shd w:val="clear" w:color="auto" w:fill="FFFFFF"/>
                                <w:lang w:val="en-US"/>
                              </w:rPr>
                              <w:t> &lt; 0.001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22222"/>
                                <w:shd w:val="clear" w:color="auto" w:fill="FFFFFF"/>
                                <w:lang w:val="en-US"/>
                              </w:rPr>
                              <w:t xml:space="preserve"> and 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222222"/>
                                <w:shd w:val="clear" w:color="auto" w:fill="FFFFFF"/>
                                <w:lang w:val="en-US"/>
                              </w:rPr>
                              <w:t>** 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hd w:val="clear" w:color="auto" w:fill="FFFFFF"/>
                                <w:lang w:val="en-US"/>
                              </w:rPr>
                              <w:t>p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color w:val="222222"/>
                                <w:shd w:val="clear" w:color="auto" w:fill="FFFFFF"/>
                                <w:lang w:val="en-US"/>
                              </w:rPr>
                              <w:t> &lt; 0.01 vs Ctrl).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8DC2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7pt;margin-top:241.25pt;width:469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" stroked="f">
                <v:textbox style="mso-fit-shape-to-text:t">
                  <w:txbxContent>
                    <w:p w14:paraId="421628EC" w14:textId="2B73A86E" w:rsidR="00FA1780" w:rsidRPr="00FA1780" w:rsidRDefault="00FA1780" w:rsidP="00FA1780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bookmarkStart w:id="1" w:name="_Hlk148516796"/>
                      <w:r w:rsidRPr="00FA1780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Figure S</w:t>
                      </w:r>
                      <w:r w:rsidR="00D802E3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2</w:t>
                      </w:r>
                      <w:r w:rsidRPr="00FA1780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: 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Cytotoxic effects of H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O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 on </w:t>
                      </w:r>
                      <w:proofErr w:type="spellStart"/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HaCat</w:t>
                      </w:r>
                      <w:proofErr w:type="spellEnd"/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 cell line. Cells were exposed to the indicated concentrations of H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O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Pr="00FA1780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 for 30 min. Cell viability was measured by CCk-8, and values are expressed as the mean ± SD of three independent done in quadruplicate. Significance</w:t>
                      </w:r>
                      <w:r w:rsidRPr="00FA1780">
                        <w:rPr>
                          <w:rFonts w:ascii="Times New Roman" w:hAnsi="Times New Roman" w:cs="Times New Roman"/>
                          <w:color w:val="222222"/>
                          <w:shd w:val="clear" w:color="auto" w:fill="FFFFFF"/>
                          <w:lang w:val="en-US"/>
                        </w:rPr>
                        <w:t> one-way ANOVA with Tuckey’s multiple comparison test</w:t>
                      </w:r>
                      <w:r>
                        <w:rPr>
                          <w:rFonts w:ascii="Times New Roman" w:hAnsi="Times New Roman" w:cs="Times New Roman"/>
                          <w:color w:val="222222"/>
                          <w:shd w:val="clear" w:color="auto" w:fill="FFFFFF"/>
                          <w:lang w:val="en-US"/>
                        </w:rPr>
                        <w:t xml:space="preserve"> (</w:t>
                      </w:r>
                      <w:r w:rsidRPr="00FA1780">
                        <w:rPr>
                          <w:rFonts w:ascii="Times New Roman" w:hAnsi="Times New Roman" w:cs="Times New Roman"/>
                          <w:color w:val="222222"/>
                          <w:shd w:val="clear" w:color="auto" w:fill="FFFFFF"/>
                          <w:lang w:val="en-US"/>
                        </w:rPr>
                        <w:t>*** </w:t>
                      </w:r>
                      <w:r w:rsidRPr="00FA1780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hd w:val="clear" w:color="auto" w:fill="FFFFFF"/>
                          <w:lang w:val="en-US"/>
                        </w:rPr>
                        <w:t>p</w:t>
                      </w:r>
                      <w:r w:rsidRPr="00FA1780">
                        <w:rPr>
                          <w:rFonts w:ascii="Times New Roman" w:hAnsi="Times New Roman" w:cs="Times New Roman"/>
                          <w:color w:val="222222"/>
                          <w:shd w:val="clear" w:color="auto" w:fill="FFFFFF"/>
                          <w:lang w:val="en-US"/>
                        </w:rPr>
                        <w:t> &lt; 0.001</w:t>
                      </w:r>
                      <w:r>
                        <w:rPr>
                          <w:rFonts w:ascii="Times New Roman" w:hAnsi="Times New Roman" w:cs="Times New Roman"/>
                          <w:color w:val="222222"/>
                          <w:shd w:val="clear" w:color="auto" w:fill="FFFFFF"/>
                          <w:lang w:val="en-US"/>
                        </w:rPr>
                        <w:t xml:space="preserve"> and </w:t>
                      </w:r>
                      <w:r w:rsidRPr="00FA1780">
                        <w:rPr>
                          <w:rFonts w:ascii="Times New Roman" w:hAnsi="Times New Roman" w:cs="Times New Roman"/>
                          <w:color w:val="222222"/>
                          <w:shd w:val="clear" w:color="auto" w:fill="FFFFFF"/>
                          <w:lang w:val="en-US"/>
                        </w:rPr>
                        <w:t>** </w:t>
                      </w:r>
                      <w:r w:rsidRPr="00FA1780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hd w:val="clear" w:color="auto" w:fill="FFFFFF"/>
                          <w:lang w:val="en-US"/>
                        </w:rPr>
                        <w:t>p</w:t>
                      </w:r>
                      <w:r w:rsidRPr="00FA1780">
                        <w:rPr>
                          <w:rFonts w:ascii="Times New Roman" w:hAnsi="Times New Roman" w:cs="Times New Roman"/>
                          <w:color w:val="222222"/>
                          <w:shd w:val="clear" w:color="auto" w:fill="FFFFFF"/>
                          <w:lang w:val="en-US"/>
                        </w:rPr>
                        <w:t> &lt; 0.01 vs Ctrl).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44B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3616FC95" wp14:editId="454A361E">
            <wp:simplePos x="0" y="0"/>
            <wp:positionH relativeFrom="margin">
              <wp:posOffset>-60960</wp:posOffset>
            </wp:positionH>
            <wp:positionV relativeFrom="paragraph">
              <wp:posOffset>213995</wp:posOffset>
            </wp:positionV>
            <wp:extent cx="6300470" cy="2882900"/>
            <wp:effectExtent l="0" t="0" r="5080" b="0"/>
            <wp:wrapTight wrapText="bothSides">
              <wp:wrapPolygon edited="0">
                <wp:start x="0" y="0"/>
                <wp:lineTo x="0" y="21410"/>
                <wp:lineTo x="21552" y="21410"/>
                <wp:lineTo x="21552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. material.tif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82" b="24630"/>
                    <a:stretch/>
                  </pic:blipFill>
                  <pic:spPr bwMode="auto">
                    <a:xfrm>
                      <a:off x="0" y="0"/>
                      <a:ext cx="6300470" cy="288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17029" w14:textId="5662998E" w:rsidR="006844B2" w:rsidRPr="00D802E3" w:rsidRDefault="006844B2" w:rsidP="00F06422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00728CC" w14:textId="529CE954" w:rsidR="006844B2" w:rsidRPr="00D802E3" w:rsidRDefault="006844B2" w:rsidP="00F06422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E594CFC" w14:textId="148E5037" w:rsidR="006844B2" w:rsidRPr="00D802E3" w:rsidRDefault="006844B2" w:rsidP="00F06422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8A8A81C" w14:textId="59462C49" w:rsidR="006844B2" w:rsidRPr="00FA1780" w:rsidRDefault="006844B2" w:rsidP="00F06422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C45A8E1" w14:textId="77777777" w:rsidR="006844B2" w:rsidRPr="00FA1780" w:rsidRDefault="006844B2" w:rsidP="00D802E3">
      <w:pPr>
        <w:rPr>
          <w:rFonts w:ascii="Times New Roman" w:hAnsi="Times New Roman" w:cs="Times New Roman"/>
          <w:b/>
          <w:bCs/>
          <w:lang w:val="en-US"/>
        </w:rPr>
      </w:pPr>
    </w:p>
    <w:p w14:paraId="37D5FFDE" w14:textId="10CB6933" w:rsidR="009B5321" w:rsidRDefault="009B5321" w:rsidP="00FF2325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21B2FD" wp14:editId="191122EA">
                <wp:simplePos x="0" y="0"/>
                <wp:positionH relativeFrom="margin">
                  <wp:posOffset>241300</wp:posOffset>
                </wp:positionH>
                <wp:positionV relativeFrom="paragraph">
                  <wp:posOffset>7393940</wp:posOffset>
                </wp:positionV>
                <wp:extent cx="5958840" cy="1404620"/>
                <wp:effectExtent l="0" t="0" r="3810" b="2540"/>
                <wp:wrapSquare wrapText="bothSides"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8F35B" w14:textId="0204B8A2" w:rsidR="001B785B" w:rsidRPr="001B785B" w:rsidRDefault="009B5321" w:rsidP="009B532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FA1780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Figure 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3</w:t>
                            </w:r>
                            <w:r w:rsidRPr="00FA1780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: 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GB"/>
                              </w:rPr>
                              <w:t>Uncropped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 western blot of MK2 protein (49 </w:t>
                            </w:r>
                            <w:proofErr w:type="spellStart"/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kDa</w:t>
                            </w:r>
                            <w:proofErr w:type="spellEnd"/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) and HO-1 (30 </w:t>
                            </w:r>
                            <w:proofErr w:type="spellStart"/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kDa</w:t>
                            </w:r>
                            <w:proofErr w:type="spellEnd"/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) of </w:t>
                            </w:r>
                            <w:proofErr w:type="spellStart"/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HaCaT</w:t>
                            </w:r>
                            <w:proofErr w:type="spellEnd"/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 cell lysate treated with </w:t>
                            </w:r>
                            <w:r w:rsidR="009D0481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350 </w:t>
                            </w:r>
                            <w:r w:rsidR="009D0481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μ</w:t>
                            </w:r>
                            <w:r w:rsidR="009D0481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M 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H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O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 for 30 min, PCs at 100 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μ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g/mL for 12 h alone and PCs at 100 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μ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g/mL for 12 h before </w:t>
                            </w:r>
                            <w:r w:rsid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the 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treatment with of </w:t>
                            </w:r>
                            <w:r w:rsidR="009D0481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350 </w:t>
                            </w:r>
                            <w:r w:rsidR="009D0481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</w:rPr>
                              <w:t>μ</w:t>
                            </w:r>
                            <w:r w:rsidR="009D0481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M 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H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>O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vertAlign w:val="subscript"/>
                                <w:lang w:val="en-US"/>
                              </w:rPr>
                              <w:t>2</w:t>
                            </w:r>
                            <w:r w:rsidR="001B785B" w:rsidRPr="001B785B">
                              <w:rPr>
                                <w:rFonts w:ascii="Times New Roman" w:hAnsi="Times New Roman" w:cs="Times New Roman"/>
                                <w:color w:val="000000"/>
                                <w:shd w:val="clear" w:color="auto" w:fill="FFFFFF"/>
                                <w:lang w:val="en-US"/>
                              </w:rPr>
                              <w:t xml:space="preserve"> for 30 min</w:t>
                            </w:r>
                            <w:r w:rsidR="001B785B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21B2FD" id="Casella di testo 4" o:spid="_x0000_s1027" type="#_x0000_t202" style="position:absolute;left:0;text-align:left;margin-left:19pt;margin-top:582.2pt;width:469.2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" stroked="f">
                <v:textbox style="mso-fit-shape-to-text:t">
                  <w:txbxContent>
                    <w:p w14:paraId="04F8F35B" w14:textId="0204B8A2" w:rsidR="001B785B" w:rsidRPr="001B785B" w:rsidRDefault="009B5321" w:rsidP="009B532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FA1780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Figure 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3</w:t>
                      </w:r>
                      <w:r w:rsidRPr="00FA1780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: 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GB"/>
                        </w:rPr>
                        <w:t>Uncropped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 western blot of MK2 protein (49 </w:t>
                      </w:r>
                      <w:proofErr w:type="spellStart"/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kDa</w:t>
                      </w:r>
                      <w:proofErr w:type="spellEnd"/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) and HO-1 (30 </w:t>
                      </w:r>
                      <w:proofErr w:type="spellStart"/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kDa</w:t>
                      </w:r>
                      <w:proofErr w:type="spellEnd"/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) of </w:t>
                      </w:r>
                      <w:proofErr w:type="spellStart"/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HaCaT</w:t>
                      </w:r>
                      <w:proofErr w:type="spellEnd"/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 cell lysate treated with </w:t>
                      </w:r>
                      <w:r w:rsidR="009D0481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350 </w:t>
                      </w:r>
                      <w:r w:rsidR="009D0481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μ</w:t>
                      </w:r>
                      <w:r w:rsidR="009D0481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M 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H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O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 for 30 min, PCs at 100 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μ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g/mL for 12 h alone and PCs at 100 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μ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g/mL for 12 h before </w:t>
                      </w:r>
                      <w:r w:rsid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the 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treatment with of </w:t>
                      </w:r>
                      <w:r w:rsidR="009D0481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350 </w:t>
                      </w:r>
                      <w:r w:rsidR="009D0481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</w:rPr>
                        <w:t>μ</w:t>
                      </w:r>
                      <w:r w:rsidR="009D0481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M 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H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>O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vertAlign w:val="subscript"/>
                          <w:lang w:val="en-US"/>
                        </w:rPr>
                        <w:t>2</w:t>
                      </w:r>
                      <w:r w:rsidR="001B785B" w:rsidRPr="001B785B">
                        <w:rPr>
                          <w:rFonts w:ascii="Times New Roman" w:hAnsi="Times New Roman" w:cs="Times New Roman"/>
                          <w:color w:val="000000"/>
                          <w:shd w:val="clear" w:color="auto" w:fill="FFFFFF"/>
                          <w:lang w:val="en-US"/>
                        </w:rPr>
                        <w:t xml:space="preserve"> for 30 min</w:t>
                      </w:r>
                      <w:r w:rsidR="001B785B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0C82C8" wp14:editId="3005FD0B">
            <wp:extent cx="4997450" cy="7202673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kt-H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2224" cy="720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2DBCC" w14:textId="3A7D71E2" w:rsidR="009B5321" w:rsidRDefault="009B5321" w:rsidP="00FF2325">
      <w:pPr>
        <w:jc w:val="center"/>
      </w:pPr>
    </w:p>
    <w:p w14:paraId="7D45B9E7" w14:textId="77777777" w:rsidR="009B5321" w:rsidRDefault="009B5321" w:rsidP="009B5321"/>
    <w:p w14:paraId="792FF929" w14:textId="3E92EDFA" w:rsidR="00F06422" w:rsidRDefault="003E3CBA" w:rsidP="00FF2325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36F037" wp14:editId="6A766967">
                <wp:simplePos x="0" y="0"/>
                <wp:positionH relativeFrom="margin">
                  <wp:posOffset>274320</wp:posOffset>
                </wp:positionH>
                <wp:positionV relativeFrom="paragraph">
                  <wp:posOffset>3164205</wp:posOffset>
                </wp:positionV>
                <wp:extent cx="5958840" cy="1404620"/>
                <wp:effectExtent l="0" t="0" r="3810" b="254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A1267" w14:textId="7F7D745D" w:rsidR="00BE1F74" w:rsidRPr="00825299" w:rsidRDefault="00BE1F74" w:rsidP="00825299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bookmarkStart w:id="2" w:name="_Hlk148516938"/>
                            <w:r w:rsidRPr="006844B2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Figure </w:t>
                            </w:r>
                            <w:r w:rsidR="00F06422" w:rsidRPr="006844B2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S</w:t>
                            </w:r>
                            <w:r w:rsidR="009B532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4</w:t>
                            </w:r>
                            <w:r w:rsidR="00825299" w:rsidRPr="006844B2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:</w:t>
                            </w:r>
                            <w:r w:rsidR="00825299" w:rsidRPr="00825299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="00825299" w:rsidRPr="00825299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Vitality of cells after 18 h pre-treatment with PCs from hemp wax and Tween20 </w:t>
                            </w:r>
                            <w:r w:rsidR="00825299" w:rsidRPr="00825299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vs</w:t>
                            </w:r>
                            <w:r w:rsidR="00825299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.</w:t>
                            </w:r>
                            <w:r w:rsidR="00825299" w:rsidRPr="00825299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untreated cells.</w:t>
                            </w:r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36F037" id="_x0000_s1028" type="#_x0000_t202" style="position:absolute;left:0;text-align:left;margin-left:21.6pt;margin-top:249.15pt;width:469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" stroked="f">
                <v:textbox style="mso-fit-shape-to-text:t">
                  <w:txbxContent>
                    <w:p w14:paraId="1D4A1267" w14:textId="7F7D745D" w:rsidR="00BE1F74" w:rsidRPr="00825299" w:rsidRDefault="00BE1F74" w:rsidP="00825299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bookmarkStart w:id="3" w:name="_Hlk148516938"/>
                      <w:r w:rsidRPr="006844B2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Figure </w:t>
                      </w:r>
                      <w:r w:rsidR="00F06422" w:rsidRPr="006844B2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S</w:t>
                      </w:r>
                      <w:r w:rsidR="009B5321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4</w:t>
                      </w:r>
                      <w:r w:rsidR="00825299" w:rsidRPr="006844B2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:</w:t>
                      </w:r>
                      <w:r w:rsidR="00825299" w:rsidRPr="00825299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 </w:t>
                      </w:r>
                      <w:r w:rsidR="00825299" w:rsidRPr="00825299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Vitality of cells after 18 h pre-treatment with PCs from hemp wax and Tween20 </w:t>
                      </w:r>
                      <w:r w:rsidR="00825299" w:rsidRPr="00825299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>vs</w:t>
                      </w:r>
                      <w:r w:rsidR="00825299">
                        <w:rPr>
                          <w:rFonts w:ascii="Times New Roman" w:hAnsi="Times New Roman" w:cs="Times New Roman"/>
                          <w:lang w:val="en-US"/>
                        </w:rPr>
                        <w:t>.</w:t>
                      </w:r>
                      <w:r w:rsidR="00825299" w:rsidRPr="00825299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untreated cells.</w:t>
                      </w:r>
                      <w:bookmarkEnd w:id="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4D3F">
        <w:rPr>
          <w:noProof/>
        </w:rPr>
        <w:drawing>
          <wp:inline distT="0" distB="0" distL="0" distR="0" wp14:anchorId="25C06DA2" wp14:editId="1692EEA7">
            <wp:extent cx="3599688" cy="2880360"/>
            <wp:effectExtent l="0" t="0" r="127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_supplementary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64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74"/>
    <w:rsid w:val="00057D79"/>
    <w:rsid w:val="00135F8F"/>
    <w:rsid w:val="001B785B"/>
    <w:rsid w:val="002B41D4"/>
    <w:rsid w:val="00340CB4"/>
    <w:rsid w:val="003E3CBA"/>
    <w:rsid w:val="004E4D3F"/>
    <w:rsid w:val="00583179"/>
    <w:rsid w:val="00594276"/>
    <w:rsid w:val="005E7FF2"/>
    <w:rsid w:val="006844B2"/>
    <w:rsid w:val="00806C6E"/>
    <w:rsid w:val="00825299"/>
    <w:rsid w:val="008415A2"/>
    <w:rsid w:val="008507C8"/>
    <w:rsid w:val="00876364"/>
    <w:rsid w:val="009B5321"/>
    <w:rsid w:val="009D0481"/>
    <w:rsid w:val="00A61BAA"/>
    <w:rsid w:val="00A91965"/>
    <w:rsid w:val="00AE35FD"/>
    <w:rsid w:val="00B11AAD"/>
    <w:rsid w:val="00BE1F74"/>
    <w:rsid w:val="00C9544A"/>
    <w:rsid w:val="00D802E3"/>
    <w:rsid w:val="00DC624F"/>
    <w:rsid w:val="00E1210D"/>
    <w:rsid w:val="00E15798"/>
    <w:rsid w:val="00E40ADB"/>
    <w:rsid w:val="00F06422"/>
    <w:rsid w:val="00FA1780"/>
    <w:rsid w:val="00FF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C160"/>
  <w15:chartTrackingRefBased/>
  <w15:docId w15:val="{77BE9D40-0BC1-4F3A-9974-A8734501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1F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135F8F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82529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PELLATI</dc:creator>
  <cp:keywords/>
  <dc:description/>
  <cp:lastModifiedBy>Lorenzo CORSI</cp:lastModifiedBy>
  <cp:revision>2</cp:revision>
  <dcterms:created xsi:type="dcterms:W3CDTF">2024-04-23T06:07:00Z</dcterms:created>
  <dcterms:modified xsi:type="dcterms:W3CDTF">2024-04-23T06:07:00Z</dcterms:modified>
</cp:coreProperties>
</file>