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4692" w:type="dxa"/>
        <w:jc w:val="center"/>
        <w:tblLayout w:type="fixed"/>
        <w:tblLook w:val="04A0" w:firstRow="1" w:lastRow="0" w:firstColumn="1" w:lastColumn="0" w:noHBand="0" w:noVBand="1"/>
      </w:tblPr>
      <w:tblGrid>
        <w:gridCol w:w="3562"/>
        <w:gridCol w:w="1854"/>
        <w:gridCol w:w="1856"/>
        <w:gridCol w:w="1712"/>
        <w:gridCol w:w="1854"/>
        <w:gridCol w:w="1996"/>
        <w:gridCol w:w="1858"/>
      </w:tblGrid>
      <w:tr w:rsidR="00E14C92" w:rsidRPr="00AF61A4" w:rsidTr="00333E55">
        <w:trPr>
          <w:trHeight w:val="292"/>
          <w:jc w:val="center"/>
        </w:trPr>
        <w:tc>
          <w:tcPr>
            <w:tcW w:w="3562" w:type="dxa"/>
            <w:tcBorders>
              <w:top w:val="single" w:sz="4" w:space="0" w:color="auto"/>
            </w:tcBorders>
            <w:vAlign w:val="center"/>
          </w:tcPr>
          <w:p w:rsidR="00E14C92" w:rsidRPr="00AF61A4" w:rsidRDefault="00E14C92" w:rsidP="00E51DB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710" w:type="dxa"/>
            <w:gridSpan w:val="2"/>
            <w:tcBorders>
              <w:top w:val="single" w:sz="4" w:space="0" w:color="auto"/>
            </w:tcBorders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AF61A4">
              <w:rPr>
                <w:rFonts w:cs="Times New Roman"/>
                <w:b/>
                <w:sz w:val="16"/>
                <w:szCs w:val="16"/>
              </w:rPr>
              <w:t xml:space="preserve">PHQ-4 Anxiety Subscale 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AF61A4">
              <w:rPr>
                <w:rFonts w:cs="Times New Roman"/>
                <w:b/>
                <w:sz w:val="16"/>
                <w:szCs w:val="16"/>
              </w:rPr>
              <w:t xml:space="preserve">Score </w:t>
            </w:r>
            <w:r w:rsidRPr="00AF61A4">
              <w:rPr>
                <w:rFonts w:cs="Times New Roman"/>
                <w:sz w:val="16"/>
                <w:szCs w:val="16"/>
              </w:rPr>
              <w:t xml:space="preserve">≥ </w:t>
            </w:r>
            <w:r w:rsidRPr="00AF61A4">
              <w:rPr>
                <w:rFonts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3566" w:type="dxa"/>
            <w:gridSpan w:val="2"/>
            <w:tcBorders>
              <w:top w:val="single" w:sz="4" w:space="0" w:color="auto"/>
            </w:tcBorders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AF61A4">
              <w:rPr>
                <w:rFonts w:cs="Times New Roman"/>
                <w:b/>
                <w:sz w:val="16"/>
                <w:szCs w:val="16"/>
              </w:rPr>
              <w:t>PHQ-4 Depression Subscale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AF61A4">
              <w:rPr>
                <w:rFonts w:cs="Times New Roman"/>
                <w:b/>
                <w:sz w:val="16"/>
                <w:szCs w:val="16"/>
              </w:rPr>
              <w:t xml:space="preserve"> Score </w:t>
            </w:r>
            <w:r w:rsidRPr="00AF61A4">
              <w:rPr>
                <w:rFonts w:cs="Times New Roman"/>
                <w:sz w:val="16"/>
                <w:szCs w:val="16"/>
              </w:rPr>
              <w:t xml:space="preserve">≥ </w:t>
            </w:r>
            <w:r w:rsidRPr="00AF61A4">
              <w:rPr>
                <w:rFonts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3854" w:type="dxa"/>
            <w:gridSpan w:val="2"/>
            <w:tcBorders>
              <w:top w:val="single" w:sz="4" w:space="0" w:color="auto"/>
            </w:tcBorders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AF61A4">
              <w:rPr>
                <w:rFonts w:cs="Times New Roman"/>
                <w:b/>
                <w:sz w:val="16"/>
                <w:szCs w:val="16"/>
              </w:rPr>
              <w:t>PTSD Symptoms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AF61A4">
              <w:rPr>
                <w:rFonts w:cs="Times New Roman"/>
                <w:b/>
                <w:sz w:val="16"/>
                <w:szCs w:val="16"/>
              </w:rPr>
              <w:t xml:space="preserve"> IES-R Score </w:t>
            </w:r>
            <w:r w:rsidRPr="00AF61A4">
              <w:rPr>
                <w:rFonts w:cs="Times New Roman"/>
                <w:sz w:val="16"/>
                <w:szCs w:val="16"/>
              </w:rPr>
              <w:t>≥</w:t>
            </w:r>
            <w:r w:rsidRPr="00AF61A4">
              <w:rPr>
                <w:rFonts w:cs="Times New Roman"/>
                <w:b/>
                <w:sz w:val="16"/>
                <w:szCs w:val="16"/>
              </w:rPr>
              <w:t xml:space="preserve"> 33</w:t>
            </w:r>
          </w:p>
        </w:tc>
      </w:tr>
      <w:tr w:rsidR="00E14C92" w:rsidRPr="00AF61A4" w:rsidTr="00333E55">
        <w:trPr>
          <w:trHeight w:val="319"/>
          <w:jc w:val="center"/>
        </w:trPr>
        <w:tc>
          <w:tcPr>
            <w:tcW w:w="3562" w:type="dxa"/>
            <w:vAlign w:val="center"/>
          </w:tcPr>
          <w:p w:rsidR="00E14C92" w:rsidRPr="00AF61A4" w:rsidRDefault="00E14C92" w:rsidP="00E51DB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54" w:type="dxa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Univariate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Analysis %</w:t>
            </w:r>
          </w:p>
        </w:tc>
        <w:tc>
          <w:tcPr>
            <w:tcW w:w="1856" w:type="dxa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Logistic Regression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OR (95% CI)</w:t>
            </w:r>
          </w:p>
        </w:tc>
        <w:tc>
          <w:tcPr>
            <w:tcW w:w="1712" w:type="dxa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Univariate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Analysis %</w:t>
            </w:r>
          </w:p>
        </w:tc>
        <w:tc>
          <w:tcPr>
            <w:tcW w:w="1854" w:type="dxa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Logistic Regression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OR (95% CI)</w:t>
            </w:r>
          </w:p>
        </w:tc>
        <w:tc>
          <w:tcPr>
            <w:tcW w:w="1996" w:type="dxa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Univariate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Analysis %</w:t>
            </w:r>
          </w:p>
        </w:tc>
        <w:tc>
          <w:tcPr>
            <w:tcW w:w="1858" w:type="dxa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Logistic Regression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OR (95% CI)</w:t>
            </w:r>
          </w:p>
        </w:tc>
      </w:tr>
      <w:tr w:rsidR="00E14C92" w:rsidRPr="00AF61A4" w:rsidTr="00333E55">
        <w:trPr>
          <w:trHeight w:val="151"/>
          <w:jc w:val="center"/>
        </w:trPr>
        <w:tc>
          <w:tcPr>
            <w:tcW w:w="3562" w:type="dxa"/>
            <w:vAlign w:val="center"/>
          </w:tcPr>
          <w:p w:rsidR="00E14C92" w:rsidRPr="00AF61A4" w:rsidRDefault="00E14C92" w:rsidP="00E14C92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i/>
                <w:sz w:val="16"/>
                <w:szCs w:val="16"/>
              </w:rPr>
            </w:pPr>
            <w:r w:rsidRPr="00AF61A4">
              <w:rPr>
                <w:rFonts w:cs="Times New Roman"/>
                <w:i/>
                <w:sz w:val="16"/>
                <w:szCs w:val="16"/>
              </w:rPr>
              <w:t>Denied morally uncomfortable changes in the way they worked</w:t>
            </w:r>
            <w:r w:rsidR="00AF7B64" w:rsidRPr="00AF61A4">
              <w:rPr>
                <w:rFonts w:cs="Times New Roman"/>
                <w:i/>
                <w:sz w:val="16"/>
                <w:szCs w:val="16"/>
              </w:rPr>
              <w:t xml:space="preserve"> (moral dilemma</w:t>
            </w:r>
            <w:r w:rsidR="0093666D" w:rsidRPr="00AF61A4">
              <w:rPr>
                <w:rFonts w:cs="Times New Roman"/>
                <w:i/>
                <w:sz w:val="16"/>
                <w:szCs w:val="16"/>
              </w:rPr>
              <w:t>s</w:t>
            </w:r>
            <w:r w:rsidR="00AF7B64" w:rsidRPr="00AF61A4">
              <w:rPr>
                <w:rFonts w:cs="Times New Roman"/>
                <w:i/>
                <w:sz w:val="16"/>
                <w:szCs w:val="16"/>
              </w:rPr>
              <w:t>)</w:t>
            </w:r>
          </w:p>
        </w:tc>
        <w:tc>
          <w:tcPr>
            <w:tcW w:w="1854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25·5% vs· 43·7%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p&lt;0·001</w:t>
            </w:r>
          </w:p>
        </w:tc>
        <w:tc>
          <w:tcPr>
            <w:tcW w:w="1856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0·529 (0·440-0·635)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p&lt;0·001</w:t>
            </w:r>
          </w:p>
        </w:tc>
        <w:tc>
          <w:tcPr>
            <w:tcW w:w="1712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24·9% vs· 37·8%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  <w:tc>
          <w:tcPr>
            <w:tcW w:w="1854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0·614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 xml:space="preserve">(0·508-0·742) 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  <w:tc>
          <w:tcPr>
            <w:tcW w:w="1996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14·3% vs· 35·3%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  <w:tc>
          <w:tcPr>
            <w:tcW w:w="1858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0·389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(0·315–0·481)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</w:tr>
      <w:tr w:rsidR="00E14C92" w:rsidRPr="00AF61A4" w:rsidTr="00333E55">
        <w:trPr>
          <w:trHeight w:val="116"/>
          <w:jc w:val="center"/>
        </w:trPr>
        <w:tc>
          <w:tcPr>
            <w:tcW w:w="3562" w:type="dxa"/>
            <w:vAlign w:val="center"/>
          </w:tcPr>
          <w:p w:rsidR="00E14C92" w:rsidRPr="00AF61A4" w:rsidRDefault="00E14C92" w:rsidP="00E14C92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i/>
                <w:sz w:val="16"/>
                <w:szCs w:val="16"/>
              </w:rPr>
            </w:pPr>
            <w:r w:rsidRPr="00AF61A4">
              <w:rPr>
                <w:rFonts w:cs="Times New Roman"/>
                <w:i/>
                <w:sz w:val="16"/>
                <w:szCs w:val="16"/>
              </w:rPr>
              <w:t>Wellbeing support available at work</w:t>
            </w:r>
          </w:p>
        </w:tc>
        <w:tc>
          <w:tcPr>
            <w:tcW w:w="1854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30·7% vs· 47·4%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  <w:tc>
          <w:tcPr>
            <w:tcW w:w="1856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0·581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(0·470-0·719)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  <w:tc>
          <w:tcPr>
            <w:tcW w:w="1712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27·4% vs· 45·1%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  <w:tc>
          <w:tcPr>
            <w:tcW w:w="1854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0·531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(0·428–0·659)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  <w:tc>
          <w:tcPr>
            <w:tcW w:w="1996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20·6% vs· 38·7%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&lt;0·001</w:t>
            </w:r>
          </w:p>
        </w:tc>
        <w:tc>
          <w:tcPr>
            <w:tcW w:w="1858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0·522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(0·444–0·657)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</w:tr>
      <w:tr w:rsidR="00E14C92" w:rsidRPr="00AF61A4" w:rsidTr="00333E55">
        <w:trPr>
          <w:trHeight w:val="116"/>
          <w:jc w:val="center"/>
        </w:trPr>
        <w:tc>
          <w:tcPr>
            <w:tcW w:w="3562" w:type="dxa"/>
            <w:vAlign w:val="center"/>
          </w:tcPr>
          <w:p w:rsidR="00E14C92" w:rsidRPr="00AF61A4" w:rsidRDefault="00E14C92" w:rsidP="00E14C92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i/>
                <w:sz w:val="16"/>
                <w:szCs w:val="16"/>
              </w:rPr>
            </w:pPr>
            <w:r w:rsidRPr="00AF61A4">
              <w:rPr>
                <w:rFonts w:cs="Times New Roman"/>
                <w:i/>
                <w:sz w:val="16"/>
                <w:szCs w:val="16"/>
              </w:rPr>
              <w:t xml:space="preserve">Adequate PPE availability at work </w:t>
            </w:r>
          </w:p>
        </w:tc>
        <w:tc>
          <w:tcPr>
            <w:tcW w:w="1854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28·0% vs· 42·2%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  <w:tc>
          <w:tcPr>
            <w:tcW w:w="1856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0·653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(0·544-0·785)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  <w:tc>
          <w:tcPr>
            <w:tcW w:w="1712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25·6% vs· 38·2%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  <w:tc>
          <w:tcPr>
            <w:tcW w:w="1854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0·720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 xml:space="preserve">(0·596–0·869) 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= 0·001</w:t>
            </w:r>
          </w:p>
        </w:tc>
        <w:tc>
          <w:tcPr>
            <w:tcW w:w="1996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18·7% vs· 31·6%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  <w:tc>
          <w:tcPr>
            <w:tcW w:w="1858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0·655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(0·523–0·806)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</w:tr>
      <w:tr w:rsidR="00E14C92" w:rsidRPr="00AF61A4" w:rsidTr="00333E55">
        <w:trPr>
          <w:trHeight w:val="54"/>
          <w:jc w:val="center"/>
        </w:trPr>
        <w:tc>
          <w:tcPr>
            <w:tcW w:w="3562" w:type="dxa"/>
            <w:vAlign w:val="center"/>
          </w:tcPr>
          <w:p w:rsidR="00E14C92" w:rsidRPr="00AF61A4" w:rsidRDefault="00E14C92" w:rsidP="00E14C92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i/>
                <w:sz w:val="16"/>
                <w:szCs w:val="16"/>
              </w:rPr>
            </w:pPr>
            <w:r w:rsidRPr="00AF61A4">
              <w:rPr>
                <w:rFonts w:cs="Times New Roman"/>
                <w:i/>
                <w:sz w:val="16"/>
                <w:szCs w:val="16"/>
              </w:rPr>
              <w:t>Alcohol consumer</w:t>
            </w:r>
          </w:p>
        </w:tc>
        <w:tc>
          <w:tcPr>
            <w:tcW w:w="1854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32·5% vs· 37·8%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= 0·007</w:t>
            </w:r>
          </w:p>
        </w:tc>
        <w:tc>
          <w:tcPr>
            <w:tcW w:w="1856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712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28·6% vs· 36·1%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  <w:tc>
          <w:tcPr>
            <w:tcW w:w="1854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0·802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 xml:space="preserve">(0·659-0·977) 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= 0·028</w:t>
            </w:r>
          </w:p>
        </w:tc>
        <w:tc>
          <w:tcPr>
            <w:tcW w:w="1996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21·9% vs· 19·211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  <w:tc>
          <w:tcPr>
            <w:tcW w:w="1858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0·796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(0·641 – 0·987)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= 0·038</w:t>
            </w:r>
          </w:p>
        </w:tc>
      </w:tr>
      <w:tr w:rsidR="00E14C92" w:rsidRPr="00AF61A4" w:rsidTr="00333E55">
        <w:trPr>
          <w:trHeight w:val="54"/>
          <w:jc w:val="center"/>
        </w:trPr>
        <w:tc>
          <w:tcPr>
            <w:tcW w:w="3562" w:type="dxa"/>
            <w:vAlign w:val="center"/>
          </w:tcPr>
          <w:p w:rsidR="00E14C92" w:rsidRPr="00AF61A4" w:rsidRDefault="00E14C92" w:rsidP="00E14C92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i/>
                <w:sz w:val="16"/>
                <w:szCs w:val="16"/>
              </w:rPr>
            </w:pPr>
            <w:r w:rsidRPr="00AF61A4">
              <w:rPr>
                <w:rFonts w:cs="Times New Roman"/>
                <w:i/>
                <w:sz w:val="16"/>
                <w:szCs w:val="16"/>
              </w:rPr>
              <w:t>Working as a doctor or a nurse</w:t>
            </w:r>
          </w:p>
        </w:tc>
        <w:tc>
          <w:tcPr>
            <w:tcW w:w="1854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30·8% vs· 37·5%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  <w:tc>
          <w:tcPr>
            <w:tcW w:w="1856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0·766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 xml:space="preserve">(0·627-0·936) 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= 0·009</w:t>
            </w:r>
          </w:p>
        </w:tc>
        <w:tc>
          <w:tcPr>
            <w:tcW w:w="1712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34·7% vs· 32·9%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  <w:tc>
          <w:tcPr>
            <w:tcW w:w="1854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996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858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0·783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(0·625–0·981)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= 0·034</w:t>
            </w:r>
          </w:p>
        </w:tc>
      </w:tr>
      <w:tr w:rsidR="00E14C92" w:rsidRPr="00AF61A4" w:rsidTr="00333E55">
        <w:trPr>
          <w:trHeight w:val="376"/>
          <w:jc w:val="center"/>
        </w:trPr>
        <w:tc>
          <w:tcPr>
            <w:tcW w:w="3562" w:type="dxa"/>
            <w:vAlign w:val="center"/>
          </w:tcPr>
          <w:p w:rsidR="00E14C92" w:rsidRPr="00AF61A4" w:rsidRDefault="00E14C92" w:rsidP="00E14C92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i/>
                <w:sz w:val="16"/>
                <w:szCs w:val="16"/>
              </w:rPr>
            </w:pPr>
            <w:r w:rsidRPr="00AF61A4">
              <w:rPr>
                <w:rFonts w:cs="Times New Roman"/>
                <w:i/>
                <w:sz w:val="16"/>
                <w:szCs w:val="16"/>
              </w:rPr>
              <w:t>Being in a relationship</w:t>
            </w:r>
          </w:p>
        </w:tc>
        <w:tc>
          <w:tcPr>
            <w:tcW w:w="1854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856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712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29·8% vs· 35·9%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=0·004</w:t>
            </w:r>
          </w:p>
        </w:tc>
        <w:tc>
          <w:tcPr>
            <w:tcW w:w="1854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996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23·3% vs· 28·5%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= 0·009</w:t>
            </w:r>
          </w:p>
        </w:tc>
        <w:tc>
          <w:tcPr>
            <w:tcW w:w="1858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</w:tr>
      <w:tr w:rsidR="00E14C92" w:rsidRPr="00AF61A4" w:rsidTr="00333E55">
        <w:trPr>
          <w:trHeight w:val="338"/>
          <w:jc w:val="center"/>
        </w:trPr>
        <w:tc>
          <w:tcPr>
            <w:tcW w:w="3562" w:type="dxa"/>
            <w:vAlign w:val="center"/>
          </w:tcPr>
          <w:p w:rsidR="00E14C92" w:rsidRPr="00AF61A4" w:rsidRDefault="00E14C92" w:rsidP="00E14C92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i/>
                <w:sz w:val="16"/>
                <w:szCs w:val="16"/>
              </w:rPr>
            </w:pPr>
            <w:r w:rsidRPr="00AF61A4">
              <w:rPr>
                <w:rFonts w:cs="Times New Roman"/>
                <w:i/>
                <w:sz w:val="16"/>
                <w:szCs w:val="16"/>
              </w:rPr>
              <w:t>Having dependents at home</w:t>
            </w:r>
          </w:p>
        </w:tc>
        <w:tc>
          <w:tcPr>
            <w:tcW w:w="1854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32·4% vs· 36·3%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p=0·034</w:t>
            </w:r>
          </w:p>
        </w:tc>
        <w:tc>
          <w:tcPr>
            <w:tcW w:w="1856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712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28·9% vs· 33·5%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= 0·011</w:t>
            </w:r>
          </w:p>
        </w:tc>
        <w:tc>
          <w:tcPr>
            <w:tcW w:w="1854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996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858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</w:tr>
      <w:tr w:rsidR="00E14C92" w:rsidRPr="00AF61A4" w:rsidTr="00333E55">
        <w:trPr>
          <w:trHeight w:val="116"/>
          <w:jc w:val="center"/>
        </w:trPr>
        <w:tc>
          <w:tcPr>
            <w:tcW w:w="3562" w:type="dxa"/>
            <w:vAlign w:val="center"/>
          </w:tcPr>
          <w:p w:rsidR="00E14C92" w:rsidRPr="00AF61A4" w:rsidRDefault="00E14C92" w:rsidP="00E14C92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i/>
                <w:sz w:val="16"/>
                <w:szCs w:val="16"/>
              </w:rPr>
            </w:pPr>
            <w:r w:rsidRPr="00AF61A4">
              <w:rPr>
                <w:rFonts w:cs="Times New Roman"/>
                <w:i/>
                <w:sz w:val="16"/>
                <w:szCs w:val="16"/>
              </w:rPr>
              <w:t>History of mental health conditions</w:t>
            </w:r>
          </w:p>
        </w:tc>
        <w:tc>
          <w:tcPr>
            <w:tcW w:w="1854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46·5% vs· 26·3%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  <w:tc>
          <w:tcPr>
            <w:tcW w:w="1856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2·269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(1·889–2·725) p &lt; 0·001</w:t>
            </w:r>
          </w:p>
        </w:tc>
        <w:tc>
          <w:tcPr>
            <w:tcW w:w="1712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44·8% vs· 22·3%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  <w:tc>
          <w:tcPr>
            <w:tcW w:w="1854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2·531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(2·101–3·049)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 xml:space="preserve"> p &lt; 0·001</w:t>
            </w:r>
          </w:p>
        </w:tc>
        <w:tc>
          <w:tcPr>
            <w:tcW w:w="1996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40·0% vs· 18·5%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  <w:tc>
          <w:tcPr>
            <w:tcW w:w="1858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2·061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(1·674–2·536)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</w:tr>
      <w:tr w:rsidR="00E14C92" w:rsidRPr="00AF61A4" w:rsidTr="00333E55">
        <w:trPr>
          <w:trHeight w:val="406"/>
          <w:jc w:val="center"/>
        </w:trPr>
        <w:tc>
          <w:tcPr>
            <w:tcW w:w="3562" w:type="dxa"/>
            <w:vAlign w:val="center"/>
          </w:tcPr>
          <w:p w:rsidR="00E14C92" w:rsidRPr="00AF61A4" w:rsidRDefault="00E14C92" w:rsidP="00E14C92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i/>
                <w:sz w:val="16"/>
                <w:szCs w:val="16"/>
              </w:rPr>
            </w:pPr>
            <w:r w:rsidRPr="00AF61A4">
              <w:rPr>
                <w:rFonts w:cs="Times New Roman"/>
                <w:i/>
                <w:sz w:val="16"/>
                <w:szCs w:val="16"/>
              </w:rPr>
              <w:t>Female gender</w:t>
            </w:r>
          </w:p>
        </w:tc>
        <w:tc>
          <w:tcPr>
            <w:tcW w:w="1854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36·4% vs· 25·6%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  <w:tc>
          <w:tcPr>
            <w:tcW w:w="1856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1·490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 xml:space="preserve">(1·172–1·895) 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= 0·001</w:t>
            </w:r>
          </w:p>
        </w:tc>
        <w:tc>
          <w:tcPr>
            <w:tcW w:w="1712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32·7% vs· 24·8%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  <w:tc>
          <w:tcPr>
            <w:tcW w:w="1854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996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26·4% vs· 16·0%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  <w:tc>
          <w:tcPr>
            <w:tcW w:w="1858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1·682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(1·264–2·239)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</w:tr>
      <w:tr w:rsidR="00E14C92" w:rsidRPr="00AF61A4" w:rsidTr="00333E55">
        <w:trPr>
          <w:trHeight w:val="116"/>
          <w:jc w:val="center"/>
        </w:trPr>
        <w:tc>
          <w:tcPr>
            <w:tcW w:w="3562" w:type="dxa"/>
            <w:vAlign w:val="center"/>
          </w:tcPr>
          <w:p w:rsidR="00E14C92" w:rsidRPr="00AF61A4" w:rsidRDefault="00E14C92" w:rsidP="00E14C92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i/>
                <w:sz w:val="16"/>
                <w:szCs w:val="16"/>
              </w:rPr>
            </w:pPr>
            <w:r w:rsidRPr="00AF61A4">
              <w:rPr>
                <w:rFonts w:cs="Times New Roman"/>
                <w:i/>
                <w:sz w:val="16"/>
                <w:szCs w:val="16"/>
              </w:rPr>
              <w:t>Smoker</w:t>
            </w:r>
          </w:p>
        </w:tc>
        <w:tc>
          <w:tcPr>
            <w:tcW w:w="1854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43·5% vs 33·2%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  <w:tc>
          <w:tcPr>
            <w:tcW w:w="1856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712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43·9% vs· 29·6%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  <w:tc>
          <w:tcPr>
            <w:tcW w:w="1854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1·483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 xml:space="preserve">(1·130-1·947) 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= 0·005</w:t>
            </w:r>
          </w:p>
        </w:tc>
        <w:tc>
          <w:tcPr>
            <w:tcW w:w="1996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35·2% vs· 23·1%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  <w:tc>
          <w:tcPr>
            <w:tcW w:w="1858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1·455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(1·087 – 1·946) p = 0·012</w:t>
            </w:r>
          </w:p>
        </w:tc>
      </w:tr>
      <w:tr w:rsidR="00E14C92" w:rsidRPr="00AF61A4" w:rsidTr="00333E55">
        <w:trPr>
          <w:trHeight w:val="408"/>
          <w:jc w:val="center"/>
        </w:trPr>
        <w:tc>
          <w:tcPr>
            <w:tcW w:w="3562" w:type="dxa"/>
            <w:vAlign w:val="center"/>
          </w:tcPr>
          <w:p w:rsidR="00E14C92" w:rsidRPr="00AF61A4" w:rsidRDefault="00E14C92" w:rsidP="00E14C92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i/>
                <w:sz w:val="16"/>
                <w:szCs w:val="16"/>
              </w:rPr>
            </w:pPr>
            <w:r w:rsidRPr="00AF61A4">
              <w:rPr>
                <w:rFonts w:cs="Times New Roman"/>
                <w:i/>
                <w:sz w:val="16"/>
                <w:szCs w:val="16"/>
              </w:rPr>
              <w:t xml:space="preserve">Age </w:t>
            </w:r>
            <w:r w:rsidRPr="00AF61A4">
              <w:rPr>
                <w:rFonts w:cs="Times New Roman"/>
                <w:i/>
                <w:color w:val="222222"/>
                <w:sz w:val="16"/>
                <w:szCs w:val="16"/>
                <w:shd w:val="clear" w:color="auto" w:fill="FFFFFF"/>
              </w:rPr>
              <w:t>≤</w:t>
            </w:r>
            <w:r w:rsidRPr="00AF61A4">
              <w:rPr>
                <w:rFonts w:cs="Times New Roman"/>
                <w:i/>
                <w:sz w:val="16"/>
                <w:szCs w:val="16"/>
              </w:rPr>
              <w:t xml:space="preserve"> 40</w:t>
            </w:r>
          </w:p>
        </w:tc>
        <w:tc>
          <w:tcPr>
            <w:tcW w:w="1854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39·1% vs· 30·1%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  <w:tc>
          <w:tcPr>
            <w:tcW w:w="1856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1·412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 xml:space="preserve">(1·146–1·739) 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= 0·001</w:t>
            </w:r>
          </w:p>
        </w:tc>
        <w:tc>
          <w:tcPr>
            <w:tcW w:w="1712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35·4% vs 27·5%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  <w:tc>
          <w:tcPr>
            <w:tcW w:w="1854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996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26·9% vs· 22·4%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= 0·008</w:t>
            </w:r>
          </w:p>
        </w:tc>
        <w:tc>
          <w:tcPr>
            <w:tcW w:w="1858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</w:tr>
      <w:tr w:rsidR="00E14C92" w:rsidRPr="00AF61A4" w:rsidTr="00333E55">
        <w:trPr>
          <w:trHeight w:val="116"/>
          <w:jc w:val="center"/>
        </w:trPr>
        <w:tc>
          <w:tcPr>
            <w:tcW w:w="3562" w:type="dxa"/>
            <w:vAlign w:val="center"/>
          </w:tcPr>
          <w:p w:rsidR="00E14C92" w:rsidRPr="00AF61A4" w:rsidRDefault="00E14C92" w:rsidP="00BD4447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i/>
                <w:sz w:val="16"/>
                <w:szCs w:val="16"/>
              </w:rPr>
            </w:pPr>
            <w:r w:rsidRPr="00AF61A4">
              <w:rPr>
                <w:rFonts w:cs="Times New Roman"/>
                <w:i/>
                <w:sz w:val="16"/>
                <w:szCs w:val="16"/>
              </w:rPr>
              <w:t>A hospital admission with Covid-19 (self, close</w:t>
            </w:r>
            <w:r w:rsidR="00BD4447" w:rsidRPr="00AF61A4">
              <w:rPr>
                <w:rFonts w:cs="Times New Roman"/>
                <w:i/>
                <w:sz w:val="16"/>
                <w:szCs w:val="16"/>
              </w:rPr>
              <w:t xml:space="preserve"> </w:t>
            </w:r>
            <w:r w:rsidRPr="00AF61A4">
              <w:rPr>
                <w:rFonts w:cs="Times New Roman"/>
                <w:i/>
                <w:sz w:val="16"/>
                <w:szCs w:val="16"/>
              </w:rPr>
              <w:t>family, or friend)*</w:t>
            </w:r>
          </w:p>
        </w:tc>
        <w:tc>
          <w:tcPr>
            <w:tcW w:w="1854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41·8% vs· 32·8%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  <w:tc>
          <w:tcPr>
            <w:tcW w:w="1856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1·361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(1·080-1·714)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= 0·009</w:t>
            </w:r>
          </w:p>
        </w:tc>
        <w:tc>
          <w:tcPr>
            <w:tcW w:w="1712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854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996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35·6% vs· 22·2%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  <w:tc>
          <w:tcPr>
            <w:tcW w:w="1858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1·693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 xml:space="preserve">(1·320–2·172) 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</w:tr>
      <w:tr w:rsidR="00E14C92" w:rsidRPr="00AF61A4" w:rsidTr="00333E55">
        <w:trPr>
          <w:trHeight w:val="116"/>
          <w:jc w:val="center"/>
        </w:trPr>
        <w:tc>
          <w:tcPr>
            <w:tcW w:w="3562" w:type="dxa"/>
            <w:vAlign w:val="center"/>
          </w:tcPr>
          <w:p w:rsidR="00E14C92" w:rsidRPr="00AF61A4" w:rsidRDefault="00E14C92" w:rsidP="00E14C92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i/>
                <w:sz w:val="16"/>
                <w:szCs w:val="16"/>
              </w:rPr>
            </w:pPr>
            <w:r w:rsidRPr="00AF61A4">
              <w:rPr>
                <w:rFonts w:cs="Times New Roman"/>
                <w:i/>
                <w:sz w:val="16"/>
                <w:szCs w:val="16"/>
              </w:rPr>
              <w:t>Redeployment</w:t>
            </w:r>
          </w:p>
        </w:tc>
        <w:tc>
          <w:tcPr>
            <w:tcW w:w="1854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856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712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854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996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31·4% vs· 21·1%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&lt;0·001</w:t>
            </w:r>
          </w:p>
        </w:tc>
        <w:tc>
          <w:tcPr>
            <w:tcW w:w="1858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1·528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(1·236–1·889)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</w:tr>
      <w:tr w:rsidR="00E14C92" w:rsidRPr="00AF61A4" w:rsidTr="00333E55">
        <w:trPr>
          <w:trHeight w:val="660"/>
          <w:jc w:val="center"/>
        </w:trPr>
        <w:tc>
          <w:tcPr>
            <w:tcW w:w="3562" w:type="dxa"/>
            <w:vAlign w:val="center"/>
          </w:tcPr>
          <w:p w:rsidR="00E14C92" w:rsidRPr="00AF61A4" w:rsidRDefault="00E14C92" w:rsidP="00E14C92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i/>
                <w:sz w:val="16"/>
                <w:szCs w:val="16"/>
              </w:rPr>
            </w:pPr>
            <w:r w:rsidRPr="00AF61A4">
              <w:rPr>
                <w:rFonts w:cs="Times New Roman"/>
                <w:i/>
                <w:sz w:val="16"/>
                <w:szCs w:val="16"/>
              </w:rPr>
              <w:t>Increased working hours</w:t>
            </w:r>
          </w:p>
        </w:tc>
        <w:tc>
          <w:tcPr>
            <w:tcW w:w="1854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856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712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854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996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26·9% vs· 23·0%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= 0·025</w:t>
            </w:r>
          </w:p>
        </w:tc>
        <w:tc>
          <w:tcPr>
            <w:tcW w:w="1858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1·334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 xml:space="preserve">(1·086–1·639) 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= 0·006</w:t>
            </w:r>
          </w:p>
        </w:tc>
      </w:tr>
      <w:tr w:rsidR="00E14C92" w:rsidRPr="00AF61A4" w:rsidTr="00333E55">
        <w:trPr>
          <w:trHeight w:val="116"/>
          <w:jc w:val="center"/>
        </w:trPr>
        <w:tc>
          <w:tcPr>
            <w:tcW w:w="3562" w:type="dxa"/>
            <w:vAlign w:val="center"/>
          </w:tcPr>
          <w:p w:rsidR="00E14C92" w:rsidRPr="00AF61A4" w:rsidRDefault="00E14C92" w:rsidP="00E14C92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i/>
                <w:sz w:val="16"/>
                <w:szCs w:val="16"/>
              </w:rPr>
            </w:pPr>
            <w:r w:rsidRPr="00AF61A4">
              <w:rPr>
                <w:rFonts w:cs="Times New Roman"/>
                <w:i/>
                <w:sz w:val="16"/>
                <w:szCs w:val="16"/>
              </w:rPr>
              <w:t>Based in inpatient wards / ED / ITU</w:t>
            </w:r>
          </w:p>
        </w:tc>
        <w:tc>
          <w:tcPr>
            <w:tcW w:w="1854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856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712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854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996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29·4% vs· 20·4%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  <w:tc>
          <w:tcPr>
            <w:tcW w:w="1858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1·411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 xml:space="preserve">(1·106 – 1·801) 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= 0·006</w:t>
            </w:r>
          </w:p>
        </w:tc>
      </w:tr>
      <w:tr w:rsidR="00333E55" w:rsidRPr="00AF61A4" w:rsidTr="00333E55">
        <w:trPr>
          <w:trHeight w:val="116"/>
          <w:jc w:val="center"/>
        </w:trPr>
        <w:tc>
          <w:tcPr>
            <w:tcW w:w="3562" w:type="dxa"/>
            <w:vAlign w:val="center"/>
          </w:tcPr>
          <w:p w:rsidR="00333E55" w:rsidRPr="00AF61A4" w:rsidRDefault="00333E55" w:rsidP="00333E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i/>
                <w:sz w:val="16"/>
                <w:szCs w:val="16"/>
              </w:rPr>
            </w:pPr>
            <w:r w:rsidRPr="00AF61A4">
              <w:rPr>
                <w:rFonts w:cs="Times New Roman"/>
                <w:i/>
                <w:sz w:val="16"/>
                <w:szCs w:val="16"/>
              </w:rPr>
              <w:lastRenderedPageBreak/>
              <w:t>History of physical illness</w:t>
            </w:r>
          </w:p>
        </w:tc>
        <w:tc>
          <w:tcPr>
            <w:tcW w:w="1854" w:type="dxa"/>
            <w:shd w:val="clear" w:color="auto" w:fill="C5E0B3" w:themeFill="accent6" w:themeFillTint="66"/>
            <w:vAlign w:val="center"/>
          </w:tcPr>
          <w:p w:rsidR="00333E55" w:rsidRPr="00AF61A4" w:rsidRDefault="00333E55" w:rsidP="00333E5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37·7% vs· 32·7%</w:t>
            </w:r>
          </w:p>
          <w:p w:rsidR="00333E55" w:rsidRPr="00AF61A4" w:rsidRDefault="00333E55" w:rsidP="00333E5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= 0·018</w:t>
            </w:r>
          </w:p>
        </w:tc>
        <w:tc>
          <w:tcPr>
            <w:tcW w:w="1856" w:type="dxa"/>
            <w:shd w:val="clear" w:color="auto" w:fill="F3C4C3"/>
            <w:vAlign w:val="center"/>
          </w:tcPr>
          <w:p w:rsidR="00333E55" w:rsidRPr="00AF61A4" w:rsidRDefault="00333E55" w:rsidP="00333E5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712" w:type="dxa"/>
            <w:shd w:val="clear" w:color="auto" w:fill="C5E0B3" w:themeFill="accent6" w:themeFillTint="66"/>
            <w:vAlign w:val="center"/>
          </w:tcPr>
          <w:p w:rsidR="00333E55" w:rsidRPr="00AF61A4" w:rsidRDefault="00333E55" w:rsidP="00333E5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36·6% vs· 29·0%</w:t>
            </w:r>
          </w:p>
          <w:p w:rsidR="00333E55" w:rsidRPr="00AF61A4" w:rsidRDefault="00333E55" w:rsidP="00333E5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  <w:tc>
          <w:tcPr>
            <w:tcW w:w="1854" w:type="dxa"/>
            <w:shd w:val="clear" w:color="auto" w:fill="F3C4C3"/>
            <w:vAlign w:val="center"/>
          </w:tcPr>
          <w:p w:rsidR="00333E55" w:rsidRPr="00AF61A4" w:rsidRDefault="00333E55" w:rsidP="00333E5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996" w:type="dxa"/>
            <w:shd w:val="clear" w:color="auto" w:fill="C5E0B3" w:themeFill="accent6" w:themeFillTint="66"/>
            <w:vAlign w:val="center"/>
          </w:tcPr>
          <w:p w:rsidR="00333E55" w:rsidRPr="00AF61A4" w:rsidRDefault="00333E55" w:rsidP="00333E5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29·9% vs· 22·3%</w:t>
            </w:r>
          </w:p>
          <w:p w:rsidR="00333E55" w:rsidRPr="00AF61A4" w:rsidRDefault="00333E55" w:rsidP="00333E5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  <w:tc>
          <w:tcPr>
            <w:tcW w:w="1858" w:type="dxa"/>
            <w:shd w:val="clear" w:color="auto" w:fill="C5E0B3" w:themeFill="accent6" w:themeFillTint="66"/>
            <w:vAlign w:val="center"/>
          </w:tcPr>
          <w:p w:rsidR="00333E55" w:rsidRPr="00AF61A4" w:rsidRDefault="00333E55" w:rsidP="00333E5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1·356</w:t>
            </w:r>
          </w:p>
          <w:p w:rsidR="00333E55" w:rsidRPr="00AF61A4" w:rsidRDefault="00333E55" w:rsidP="00333E5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(1·081–1·701)</w:t>
            </w:r>
          </w:p>
          <w:p w:rsidR="00333E55" w:rsidRPr="00AF61A4" w:rsidRDefault="00333E55" w:rsidP="00333E5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= 0·009</w:t>
            </w:r>
          </w:p>
        </w:tc>
      </w:tr>
      <w:tr w:rsidR="00E14C92" w:rsidRPr="00AF61A4" w:rsidTr="00333E55">
        <w:trPr>
          <w:trHeight w:val="497"/>
          <w:jc w:val="center"/>
        </w:trPr>
        <w:tc>
          <w:tcPr>
            <w:tcW w:w="3562" w:type="dxa"/>
            <w:vAlign w:val="center"/>
          </w:tcPr>
          <w:p w:rsidR="00E14C92" w:rsidRPr="00AF61A4" w:rsidRDefault="00E14C92" w:rsidP="00E14C92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i/>
                <w:sz w:val="16"/>
                <w:szCs w:val="16"/>
              </w:rPr>
            </w:pPr>
            <w:r w:rsidRPr="00AF61A4">
              <w:rPr>
                <w:rFonts w:cs="Times New Roman"/>
                <w:i/>
                <w:sz w:val="16"/>
                <w:szCs w:val="16"/>
              </w:rPr>
              <w:t>Getting Covid-19</w:t>
            </w:r>
          </w:p>
        </w:tc>
        <w:tc>
          <w:tcPr>
            <w:tcW w:w="1854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856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712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854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996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29·0% vs· 22·8%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= 0·001</w:t>
            </w:r>
          </w:p>
        </w:tc>
        <w:tc>
          <w:tcPr>
            <w:tcW w:w="1858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</w:tr>
      <w:tr w:rsidR="00E14C92" w:rsidRPr="00AF61A4" w:rsidTr="00333E55">
        <w:trPr>
          <w:trHeight w:val="419"/>
          <w:jc w:val="center"/>
        </w:trPr>
        <w:tc>
          <w:tcPr>
            <w:tcW w:w="3562" w:type="dxa"/>
            <w:vAlign w:val="center"/>
          </w:tcPr>
          <w:p w:rsidR="00E14C92" w:rsidRPr="00AF61A4" w:rsidRDefault="00E14C92" w:rsidP="00E14C92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i/>
                <w:sz w:val="16"/>
                <w:szCs w:val="16"/>
              </w:rPr>
            </w:pPr>
            <w:r w:rsidRPr="00AF61A4">
              <w:rPr>
                <w:rFonts w:cs="Times New Roman"/>
                <w:i/>
                <w:sz w:val="16"/>
                <w:szCs w:val="16"/>
              </w:rPr>
              <w:t>Working in healthcare for 10 years or less</w:t>
            </w:r>
          </w:p>
        </w:tc>
        <w:tc>
          <w:tcPr>
            <w:tcW w:w="1854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38·2% vs· 32·2%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= 0·002</w:t>
            </w:r>
          </w:p>
        </w:tc>
        <w:tc>
          <w:tcPr>
            <w:tcW w:w="1856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712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37·2% vs· 27·9%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  <w:tc>
          <w:tcPr>
            <w:tcW w:w="1854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996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28·7% vs· 22·2%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  <w:tc>
          <w:tcPr>
            <w:tcW w:w="1858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</w:tr>
      <w:tr w:rsidR="00E14C92" w:rsidRPr="00AF61A4" w:rsidTr="00333E55">
        <w:trPr>
          <w:trHeight w:val="116"/>
          <w:jc w:val="center"/>
        </w:trPr>
        <w:tc>
          <w:tcPr>
            <w:tcW w:w="3562" w:type="dxa"/>
            <w:vAlign w:val="center"/>
          </w:tcPr>
          <w:p w:rsidR="00E14C92" w:rsidRPr="00AF61A4" w:rsidRDefault="00E14C92" w:rsidP="00E14C92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i/>
                <w:sz w:val="16"/>
                <w:szCs w:val="16"/>
              </w:rPr>
            </w:pPr>
            <w:r w:rsidRPr="00AF61A4">
              <w:rPr>
                <w:rFonts w:cs="Times New Roman"/>
                <w:i/>
                <w:sz w:val="16"/>
                <w:szCs w:val="16"/>
              </w:rPr>
              <w:t>Based at an acute general hospital</w:t>
            </w:r>
          </w:p>
        </w:tc>
        <w:tc>
          <w:tcPr>
            <w:tcW w:w="1854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856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712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854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1·760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 xml:space="preserve">(1·112–2·786) 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= 0·016</w:t>
            </w:r>
          </w:p>
        </w:tc>
        <w:tc>
          <w:tcPr>
            <w:tcW w:w="1996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858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</w:tr>
      <w:tr w:rsidR="00E14C92" w:rsidRPr="00AF61A4" w:rsidTr="00333E55">
        <w:trPr>
          <w:trHeight w:val="313"/>
          <w:jc w:val="center"/>
        </w:trPr>
        <w:tc>
          <w:tcPr>
            <w:tcW w:w="3562" w:type="dxa"/>
            <w:vAlign w:val="center"/>
          </w:tcPr>
          <w:p w:rsidR="00E14C92" w:rsidRPr="00AF61A4" w:rsidRDefault="00E14C92" w:rsidP="00E14C92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i/>
                <w:sz w:val="16"/>
                <w:szCs w:val="16"/>
              </w:rPr>
            </w:pPr>
            <w:r w:rsidRPr="00AF61A4">
              <w:rPr>
                <w:rFonts w:cs="Times New Roman"/>
                <w:i/>
                <w:sz w:val="16"/>
                <w:szCs w:val="16"/>
              </w:rPr>
              <w:t>Staff undertaking patient-facing roles</w:t>
            </w:r>
          </w:p>
        </w:tc>
        <w:tc>
          <w:tcPr>
            <w:tcW w:w="1854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856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712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854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996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27·0% vs· 20·9%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&lt; 0·001</w:t>
            </w:r>
          </w:p>
        </w:tc>
        <w:tc>
          <w:tcPr>
            <w:tcW w:w="1858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</w:tr>
      <w:tr w:rsidR="00E14C92" w:rsidRPr="00AF61A4" w:rsidTr="00333E55">
        <w:trPr>
          <w:trHeight w:val="325"/>
          <w:jc w:val="center"/>
        </w:trPr>
        <w:tc>
          <w:tcPr>
            <w:tcW w:w="3562" w:type="dxa"/>
            <w:vAlign w:val="center"/>
          </w:tcPr>
          <w:p w:rsidR="00E14C92" w:rsidRPr="00AF61A4" w:rsidRDefault="00E14C92" w:rsidP="00E14C92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i/>
                <w:sz w:val="16"/>
                <w:szCs w:val="16"/>
              </w:rPr>
            </w:pPr>
            <w:r w:rsidRPr="00AF61A4">
              <w:rPr>
                <w:rFonts w:cs="Times New Roman"/>
                <w:i/>
                <w:sz w:val="16"/>
                <w:szCs w:val="16"/>
              </w:rPr>
              <w:t>Being a staff member from BAME group</w:t>
            </w:r>
          </w:p>
        </w:tc>
        <w:tc>
          <w:tcPr>
            <w:tcW w:w="1854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856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712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854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996" w:type="dxa"/>
            <w:shd w:val="clear" w:color="auto" w:fill="C5E0B3" w:themeFill="accent6" w:themeFillTint="66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28·4% vs· 23·7%</w:t>
            </w:r>
          </w:p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p = 0·037</w:t>
            </w:r>
          </w:p>
        </w:tc>
        <w:tc>
          <w:tcPr>
            <w:tcW w:w="1858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</w:tr>
      <w:tr w:rsidR="00E14C92" w:rsidRPr="00AF61A4" w:rsidTr="00333E55">
        <w:trPr>
          <w:trHeight w:val="322"/>
          <w:jc w:val="center"/>
        </w:trPr>
        <w:tc>
          <w:tcPr>
            <w:tcW w:w="3562" w:type="dxa"/>
            <w:vAlign w:val="center"/>
          </w:tcPr>
          <w:p w:rsidR="00E14C92" w:rsidRPr="00AF61A4" w:rsidRDefault="00E14C92" w:rsidP="00E14C92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i/>
                <w:sz w:val="16"/>
                <w:szCs w:val="16"/>
              </w:rPr>
            </w:pPr>
            <w:r w:rsidRPr="00AF61A4">
              <w:rPr>
                <w:rFonts w:cs="Times New Roman"/>
                <w:i/>
                <w:sz w:val="16"/>
                <w:szCs w:val="16"/>
              </w:rPr>
              <w:t>Staff who have emigrated to the UK as adults</w:t>
            </w:r>
          </w:p>
        </w:tc>
        <w:tc>
          <w:tcPr>
            <w:tcW w:w="1854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856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712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854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996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858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</w:tr>
      <w:tr w:rsidR="00E14C92" w:rsidRPr="00AF61A4" w:rsidTr="00333E55">
        <w:trPr>
          <w:trHeight w:val="327"/>
          <w:jc w:val="center"/>
        </w:trPr>
        <w:tc>
          <w:tcPr>
            <w:tcW w:w="3562" w:type="dxa"/>
            <w:vAlign w:val="center"/>
          </w:tcPr>
          <w:p w:rsidR="00E14C92" w:rsidRPr="00AF61A4" w:rsidRDefault="00E14C92" w:rsidP="00E14C92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i/>
                <w:sz w:val="16"/>
                <w:szCs w:val="16"/>
              </w:rPr>
            </w:pPr>
            <w:r w:rsidRPr="00AF61A4">
              <w:rPr>
                <w:rFonts w:cs="Times New Roman"/>
                <w:i/>
                <w:sz w:val="16"/>
                <w:szCs w:val="16"/>
              </w:rPr>
              <w:t>Working in a hospital that treated Covid-19 patients</w:t>
            </w:r>
          </w:p>
        </w:tc>
        <w:tc>
          <w:tcPr>
            <w:tcW w:w="1854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856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712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854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996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858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</w:tr>
      <w:tr w:rsidR="00E14C92" w:rsidRPr="00AF61A4" w:rsidTr="00333E55">
        <w:trPr>
          <w:trHeight w:val="331"/>
          <w:jc w:val="center"/>
        </w:trPr>
        <w:tc>
          <w:tcPr>
            <w:tcW w:w="3562" w:type="dxa"/>
            <w:vAlign w:val="center"/>
          </w:tcPr>
          <w:p w:rsidR="00E14C92" w:rsidRPr="00AF61A4" w:rsidRDefault="00E14C92" w:rsidP="00E14C92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i/>
                <w:sz w:val="16"/>
                <w:szCs w:val="16"/>
              </w:rPr>
            </w:pPr>
            <w:r w:rsidRPr="00AF61A4">
              <w:rPr>
                <w:rFonts w:cs="Times New Roman"/>
                <w:i/>
                <w:sz w:val="16"/>
                <w:szCs w:val="16"/>
              </w:rPr>
              <w:t>Cohabitant getting Covid-19</w:t>
            </w:r>
          </w:p>
        </w:tc>
        <w:tc>
          <w:tcPr>
            <w:tcW w:w="1854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856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712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854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996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  <w:tc>
          <w:tcPr>
            <w:tcW w:w="1858" w:type="dxa"/>
            <w:shd w:val="clear" w:color="auto" w:fill="F3C4C3"/>
            <w:vAlign w:val="center"/>
          </w:tcPr>
          <w:p w:rsidR="00E14C92" w:rsidRPr="00AF61A4" w:rsidRDefault="00E14C92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F61A4">
              <w:rPr>
                <w:rFonts w:cs="Times New Roman"/>
                <w:sz w:val="16"/>
                <w:szCs w:val="16"/>
              </w:rPr>
              <w:t>NS</w:t>
            </w:r>
          </w:p>
        </w:tc>
      </w:tr>
    </w:tbl>
    <w:p w:rsidR="00E61054" w:rsidRPr="006E4992" w:rsidRDefault="00972776" w:rsidP="00E61054">
      <w:pPr>
        <w:rPr>
          <w:szCs w:val="24"/>
        </w:rPr>
      </w:pPr>
      <w:r w:rsidRPr="006E4992">
        <w:rPr>
          <w:b/>
          <w:szCs w:val="24"/>
        </w:rPr>
        <w:t>Supplementary T</w:t>
      </w:r>
      <w:r w:rsidR="00F77417" w:rsidRPr="006E4992">
        <w:rPr>
          <w:b/>
          <w:szCs w:val="24"/>
        </w:rPr>
        <w:t xml:space="preserve">able </w:t>
      </w:r>
      <w:r w:rsidR="000018A8" w:rsidRPr="006E4992">
        <w:rPr>
          <w:b/>
          <w:szCs w:val="24"/>
        </w:rPr>
        <w:t>2</w:t>
      </w:r>
      <w:r w:rsidR="00F77417" w:rsidRPr="006E4992">
        <w:rPr>
          <w:b/>
          <w:szCs w:val="24"/>
        </w:rPr>
        <w:t xml:space="preserve">: </w:t>
      </w:r>
      <w:r w:rsidR="00F77417" w:rsidRPr="006E4992">
        <w:rPr>
          <w:szCs w:val="24"/>
        </w:rPr>
        <w:t xml:space="preserve">A visual summary of all significant and non-significant results from the univariate </w:t>
      </w:r>
      <w:r w:rsidR="00E61054" w:rsidRPr="006E4992">
        <w:rPr>
          <w:szCs w:val="24"/>
        </w:rPr>
        <w:t xml:space="preserve">univariate analysis and adjusted logistic regression analysis </w:t>
      </w:r>
    </w:p>
    <w:p w:rsidR="0059750D" w:rsidRPr="006E4992" w:rsidRDefault="00992BF0" w:rsidP="00E14C92">
      <w:pPr>
        <w:rPr>
          <w:szCs w:val="24"/>
        </w:rPr>
      </w:pPr>
      <w:bookmarkStart w:id="0" w:name="_GoBack"/>
      <w:r w:rsidRPr="006E4992">
        <w:rPr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645E46" wp14:editId="0D814EAB">
                <wp:simplePos x="0" y="0"/>
                <wp:positionH relativeFrom="column">
                  <wp:posOffset>4662714</wp:posOffset>
                </wp:positionH>
                <wp:positionV relativeFrom="paragraph">
                  <wp:posOffset>242480</wp:posOffset>
                </wp:positionV>
                <wp:extent cx="210820" cy="210820"/>
                <wp:effectExtent l="0" t="0" r="17780" b="1778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820" cy="2108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B3FCE9" id="Rectangle 29" o:spid="_x0000_s1026" style="position:absolute;margin-left:367.15pt;margin-top:19.1pt;width:16.6pt;height:1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" fillcolor="#c5e0b3 [1305]" strokecolor="black [3213]" strokeweight="1pt"/>
            </w:pict>
          </mc:Fallback>
        </mc:AlternateContent>
      </w:r>
      <w:bookmarkEnd w:id="0"/>
      <w:r w:rsidRPr="006E4992">
        <w:rPr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C4F286" wp14:editId="1D98C258">
                <wp:simplePos x="0" y="0"/>
                <wp:positionH relativeFrom="column">
                  <wp:posOffset>2137954</wp:posOffset>
                </wp:positionH>
                <wp:positionV relativeFrom="paragraph">
                  <wp:posOffset>260259</wp:posOffset>
                </wp:positionV>
                <wp:extent cx="210820" cy="210820"/>
                <wp:effectExtent l="0" t="0" r="17780" b="1778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820" cy="210820"/>
                        </a:xfrm>
                        <a:prstGeom prst="rect">
                          <a:avLst/>
                        </a:prstGeom>
                        <a:solidFill>
                          <a:srgbClr val="F3C4C3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6AC48F" id="Rectangle 28" o:spid="_x0000_s1026" style="position:absolute;margin-left:168.35pt;margin-top:20.5pt;width:16.6pt;height:1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" fillcolor="#f3c4c3" strokecolor="black [3213]" strokeweight="1pt"/>
            </w:pict>
          </mc:Fallback>
        </mc:AlternateContent>
      </w:r>
    </w:p>
    <w:p w:rsidR="00E14C92" w:rsidRPr="006E4992" w:rsidRDefault="00E14C92" w:rsidP="00E14C92">
      <w:pPr>
        <w:rPr>
          <w:szCs w:val="24"/>
        </w:rPr>
      </w:pPr>
      <w:r w:rsidRPr="006E4992">
        <w:rPr>
          <w:szCs w:val="24"/>
        </w:rPr>
        <w:t>NS = Not statistically significant                    Statistically significant result</w:t>
      </w:r>
    </w:p>
    <w:p w:rsidR="00EA787D" w:rsidRPr="006E4992" w:rsidRDefault="00BD4447" w:rsidP="00E14C92">
      <w:pPr>
        <w:rPr>
          <w:szCs w:val="24"/>
        </w:rPr>
      </w:pPr>
      <w:r w:rsidRPr="006E4992">
        <w:rPr>
          <w:szCs w:val="24"/>
        </w:rPr>
        <w:t xml:space="preserve">*Close </w:t>
      </w:r>
      <w:r w:rsidR="00E14C92" w:rsidRPr="006E4992">
        <w:rPr>
          <w:szCs w:val="24"/>
        </w:rPr>
        <w:t>family member – nuclear family, first degree relative whom the respondent lived with or associated on at</w:t>
      </w:r>
      <w:r w:rsidR="008771A1" w:rsidRPr="006E4992">
        <w:rPr>
          <w:szCs w:val="24"/>
        </w:rPr>
        <w:t xml:space="preserve"> </w:t>
      </w:r>
      <w:r w:rsidR="00E14C92" w:rsidRPr="006E4992">
        <w:rPr>
          <w:szCs w:val="24"/>
        </w:rPr>
        <w:t>least once a week; a close</w:t>
      </w:r>
      <w:r w:rsidRPr="006E4992">
        <w:rPr>
          <w:szCs w:val="24"/>
        </w:rPr>
        <w:t xml:space="preserve"> </w:t>
      </w:r>
      <w:r w:rsidR="00E14C92" w:rsidRPr="006E4992">
        <w:rPr>
          <w:szCs w:val="24"/>
        </w:rPr>
        <w:t>friend: A friend whom the participant lived with or associated with at</w:t>
      </w:r>
      <w:r w:rsidR="008771A1" w:rsidRPr="006E4992">
        <w:rPr>
          <w:szCs w:val="24"/>
        </w:rPr>
        <w:t xml:space="preserve"> </w:t>
      </w:r>
      <w:r w:rsidR="00E14C92" w:rsidRPr="006E4992">
        <w:rPr>
          <w:szCs w:val="24"/>
        </w:rPr>
        <w:t>least once a week.</w:t>
      </w:r>
    </w:p>
    <w:sectPr w:rsidR="00EA787D" w:rsidRPr="006E4992" w:rsidSect="009A30D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75A5" w:rsidRDefault="000B75A5" w:rsidP="00D05A5D">
      <w:pPr>
        <w:spacing w:after="0" w:line="240" w:lineRule="auto"/>
      </w:pPr>
      <w:r>
        <w:separator/>
      </w:r>
    </w:p>
  </w:endnote>
  <w:endnote w:type="continuationSeparator" w:id="0">
    <w:p w:rsidR="000B75A5" w:rsidRDefault="000B75A5" w:rsidP="00D05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75A5" w:rsidRDefault="000B75A5" w:rsidP="00D05A5D">
      <w:pPr>
        <w:spacing w:after="0" w:line="240" w:lineRule="auto"/>
      </w:pPr>
      <w:r>
        <w:separator/>
      </w:r>
    </w:p>
  </w:footnote>
  <w:footnote w:type="continuationSeparator" w:id="0">
    <w:p w:rsidR="000B75A5" w:rsidRDefault="000B75A5" w:rsidP="00D05A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45289C"/>
    <w:multiLevelType w:val="hybridMultilevel"/>
    <w:tmpl w:val="2806FBF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095"/>
    <w:rsid w:val="000018A8"/>
    <w:rsid w:val="00004F4D"/>
    <w:rsid w:val="00011941"/>
    <w:rsid w:val="00014163"/>
    <w:rsid w:val="0003190E"/>
    <w:rsid w:val="00041DE6"/>
    <w:rsid w:val="0004593F"/>
    <w:rsid w:val="000555F3"/>
    <w:rsid w:val="000B2302"/>
    <w:rsid w:val="000B75A5"/>
    <w:rsid w:val="000E4225"/>
    <w:rsid w:val="000F298F"/>
    <w:rsid w:val="001177CC"/>
    <w:rsid w:val="00123063"/>
    <w:rsid w:val="001912E4"/>
    <w:rsid w:val="001B650E"/>
    <w:rsid w:val="001C0E6F"/>
    <w:rsid w:val="001C23E7"/>
    <w:rsid w:val="001C25CE"/>
    <w:rsid w:val="001D396A"/>
    <w:rsid w:val="001E79CD"/>
    <w:rsid w:val="002104A5"/>
    <w:rsid w:val="002330E7"/>
    <w:rsid w:val="00234D14"/>
    <w:rsid w:val="00236AE0"/>
    <w:rsid w:val="00243298"/>
    <w:rsid w:val="0026423E"/>
    <w:rsid w:val="0027300F"/>
    <w:rsid w:val="00273FAA"/>
    <w:rsid w:val="00274E76"/>
    <w:rsid w:val="0028029C"/>
    <w:rsid w:val="00281320"/>
    <w:rsid w:val="002925ED"/>
    <w:rsid w:val="00295100"/>
    <w:rsid w:val="002B4CBA"/>
    <w:rsid w:val="002C380D"/>
    <w:rsid w:val="002D23FB"/>
    <w:rsid w:val="002D2A8A"/>
    <w:rsid w:val="002E4F3C"/>
    <w:rsid w:val="002F1030"/>
    <w:rsid w:val="00312624"/>
    <w:rsid w:val="00330A2C"/>
    <w:rsid w:val="00333E55"/>
    <w:rsid w:val="00352208"/>
    <w:rsid w:val="00363544"/>
    <w:rsid w:val="00367012"/>
    <w:rsid w:val="00376975"/>
    <w:rsid w:val="00376E0A"/>
    <w:rsid w:val="00385C93"/>
    <w:rsid w:val="003B0081"/>
    <w:rsid w:val="003B45C9"/>
    <w:rsid w:val="003B67DE"/>
    <w:rsid w:val="003B6EB6"/>
    <w:rsid w:val="003C40E7"/>
    <w:rsid w:val="00452EFF"/>
    <w:rsid w:val="00481BC9"/>
    <w:rsid w:val="00485170"/>
    <w:rsid w:val="0048747D"/>
    <w:rsid w:val="004D136D"/>
    <w:rsid w:val="004D678A"/>
    <w:rsid w:val="004F0511"/>
    <w:rsid w:val="004F1A90"/>
    <w:rsid w:val="00500313"/>
    <w:rsid w:val="00517EF7"/>
    <w:rsid w:val="00531F0E"/>
    <w:rsid w:val="00545A70"/>
    <w:rsid w:val="0055169E"/>
    <w:rsid w:val="00556C72"/>
    <w:rsid w:val="0056569E"/>
    <w:rsid w:val="00587509"/>
    <w:rsid w:val="00591122"/>
    <w:rsid w:val="0059750D"/>
    <w:rsid w:val="005A3758"/>
    <w:rsid w:val="005B10BF"/>
    <w:rsid w:val="005C0B4C"/>
    <w:rsid w:val="005C72CA"/>
    <w:rsid w:val="00601B98"/>
    <w:rsid w:val="00603CB1"/>
    <w:rsid w:val="006055DD"/>
    <w:rsid w:val="00612CEE"/>
    <w:rsid w:val="006334CA"/>
    <w:rsid w:val="00643095"/>
    <w:rsid w:val="00655C6C"/>
    <w:rsid w:val="006631F9"/>
    <w:rsid w:val="006672B0"/>
    <w:rsid w:val="00674D39"/>
    <w:rsid w:val="00675FFC"/>
    <w:rsid w:val="00683B25"/>
    <w:rsid w:val="006B113B"/>
    <w:rsid w:val="006D0574"/>
    <w:rsid w:val="006E4992"/>
    <w:rsid w:val="006F21FD"/>
    <w:rsid w:val="00714BBC"/>
    <w:rsid w:val="007162D5"/>
    <w:rsid w:val="00722B78"/>
    <w:rsid w:val="00743BF6"/>
    <w:rsid w:val="007617EF"/>
    <w:rsid w:val="00770045"/>
    <w:rsid w:val="00794D14"/>
    <w:rsid w:val="007A2122"/>
    <w:rsid w:val="007A67CE"/>
    <w:rsid w:val="007B02CA"/>
    <w:rsid w:val="007C5602"/>
    <w:rsid w:val="00807F78"/>
    <w:rsid w:val="008238BD"/>
    <w:rsid w:val="008618E8"/>
    <w:rsid w:val="00867C36"/>
    <w:rsid w:val="00873E24"/>
    <w:rsid w:val="008771A1"/>
    <w:rsid w:val="00897A4B"/>
    <w:rsid w:val="008B3617"/>
    <w:rsid w:val="008B5176"/>
    <w:rsid w:val="009075B5"/>
    <w:rsid w:val="00927246"/>
    <w:rsid w:val="00927BF7"/>
    <w:rsid w:val="0093666D"/>
    <w:rsid w:val="00954522"/>
    <w:rsid w:val="00957FBB"/>
    <w:rsid w:val="00972776"/>
    <w:rsid w:val="0098599B"/>
    <w:rsid w:val="00992BF0"/>
    <w:rsid w:val="00992D16"/>
    <w:rsid w:val="009A1E3D"/>
    <w:rsid w:val="009A30D2"/>
    <w:rsid w:val="009D2128"/>
    <w:rsid w:val="009E667E"/>
    <w:rsid w:val="009E67D4"/>
    <w:rsid w:val="009F2FD1"/>
    <w:rsid w:val="009F3C89"/>
    <w:rsid w:val="009F4051"/>
    <w:rsid w:val="009F4BF4"/>
    <w:rsid w:val="009F4FAE"/>
    <w:rsid w:val="00A3268C"/>
    <w:rsid w:val="00AE6FE7"/>
    <w:rsid w:val="00AF61A4"/>
    <w:rsid w:val="00AF7B64"/>
    <w:rsid w:val="00B05B8A"/>
    <w:rsid w:val="00B52A6F"/>
    <w:rsid w:val="00B53620"/>
    <w:rsid w:val="00B631E0"/>
    <w:rsid w:val="00B6353F"/>
    <w:rsid w:val="00B8164B"/>
    <w:rsid w:val="00BA4440"/>
    <w:rsid w:val="00BA7F0A"/>
    <w:rsid w:val="00BD4447"/>
    <w:rsid w:val="00BE5225"/>
    <w:rsid w:val="00BF1C88"/>
    <w:rsid w:val="00C07673"/>
    <w:rsid w:val="00C076CC"/>
    <w:rsid w:val="00C2353F"/>
    <w:rsid w:val="00C3321D"/>
    <w:rsid w:val="00C572B6"/>
    <w:rsid w:val="00C74DC6"/>
    <w:rsid w:val="00C7668E"/>
    <w:rsid w:val="00C94FF0"/>
    <w:rsid w:val="00CA0547"/>
    <w:rsid w:val="00CB5AE7"/>
    <w:rsid w:val="00CC68C6"/>
    <w:rsid w:val="00CD1EDA"/>
    <w:rsid w:val="00CF545F"/>
    <w:rsid w:val="00D02A5E"/>
    <w:rsid w:val="00D05A5D"/>
    <w:rsid w:val="00D3082C"/>
    <w:rsid w:val="00D37167"/>
    <w:rsid w:val="00D56966"/>
    <w:rsid w:val="00D60BA6"/>
    <w:rsid w:val="00D82A06"/>
    <w:rsid w:val="00D84000"/>
    <w:rsid w:val="00D92EE3"/>
    <w:rsid w:val="00DA7122"/>
    <w:rsid w:val="00DA76C0"/>
    <w:rsid w:val="00DB5E10"/>
    <w:rsid w:val="00DB737E"/>
    <w:rsid w:val="00DC6538"/>
    <w:rsid w:val="00DE724F"/>
    <w:rsid w:val="00E03DE9"/>
    <w:rsid w:val="00E14C92"/>
    <w:rsid w:val="00E30500"/>
    <w:rsid w:val="00E35344"/>
    <w:rsid w:val="00E42CA9"/>
    <w:rsid w:val="00E535F1"/>
    <w:rsid w:val="00E61054"/>
    <w:rsid w:val="00E737D5"/>
    <w:rsid w:val="00E84876"/>
    <w:rsid w:val="00EA787D"/>
    <w:rsid w:val="00EB25C1"/>
    <w:rsid w:val="00EB6CFC"/>
    <w:rsid w:val="00EC7EDB"/>
    <w:rsid w:val="00F232A8"/>
    <w:rsid w:val="00F23AF0"/>
    <w:rsid w:val="00F33BF4"/>
    <w:rsid w:val="00F37F0D"/>
    <w:rsid w:val="00F44B73"/>
    <w:rsid w:val="00F44DE9"/>
    <w:rsid w:val="00F76ABB"/>
    <w:rsid w:val="00F7700D"/>
    <w:rsid w:val="00F77417"/>
    <w:rsid w:val="00FA15E2"/>
    <w:rsid w:val="00FD04AF"/>
    <w:rsid w:val="00FD4D3C"/>
    <w:rsid w:val="00FF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E50B41-33C9-43F9-A7F3-75FD7C9B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3BF6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3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4C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5A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A5D"/>
  </w:style>
  <w:style w:type="paragraph" w:styleId="Footer">
    <w:name w:val="footer"/>
    <w:basedOn w:val="Normal"/>
    <w:link w:val="FooterChar"/>
    <w:uiPriority w:val="99"/>
    <w:unhideWhenUsed/>
    <w:rsid w:val="00D05A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A5D"/>
  </w:style>
  <w:style w:type="paragraph" w:styleId="Quote">
    <w:name w:val="Quote"/>
    <w:basedOn w:val="Normal"/>
    <w:next w:val="Normal"/>
    <w:link w:val="QuoteChar"/>
    <w:uiPriority w:val="29"/>
    <w:qFormat/>
    <w:rsid w:val="0031262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2624"/>
    <w:rPr>
      <w:rFonts w:ascii="Times New Roman" w:hAnsi="Times New Roman"/>
      <w:i/>
      <w:iCs/>
      <w:color w:val="404040" w:themeColor="text1" w:themeTint="B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A2CD4-4680-4469-A1F6-33D2DF1DB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Kasun's Laptop</dc:creator>
  <cp:keywords/>
  <dc:description/>
  <cp:lastModifiedBy>Kasun</cp:lastModifiedBy>
  <cp:revision>172</cp:revision>
  <dcterms:created xsi:type="dcterms:W3CDTF">2020-08-22T22:08:00Z</dcterms:created>
  <dcterms:modified xsi:type="dcterms:W3CDTF">2020-09-11T16:09:00Z</dcterms:modified>
</cp:coreProperties>
</file>