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5177" w14:textId="6DCE190C" w:rsidR="00B728FE" w:rsidRDefault="00B728FE" w:rsidP="00B728FE">
      <w:pPr>
        <w:spacing w:line="360" w:lineRule="auto"/>
        <w:rPr>
          <w:b/>
          <w:lang w:val="en-US"/>
        </w:rPr>
      </w:pPr>
      <w:r w:rsidRPr="00B728FE">
        <w:rPr>
          <w:b/>
          <w:lang w:val="en-US"/>
        </w:rPr>
        <w:t xml:space="preserve">Supplementary Tables </w:t>
      </w:r>
    </w:p>
    <w:p w14:paraId="6EF71959" w14:textId="77777777" w:rsidR="00B728FE" w:rsidRPr="00B728FE" w:rsidRDefault="00B728FE" w:rsidP="00B728FE">
      <w:pPr>
        <w:spacing w:line="360" w:lineRule="auto"/>
        <w:rPr>
          <w:b/>
          <w:lang w:val="en-US"/>
        </w:rPr>
      </w:pPr>
    </w:p>
    <w:p w14:paraId="6B17FC5F" w14:textId="09F8FECB" w:rsidR="00B728FE" w:rsidRPr="00625DB3" w:rsidRDefault="00B728FE" w:rsidP="00B728FE">
      <w:pPr>
        <w:spacing w:line="360" w:lineRule="auto"/>
        <w:rPr>
          <w:lang w:val="en-US"/>
        </w:rPr>
      </w:pPr>
      <w:r w:rsidRPr="00625DB3">
        <w:rPr>
          <w:b/>
          <w:bCs/>
          <w:lang w:val="en-US"/>
        </w:rPr>
        <w:t>Table S1.</w:t>
      </w:r>
      <w:r w:rsidRPr="00625DB3">
        <w:rPr>
          <w:lang w:val="en-US"/>
        </w:rPr>
        <w:t xml:space="preserve"> </w:t>
      </w:r>
      <w:r w:rsidRPr="00625DB3">
        <w:rPr>
          <w:lang w:val="en-CA"/>
        </w:rPr>
        <w:t xml:space="preserve">Descriptive results of main outcomes </w:t>
      </w:r>
      <w:r w:rsidRPr="00625DB3">
        <w:rPr>
          <w:lang w:val="en-US"/>
        </w:rPr>
        <w:t xml:space="preserve">throughout the </w:t>
      </w:r>
      <w:r w:rsidRPr="00625DB3">
        <w:rPr>
          <w:lang w:val="en-CA"/>
        </w:rPr>
        <w:t>CHAMPS pilot study.</w:t>
      </w:r>
    </w:p>
    <w:p w14:paraId="1239C6EB" w14:textId="1B3E721F" w:rsidR="00B728FE" w:rsidRPr="00B728FE" w:rsidRDefault="00B728FE" w:rsidP="00B728FE">
      <w:pPr>
        <w:spacing w:line="360" w:lineRule="auto"/>
        <w:rPr>
          <w:rFonts w:eastAsia="SimSun"/>
          <w:color w:val="000000"/>
          <w:szCs w:val="21"/>
          <w:lang w:val="en-US"/>
        </w:rPr>
      </w:pPr>
      <w:r w:rsidRPr="00625DB3">
        <w:rPr>
          <w:rFonts w:eastAsia="SimSun"/>
          <w:b/>
          <w:bCs/>
          <w:color w:val="000000"/>
          <w:szCs w:val="21"/>
          <w:lang w:val="en-US"/>
        </w:rPr>
        <w:t xml:space="preserve">Table S2. </w:t>
      </w:r>
      <w:r w:rsidRPr="00625DB3">
        <w:rPr>
          <w:rFonts w:eastAsia="SimSun"/>
          <w:color w:val="000000"/>
          <w:szCs w:val="21"/>
          <w:lang w:val="en-US"/>
        </w:rPr>
        <w:t>Linear mixed-effects models and generalized-mixed effects models for MPS, PBSM and days of cannabis use by treatment group and timepoint.</w:t>
      </w:r>
    </w:p>
    <w:p w14:paraId="5D3ACAFC" w14:textId="042B2ECD" w:rsidR="00B728FE" w:rsidRPr="00884EEC" w:rsidRDefault="00B728FE" w:rsidP="00B728FE">
      <w:pPr>
        <w:spacing w:line="276" w:lineRule="auto"/>
        <w:jc w:val="both"/>
        <w:rPr>
          <w:b/>
          <w:bCs/>
          <w:color w:val="000000"/>
          <w:lang w:val="en-CA" w:eastAsia="en-CA"/>
        </w:rPr>
      </w:pPr>
      <w:r w:rsidRPr="00884EEC">
        <w:rPr>
          <w:b/>
          <w:bCs/>
          <w:color w:val="000000"/>
          <w:lang w:val="en-CA" w:eastAsia="en-CA"/>
        </w:rPr>
        <w:t>Table S</w:t>
      </w:r>
      <w:r w:rsidR="004E2A69">
        <w:rPr>
          <w:b/>
          <w:bCs/>
          <w:color w:val="000000"/>
          <w:lang w:val="en-CA" w:eastAsia="en-CA"/>
        </w:rPr>
        <w:t>3</w:t>
      </w:r>
      <w:r w:rsidRPr="00884EEC">
        <w:rPr>
          <w:b/>
          <w:bCs/>
          <w:color w:val="000000"/>
          <w:lang w:val="en-CA" w:eastAsia="en-CA"/>
        </w:rPr>
        <w:t xml:space="preserve">. </w:t>
      </w:r>
      <w:r w:rsidRPr="00B728FE">
        <w:rPr>
          <w:color w:val="000000"/>
          <w:lang w:val="en-CA" w:eastAsia="en-CA"/>
        </w:rPr>
        <w:t>Linear mixed-effects models and generalized-mixed effects models of module completion (continuous) and changes in primary outcomes at week 6 among CHAMPS+EIS group only.</w:t>
      </w:r>
    </w:p>
    <w:p w14:paraId="7ED8C642" w14:textId="77777777" w:rsidR="00B728FE" w:rsidRDefault="00B728FE" w:rsidP="00B728FE">
      <w:pPr>
        <w:spacing w:line="360" w:lineRule="auto"/>
        <w:jc w:val="both"/>
        <w:rPr>
          <w:b/>
          <w:bCs/>
          <w:lang w:val="en-CA"/>
        </w:rPr>
      </w:pPr>
    </w:p>
    <w:p w14:paraId="308C862D" w14:textId="77777777" w:rsidR="00B728FE" w:rsidRDefault="00B728FE" w:rsidP="00B728FE">
      <w:pPr>
        <w:spacing w:line="360" w:lineRule="auto"/>
        <w:rPr>
          <w:b/>
          <w:bCs/>
          <w:lang w:val="en-CA"/>
        </w:rPr>
      </w:pPr>
    </w:p>
    <w:p w14:paraId="38E8A234" w14:textId="77777777" w:rsidR="000944F5" w:rsidRDefault="000944F5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2EE5D82D" w14:textId="77777777" w:rsidR="00B728FE" w:rsidRDefault="00B728FE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4FE28E39" w14:textId="77777777" w:rsidR="00B728FE" w:rsidRDefault="00B728FE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00BD00A3" w14:textId="77777777" w:rsidR="00B728FE" w:rsidRDefault="00B728FE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15D56B8C" w14:textId="77777777" w:rsidR="00BB51FA" w:rsidRDefault="00BB51FA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0396C16E" w14:textId="77777777" w:rsidR="00BB51FA" w:rsidRDefault="00BB51FA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6756E630" w14:textId="77777777" w:rsidR="004E2A69" w:rsidRDefault="004E2A69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66BFF408" w14:textId="77777777" w:rsidR="00BB51FA" w:rsidRDefault="00BB51FA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4A4597C2" w14:textId="77777777" w:rsidR="00B21986" w:rsidRDefault="00B21986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7536DD6F" w14:textId="77777777" w:rsidR="00BB51FA" w:rsidRDefault="00BB51FA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4710AD15" w14:textId="77777777" w:rsidR="00BB51FA" w:rsidRDefault="00BB51FA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0000951B" w14:textId="77777777" w:rsidR="00BB51FA" w:rsidRDefault="00BB51FA" w:rsidP="000944F5">
      <w:pPr>
        <w:spacing w:line="360" w:lineRule="auto"/>
        <w:jc w:val="both"/>
        <w:rPr>
          <w:rFonts w:eastAsiaTheme="majorEastAsia"/>
          <w:lang w:val="en-CA"/>
        </w:rPr>
      </w:pPr>
    </w:p>
    <w:p w14:paraId="4FA36973" w14:textId="36BB9820" w:rsidR="000944F5" w:rsidRPr="00D21264" w:rsidRDefault="000944F5" w:rsidP="000944F5">
      <w:pPr>
        <w:spacing w:line="360" w:lineRule="auto"/>
        <w:jc w:val="both"/>
        <w:rPr>
          <w:lang w:val="en-CA"/>
        </w:rPr>
      </w:pPr>
      <w:r w:rsidRPr="00D21264">
        <w:rPr>
          <w:b/>
          <w:bCs/>
          <w:lang w:val="en-CA"/>
        </w:rPr>
        <w:lastRenderedPageBreak/>
        <w:t xml:space="preserve">Table </w:t>
      </w:r>
      <w:r>
        <w:rPr>
          <w:b/>
          <w:bCs/>
          <w:lang w:val="en-CA"/>
        </w:rPr>
        <w:t>S1</w:t>
      </w:r>
      <w:r w:rsidRPr="00D21264">
        <w:rPr>
          <w:b/>
          <w:bCs/>
          <w:lang w:val="en-CA"/>
        </w:rPr>
        <w:t xml:space="preserve">. Descriptive results of main outcomes </w:t>
      </w:r>
      <w:r w:rsidRPr="00D21264">
        <w:rPr>
          <w:b/>
          <w:bCs/>
          <w:lang w:val="en-US"/>
        </w:rPr>
        <w:t xml:space="preserve">throughout the </w:t>
      </w:r>
      <w:r w:rsidRPr="00D21264">
        <w:rPr>
          <w:b/>
          <w:bCs/>
          <w:lang w:val="en-CA"/>
        </w:rPr>
        <w:t>CHAMPS pilot study.</w:t>
      </w:r>
    </w:p>
    <w:tbl>
      <w:tblPr>
        <w:tblStyle w:val="Grilledutableau"/>
        <w:tblW w:w="130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693"/>
        <w:gridCol w:w="2693"/>
        <w:gridCol w:w="2693"/>
      </w:tblGrid>
      <w:tr w:rsidR="000944F5" w:rsidRPr="0078696B" w14:paraId="53A225B9" w14:textId="77777777" w:rsidTr="000944F5">
        <w:trPr>
          <w:trHeight w:val="1006"/>
        </w:trPr>
        <w:tc>
          <w:tcPr>
            <w:tcW w:w="2127" w:type="dxa"/>
          </w:tcPr>
          <w:p w14:paraId="4B114255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702AA3BF" w14:textId="77777777" w:rsidR="000944F5" w:rsidRPr="00D21264" w:rsidRDefault="000944F5" w:rsidP="000025C1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</w:rPr>
              <w:t>Outcome</w:t>
            </w:r>
          </w:p>
        </w:tc>
        <w:tc>
          <w:tcPr>
            <w:tcW w:w="2835" w:type="dxa"/>
          </w:tcPr>
          <w:p w14:paraId="2ED8D3AB" w14:textId="77777777" w:rsidR="000944F5" w:rsidRPr="00D21264" w:rsidRDefault="000944F5" w:rsidP="000025C1">
            <w:pPr>
              <w:jc w:val="center"/>
              <w:rPr>
                <w:b/>
                <w:bCs/>
              </w:rPr>
            </w:pPr>
          </w:p>
          <w:p w14:paraId="4F3D1592" w14:textId="77777777" w:rsidR="000944F5" w:rsidRPr="00D21264" w:rsidRDefault="000944F5" w:rsidP="000025C1">
            <w:pPr>
              <w:jc w:val="center"/>
              <w:rPr>
                <w:b/>
                <w:bCs/>
                <w:lang w:val="en-CA"/>
              </w:rPr>
            </w:pPr>
            <w:r w:rsidRPr="00D21264">
              <w:rPr>
                <w:b/>
                <w:bCs/>
              </w:rPr>
              <w:t>Timepoint</w:t>
            </w:r>
          </w:p>
        </w:tc>
        <w:tc>
          <w:tcPr>
            <w:tcW w:w="2693" w:type="dxa"/>
          </w:tcPr>
          <w:p w14:paraId="757162B2" w14:textId="77777777" w:rsidR="000944F5" w:rsidRPr="00D21264" w:rsidRDefault="000944F5" w:rsidP="000025C1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</w:p>
          <w:p w14:paraId="19E42CA5" w14:textId="77777777" w:rsidR="000944F5" w:rsidRPr="00D21264" w:rsidRDefault="000944F5" w:rsidP="000025C1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D21264">
              <w:rPr>
                <w:b/>
                <w:bCs/>
                <w:lang w:val="en-US"/>
              </w:rPr>
              <w:t>CHAMPS + EIS</w:t>
            </w:r>
          </w:p>
          <w:p w14:paraId="619171A8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  <w:r w:rsidRPr="00D21264">
              <w:rPr>
                <w:b/>
                <w:bCs/>
                <w:lang w:val="en-CA"/>
              </w:rPr>
              <w:t>(n=46)</w:t>
            </w:r>
          </w:p>
        </w:tc>
        <w:tc>
          <w:tcPr>
            <w:tcW w:w="2693" w:type="dxa"/>
          </w:tcPr>
          <w:p w14:paraId="23C23152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6BEAD0DB" w14:textId="77777777" w:rsidR="000944F5" w:rsidRPr="00D21264" w:rsidRDefault="000944F5" w:rsidP="000025C1">
            <w:pPr>
              <w:jc w:val="center"/>
              <w:rPr>
                <w:b/>
                <w:bCs/>
              </w:rPr>
            </w:pPr>
            <w:r w:rsidRPr="00D21264">
              <w:rPr>
                <w:b/>
                <w:bCs/>
              </w:rPr>
              <w:t>Control (EIS)</w:t>
            </w:r>
          </w:p>
          <w:p w14:paraId="2A5B58FF" w14:textId="77777777" w:rsidR="000944F5" w:rsidRPr="00D21264" w:rsidRDefault="000944F5" w:rsidP="000025C1">
            <w:pPr>
              <w:jc w:val="center"/>
              <w:rPr>
                <w:b/>
                <w:bCs/>
                <w:lang w:val="en-CA"/>
              </w:rPr>
            </w:pPr>
            <w:r w:rsidRPr="00D21264">
              <w:rPr>
                <w:b/>
                <w:bCs/>
                <w:lang w:val="en-CA"/>
              </w:rPr>
              <w:t>(n=50)</w:t>
            </w:r>
          </w:p>
        </w:tc>
        <w:tc>
          <w:tcPr>
            <w:tcW w:w="2693" w:type="dxa"/>
          </w:tcPr>
          <w:p w14:paraId="0D71F6A5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680FE0C5" w14:textId="77777777" w:rsidR="000944F5" w:rsidRPr="00D21264" w:rsidRDefault="000944F5" w:rsidP="000025C1">
            <w:pPr>
              <w:jc w:val="center"/>
              <w:rPr>
                <w:b/>
                <w:bCs/>
              </w:rPr>
            </w:pPr>
            <w:r w:rsidRPr="00D21264">
              <w:rPr>
                <w:b/>
                <w:bCs/>
              </w:rPr>
              <w:t>Total</w:t>
            </w:r>
          </w:p>
          <w:p w14:paraId="442ED4AF" w14:textId="77777777" w:rsidR="000944F5" w:rsidRPr="00D21264" w:rsidRDefault="000944F5" w:rsidP="000025C1">
            <w:pPr>
              <w:jc w:val="center"/>
              <w:rPr>
                <w:b/>
                <w:bCs/>
                <w:lang w:val="en-CA"/>
              </w:rPr>
            </w:pPr>
            <w:r w:rsidRPr="00D21264">
              <w:rPr>
                <w:b/>
                <w:bCs/>
                <w:lang w:val="en-CA"/>
              </w:rPr>
              <w:t>(</w:t>
            </w:r>
            <w:r>
              <w:rPr>
                <w:b/>
                <w:bCs/>
                <w:lang w:val="en-CA"/>
              </w:rPr>
              <w:t>N</w:t>
            </w:r>
            <w:r w:rsidRPr="00D21264">
              <w:rPr>
                <w:b/>
                <w:bCs/>
                <w:lang w:val="en-CA"/>
              </w:rPr>
              <w:t>=96)</w:t>
            </w:r>
          </w:p>
        </w:tc>
      </w:tr>
      <w:tr w:rsidR="000944F5" w:rsidRPr="0078696B" w14:paraId="7C013237" w14:textId="77777777" w:rsidTr="000944F5">
        <w:trPr>
          <w:trHeight w:val="279"/>
        </w:trPr>
        <w:tc>
          <w:tcPr>
            <w:tcW w:w="13041" w:type="dxa"/>
            <w:gridSpan w:val="5"/>
          </w:tcPr>
          <w:p w14:paraId="0E8E167B" w14:textId="77777777" w:rsidR="000944F5" w:rsidRPr="00D21264" w:rsidRDefault="000944F5" w:rsidP="000025C1">
            <w:pPr>
              <w:spacing w:line="276" w:lineRule="auto"/>
              <w:rPr>
                <w:b/>
                <w:bCs/>
                <w:lang w:val="en-CA"/>
              </w:rPr>
            </w:pPr>
            <w:r w:rsidRPr="00D21264">
              <w:rPr>
                <w:b/>
                <w:bCs/>
                <w:lang w:val="en-CA"/>
              </w:rPr>
              <w:t>MPS, mean (SD)</w:t>
            </w:r>
          </w:p>
        </w:tc>
      </w:tr>
      <w:tr w:rsidR="000944F5" w:rsidRPr="0078696B" w14:paraId="788738D7" w14:textId="77777777" w:rsidTr="000944F5">
        <w:tc>
          <w:tcPr>
            <w:tcW w:w="2127" w:type="dxa"/>
          </w:tcPr>
          <w:p w14:paraId="54F05766" w14:textId="77777777" w:rsidR="000944F5" w:rsidRPr="00D21264" w:rsidRDefault="000944F5" w:rsidP="000025C1">
            <w:pPr>
              <w:spacing w:line="276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835" w:type="dxa"/>
          </w:tcPr>
          <w:p w14:paraId="2355C1CB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Baseline</w:t>
            </w:r>
          </w:p>
        </w:tc>
        <w:tc>
          <w:tcPr>
            <w:tcW w:w="2693" w:type="dxa"/>
          </w:tcPr>
          <w:p w14:paraId="2BF84524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lang w:val="en-CA"/>
              </w:rPr>
              <w:t>(46) 10.7 (7.1)</w:t>
            </w:r>
          </w:p>
        </w:tc>
        <w:tc>
          <w:tcPr>
            <w:tcW w:w="2693" w:type="dxa"/>
          </w:tcPr>
          <w:p w14:paraId="6E8138FD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(50) 10.8 (8.2)</w:t>
            </w:r>
          </w:p>
        </w:tc>
        <w:tc>
          <w:tcPr>
            <w:tcW w:w="2693" w:type="dxa"/>
          </w:tcPr>
          <w:p w14:paraId="6E74239D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(96) 10.7 (7.6)</w:t>
            </w:r>
          </w:p>
        </w:tc>
      </w:tr>
      <w:tr w:rsidR="000944F5" w:rsidRPr="0078696B" w14:paraId="680E8C74" w14:textId="77777777" w:rsidTr="000944F5">
        <w:tc>
          <w:tcPr>
            <w:tcW w:w="2127" w:type="dxa"/>
          </w:tcPr>
          <w:p w14:paraId="769C8537" w14:textId="77777777" w:rsidR="000944F5" w:rsidRPr="00D21264" w:rsidRDefault="000944F5" w:rsidP="000025C1">
            <w:pPr>
              <w:spacing w:line="276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835" w:type="dxa"/>
          </w:tcPr>
          <w:p w14:paraId="6DAF8B95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Week 6</w:t>
            </w:r>
          </w:p>
        </w:tc>
        <w:tc>
          <w:tcPr>
            <w:tcW w:w="2693" w:type="dxa"/>
          </w:tcPr>
          <w:p w14:paraId="028AD608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(41) 7.8 (6)</w:t>
            </w:r>
          </w:p>
        </w:tc>
        <w:tc>
          <w:tcPr>
            <w:tcW w:w="2693" w:type="dxa"/>
          </w:tcPr>
          <w:p w14:paraId="2341B0F9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(40) 9 (7.4)</w:t>
            </w:r>
          </w:p>
        </w:tc>
        <w:tc>
          <w:tcPr>
            <w:tcW w:w="2693" w:type="dxa"/>
          </w:tcPr>
          <w:p w14:paraId="2A2EFF8D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(81) 8.4 (6.7)</w:t>
            </w:r>
          </w:p>
        </w:tc>
      </w:tr>
      <w:tr w:rsidR="000944F5" w:rsidRPr="0078696B" w14:paraId="17F11383" w14:textId="77777777" w:rsidTr="000944F5">
        <w:tc>
          <w:tcPr>
            <w:tcW w:w="2127" w:type="dxa"/>
          </w:tcPr>
          <w:p w14:paraId="112F1BE1" w14:textId="77777777" w:rsidR="000944F5" w:rsidRPr="00D21264" w:rsidRDefault="000944F5" w:rsidP="000025C1">
            <w:pPr>
              <w:spacing w:line="276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835" w:type="dxa"/>
          </w:tcPr>
          <w:p w14:paraId="574D4321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Week 12</w:t>
            </w:r>
          </w:p>
        </w:tc>
        <w:tc>
          <w:tcPr>
            <w:tcW w:w="2693" w:type="dxa"/>
          </w:tcPr>
          <w:p w14:paraId="4A153243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(29) 4.7 (4.6)</w:t>
            </w:r>
          </w:p>
        </w:tc>
        <w:tc>
          <w:tcPr>
            <w:tcW w:w="2693" w:type="dxa"/>
          </w:tcPr>
          <w:p w14:paraId="2A36160C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(39) 6.9 (7.2)</w:t>
            </w:r>
          </w:p>
        </w:tc>
        <w:tc>
          <w:tcPr>
            <w:tcW w:w="2693" w:type="dxa"/>
          </w:tcPr>
          <w:p w14:paraId="77F89ECD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(68) 6 (6.3)</w:t>
            </w:r>
          </w:p>
        </w:tc>
      </w:tr>
      <w:tr w:rsidR="000944F5" w:rsidRPr="0078696B" w14:paraId="1418C021" w14:textId="77777777" w:rsidTr="000944F5">
        <w:tc>
          <w:tcPr>
            <w:tcW w:w="2127" w:type="dxa"/>
          </w:tcPr>
          <w:p w14:paraId="168657CB" w14:textId="77777777" w:rsidR="000944F5" w:rsidRPr="00D21264" w:rsidRDefault="000944F5" w:rsidP="000025C1">
            <w:pPr>
              <w:spacing w:line="276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835" w:type="dxa"/>
          </w:tcPr>
          <w:p w14:paraId="3AE2B9FF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Week 18</w:t>
            </w:r>
          </w:p>
        </w:tc>
        <w:tc>
          <w:tcPr>
            <w:tcW w:w="2693" w:type="dxa"/>
          </w:tcPr>
          <w:p w14:paraId="27064EC5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(31) 6 (5.3)</w:t>
            </w:r>
          </w:p>
        </w:tc>
        <w:tc>
          <w:tcPr>
            <w:tcW w:w="2693" w:type="dxa"/>
          </w:tcPr>
          <w:p w14:paraId="38089AF5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(42) 8.2 (8.3)</w:t>
            </w:r>
          </w:p>
        </w:tc>
        <w:tc>
          <w:tcPr>
            <w:tcW w:w="2693" w:type="dxa"/>
          </w:tcPr>
          <w:p w14:paraId="3D2D761B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(73) 7.3 (7.3)</w:t>
            </w:r>
          </w:p>
        </w:tc>
      </w:tr>
      <w:tr w:rsidR="000944F5" w:rsidRPr="0078696B" w14:paraId="5DA44759" w14:textId="77777777" w:rsidTr="000944F5">
        <w:tc>
          <w:tcPr>
            <w:tcW w:w="13041" w:type="dxa"/>
            <w:gridSpan w:val="5"/>
          </w:tcPr>
          <w:p w14:paraId="148F6F0F" w14:textId="77777777" w:rsidR="000944F5" w:rsidRPr="00D21264" w:rsidRDefault="000944F5" w:rsidP="000025C1">
            <w:pPr>
              <w:spacing w:line="276" w:lineRule="auto"/>
              <w:rPr>
                <w:lang w:val="en-CA"/>
              </w:rPr>
            </w:pPr>
            <w:r w:rsidRPr="00D21264">
              <w:rPr>
                <w:b/>
                <w:bCs/>
                <w:lang w:val="en-CA"/>
              </w:rPr>
              <w:t>PBSM, mean (SD)</w:t>
            </w:r>
          </w:p>
        </w:tc>
      </w:tr>
      <w:tr w:rsidR="000944F5" w:rsidRPr="0078696B" w14:paraId="5ACD8BA1" w14:textId="77777777" w:rsidTr="000944F5">
        <w:tc>
          <w:tcPr>
            <w:tcW w:w="2127" w:type="dxa"/>
          </w:tcPr>
          <w:p w14:paraId="02520451" w14:textId="77777777" w:rsidR="000944F5" w:rsidRPr="00D21264" w:rsidRDefault="000944F5" w:rsidP="000025C1">
            <w:pPr>
              <w:spacing w:line="276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835" w:type="dxa"/>
          </w:tcPr>
          <w:p w14:paraId="1F7C48E1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Baseline</w:t>
            </w:r>
          </w:p>
        </w:tc>
        <w:tc>
          <w:tcPr>
            <w:tcW w:w="2693" w:type="dxa"/>
          </w:tcPr>
          <w:p w14:paraId="7E04B515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(46) 42.2 (8)</w:t>
            </w:r>
          </w:p>
        </w:tc>
        <w:tc>
          <w:tcPr>
            <w:tcW w:w="2693" w:type="dxa"/>
          </w:tcPr>
          <w:p w14:paraId="15A3D334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(50) 42.7 (8.3)</w:t>
            </w:r>
          </w:p>
        </w:tc>
        <w:tc>
          <w:tcPr>
            <w:tcW w:w="2693" w:type="dxa"/>
          </w:tcPr>
          <w:p w14:paraId="48EA2D02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(96) 42.5 (8.2)</w:t>
            </w:r>
          </w:p>
        </w:tc>
      </w:tr>
      <w:tr w:rsidR="000944F5" w:rsidRPr="0078696B" w14:paraId="3BEC2659" w14:textId="77777777" w:rsidTr="000944F5">
        <w:trPr>
          <w:trHeight w:val="153"/>
        </w:trPr>
        <w:tc>
          <w:tcPr>
            <w:tcW w:w="2127" w:type="dxa"/>
          </w:tcPr>
          <w:p w14:paraId="1A727A87" w14:textId="77777777" w:rsidR="000944F5" w:rsidRPr="00D21264" w:rsidRDefault="000944F5" w:rsidP="000025C1">
            <w:pPr>
              <w:spacing w:line="276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835" w:type="dxa"/>
          </w:tcPr>
          <w:p w14:paraId="34D35B1F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Week 6</w:t>
            </w:r>
          </w:p>
        </w:tc>
        <w:tc>
          <w:tcPr>
            <w:tcW w:w="2693" w:type="dxa"/>
          </w:tcPr>
          <w:p w14:paraId="2B5B7214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(41) 43.1 (10.8)</w:t>
            </w:r>
          </w:p>
        </w:tc>
        <w:tc>
          <w:tcPr>
            <w:tcW w:w="2693" w:type="dxa"/>
          </w:tcPr>
          <w:p w14:paraId="6E343D7C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(40) 43.6 (6.7)</w:t>
            </w:r>
          </w:p>
        </w:tc>
        <w:tc>
          <w:tcPr>
            <w:tcW w:w="2693" w:type="dxa"/>
          </w:tcPr>
          <w:p w14:paraId="65279E2E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(81) 43.3 (9)</w:t>
            </w:r>
          </w:p>
        </w:tc>
      </w:tr>
      <w:tr w:rsidR="000944F5" w:rsidRPr="0078696B" w14:paraId="4A147DED" w14:textId="77777777" w:rsidTr="000944F5">
        <w:tc>
          <w:tcPr>
            <w:tcW w:w="2127" w:type="dxa"/>
          </w:tcPr>
          <w:p w14:paraId="6D8803CA" w14:textId="77777777" w:rsidR="000944F5" w:rsidRPr="00D21264" w:rsidRDefault="000944F5" w:rsidP="000025C1">
            <w:pPr>
              <w:spacing w:line="276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835" w:type="dxa"/>
          </w:tcPr>
          <w:p w14:paraId="160645F6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Week 12</w:t>
            </w:r>
          </w:p>
        </w:tc>
        <w:tc>
          <w:tcPr>
            <w:tcW w:w="2693" w:type="dxa"/>
          </w:tcPr>
          <w:p w14:paraId="09B69F4D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(29) 46.2 (11.5)</w:t>
            </w:r>
          </w:p>
        </w:tc>
        <w:tc>
          <w:tcPr>
            <w:tcW w:w="2693" w:type="dxa"/>
          </w:tcPr>
          <w:p w14:paraId="3E09F18A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(39) 44.6 (6.9)</w:t>
            </w:r>
          </w:p>
        </w:tc>
        <w:tc>
          <w:tcPr>
            <w:tcW w:w="2693" w:type="dxa"/>
          </w:tcPr>
          <w:p w14:paraId="1E840730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(68) 45.3 (9.1)</w:t>
            </w:r>
          </w:p>
        </w:tc>
      </w:tr>
      <w:tr w:rsidR="000944F5" w:rsidRPr="0078696B" w14:paraId="077A72FC" w14:textId="77777777" w:rsidTr="000944F5">
        <w:tc>
          <w:tcPr>
            <w:tcW w:w="2127" w:type="dxa"/>
          </w:tcPr>
          <w:p w14:paraId="0F2FBD80" w14:textId="77777777" w:rsidR="000944F5" w:rsidRPr="00D21264" w:rsidRDefault="000944F5" w:rsidP="000025C1">
            <w:pPr>
              <w:spacing w:line="276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835" w:type="dxa"/>
          </w:tcPr>
          <w:p w14:paraId="35858728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Week 18</w:t>
            </w:r>
          </w:p>
        </w:tc>
        <w:tc>
          <w:tcPr>
            <w:tcW w:w="2693" w:type="dxa"/>
          </w:tcPr>
          <w:p w14:paraId="5E9ED116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(31) 45.7 (10.3)</w:t>
            </w:r>
          </w:p>
        </w:tc>
        <w:tc>
          <w:tcPr>
            <w:tcW w:w="2693" w:type="dxa"/>
          </w:tcPr>
          <w:p w14:paraId="0DC824BE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(42) 44.0 (8.2)</w:t>
            </w:r>
          </w:p>
        </w:tc>
        <w:tc>
          <w:tcPr>
            <w:tcW w:w="2693" w:type="dxa"/>
          </w:tcPr>
          <w:p w14:paraId="52364824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(73) 44.8 (9.2)</w:t>
            </w:r>
          </w:p>
        </w:tc>
      </w:tr>
      <w:tr w:rsidR="000944F5" w:rsidRPr="00EC7F38" w14:paraId="4D8872C8" w14:textId="77777777" w:rsidTr="000944F5">
        <w:tc>
          <w:tcPr>
            <w:tcW w:w="13041" w:type="dxa"/>
            <w:gridSpan w:val="5"/>
          </w:tcPr>
          <w:p w14:paraId="7F99E238" w14:textId="77777777" w:rsidR="000944F5" w:rsidRPr="00D21264" w:rsidRDefault="000944F5" w:rsidP="000025C1">
            <w:pPr>
              <w:spacing w:line="276" w:lineRule="auto"/>
              <w:rPr>
                <w:color w:val="000000"/>
                <w:lang w:val="en-US"/>
              </w:rPr>
            </w:pPr>
            <w:r w:rsidRPr="00D21264">
              <w:rPr>
                <w:b/>
                <w:bCs/>
                <w:lang w:val="en-US"/>
              </w:rPr>
              <w:t>Days of cannabis use, mean (SD)</w:t>
            </w:r>
          </w:p>
        </w:tc>
      </w:tr>
      <w:tr w:rsidR="000944F5" w:rsidRPr="0078696B" w14:paraId="79B317E1" w14:textId="77777777" w:rsidTr="000944F5">
        <w:tc>
          <w:tcPr>
            <w:tcW w:w="2127" w:type="dxa"/>
          </w:tcPr>
          <w:p w14:paraId="06A846D7" w14:textId="77777777" w:rsidR="000944F5" w:rsidRPr="00D21264" w:rsidRDefault="000944F5" w:rsidP="000025C1">
            <w:pPr>
              <w:spacing w:line="276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835" w:type="dxa"/>
          </w:tcPr>
          <w:p w14:paraId="00B253F7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Baseline</w:t>
            </w:r>
          </w:p>
        </w:tc>
        <w:tc>
          <w:tcPr>
            <w:tcW w:w="2693" w:type="dxa"/>
          </w:tcPr>
          <w:p w14:paraId="544BE480" w14:textId="77777777" w:rsidR="000944F5" w:rsidRPr="00D21264" w:rsidRDefault="000944F5" w:rsidP="000025C1">
            <w:pPr>
              <w:spacing w:line="276" w:lineRule="auto"/>
              <w:jc w:val="center"/>
            </w:pPr>
            <w:r w:rsidRPr="00D21264">
              <w:t>(46) 9.1 (5.3)</w:t>
            </w:r>
          </w:p>
        </w:tc>
        <w:tc>
          <w:tcPr>
            <w:tcW w:w="2693" w:type="dxa"/>
          </w:tcPr>
          <w:p w14:paraId="7E89DE0F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t>(50) 10.7 (4.4)</w:t>
            </w:r>
          </w:p>
        </w:tc>
        <w:tc>
          <w:tcPr>
            <w:tcW w:w="2693" w:type="dxa"/>
          </w:tcPr>
          <w:p w14:paraId="0A18EFC5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t>(96) 9.9</w:t>
            </w:r>
            <w:r>
              <w:t>5</w:t>
            </w:r>
            <w:r w:rsidRPr="00D21264">
              <w:t xml:space="preserve"> (4.9)</w:t>
            </w:r>
          </w:p>
        </w:tc>
      </w:tr>
      <w:tr w:rsidR="000944F5" w:rsidRPr="0078696B" w14:paraId="049DBDBA" w14:textId="77777777" w:rsidTr="000944F5">
        <w:tc>
          <w:tcPr>
            <w:tcW w:w="2127" w:type="dxa"/>
          </w:tcPr>
          <w:p w14:paraId="66A7FF3B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</w:p>
        </w:tc>
        <w:tc>
          <w:tcPr>
            <w:tcW w:w="2835" w:type="dxa"/>
          </w:tcPr>
          <w:p w14:paraId="55F77B3C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Week 6</w:t>
            </w:r>
          </w:p>
        </w:tc>
        <w:tc>
          <w:tcPr>
            <w:tcW w:w="2693" w:type="dxa"/>
          </w:tcPr>
          <w:p w14:paraId="123F8FDB" w14:textId="77777777" w:rsidR="000944F5" w:rsidRPr="00D21264" w:rsidRDefault="000944F5" w:rsidP="000025C1">
            <w:pPr>
              <w:spacing w:line="276" w:lineRule="auto"/>
              <w:jc w:val="center"/>
            </w:pPr>
            <w:r w:rsidRPr="00D21264">
              <w:t>(39) 9.2 (5.3)</w:t>
            </w:r>
          </w:p>
        </w:tc>
        <w:tc>
          <w:tcPr>
            <w:tcW w:w="2693" w:type="dxa"/>
          </w:tcPr>
          <w:p w14:paraId="2B7E7CFB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t xml:space="preserve">(40) 9.55 </w:t>
            </w:r>
            <w:r>
              <w:t>(</w:t>
            </w:r>
            <w:r w:rsidRPr="00D21264">
              <w:t>5.4</w:t>
            </w:r>
            <w:r>
              <w:t>)</w:t>
            </w:r>
          </w:p>
        </w:tc>
        <w:tc>
          <w:tcPr>
            <w:tcW w:w="2693" w:type="dxa"/>
          </w:tcPr>
          <w:p w14:paraId="2E8D7A68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t>(79) 9.4 (5.3)</w:t>
            </w:r>
          </w:p>
        </w:tc>
      </w:tr>
      <w:tr w:rsidR="000944F5" w:rsidRPr="0078696B" w14:paraId="17F018BE" w14:textId="77777777" w:rsidTr="000944F5">
        <w:tc>
          <w:tcPr>
            <w:tcW w:w="2127" w:type="dxa"/>
          </w:tcPr>
          <w:p w14:paraId="32844929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</w:p>
        </w:tc>
        <w:tc>
          <w:tcPr>
            <w:tcW w:w="2835" w:type="dxa"/>
          </w:tcPr>
          <w:p w14:paraId="17F77367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Week 12</w:t>
            </w:r>
          </w:p>
        </w:tc>
        <w:tc>
          <w:tcPr>
            <w:tcW w:w="2693" w:type="dxa"/>
          </w:tcPr>
          <w:p w14:paraId="0B12F12A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(29) 7.9 (5.5)</w:t>
            </w:r>
          </w:p>
        </w:tc>
        <w:tc>
          <w:tcPr>
            <w:tcW w:w="2693" w:type="dxa"/>
          </w:tcPr>
          <w:p w14:paraId="70BA9B51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 xml:space="preserve">(39) 9.49 </w:t>
            </w:r>
            <w:r>
              <w:rPr>
                <w:color w:val="000000"/>
              </w:rPr>
              <w:t>(</w:t>
            </w:r>
            <w:r w:rsidRPr="00D21264">
              <w:rPr>
                <w:color w:val="000000"/>
              </w:rPr>
              <w:t>5</w:t>
            </w:r>
            <w:r>
              <w:rPr>
                <w:color w:val="000000"/>
              </w:rPr>
              <w:t>)</w:t>
            </w:r>
          </w:p>
        </w:tc>
        <w:tc>
          <w:tcPr>
            <w:tcW w:w="2693" w:type="dxa"/>
          </w:tcPr>
          <w:p w14:paraId="41E56212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(68) 8.8 (5.2)</w:t>
            </w:r>
          </w:p>
        </w:tc>
      </w:tr>
      <w:tr w:rsidR="000944F5" w:rsidRPr="0078696B" w14:paraId="60664BCF" w14:textId="77777777" w:rsidTr="000944F5">
        <w:trPr>
          <w:trHeight w:val="360"/>
        </w:trPr>
        <w:tc>
          <w:tcPr>
            <w:tcW w:w="2127" w:type="dxa"/>
          </w:tcPr>
          <w:p w14:paraId="70F20072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</w:p>
        </w:tc>
        <w:tc>
          <w:tcPr>
            <w:tcW w:w="2835" w:type="dxa"/>
          </w:tcPr>
          <w:p w14:paraId="0F0803F0" w14:textId="77777777" w:rsidR="000944F5" w:rsidRPr="00D21264" w:rsidRDefault="000944F5" w:rsidP="000025C1">
            <w:pPr>
              <w:spacing w:line="276" w:lineRule="auto"/>
              <w:jc w:val="center"/>
              <w:rPr>
                <w:lang w:val="en-CA"/>
              </w:rPr>
            </w:pPr>
            <w:r w:rsidRPr="00D21264">
              <w:rPr>
                <w:lang w:val="en-CA"/>
              </w:rPr>
              <w:t>Week 18</w:t>
            </w:r>
          </w:p>
        </w:tc>
        <w:tc>
          <w:tcPr>
            <w:tcW w:w="2693" w:type="dxa"/>
          </w:tcPr>
          <w:p w14:paraId="418BBEAB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(31) 7.8 (5.5)</w:t>
            </w:r>
          </w:p>
        </w:tc>
        <w:tc>
          <w:tcPr>
            <w:tcW w:w="2693" w:type="dxa"/>
          </w:tcPr>
          <w:p w14:paraId="291E6D9B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 xml:space="preserve">(42) 9.7 </w:t>
            </w:r>
            <w:r>
              <w:rPr>
                <w:color w:val="000000"/>
              </w:rPr>
              <w:t>(</w:t>
            </w:r>
            <w:r w:rsidRPr="00D21264">
              <w:rPr>
                <w:color w:val="000000"/>
              </w:rPr>
              <w:t>5.30</w:t>
            </w:r>
            <w:r>
              <w:rPr>
                <w:color w:val="000000"/>
              </w:rPr>
              <w:t>)</w:t>
            </w:r>
          </w:p>
        </w:tc>
        <w:tc>
          <w:tcPr>
            <w:tcW w:w="2693" w:type="dxa"/>
          </w:tcPr>
          <w:p w14:paraId="0F5F91BA" w14:textId="77777777" w:rsidR="000944F5" w:rsidRPr="00D21264" w:rsidRDefault="000944F5" w:rsidP="000025C1">
            <w:pPr>
              <w:spacing w:line="276" w:lineRule="auto"/>
              <w:jc w:val="center"/>
              <w:rPr>
                <w:color w:val="000000"/>
              </w:rPr>
            </w:pPr>
            <w:r w:rsidRPr="00D21264">
              <w:rPr>
                <w:color w:val="000000"/>
              </w:rPr>
              <w:t>(73) 8.9 (5.4)</w:t>
            </w:r>
          </w:p>
        </w:tc>
      </w:tr>
    </w:tbl>
    <w:p w14:paraId="4F7729BA" w14:textId="77777777" w:rsidR="000944F5" w:rsidRPr="00527B09" w:rsidDel="0028735D" w:rsidRDefault="000944F5" w:rsidP="000944F5">
      <w:pPr>
        <w:rPr>
          <w:b/>
          <w:bCs/>
          <w:sz w:val="22"/>
          <w:szCs w:val="22"/>
          <w:lang w:val="en-CA"/>
        </w:rPr>
      </w:pPr>
    </w:p>
    <w:p w14:paraId="2988A322" w14:textId="3C7F9C3D" w:rsidR="000944F5" w:rsidRPr="00B728FE" w:rsidRDefault="000944F5" w:rsidP="000944F5">
      <w:pPr>
        <w:spacing w:line="276" w:lineRule="auto"/>
        <w:jc w:val="both"/>
        <w:rPr>
          <w:sz w:val="22"/>
          <w:szCs w:val="22"/>
          <w:lang w:val="en-US"/>
        </w:rPr>
      </w:pPr>
      <w:r w:rsidRPr="00B728FE">
        <w:rPr>
          <w:sz w:val="22"/>
          <w:szCs w:val="22"/>
          <w:lang w:val="en-US"/>
        </w:rPr>
        <w:t>Continuous variables are reported as (n), mean (SD). Abbreviations: MPS = Marijuana Problems Scale, PBSM = Protective Behavioral Strategies for Marijuana</w:t>
      </w:r>
      <w:r w:rsidR="00B728FE" w:rsidRPr="00B728FE">
        <w:rPr>
          <w:sz w:val="22"/>
          <w:szCs w:val="22"/>
          <w:lang w:val="en-US"/>
        </w:rPr>
        <w:t>.</w:t>
      </w:r>
    </w:p>
    <w:p w14:paraId="6C8E15EF" w14:textId="77777777" w:rsidR="000944F5" w:rsidRDefault="000944F5" w:rsidP="00B7157B">
      <w:pPr>
        <w:spacing w:line="360" w:lineRule="auto"/>
        <w:jc w:val="both"/>
        <w:rPr>
          <w:b/>
          <w:bCs/>
          <w:lang w:val="en-CA"/>
        </w:rPr>
      </w:pPr>
    </w:p>
    <w:p w14:paraId="1090DC35" w14:textId="77777777" w:rsidR="000944F5" w:rsidRDefault="000944F5" w:rsidP="000944F5">
      <w:pPr>
        <w:spacing w:line="360" w:lineRule="auto"/>
        <w:rPr>
          <w:b/>
          <w:bCs/>
          <w:lang w:val="en-CA"/>
        </w:rPr>
      </w:pPr>
    </w:p>
    <w:p w14:paraId="09C52E19" w14:textId="77777777" w:rsidR="00B728FE" w:rsidRDefault="00B728FE" w:rsidP="000944F5">
      <w:pPr>
        <w:spacing w:line="360" w:lineRule="auto"/>
        <w:rPr>
          <w:b/>
          <w:bCs/>
          <w:lang w:val="en-CA"/>
        </w:rPr>
      </w:pPr>
    </w:p>
    <w:p w14:paraId="205C9A3F" w14:textId="4C8FA4CC" w:rsidR="000944F5" w:rsidRPr="00D21264" w:rsidRDefault="000944F5" w:rsidP="000944F5">
      <w:pPr>
        <w:spacing w:line="360" w:lineRule="auto"/>
        <w:rPr>
          <w:lang w:val="en-US"/>
        </w:rPr>
      </w:pPr>
      <w:r w:rsidRPr="00827CC9">
        <w:rPr>
          <w:b/>
          <w:bCs/>
          <w:lang w:val="en-CA"/>
        </w:rPr>
        <w:lastRenderedPageBreak/>
        <w:t xml:space="preserve">Table </w:t>
      </w:r>
      <w:r>
        <w:rPr>
          <w:b/>
          <w:bCs/>
          <w:lang w:val="en-CA"/>
        </w:rPr>
        <w:t>S2</w:t>
      </w:r>
      <w:r w:rsidRPr="00827CC9">
        <w:rPr>
          <w:b/>
          <w:bCs/>
          <w:lang w:val="en-CA"/>
        </w:rPr>
        <w:t xml:space="preserve">. </w:t>
      </w:r>
      <w:r w:rsidR="00B728FE">
        <w:rPr>
          <w:b/>
          <w:bCs/>
          <w:lang w:val="en-CA"/>
        </w:rPr>
        <w:t>Linear</w:t>
      </w:r>
      <w:r>
        <w:rPr>
          <w:b/>
          <w:bCs/>
          <w:lang w:val="en-CA"/>
        </w:rPr>
        <w:t xml:space="preserve"> mixed-effects</w:t>
      </w:r>
      <w:r w:rsidRPr="00827CC9">
        <w:rPr>
          <w:b/>
          <w:bCs/>
          <w:lang w:val="en-CA"/>
        </w:rPr>
        <w:t xml:space="preserve"> model</w:t>
      </w:r>
      <w:r>
        <w:rPr>
          <w:b/>
          <w:bCs/>
          <w:lang w:val="en-CA"/>
        </w:rPr>
        <w:t>s and generalized-mixed effects models</w:t>
      </w:r>
      <w:r w:rsidRPr="00827CC9">
        <w:rPr>
          <w:b/>
          <w:bCs/>
          <w:lang w:val="en-CA"/>
        </w:rPr>
        <w:t xml:space="preserve"> for MPS, PBSM and days of cannabis use </w:t>
      </w:r>
      <w:r>
        <w:rPr>
          <w:b/>
          <w:bCs/>
          <w:lang w:val="en-CA"/>
        </w:rPr>
        <w:t>by treatment group and timepoint.</w:t>
      </w:r>
    </w:p>
    <w:tbl>
      <w:tblPr>
        <w:tblStyle w:val="Grilledutableau"/>
        <w:tblW w:w="129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2835"/>
        <w:gridCol w:w="2835"/>
        <w:gridCol w:w="2410"/>
        <w:gridCol w:w="1985"/>
      </w:tblGrid>
      <w:tr w:rsidR="000944F5" w:rsidRPr="00EC7F38" w14:paraId="5489C540" w14:textId="77777777" w:rsidTr="00B728FE">
        <w:trPr>
          <w:trHeight w:val="1012"/>
        </w:trPr>
        <w:tc>
          <w:tcPr>
            <w:tcW w:w="1276" w:type="dxa"/>
            <w:vMerge w:val="restart"/>
          </w:tcPr>
          <w:p w14:paraId="1B96372F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6CCFC6CF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122F5731" w14:textId="77777777" w:rsidR="000944F5" w:rsidRPr="00D21264" w:rsidRDefault="000944F5" w:rsidP="00B728FE">
            <w:pPr>
              <w:rPr>
                <w:b/>
                <w:bCs/>
                <w:lang w:val="en-US"/>
              </w:rPr>
            </w:pPr>
          </w:p>
          <w:p w14:paraId="3D30B7E3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  <w:r w:rsidRPr="00D21264">
              <w:rPr>
                <w:b/>
                <w:bCs/>
                <w:lang w:val="en-US"/>
              </w:rPr>
              <w:t>Outcome</w:t>
            </w:r>
          </w:p>
        </w:tc>
        <w:tc>
          <w:tcPr>
            <w:tcW w:w="1559" w:type="dxa"/>
            <w:vMerge w:val="restart"/>
          </w:tcPr>
          <w:p w14:paraId="110B4514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51F85373" w14:textId="77777777" w:rsidR="000944F5" w:rsidRPr="00D21264" w:rsidRDefault="000944F5" w:rsidP="00B728FE">
            <w:pPr>
              <w:rPr>
                <w:b/>
                <w:bCs/>
                <w:lang w:val="en-US"/>
              </w:rPr>
            </w:pPr>
          </w:p>
          <w:p w14:paraId="3EA653B2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0DE5A33E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  <w:r w:rsidRPr="00D21264">
              <w:rPr>
                <w:b/>
                <w:bCs/>
                <w:lang w:val="en-US"/>
              </w:rPr>
              <w:t>Timepoint</w:t>
            </w:r>
          </w:p>
        </w:tc>
        <w:tc>
          <w:tcPr>
            <w:tcW w:w="5670" w:type="dxa"/>
            <w:gridSpan w:val="2"/>
          </w:tcPr>
          <w:p w14:paraId="3DB43141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44D25923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54B27B57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  <w:r w:rsidRPr="00D21264">
              <w:rPr>
                <w:b/>
                <w:bCs/>
                <w:lang w:val="en-US"/>
              </w:rPr>
              <w:t>Estimated marginal means (SE)</w:t>
            </w:r>
          </w:p>
        </w:tc>
        <w:tc>
          <w:tcPr>
            <w:tcW w:w="2410" w:type="dxa"/>
            <w:vMerge w:val="restart"/>
          </w:tcPr>
          <w:p w14:paraId="5E329A76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565C833F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3623F4AF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1C6EAD86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  <w:r w:rsidRPr="00D21264">
              <w:rPr>
                <w:b/>
                <w:bCs/>
                <w:lang w:val="en-US"/>
              </w:rPr>
              <w:t>Adjusted mean difference (95% CI)</w:t>
            </w:r>
          </w:p>
        </w:tc>
        <w:tc>
          <w:tcPr>
            <w:tcW w:w="1985" w:type="dxa"/>
            <w:vMerge w:val="restart"/>
          </w:tcPr>
          <w:p w14:paraId="5D03C040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73F33788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54A645E8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  <w:p w14:paraId="09D4A588" w14:textId="77777777" w:rsidR="000944F5" w:rsidRDefault="000944F5" w:rsidP="000025C1">
            <w:pPr>
              <w:jc w:val="center"/>
              <w:rPr>
                <w:b/>
                <w:bCs/>
                <w:lang w:val="en-US"/>
              </w:rPr>
            </w:pPr>
            <w:r w:rsidRPr="00D21264">
              <w:rPr>
                <w:b/>
                <w:bCs/>
                <w:lang w:val="en-US"/>
              </w:rPr>
              <w:t>Interaction test</w:t>
            </w:r>
          </w:p>
          <w:p w14:paraId="3DDF1A7D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  <w:r w:rsidRPr="007E28B5">
              <w:rPr>
                <w:b/>
                <w:bCs/>
                <w:lang w:val="en-US"/>
              </w:rPr>
              <w:t xml:space="preserve">(type III, </w:t>
            </w:r>
            <w:r w:rsidRPr="00AE4FF5">
              <w:rPr>
                <w:b/>
                <w:bCs/>
                <w:i/>
                <w:iCs/>
                <w:lang w:val="en-US"/>
              </w:rPr>
              <w:t>F</w:t>
            </w:r>
            <w:r w:rsidRPr="00AE4FF5">
              <w:rPr>
                <w:b/>
                <w:bCs/>
                <w:vertAlign w:val="subscript"/>
                <w:lang w:val="en-US"/>
              </w:rPr>
              <w:t>df</w:t>
            </w:r>
            <w:r w:rsidRPr="007E28B5">
              <w:rPr>
                <w:b/>
                <w:bCs/>
                <w:lang w:val="en-US"/>
              </w:rPr>
              <w:t xml:space="preserve">, </w:t>
            </w:r>
            <w:r>
              <w:rPr>
                <w:b/>
                <w:bCs/>
                <w:i/>
                <w:iCs/>
                <w:lang w:val="en-US"/>
              </w:rPr>
              <w:t>P)</w:t>
            </w:r>
          </w:p>
          <w:p w14:paraId="3307FD36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944F5" w:rsidRPr="00D21264" w14:paraId="180AD739" w14:textId="77777777" w:rsidTr="00625DB3">
        <w:trPr>
          <w:trHeight w:val="403"/>
        </w:trPr>
        <w:tc>
          <w:tcPr>
            <w:tcW w:w="1276" w:type="dxa"/>
            <w:vMerge/>
          </w:tcPr>
          <w:p w14:paraId="446110C6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  <w:vMerge/>
          </w:tcPr>
          <w:p w14:paraId="5ACD64AE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  <w:tc>
          <w:tcPr>
            <w:tcW w:w="2835" w:type="dxa"/>
          </w:tcPr>
          <w:p w14:paraId="149C3E81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  <w:r w:rsidRPr="00D21264">
              <w:rPr>
                <w:b/>
                <w:bCs/>
                <w:lang w:val="en-US"/>
              </w:rPr>
              <w:t>CHAMPS (CHAMPS+EIS) (n=46)</w:t>
            </w:r>
          </w:p>
        </w:tc>
        <w:tc>
          <w:tcPr>
            <w:tcW w:w="2835" w:type="dxa"/>
          </w:tcPr>
          <w:p w14:paraId="4916A5CB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  <w:r w:rsidRPr="00D21264">
              <w:rPr>
                <w:b/>
                <w:bCs/>
                <w:lang w:val="en-US"/>
              </w:rPr>
              <w:t>Control</w:t>
            </w:r>
          </w:p>
          <w:p w14:paraId="04E328CD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  <w:r w:rsidRPr="00D21264">
              <w:rPr>
                <w:b/>
                <w:bCs/>
                <w:lang w:val="en-US"/>
              </w:rPr>
              <w:t>(EIS) (n=51)</w:t>
            </w:r>
          </w:p>
        </w:tc>
        <w:tc>
          <w:tcPr>
            <w:tcW w:w="2410" w:type="dxa"/>
            <w:vMerge/>
          </w:tcPr>
          <w:p w14:paraId="19A101F6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vMerge/>
          </w:tcPr>
          <w:p w14:paraId="50D50AC4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</w:tr>
      <w:tr w:rsidR="000944F5" w:rsidRPr="00D21264" w14:paraId="663F8F16" w14:textId="77777777" w:rsidTr="00B728FE">
        <w:trPr>
          <w:trHeight w:val="199"/>
        </w:trPr>
        <w:tc>
          <w:tcPr>
            <w:tcW w:w="12900" w:type="dxa"/>
            <w:gridSpan w:val="6"/>
          </w:tcPr>
          <w:p w14:paraId="72EF6D43" w14:textId="77777777" w:rsidR="000944F5" w:rsidRPr="00D21264" w:rsidRDefault="000944F5" w:rsidP="000025C1">
            <w:pPr>
              <w:rPr>
                <w:lang w:val="en-US"/>
              </w:rPr>
            </w:pPr>
            <w:r w:rsidRPr="00D21264">
              <w:rPr>
                <w:b/>
                <w:bCs/>
                <w:lang w:val="en-US"/>
              </w:rPr>
              <w:t>MPS</w:t>
            </w:r>
          </w:p>
        </w:tc>
      </w:tr>
      <w:tr w:rsidR="000944F5" w:rsidRPr="00D21264" w14:paraId="5D6914CD" w14:textId="77777777" w:rsidTr="00625DB3">
        <w:trPr>
          <w:trHeight w:val="149"/>
        </w:trPr>
        <w:tc>
          <w:tcPr>
            <w:tcW w:w="1276" w:type="dxa"/>
          </w:tcPr>
          <w:p w14:paraId="2F61207A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3C27A7DC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Baseline</w:t>
            </w:r>
          </w:p>
        </w:tc>
        <w:tc>
          <w:tcPr>
            <w:tcW w:w="2835" w:type="dxa"/>
          </w:tcPr>
          <w:p w14:paraId="585F7DF5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11 (0.9)</w:t>
            </w:r>
          </w:p>
        </w:tc>
        <w:tc>
          <w:tcPr>
            <w:tcW w:w="2835" w:type="dxa"/>
          </w:tcPr>
          <w:p w14:paraId="62701471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11.1 (0.8)</w:t>
            </w:r>
          </w:p>
        </w:tc>
        <w:tc>
          <w:tcPr>
            <w:tcW w:w="2410" w:type="dxa"/>
          </w:tcPr>
          <w:p w14:paraId="00CD173C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-0.03 (-2.3</w:t>
            </w:r>
            <w:r>
              <w:rPr>
                <w:lang w:val="en-US"/>
              </w:rPr>
              <w:t xml:space="preserve"> to</w:t>
            </w:r>
            <w:r w:rsidRPr="00D21264">
              <w:rPr>
                <w:lang w:val="en-US"/>
              </w:rPr>
              <w:t xml:space="preserve"> 2.2)</w:t>
            </w:r>
          </w:p>
        </w:tc>
        <w:tc>
          <w:tcPr>
            <w:tcW w:w="1985" w:type="dxa"/>
            <w:vMerge w:val="restart"/>
          </w:tcPr>
          <w:p w14:paraId="570106A7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i/>
                <w:iCs/>
                <w:lang w:val="en-US"/>
              </w:rPr>
              <w:t>F</w:t>
            </w:r>
            <w:r w:rsidRPr="00D21264">
              <w:rPr>
                <w:vertAlign w:val="subscript"/>
                <w:lang w:val="en-US"/>
              </w:rPr>
              <w:t>3,233</w:t>
            </w:r>
            <w:r w:rsidRPr="00D21264">
              <w:rPr>
                <w:lang w:val="en-US"/>
              </w:rPr>
              <w:t xml:space="preserve">= 0.4, </w:t>
            </w:r>
            <w:r w:rsidRPr="00D21264">
              <w:rPr>
                <w:i/>
                <w:iCs/>
                <w:lang w:val="en-US"/>
              </w:rPr>
              <w:t>P</w:t>
            </w:r>
            <w:r w:rsidRPr="00D21264">
              <w:rPr>
                <w:lang w:val="en-US"/>
              </w:rPr>
              <w:t>=.8</w:t>
            </w:r>
          </w:p>
        </w:tc>
      </w:tr>
      <w:tr w:rsidR="000944F5" w:rsidRPr="00D21264" w14:paraId="3294113E" w14:textId="77777777" w:rsidTr="00625DB3">
        <w:trPr>
          <w:trHeight w:val="217"/>
        </w:trPr>
        <w:tc>
          <w:tcPr>
            <w:tcW w:w="1276" w:type="dxa"/>
          </w:tcPr>
          <w:p w14:paraId="234FE380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4AD775F9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Week 6</w:t>
            </w:r>
          </w:p>
        </w:tc>
        <w:tc>
          <w:tcPr>
            <w:tcW w:w="2835" w:type="dxa"/>
          </w:tcPr>
          <w:p w14:paraId="46D5AE71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8.1 (0.9)</w:t>
            </w:r>
          </w:p>
        </w:tc>
        <w:tc>
          <w:tcPr>
            <w:tcW w:w="2835" w:type="dxa"/>
          </w:tcPr>
          <w:p w14:paraId="0E920EDA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9.5 (0.9)</w:t>
            </w:r>
          </w:p>
        </w:tc>
        <w:tc>
          <w:tcPr>
            <w:tcW w:w="2410" w:type="dxa"/>
          </w:tcPr>
          <w:p w14:paraId="145086F5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-1.4 (-3.8</w:t>
            </w:r>
            <w:r>
              <w:rPr>
                <w:lang w:val="en-US"/>
              </w:rPr>
              <w:t xml:space="preserve"> to</w:t>
            </w:r>
            <w:r w:rsidRPr="00D21264">
              <w:rPr>
                <w:lang w:val="en-US"/>
              </w:rPr>
              <w:t xml:space="preserve"> 1)</w:t>
            </w:r>
          </w:p>
        </w:tc>
        <w:tc>
          <w:tcPr>
            <w:tcW w:w="1985" w:type="dxa"/>
            <w:vMerge/>
          </w:tcPr>
          <w:p w14:paraId="70561C99" w14:textId="77777777" w:rsidR="000944F5" w:rsidRPr="00D21264" w:rsidRDefault="000944F5" w:rsidP="000025C1">
            <w:pPr>
              <w:jc w:val="center"/>
              <w:rPr>
                <w:rStyle w:val="Marquedecommentaire"/>
                <w:sz w:val="24"/>
                <w:szCs w:val="24"/>
              </w:rPr>
            </w:pPr>
          </w:p>
        </w:tc>
      </w:tr>
      <w:tr w:rsidR="000944F5" w:rsidRPr="00D21264" w14:paraId="5AF16104" w14:textId="77777777" w:rsidTr="00625DB3">
        <w:trPr>
          <w:trHeight w:val="217"/>
        </w:trPr>
        <w:tc>
          <w:tcPr>
            <w:tcW w:w="1276" w:type="dxa"/>
          </w:tcPr>
          <w:p w14:paraId="75665482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71C4E906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Week 12</w:t>
            </w:r>
          </w:p>
        </w:tc>
        <w:tc>
          <w:tcPr>
            <w:tcW w:w="2835" w:type="dxa"/>
          </w:tcPr>
          <w:p w14:paraId="2A2C774E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5.8 (1.1)</w:t>
            </w:r>
          </w:p>
        </w:tc>
        <w:tc>
          <w:tcPr>
            <w:tcW w:w="2835" w:type="dxa"/>
          </w:tcPr>
          <w:p w14:paraId="06E9A303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6.8 (0.9)</w:t>
            </w:r>
          </w:p>
        </w:tc>
        <w:tc>
          <w:tcPr>
            <w:tcW w:w="2410" w:type="dxa"/>
          </w:tcPr>
          <w:p w14:paraId="4C1F5BFE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-1 (-3.6</w:t>
            </w:r>
            <w:r>
              <w:rPr>
                <w:lang w:val="en-US"/>
              </w:rPr>
              <w:t xml:space="preserve"> to </w:t>
            </w:r>
            <w:r w:rsidRPr="00D21264">
              <w:rPr>
                <w:lang w:val="en-US"/>
              </w:rPr>
              <w:t>1.6)</w:t>
            </w:r>
          </w:p>
        </w:tc>
        <w:tc>
          <w:tcPr>
            <w:tcW w:w="1985" w:type="dxa"/>
            <w:vMerge/>
          </w:tcPr>
          <w:p w14:paraId="6A18F810" w14:textId="77777777" w:rsidR="000944F5" w:rsidRPr="00D21264" w:rsidRDefault="000944F5" w:rsidP="000025C1">
            <w:pPr>
              <w:jc w:val="center"/>
              <w:rPr>
                <w:rStyle w:val="Marquedecommentaire"/>
                <w:sz w:val="24"/>
                <w:szCs w:val="24"/>
              </w:rPr>
            </w:pPr>
          </w:p>
        </w:tc>
      </w:tr>
      <w:tr w:rsidR="000944F5" w:rsidRPr="00D21264" w14:paraId="063CA6B3" w14:textId="77777777" w:rsidTr="00625DB3">
        <w:trPr>
          <w:trHeight w:val="217"/>
        </w:trPr>
        <w:tc>
          <w:tcPr>
            <w:tcW w:w="1276" w:type="dxa"/>
          </w:tcPr>
          <w:p w14:paraId="7923C32C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6C035E53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Week 18</w:t>
            </w:r>
          </w:p>
        </w:tc>
        <w:tc>
          <w:tcPr>
            <w:tcW w:w="2835" w:type="dxa"/>
          </w:tcPr>
          <w:p w14:paraId="58469335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6.9 (1)</w:t>
            </w:r>
          </w:p>
        </w:tc>
        <w:tc>
          <w:tcPr>
            <w:tcW w:w="2835" w:type="dxa"/>
          </w:tcPr>
          <w:p w14:paraId="268A383D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8.2 (0.9)</w:t>
            </w:r>
          </w:p>
        </w:tc>
        <w:tc>
          <w:tcPr>
            <w:tcW w:w="2410" w:type="dxa"/>
          </w:tcPr>
          <w:p w14:paraId="1F9C49CA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-1.3 (-3.8</w:t>
            </w:r>
            <w:r>
              <w:rPr>
                <w:lang w:val="en-US"/>
              </w:rPr>
              <w:t xml:space="preserve"> to</w:t>
            </w:r>
            <w:r w:rsidRPr="00D21264">
              <w:rPr>
                <w:lang w:val="en-US"/>
              </w:rPr>
              <w:t xml:space="preserve"> 1.3)</w:t>
            </w:r>
          </w:p>
        </w:tc>
        <w:tc>
          <w:tcPr>
            <w:tcW w:w="1985" w:type="dxa"/>
            <w:vMerge/>
          </w:tcPr>
          <w:p w14:paraId="49C784C0" w14:textId="77777777" w:rsidR="000944F5" w:rsidRPr="00D21264" w:rsidRDefault="000944F5" w:rsidP="000025C1">
            <w:pPr>
              <w:jc w:val="center"/>
              <w:rPr>
                <w:rStyle w:val="Marquedecommentaire"/>
                <w:sz w:val="24"/>
                <w:szCs w:val="24"/>
              </w:rPr>
            </w:pPr>
          </w:p>
        </w:tc>
      </w:tr>
      <w:tr w:rsidR="000944F5" w:rsidRPr="00D21264" w14:paraId="4D91212F" w14:textId="77777777" w:rsidTr="00625DB3">
        <w:trPr>
          <w:trHeight w:val="222"/>
        </w:trPr>
        <w:tc>
          <w:tcPr>
            <w:tcW w:w="1276" w:type="dxa"/>
          </w:tcPr>
          <w:p w14:paraId="5FD3D88C" w14:textId="77777777" w:rsidR="000944F5" w:rsidRPr="00D21264" w:rsidRDefault="000944F5" w:rsidP="000025C1">
            <w:pPr>
              <w:rPr>
                <w:b/>
                <w:bCs/>
                <w:lang w:val="en-US"/>
              </w:rPr>
            </w:pPr>
            <w:r w:rsidRPr="00D21264">
              <w:rPr>
                <w:b/>
                <w:bCs/>
                <w:lang w:val="en-US"/>
              </w:rPr>
              <w:t>PBSM</w:t>
            </w:r>
          </w:p>
        </w:tc>
        <w:tc>
          <w:tcPr>
            <w:tcW w:w="1559" w:type="dxa"/>
            <w:vAlign w:val="bottom"/>
          </w:tcPr>
          <w:p w14:paraId="5D27638D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</w:p>
        </w:tc>
        <w:tc>
          <w:tcPr>
            <w:tcW w:w="2835" w:type="dxa"/>
          </w:tcPr>
          <w:p w14:paraId="4B22F941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  <w:tc>
          <w:tcPr>
            <w:tcW w:w="2835" w:type="dxa"/>
          </w:tcPr>
          <w:p w14:paraId="17C11512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  <w:tc>
          <w:tcPr>
            <w:tcW w:w="2410" w:type="dxa"/>
          </w:tcPr>
          <w:p w14:paraId="655220F0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</w:tcPr>
          <w:p w14:paraId="1AC68961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</w:tr>
      <w:tr w:rsidR="000944F5" w:rsidRPr="00D21264" w14:paraId="46947E1F" w14:textId="77777777" w:rsidTr="00625DB3">
        <w:trPr>
          <w:trHeight w:val="253"/>
        </w:trPr>
        <w:tc>
          <w:tcPr>
            <w:tcW w:w="1276" w:type="dxa"/>
          </w:tcPr>
          <w:p w14:paraId="53B2E4D6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1101BAA4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Baseline</w:t>
            </w:r>
          </w:p>
        </w:tc>
        <w:tc>
          <w:tcPr>
            <w:tcW w:w="2835" w:type="dxa"/>
          </w:tcPr>
          <w:p w14:paraId="0A61D157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42.5 (0.9)</w:t>
            </w:r>
          </w:p>
        </w:tc>
        <w:tc>
          <w:tcPr>
            <w:tcW w:w="2835" w:type="dxa"/>
          </w:tcPr>
          <w:p w14:paraId="65A8AD14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42.5 (0.9)</w:t>
            </w:r>
          </w:p>
        </w:tc>
        <w:tc>
          <w:tcPr>
            <w:tcW w:w="2410" w:type="dxa"/>
          </w:tcPr>
          <w:p w14:paraId="1304B421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-0.1 (-2</w:t>
            </w:r>
            <w:r>
              <w:rPr>
                <w:lang w:val="en-US"/>
              </w:rPr>
              <w:t xml:space="preserve"> to</w:t>
            </w:r>
            <w:r w:rsidRPr="00D21264">
              <w:rPr>
                <w:lang w:val="en-US"/>
              </w:rPr>
              <w:t xml:space="preserve"> 2.2)</w:t>
            </w:r>
          </w:p>
        </w:tc>
        <w:tc>
          <w:tcPr>
            <w:tcW w:w="1985" w:type="dxa"/>
            <w:vMerge w:val="restart"/>
          </w:tcPr>
          <w:p w14:paraId="367F23FD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F</w:t>
            </w:r>
            <w:r w:rsidRPr="00D21264">
              <w:rPr>
                <w:vertAlign w:val="subscript"/>
                <w:lang w:val="en-US"/>
              </w:rPr>
              <w:t>3,234</w:t>
            </w:r>
            <w:r w:rsidRPr="00D21264">
              <w:rPr>
                <w:lang w:val="en-US"/>
              </w:rPr>
              <w:t xml:space="preserve">= 0.8, </w:t>
            </w:r>
            <w:r w:rsidRPr="00D21264">
              <w:rPr>
                <w:i/>
                <w:iCs/>
                <w:lang w:val="en-US"/>
              </w:rPr>
              <w:t>P</w:t>
            </w:r>
            <w:r w:rsidRPr="00D21264">
              <w:rPr>
                <w:lang w:val="en-US"/>
              </w:rPr>
              <w:t>=.5</w:t>
            </w:r>
          </w:p>
        </w:tc>
      </w:tr>
      <w:tr w:rsidR="000944F5" w:rsidRPr="00D21264" w14:paraId="47C0E4B2" w14:textId="77777777" w:rsidTr="00625DB3">
        <w:trPr>
          <w:trHeight w:val="253"/>
        </w:trPr>
        <w:tc>
          <w:tcPr>
            <w:tcW w:w="1276" w:type="dxa"/>
          </w:tcPr>
          <w:p w14:paraId="49B7439A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16A94AB5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Week 6</w:t>
            </w:r>
          </w:p>
        </w:tc>
        <w:tc>
          <w:tcPr>
            <w:tcW w:w="2835" w:type="dxa"/>
          </w:tcPr>
          <w:p w14:paraId="77A3BA79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43.9 (0.9)</w:t>
            </w:r>
          </w:p>
        </w:tc>
        <w:tc>
          <w:tcPr>
            <w:tcW w:w="2835" w:type="dxa"/>
          </w:tcPr>
          <w:p w14:paraId="5F35A10D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44.2 (0.9)</w:t>
            </w:r>
          </w:p>
        </w:tc>
        <w:tc>
          <w:tcPr>
            <w:tcW w:w="2410" w:type="dxa"/>
          </w:tcPr>
          <w:p w14:paraId="27705B8C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-0.3 (-2.7</w:t>
            </w:r>
            <w:r>
              <w:rPr>
                <w:lang w:val="en-US"/>
              </w:rPr>
              <w:t xml:space="preserve"> to</w:t>
            </w:r>
            <w:r w:rsidRPr="00D21264">
              <w:rPr>
                <w:lang w:val="en-US"/>
              </w:rPr>
              <w:t xml:space="preserve"> 2.2)</w:t>
            </w:r>
          </w:p>
        </w:tc>
        <w:tc>
          <w:tcPr>
            <w:tcW w:w="1985" w:type="dxa"/>
            <w:vMerge/>
          </w:tcPr>
          <w:p w14:paraId="1C74CBF3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</w:tr>
      <w:tr w:rsidR="000944F5" w:rsidRPr="00D21264" w14:paraId="1EDF722A" w14:textId="77777777" w:rsidTr="00625DB3">
        <w:trPr>
          <w:trHeight w:val="253"/>
        </w:trPr>
        <w:tc>
          <w:tcPr>
            <w:tcW w:w="1276" w:type="dxa"/>
          </w:tcPr>
          <w:p w14:paraId="4E125C13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316335D2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Week 12</w:t>
            </w:r>
          </w:p>
        </w:tc>
        <w:tc>
          <w:tcPr>
            <w:tcW w:w="2835" w:type="dxa"/>
          </w:tcPr>
          <w:p w14:paraId="461488DD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46 (1)</w:t>
            </w:r>
          </w:p>
        </w:tc>
        <w:tc>
          <w:tcPr>
            <w:tcW w:w="2835" w:type="dxa"/>
          </w:tcPr>
          <w:p w14:paraId="1CD35C61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45 (0.9)</w:t>
            </w:r>
          </w:p>
        </w:tc>
        <w:tc>
          <w:tcPr>
            <w:tcW w:w="2410" w:type="dxa"/>
          </w:tcPr>
          <w:p w14:paraId="738BC3C3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0.8 (-1.8; 3.4)</w:t>
            </w:r>
          </w:p>
        </w:tc>
        <w:tc>
          <w:tcPr>
            <w:tcW w:w="1985" w:type="dxa"/>
            <w:vMerge/>
          </w:tcPr>
          <w:p w14:paraId="53E1F777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</w:tr>
      <w:tr w:rsidR="000944F5" w:rsidRPr="00D21264" w14:paraId="704019D1" w14:textId="77777777" w:rsidTr="00625DB3">
        <w:trPr>
          <w:trHeight w:val="253"/>
        </w:trPr>
        <w:tc>
          <w:tcPr>
            <w:tcW w:w="1276" w:type="dxa"/>
          </w:tcPr>
          <w:p w14:paraId="7D2B783E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07B0CB34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Week 18</w:t>
            </w:r>
          </w:p>
        </w:tc>
        <w:tc>
          <w:tcPr>
            <w:tcW w:w="2835" w:type="dxa"/>
          </w:tcPr>
          <w:p w14:paraId="247033ED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46.4 (1)</w:t>
            </w:r>
          </w:p>
        </w:tc>
        <w:tc>
          <w:tcPr>
            <w:tcW w:w="2835" w:type="dxa"/>
          </w:tcPr>
          <w:p w14:paraId="7F84E11D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44.6 (0.9)</w:t>
            </w:r>
          </w:p>
        </w:tc>
        <w:tc>
          <w:tcPr>
            <w:tcW w:w="2410" w:type="dxa"/>
          </w:tcPr>
          <w:p w14:paraId="27BD0375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1.8 (-0.8; 4.4)</w:t>
            </w:r>
          </w:p>
        </w:tc>
        <w:tc>
          <w:tcPr>
            <w:tcW w:w="1985" w:type="dxa"/>
            <w:vMerge/>
          </w:tcPr>
          <w:p w14:paraId="193A64F7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</w:tr>
      <w:tr w:rsidR="000944F5" w:rsidRPr="00D21264" w14:paraId="2591233E" w14:textId="77777777" w:rsidTr="000944F5">
        <w:trPr>
          <w:trHeight w:val="273"/>
        </w:trPr>
        <w:tc>
          <w:tcPr>
            <w:tcW w:w="12900" w:type="dxa"/>
            <w:gridSpan w:val="6"/>
          </w:tcPr>
          <w:p w14:paraId="662B48B5" w14:textId="77777777" w:rsidR="000944F5" w:rsidRPr="00D21264" w:rsidRDefault="000944F5" w:rsidP="000025C1">
            <w:pPr>
              <w:rPr>
                <w:lang w:val="en-US"/>
              </w:rPr>
            </w:pPr>
            <w:r w:rsidRPr="00D21264">
              <w:rPr>
                <w:b/>
                <w:bCs/>
                <w:lang w:val="en-US"/>
              </w:rPr>
              <w:t>Days of cannabis use</w:t>
            </w:r>
          </w:p>
        </w:tc>
      </w:tr>
      <w:tr w:rsidR="000944F5" w:rsidRPr="00D21264" w14:paraId="4F8EBEA5" w14:textId="77777777" w:rsidTr="00625DB3">
        <w:trPr>
          <w:trHeight w:val="273"/>
        </w:trPr>
        <w:tc>
          <w:tcPr>
            <w:tcW w:w="1276" w:type="dxa"/>
          </w:tcPr>
          <w:p w14:paraId="4C01D30C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7D0A3ECF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Baseline</w:t>
            </w:r>
          </w:p>
        </w:tc>
        <w:tc>
          <w:tcPr>
            <w:tcW w:w="2835" w:type="dxa"/>
          </w:tcPr>
          <w:p w14:paraId="0D188808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9.8 (0.6)</w:t>
            </w:r>
          </w:p>
        </w:tc>
        <w:tc>
          <w:tcPr>
            <w:tcW w:w="2835" w:type="dxa"/>
          </w:tcPr>
          <w:p w14:paraId="012765EA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10.1 (0.5)</w:t>
            </w:r>
          </w:p>
        </w:tc>
        <w:tc>
          <w:tcPr>
            <w:tcW w:w="2410" w:type="dxa"/>
          </w:tcPr>
          <w:p w14:paraId="5F7D6EAA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-0.4 (-1.8</w:t>
            </w:r>
            <w:r>
              <w:rPr>
                <w:lang w:val="en-US"/>
              </w:rPr>
              <w:t xml:space="preserve"> to</w:t>
            </w:r>
            <w:r w:rsidRPr="00D21264">
              <w:rPr>
                <w:lang w:val="en-US"/>
              </w:rPr>
              <w:t>1.1)</w:t>
            </w:r>
          </w:p>
        </w:tc>
        <w:tc>
          <w:tcPr>
            <w:tcW w:w="1985" w:type="dxa"/>
            <w:vMerge w:val="restart"/>
          </w:tcPr>
          <w:p w14:paraId="6A0B537C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F</w:t>
            </w:r>
            <w:r w:rsidRPr="00D21264">
              <w:rPr>
                <w:vertAlign w:val="subscript"/>
                <w:lang w:val="en-US"/>
              </w:rPr>
              <w:t>3,234</w:t>
            </w:r>
            <w:r w:rsidRPr="00D21264">
              <w:rPr>
                <w:lang w:val="en-US"/>
              </w:rPr>
              <w:t xml:space="preserve">= 1.3, </w:t>
            </w:r>
            <w:r w:rsidRPr="00D21264">
              <w:rPr>
                <w:i/>
                <w:iCs/>
                <w:lang w:val="en-US"/>
              </w:rPr>
              <w:t>P</w:t>
            </w:r>
            <w:r w:rsidRPr="00D21264">
              <w:rPr>
                <w:lang w:val="en-US"/>
              </w:rPr>
              <w:t>= .3</w:t>
            </w:r>
          </w:p>
        </w:tc>
      </w:tr>
      <w:tr w:rsidR="000944F5" w:rsidRPr="00D21264" w14:paraId="1CFC45F5" w14:textId="77777777" w:rsidTr="00625DB3">
        <w:trPr>
          <w:trHeight w:val="273"/>
        </w:trPr>
        <w:tc>
          <w:tcPr>
            <w:tcW w:w="1276" w:type="dxa"/>
          </w:tcPr>
          <w:p w14:paraId="3234B0C9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2A6ED7A0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Week 6</w:t>
            </w:r>
          </w:p>
        </w:tc>
        <w:tc>
          <w:tcPr>
            <w:tcW w:w="2835" w:type="dxa"/>
          </w:tcPr>
          <w:p w14:paraId="7952EF56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9.8 (0.6)</w:t>
            </w:r>
          </w:p>
        </w:tc>
        <w:tc>
          <w:tcPr>
            <w:tcW w:w="2835" w:type="dxa"/>
          </w:tcPr>
          <w:p w14:paraId="7DB4AAC1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8.9 (0.6)</w:t>
            </w:r>
          </w:p>
        </w:tc>
        <w:tc>
          <w:tcPr>
            <w:tcW w:w="2410" w:type="dxa"/>
          </w:tcPr>
          <w:p w14:paraId="17079957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1 (-0.6</w:t>
            </w:r>
            <w:r>
              <w:rPr>
                <w:lang w:val="en-US"/>
              </w:rPr>
              <w:t xml:space="preserve"> to</w:t>
            </w:r>
            <w:r w:rsidRPr="00D21264">
              <w:rPr>
                <w:lang w:val="en-US"/>
              </w:rPr>
              <w:t xml:space="preserve"> 2.6)</w:t>
            </w:r>
          </w:p>
        </w:tc>
        <w:tc>
          <w:tcPr>
            <w:tcW w:w="1985" w:type="dxa"/>
            <w:vMerge/>
          </w:tcPr>
          <w:p w14:paraId="19924F63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</w:tr>
      <w:tr w:rsidR="000944F5" w:rsidRPr="00D21264" w14:paraId="1F91AAC8" w14:textId="77777777" w:rsidTr="00625DB3">
        <w:trPr>
          <w:trHeight w:val="273"/>
        </w:trPr>
        <w:tc>
          <w:tcPr>
            <w:tcW w:w="1276" w:type="dxa"/>
          </w:tcPr>
          <w:p w14:paraId="15149C4D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52BCF6B6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Week 12</w:t>
            </w:r>
          </w:p>
        </w:tc>
        <w:tc>
          <w:tcPr>
            <w:tcW w:w="2835" w:type="dxa"/>
          </w:tcPr>
          <w:p w14:paraId="36517B8F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8.5 (0.7)</w:t>
            </w:r>
          </w:p>
        </w:tc>
        <w:tc>
          <w:tcPr>
            <w:tcW w:w="2835" w:type="dxa"/>
          </w:tcPr>
          <w:p w14:paraId="6EFDF5D0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8.9 (0.6)</w:t>
            </w:r>
          </w:p>
        </w:tc>
        <w:tc>
          <w:tcPr>
            <w:tcW w:w="2410" w:type="dxa"/>
          </w:tcPr>
          <w:p w14:paraId="1FCC16BD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-0.4 (-2</w:t>
            </w:r>
            <w:r>
              <w:rPr>
                <w:lang w:val="en-US"/>
              </w:rPr>
              <w:t xml:space="preserve"> to </w:t>
            </w:r>
            <w:r w:rsidRPr="00D21264">
              <w:rPr>
                <w:lang w:val="en-US"/>
              </w:rPr>
              <w:t>1.3)</w:t>
            </w:r>
          </w:p>
        </w:tc>
        <w:tc>
          <w:tcPr>
            <w:tcW w:w="1985" w:type="dxa"/>
            <w:vMerge/>
          </w:tcPr>
          <w:p w14:paraId="739112F8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</w:tr>
      <w:tr w:rsidR="000944F5" w:rsidRPr="00D21264" w14:paraId="000CF29D" w14:textId="77777777" w:rsidTr="00625DB3">
        <w:trPr>
          <w:trHeight w:val="87"/>
        </w:trPr>
        <w:tc>
          <w:tcPr>
            <w:tcW w:w="1276" w:type="dxa"/>
          </w:tcPr>
          <w:p w14:paraId="325189B5" w14:textId="77777777" w:rsidR="000944F5" w:rsidRPr="00D21264" w:rsidRDefault="000944F5" w:rsidP="000025C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7D1CB06E" w14:textId="77777777" w:rsidR="000944F5" w:rsidRPr="00D21264" w:rsidRDefault="000944F5" w:rsidP="000025C1">
            <w:pPr>
              <w:jc w:val="center"/>
              <w:rPr>
                <w:color w:val="000000"/>
                <w:lang w:val="en-CA" w:eastAsia="en-CA"/>
              </w:rPr>
            </w:pPr>
            <w:r w:rsidRPr="00D21264">
              <w:rPr>
                <w:color w:val="000000"/>
                <w:lang w:val="en-CA" w:eastAsia="en-CA"/>
              </w:rPr>
              <w:t>Week 18</w:t>
            </w:r>
          </w:p>
        </w:tc>
        <w:tc>
          <w:tcPr>
            <w:tcW w:w="2835" w:type="dxa"/>
          </w:tcPr>
          <w:p w14:paraId="50A95755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8.1 (0.7)</w:t>
            </w:r>
          </w:p>
        </w:tc>
        <w:tc>
          <w:tcPr>
            <w:tcW w:w="2835" w:type="dxa"/>
          </w:tcPr>
          <w:p w14:paraId="0B883CF6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9.1 (0.6)</w:t>
            </w:r>
          </w:p>
        </w:tc>
        <w:tc>
          <w:tcPr>
            <w:tcW w:w="2410" w:type="dxa"/>
          </w:tcPr>
          <w:p w14:paraId="04975E1F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  <w:r w:rsidRPr="00D21264">
              <w:rPr>
                <w:lang w:val="en-US"/>
              </w:rPr>
              <w:t>-1 (-2.7</w:t>
            </w:r>
            <w:r>
              <w:rPr>
                <w:lang w:val="en-US"/>
              </w:rPr>
              <w:t xml:space="preserve"> to </w:t>
            </w:r>
            <w:r w:rsidRPr="00D21264">
              <w:rPr>
                <w:lang w:val="en-US"/>
              </w:rPr>
              <w:t>0.7)</w:t>
            </w:r>
          </w:p>
        </w:tc>
        <w:tc>
          <w:tcPr>
            <w:tcW w:w="1985" w:type="dxa"/>
            <w:vMerge/>
          </w:tcPr>
          <w:p w14:paraId="3E0279F1" w14:textId="77777777" w:rsidR="000944F5" w:rsidRPr="00D21264" w:rsidRDefault="000944F5" w:rsidP="000025C1">
            <w:pPr>
              <w:jc w:val="center"/>
              <w:rPr>
                <w:lang w:val="en-US"/>
              </w:rPr>
            </w:pPr>
          </w:p>
        </w:tc>
      </w:tr>
    </w:tbl>
    <w:p w14:paraId="54417387" w14:textId="77777777" w:rsidR="00B728FE" w:rsidRDefault="00B728FE" w:rsidP="00B728FE">
      <w:pPr>
        <w:spacing w:line="276" w:lineRule="auto"/>
        <w:jc w:val="both"/>
        <w:rPr>
          <w:sz w:val="20"/>
          <w:szCs w:val="20"/>
          <w:lang w:val="en-US"/>
        </w:rPr>
      </w:pPr>
    </w:p>
    <w:p w14:paraId="55BFEEC4" w14:textId="1B1F6AB3" w:rsidR="00BB51FA" w:rsidRPr="00B562AB" w:rsidRDefault="000944F5" w:rsidP="000944F5">
      <w:pPr>
        <w:spacing w:line="276" w:lineRule="auto"/>
        <w:jc w:val="both"/>
        <w:rPr>
          <w:sz w:val="22"/>
          <w:szCs w:val="22"/>
          <w:lang w:val="en-US"/>
        </w:rPr>
      </w:pPr>
      <w:r w:rsidRPr="00B728FE">
        <w:rPr>
          <w:sz w:val="22"/>
          <w:szCs w:val="22"/>
          <w:lang w:val="en-US"/>
        </w:rPr>
        <w:t xml:space="preserve">Linear mixed-effects models for repeated measures (LMMs) and generalized-mixed effects models for repeated measures (GLMMs) were fitted to baseline-adjusted outcomes. Models included fixed effects for treatment group, timepoint, and their interaction, random intercepts for participants nested within site, and covariates (sex, CUD). Adjusted effects are model-adjusted mean differences (CHAMPS – Control) within each timepoint, reported with 95% confidence intervals (CIs). </w:t>
      </w:r>
      <w:commentRangeStart w:id="0"/>
      <w:r w:rsidRPr="00B728FE">
        <w:rPr>
          <w:sz w:val="22"/>
          <w:szCs w:val="22"/>
          <w:lang w:val="en-US"/>
        </w:rPr>
        <w:t>Interaction tests correspond to Type III ANOVA of the Group × Timepoint term</w:t>
      </w:r>
      <w:commentRangeEnd w:id="0"/>
      <w:r w:rsidR="00183FB5" w:rsidRPr="00B728FE">
        <w:rPr>
          <w:rStyle w:val="Marquedecommentaire"/>
          <w:sz w:val="22"/>
          <w:szCs w:val="22"/>
          <w:lang w:val="en-US"/>
        </w:rPr>
        <w:commentReference w:id="0"/>
      </w:r>
      <w:r w:rsidRPr="00B728FE">
        <w:rPr>
          <w:sz w:val="22"/>
          <w:szCs w:val="22"/>
          <w:lang w:val="en-US"/>
        </w:rPr>
        <w:t xml:space="preserve">. </w:t>
      </w:r>
      <w:r w:rsidRPr="00F06103">
        <w:rPr>
          <w:i/>
          <w:iCs/>
          <w:sz w:val="22"/>
          <w:szCs w:val="22"/>
          <w:lang w:val="en-US"/>
        </w:rPr>
        <w:t>P</w:t>
      </w:r>
      <w:r w:rsidRPr="00F06103">
        <w:rPr>
          <w:sz w:val="22"/>
          <w:szCs w:val="22"/>
          <w:lang w:val="en-US"/>
        </w:rPr>
        <w:t>&lt; .0</w:t>
      </w:r>
      <w:r w:rsidR="00B11561" w:rsidRPr="00F06103">
        <w:rPr>
          <w:sz w:val="22"/>
          <w:szCs w:val="22"/>
          <w:lang w:val="en-US"/>
        </w:rPr>
        <w:t>12</w:t>
      </w:r>
      <w:r w:rsidRPr="00F06103">
        <w:rPr>
          <w:sz w:val="22"/>
          <w:szCs w:val="22"/>
          <w:lang w:val="en-US"/>
        </w:rPr>
        <w:t xml:space="preserve">5 was </w:t>
      </w:r>
      <w:r w:rsidRPr="00F06103">
        <w:rPr>
          <w:sz w:val="22"/>
          <w:szCs w:val="22"/>
          <w:lang w:val="en-US"/>
        </w:rPr>
        <w:lastRenderedPageBreak/>
        <w:t>considered statistically significant.</w:t>
      </w:r>
      <w:r w:rsidRPr="00B728FE">
        <w:rPr>
          <w:sz w:val="22"/>
          <w:szCs w:val="22"/>
          <w:lang w:val="en-US"/>
        </w:rPr>
        <w:t xml:space="preserve"> Abbreviations: CI: Confidence interval, MPS = Marijuana Problems Scale, PBSM = Protective Behavioral Strategies for Marijuana</w:t>
      </w:r>
      <w:r w:rsidR="00B728FE" w:rsidRPr="00B728FE">
        <w:rPr>
          <w:sz w:val="22"/>
          <w:szCs w:val="22"/>
          <w:lang w:val="en-US"/>
        </w:rPr>
        <w:t>.</w:t>
      </w:r>
    </w:p>
    <w:p w14:paraId="44021FCA" w14:textId="77777777" w:rsidR="008D214F" w:rsidRDefault="008D214F" w:rsidP="00B7157B">
      <w:pPr>
        <w:spacing w:line="360" w:lineRule="auto"/>
        <w:jc w:val="both"/>
        <w:rPr>
          <w:b/>
          <w:bCs/>
          <w:lang w:val="en-CA"/>
        </w:rPr>
      </w:pPr>
    </w:p>
    <w:p w14:paraId="7FCE36AD" w14:textId="51618B0C" w:rsidR="00E45C99" w:rsidRPr="00884EEC" w:rsidRDefault="00E45C99" w:rsidP="00171FF8">
      <w:pPr>
        <w:spacing w:line="276" w:lineRule="auto"/>
        <w:jc w:val="both"/>
        <w:rPr>
          <w:b/>
          <w:bCs/>
          <w:color w:val="000000"/>
          <w:lang w:val="en-CA" w:eastAsia="en-CA"/>
        </w:rPr>
      </w:pPr>
      <w:r w:rsidRPr="00884EEC">
        <w:rPr>
          <w:b/>
          <w:bCs/>
          <w:color w:val="000000"/>
          <w:lang w:val="en-CA" w:eastAsia="en-CA"/>
        </w:rPr>
        <w:t>Table S</w:t>
      </w:r>
      <w:r w:rsidR="004E2A69">
        <w:rPr>
          <w:b/>
          <w:bCs/>
          <w:color w:val="000000"/>
          <w:lang w:val="en-CA" w:eastAsia="en-CA"/>
        </w:rPr>
        <w:t>3</w:t>
      </w:r>
      <w:r w:rsidRPr="00884EEC">
        <w:rPr>
          <w:b/>
          <w:bCs/>
          <w:color w:val="000000"/>
          <w:lang w:val="en-CA" w:eastAsia="en-CA"/>
        </w:rPr>
        <w:t xml:space="preserve">. Linear mixed-effects models and generalized-mixed effects models of module completion (continuous) and changes in primary outcomes at week 6 among CHAMPS+EIS </w:t>
      </w:r>
      <w:commentRangeStart w:id="1"/>
      <w:r w:rsidRPr="00884EEC">
        <w:rPr>
          <w:b/>
          <w:bCs/>
          <w:color w:val="000000"/>
          <w:lang w:val="en-CA" w:eastAsia="en-CA"/>
        </w:rPr>
        <w:t>group only.</w:t>
      </w:r>
      <w:commentRangeEnd w:id="1"/>
      <w:r w:rsidR="001C531A" w:rsidRPr="00884EEC">
        <w:rPr>
          <w:rStyle w:val="Marquedecommentaire"/>
          <w:b/>
          <w:bCs/>
          <w:color w:val="000000"/>
          <w:sz w:val="24"/>
          <w:szCs w:val="24"/>
          <w:lang w:val="en-CA" w:eastAsia="en-CA"/>
        </w:rPr>
        <w:commentReference w:id="1"/>
      </w:r>
    </w:p>
    <w:p w14:paraId="3FF05425" w14:textId="77777777" w:rsidR="00E45C99" w:rsidRDefault="00E45C99" w:rsidP="00171FF8">
      <w:pPr>
        <w:spacing w:line="276" w:lineRule="auto"/>
        <w:jc w:val="both"/>
        <w:rPr>
          <w:b/>
          <w:bCs/>
          <w:color w:val="000000"/>
          <w:sz w:val="22"/>
          <w:szCs w:val="22"/>
          <w:lang w:val="en-CA" w:eastAsia="en-CA"/>
        </w:rPr>
      </w:pPr>
    </w:p>
    <w:tbl>
      <w:tblPr>
        <w:tblStyle w:val="Grilledutableau"/>
        <w:tblpPr w:leftFromText="141" w:rightFromText="141" w:vertAnchor="text" w:horzAnchor="margin" w:tblpX="-24" w:tblpY="159"/>
        <w:tblW w:w="12950" w:type="dxa"/>
        <w:tblLook w:val="04A0" w:firstRow="1" w:lastRow="0" w:firstColumn="1" w:lastColumn="0" w:noHBand="0" w:noVBand="1"/>
      </w:tblPr>
      <w:tblGrid>
        <w:gridCol w:w="1696"/>
        <w:gridCol w:w="2410"/>
        <w:gridCol w:w="2693"/>
        <w:gridCol w:w="3261"/>
        <w:gridCol w:w="2890"/>
      </w:tblGrid>
      <w:tr w:rsidR="00E50A2A" w14:paraId="7087CCF0" w14:textId="51D154EA" w:rsidTr="000944F5">
        <w:tc>
          <w:tcPr>
            <w:tcW w:w="1696" w:type="dxa"/>
          </w:tcPr>
          <w:p w14:paraId="7001AC63" w14:textId="77777777" w:rsidR="00E50A2A" w:rsidRPr="007E28B5" w:rsidRDefault="00E50A2A" w:rsidP="000025C1">
            <w:pPr>
              <w:spacing w:line="360" w:lineRule="auto"/>
              <w:jc w:val="center"/>
              <w:rPr>
                <w:b/>
                <w:bCs/>
                <w:lang w:val="en-CA"/>
              </w:rPr>
            </w:pPr>
            <w:r w:rsidRPr="007E28B5">
              <w:rPr>
                <w:b/>
                <w:bCs/>
                <w:lang w:val="en-CA"/>
              </w:rPr>
              <w:t>Outcome</w:t>
            </w:r>
          </w:p>
        </w:tc>
        <w:tc>
          <w:tcPr>
            <w:tcW w:w="2410" w:type="dxa"/>
            <w:vAlign w:val="bottom"/>
          </w:tcPr>
          <w:p w14:paraId="0B3F4223" w14:textId="77777777" w:rsidR="00E50A2A" w:rsidRPr="007E28B5" w:rsidRDefault="00E50A2A" w:rsidP="000025C1">
            <w:pPr>
              <w:spacing w:line="360" w:lineRule="auto"/>
              <w:jc w:val="center"/>
              <w:rPr>
                <w:b/>
                <w:bCs/>
                <w:lang w:val="en-CA"/>
              </w:rPr>
            </w:pPr>
            <w:r w:rsidRPr="007E28B5">
              <w:rPr>
                <w:b/>
                <w:bCs/>
                <w:lang w:val="en-CA"/>
              </w:rPr>
              <w:t>Predictor</w:t>
            </w:r>
          </w:p>
        </w:tc>
        <w:tc>
          <w:tcPr>
            <w:tcW w:w="2693" w:type="dxa"/>
          </w:tcPr>
          <w:p w14:paraId="14D8E90C" w14:textId="63CB29A9" w:rsidR="00E50A2A" w:rsidRPr="007E28B5" w:rsidRDefault="00E50A2A" w:rsidP="000025C1">
            <w:pPr>
              <w:spacing w:line="360" w:lineRule="auto"/>
              <w:jc w:val="center"/>
              <w:rPr>
                <w:b/>
                <w:bCs/>
                <w:lang w:val="en-CA"/>
              </w:rPr>
            </w:pPr>
            <w:r w:rsidRPr="000944F5">
              <w:rPr>
                <w:b/>
                <w:bCs/>
                <w:color w:val="000000" w:themeColor="text1"/>
                <w:shd w:val="clear" w:color="auto" w:fill="FFFFFF"/>
              </w:rPr>
              <w:t>β</w:t>
            </w:r>
            <w:r w:rsidR="000944F5" w:rsidRPr="000944F5">
              <w:rPr>
                <w:b/>
                <w:bCs/>
                <w:color w:val="000000" w:themeColor="text1"/>
                <w:shd w:val="clear" w:color="auto" w:fill="FFFFFF"/>
              </w:rPr>
              <w:t xml:space="preserve"> </w:t>
            </w:r>
            <w:r w:rsidR="000944F5" w:rsidRPr="00D16288">
              <w:rPr>
                <w:b/>
                <w:bCs/>
                <w:color w:val="000000" w:themeColor="text1"/>
                <w:shd w:val="clear" w:color="auto" w:fill="FFFFFF"/>
              </w:rPr>
              <w:t>coefficient</w:t>
            </w:r>
            <w:r w:rsidRPr="00D16288">
              <w:rPr>
                <w:b/>
                <w:bCs/>
                <w:color w:val="000000" w:themeColor="text1"/>
                <w:shd w:val="clear" w:color="auto" w:fill="FFFFFF"/>
              </w:rPr>
              <w:t xml:space="preserve"> (SE)</w:t>
            </w:r>
          </w:p>
        </w:tc>
        <w:tc>
          <w:tcPr>
            <w:tcW w:w="3261" w:type="dxa"/>
          </w:tcPr>
          <w:p w14:paraId="60712AE7" w14:textId="77777777" w:rsidR="00E50A2A" w:rsidRPr="007E28B5" w:rsidRDefault="00E50A2A" w:rsidP="000025C1">
            <w:pPr>
              <w:spacing w:line="360" w:lineRule="auto"/>
              <w:jc w:val="center"/>
              <w:rPr>
                <w:b/>
                <w:bCs/>
                <w:lang w:val="en-CA"/>
              </w:rPr>
            </w:pPr>
            <w:r w:rsidRPr="007E28B5">
              <w:rPr>
                <w:b/>
                <w:bCs/>
                <w:i/>
                <w:iCs/>
                <w:lang w:val="en-CA"/>
              </w:rPr>
              <w:t>P</w:t>
            </w:r>
            <w:r w:rsidRPr="007E28B5">
              <w:rPr>
                <w:b/>
                <w:bCs/>
                <w:lang w:val="en-CA"/>
              </w:rPr>
              <w:t xml:space="preserve"> value</w:t>
            </w:r>
          </w:p>
        </w:tc>
        <w:tc>
          <w:tcPr>
            <w:tcW w:w="2890" w:type="dxa"/>
          </w:tcPr>
          <w:p w14:paraId="66B373DD" w14:textId="23D549D1" w:rsidR="00E50A2A" w:rsidRPr="007E28B5" w:rsidRDefault="00E50A2A" w:rsidP="000025C1">
            <w:pPr>
              <w:spacing w:line="360" w:lineRule="auto"/>
              <w:jc w:val="center"/>
              <w:rPr>
                <w:b/>
                <w:bCs/>
                <w:i/>
                <w:iCs/>
                <w:lang w:val="en-CA"/>
              </w:rPr>
            </w:pPr>
            <w:r w:rsidRPr="00D21264">
              <w:rPr>
                <w:b/>
                <w:bCs/>
                <w:lang w:val="en-US"/>
              </w:rPr>
              <w:t>95% CI</w:t>
            </w:r>
          </w:p>
        </w:tc>
      </w:tr>
      <w:tr w:rsidR="00E50A2A" w14:paraId="0CB18435" w14:textId="0D70E3D8" w:rsidTr="00F52B96">
        <w:trPr>
          <w:trHeight w:val="273"/>
        </w:trPr>
        <w:tc>
          <w:tcPr>
            <w:tcW w:w="12950" w:type="dxa"/>
            <w:gridSpan w:val="5"/>
          </w:tcPr>
          <w:p w14:paraId="3EE180ED" w14:textId="4C3835B9" w:rsidR="00E50A2A" w:rsidRPr="007E28B5" w:rsidRDefault="00E50A2A" w:rsidP="000025C1">
            <w:pPr>
              <w:spacing w:line="360" w:lineRule="auto"/>
              <w:rPr>
                <w:b/>
                <w:bCs/>
                <w:lang w:val="en-CA"/>
              </w:rPr>
            </w:pPr>
            <w:r w:rsidRPr="007E28B5">
              <w:rPr>
                <w:b/>
                <w:bCs/>
                <w:lang w:val="en-CA"/>
              </w:rPr>
              <w:t>MPS score</w:t>
            </w:r>
          </w:p>
        </w:tc>
      </w:tr>
      <w:tr w:rsidR="00E50A2A" w14:paraId="7A1234A2" w14:textId="6C1BEB6C" w:rsidTr="000944F5">
        <w:trPr>
          <w:trHeight w:val="290"/>
        </w:trPr>
        <w:tc>
          <w:tcPr>
            <w:tcW w:w="1696" w:type="dxa"/>
          </w:tcPr>
          <w:p w14:paraId="1129A04D" w14:textId="77777777" w:rsidR="00E50A2A" w:rsidRPr="007E28B5" w:rsidRDefault="00E50A2A" w:rsidP="000025C1">
            <w:pPr>
              <w:spacing w:line="360" w:lineRule="auto"/>
              <w:jc w:val="center"/>
              <w:rPr>
                <w:lang w:val="en-CA"/>
              </w:rPr>
            </w:pPr>
          </w:p>
        </w:tc>
        <w:tc>
          <w:tcPr>
            <w:tcW w:w="2410" w:type="dxa"/>
            <w:vAlign w:val="bottom"/>
          </w:tcPr>
          <w:p w14:paraId="04F7628C" w14:textId="2FCA864C" w:rsidR="00E50A2A" w:rsidRPr="007E28B5" w:rsidRDefault="00E50A2A" w:rsidP="000025C1">
            <w:pPr>
              <w:spacing w:line="36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Modules (continuous) </w:t>
            </w:r>
          </w:p>
        </w:tc>
        <w:tc>
          <w:tcPr>
            <w:tcW w:w="2693" w:type="dxa"/>
          </w:tcPr>
          <w:p w14:paraId="218C4DA8" w14:textId="320F4AEF" w:rsidR="00E50A2A" w:rsidRPr="007E28B5" w:rsidRDefault="00884EEC" w:rsidP="000025C1">
            <w:pPr>
              <w:spacing w:line="360" w:lineRule="auto"/>
              <w:jc w:val="center"/>
              <w:rPr>
                <w:lang w:val="en-CA"/>
              </w:rPr>
            </w:pPr>
            <w:r w:rsidRPr="00884EEC">
              <w:rPr>
                <w:lang w:val="en-CA"/>
              </w:rPr>
              <w:t>-0.1</w:t>
            </w:r>
            <w:r>
              <w:rPr>
                <w:lang w:val="en-CA"/>
              </w:rPr>
              <w:t xml:space="preserve"> (0.4)</w:t>
            </w:r>
          </w:p>
        </w:tc>
        <w:tc>
          <w:tcPr>
            <w:tcW w:w="3261" w:type="dxa"/>
          </w:tcPr>
          <w:p w14:paraId="1E8BF3BC" w14:textId="315755E1" w:rsidR="00E50A2A" w:rsidRPr="007E28B5" w:rsidRDefault="00884EEC" w:rsidP="000025C1">
            <w:pPr>
              <w:spacing w:line="360" w:lineRule="auto"/>
              <w:jc w:val="center"/>
              <w:rPr>
                <w:lang w:val="en-CA"/>
              </w:rPr>
            </w:pPr>
            <w:r w:rsidRPr="00884EEC">
              <w:rPr>
                <w:lang w:val="en-CA"/>
              </w:rPr>
              <w:t>0.74</w:t>
            </w:r>
          </w:p>
        </w:tc>
        <w:tc>
          <w:tcPr>
            <w:tcW w:w="2890" w:type="dxa"/>
          </w:tcPr>
          <w:p w14:paraId="06237A96" w14:textId="0BCA43C8" w:rsidR="00E50A2A" w:rsidRPr="007E28B5" w:rsidRDefault="004C0AEE" w:rsidP="000025C1">
            <w:pPr>
              <w:spacing w:line="360" w:lineRule="auto"/>
              <w:jc w:val="center"/>
              <w:rPr>
                <w:lang w:val="en-CA"/>
              </w:rPr>
            </w:pPr>
            <w:r w:rsidRPr="00D21264">
              <w:rPr>
                <w:lang w:val="en-US"/>
              </w:rPr>
              <w:t>(-</w:t>
            </w:r>
            <w:r>
              <w:rPr>
                <w:lang w:val="en-US"/>
              </w:rPr>
              <w:t>0</w:t>
            </w:r>
            <w:r w:rsidRPr="00D21264">
              <w:rPr>
                <w:lang w:val="en-US"/>
              </w:rPr>
              <w:t>.</w:t>
            </w:r>
            <w:r>
              <w:rPr>
                <w:lang w:val="en-US"/>
              </w:rPr>
              <w:t>9</w:t>
            </w:r>
            <w:r w:rsidR="000944F5">
              <w:rPr>
                <w:lang w:val="en-US"/>
              </w:rPr>
              <w:t xml:space="preserve"> to </w:t>
            </w:r>
            <w:r>
              <w:rPr>
                <w:lang w:val="en-US"/>
              </w:rPr>
              <w:t>0.</w:t>
            </w:r>
            <w:r w:rsidR="00884EEC">
              <w:rPr>
                <w:lang w:val="en-US"/>
              </w:rPr>
              <w:t>7</w:t>
            </w:r>
            <w:r w:rsidRPr="00D21264">
              <w:rPr>
                <w:lang w:val="en-US"/>
              </w:rPr>
              <w:t>)</w:t>
            </w:r>
          </w:p>
        </w:tc>
      </w:tr>
      <w:tr w:rsidR="00E50A2A" w14:paraId="1172CDED" w14:textId="1A2272A2" w:rsidTr="00D94B38">
        <w:tc>
          <w:tcPr>
            <w:tcW w:w="12950" w:type="dxa"/>
            <w:gridSpan w:val="5"/>
          </w:tcPr>
          <w:p w14:paraId="369475C9" w14:textId="5A387691" w:rsidR="00E50A2A" w:rsidRPr="007E28B5" w:rsidRDefault="00E50A2A" w:rsidP="000025C1">
            <w:pPr>
              <w:spacing w:line="360" w:lineRule="auto"/>
              <w:rPr>
                <w:b/>
                <w:bCs/>
                <w:lang w:val="en-CA"/>
              </w:rPr>
            </w:pPr>
            <w:r w:rsidRPr="007E28B5">
              <w:rPr>
                <w:b/>
                <w:bCs/>
                <w:lang w:val="en-CA"/>
              </w:rPr>
              <w:t>PBSM score</w:t>
            </w:r>
          </w:p>
        </w:tc>
      </w:tr>
      <w:tr w:rsidR="00E50A2A" w14:paraId="24975B65" w14:textId="78777E0D" w:rsidTr="000944F5">
        <w:tc>
          <w:tcPr>
            <w:tcW w:w="1696" w:type="dxa"/>
          </w:tcPr>
          <w:p w14:paraId="7C52BDE8" w14:textId="77777777" w:rsidR="00E50A2A" w:rsidRPr="007E28B5" w:rsidRDefault="00E50A2A" w:rsidP="000025C1">
            <w:pPr>
              <w:spacing w:line="360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410" w:type="dxa"/>
            <w:vAlign w:val="bottom"/>
          </w:tcPr>
          <w:p w14:paraId="0D4C720F" w14:textId="5547698C" w:rsidR="00E50A2A" w:rsidRPr="007E28B5" w:rsidRDefault="00E50A2A" w:rsidP="000025C1">
            <w:pPr>
              <w:spacing w:line="360" w:lineRule="auto"/>
              <w:jc w:val="center"/>
              <w:rPr>
                <w:color w:val="000000"/>
                <w:lang w:val="en-CA" w:eastAsia="en-CA"/>
              </w:rPr>
            </w:pPr>
            <w:r>
              <w:rPr>
                <w:lang w:val="en-CA"/>
              </w:rPr>
              <w:t>Modules (continuous)</w:t>
            </w:r>
          </w:p>
        </w:tc>
        <w:tc>
          <w:tcPr>
            <w:tcW w:w="2693" w:type="dxa"/>
          </w:tcPr>
          <w:p w14:paraId="48C057D4" w14:textId="1CA230C6" w:rsidR="00E50A2A" w:rsidRPr="007E28B5" w:rsidRDefault="004C0AEE" w:rsidP="000025C1">
            <w:pPr>
              <w:spacing w:line="36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0.5 (0.5)</w:t>
            </w:r>
          </w:p>
        </w:tc>
        <w:tc>
          <w:tcPr>
            <w:tcW w:w="3261" w:type="dxa"/>
          </w:tcPr>
          <w:p w14:paraId="15F64A91" w14:textId="089BEDC2" w:rsidR="00E50A2A" w:rsidRPr="007E28B5" w:rsidRDefault="004C0AEE" w:rsidP="000025C1">
            <w:pPr>
              <w:spacing w:line="360" w:lineRule="auto"/>
              <w:jc w:val="center"/>
              <w:rPr>
                <w:lang w:val="en-CA"/>
              </w:rPr>
            </w:pPr>
            <w:r w:rsidRPr="004C0AEE">
              <w:rPr>
                <w:lang w:val="en-CA"/>
              </w:rPr>
              <w:t>0.41</w:t>
            </w:r>
          </w:p>
        </w:tc>
        <w:tc>
          <w:tcPr>
            <w:tcW w:w="2890" w:type="dxa"/>
          </w:tcPr>
          <w:p w14:paraId="1B2BB75B" w14:textId="49E3F32F" w:rsidR="00E50A2A" w:rsidRPr="007E28B5" w:rsidRDefault="00E50A2A" w:rsidP="000025C1">
            <w:pPr>
              <w:spacing w:line="360" w:lineRule="auto"/>
              <w:jc w:val="center"/>
              <w:rPr>
                <w:b/>
                <w:bCs/>
                <w:lang w:val="en-CA"/>
              </w:rPr>
            </w:pPr>
            <w:r w:rsidRPr="00D21264">
              <w:rPr>
                <w:lang w:val="en-US"/>
              </w:rPr>
              <w:t>(</w:t>
            </w:r>
            <w:r w:rsidR="004C0AEE" w:rsidRPr="004C0AEE">
              <w:rPr>
                <w:lang w:val="en-US"/>
              </w:rPr>
              <w:t>-0.6</w:t>
            </w:r>
            <w:r w:rsidR="000944F5">
              <w:rPr>
                <w:lang w:val="en-US"/>
              </w:rPr>
              <w:t xml:space="preserve"> to</w:t>
            </w:r>
            <w:r w:rsidRPr="00D21264">
              <w:rPr>
                <w:lang w:val="en-US"/>
              </w:rPr>
              <w:t xml:space="preserve"> 1</w:t>
            </w:r>
            <w:r w:rsidR="004C0AEE">
              <w:rPr>
                <w:lang w:val="en-US"/>
              </w:rPr>
              <w:t>.5</w:t>
            </w:r>
            <w:r w:rsidRPr="00D21264">
              <w:rPr>
                <w:lang w:val="en-US"/>
              </w:rPr>
              <w:t>)</w:t>
            </w:r>
          </w:p>
        </w:tc>
      </w:tr>
      <w:tr w:rsidR="00E50A2A" w14:paraId="56D07145" w14:textId="7725D07B" w:rsidTr="00B010C1">
        <w:tc>
          <w:tcPr>
            <w:tcW w:w="12950" w:type="dxa"/>
            <w:gridSpan w:val="5"/>
          </w:tcPr>
          <w:p w14:paraId="00BC0842" w14:textId="772899BD" w:rsidR="00E50A2A" w:rsidRPr="007E28B5" w:rsidRDefault="00E50A2A" w:rsidP="000025C1">
            <w:pPr>
              <w:spacing w:line="360" w:lineRule="auto"/>
              <w:rPr>
                <w:b/>
                <w:bCs/>
                <w:lang w:val="en-CA"/>
              </w:rPr>
            </w:pPr>
            <w:r w:rsidRPr="007E28B5">
              <w:rPr>
                <w:b/>
                <w:bCs/>
                <w:lang w:val="en-CA"/>
              </w:rPr>
              <w:t>Days of cannabis use</w:t>
            </w:r>
          </w:p>
        </w:tc>
      </w:tr>
      <w:tr w:rsidR="00E50A2A" w14:paraId="13D5DC99" w14:textId="48956BF9" w:rsidTr="000944F5">
        <w:tc>
          <w:tcPr>
            <w:tcW w:w="1696" w:type="dxa"/>
          </w:tcPr>
          <w:p w14:paraId="15964DA5" w14:textId="77777777" w:rsidR="00E50A2A" w:rsidRPr="007E28B5" w:rsidRDefault="00E50A2A" w:rsidP="000025C1">
            <w:pPr>
              <w:spacing w:line="360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2410" w:type="dxa"/>
            <w:vAlign w:val="bottom"/>
          </w:tcPr>
          <w:p w14:paraId="422D63CB" w14:textId="3AA9E52A" w:rsidR="00E50A2A" w:rsidRPr="007E28B5" w:rsidRDefault="00E50A2A" w:rsidP="000025C1">
            <w:pPr>
              <w:spacing w:line="360" w:lineRule="auto"/>
              <w:jc w:val="center"/>
              <w:rPr>
                <w:color w:val="000000"/>
                <w:lang w:val="en-CA" w:eastAsia="en-CA"/>
              </w:rPr>
            </w:pPr>
            <w:r>
              <w:rPr>
                <w:lang w:val="en-CA"/>
              </w:rPr>
              <w:t>Modules (continuous)</w:t>
            </w:r>
          </w:p>
        </w:tc>
        <w:tc>
          <w:tcPr>
            <w:tcW w:w="2693" w:type="dxa"/>
          </w:tcPr>
          <w:p w14:paraId="625A4D11" w14:textId="381DE2FC" w:rsidR="00E50A2A" w:rsidRPr="007E28B5" w:rsidRDefault="00884EEC" w:rsidP="000025C1">
            <w:pPr>
              <w:spacing w:line="36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-0.01</w:t>
            </w:r>
            <w:r w:rsidR="004C0AEE">
              <w:rPr>
                <w:lang w:val="en-CA"/>
              </w:rPr>
              <w:t xml:space="preserve"> (0.0</w:t>
            </w:r>
            <w:r>
              <w:rPr>
                <w:lang w:val="en-CA"/>
              </w:rPr>
              <w:t>2</w:t>
            </w:r>
            <w:r w:rsidR="004C0AEE">
              <w:rPr>
                <w:lang w:val="en-CA"/>
              </w:rPr>
              <w:t>)</w:t>
            </w:r>
          </w:p>
        </w:tc>
        <w:tc>
          <w:tcPr>
            <w:tcW w:w="3261" w:type="dxa"/>
          </w:tcPr>
          <w:p w14:paraId="3D4B7BB6" w14:textId="220D3D31" w:rsidR="00E50A2A" w:rsidRPr="007E28B5" w:rsidRDefault="00884EEC" w:rsidP="000025C1">
            <w:pPr>
              <w:spacing w:line="36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0.52</w:t>
            </w:r>
          </w:p>
        </w:tc>
        <w:tc>
          <w:tcPr>
            <w:tcW w:w="2890" w:type="dxa"/>
          </w:tcPr>
          <w:p w14:paraId="275BF871" w14:textId="632D7742" w:rsidR="00E50A2A" w:rsidRPr="007E28B5" w:rsidRDefault="00E50A2A" w:rsidP="000025C1">
            <w:pPr>
              <w:spacing w:line="360" w:lineRule="auto"/>
              <w:jc w:val="center"/>
              <w:rPr>
                <w:lang w:val="en-CA"/>
              </w:rPr>
            </w:pPr>
            <w:r w:rsidRPr="00D21264">
              <w:rPr>
                <w:lang w:val="en-US"/>
              </w:rPr>
              <w:t>(-</w:t>
            </w:r>
            <w:r>
              <w:rPr>
                <w:lang w:val="en-US"/>
              </w:rPr>
              <w:t>0</w:t>
            </w:r>
            <w:r w:rsidRPr="00D21264">
              <w:rPr>
                <w:lang w:val="en-US"/>
              </w:rPr>
              <w:t>.</w:t>
            </w:r>
            <w:r>
              <w:rPr>
                <w:lang w:val="en-US"/>
              </w:rPr>
              <w:t>06</w:t>
            </w:r>
            <w:r w:rsidR="000944F5">
              <w:rPr>
                <w:lang w:val="en-US"/>
              </w:rPr>
              <w:t xml:space="preserve"> to </w:t>
            </w:r>
            <w:r>
              <w:rPr>
                <w:lang w:val="en-US"/>
              </w:rPr>
              <w:t>0.03</w:t>
            </w:r>
            <w:r w:rsidRPr="00D21264">
              <w:rPr>
                <w:lang w:val="en-US"/>
              </w:rPr>
              <w:t>)</w:t>
            </w:r>
          </w:p>
        </w:tc>
      </w:tr>
    </w:tbl>
    <w:p w14:paraId="3C76D59B" w14:textId="77777777" w:rsidR="00E45C99" w:rsidRDefault="00E45C99" w:rsidP="00E45C99">
      <w:pPr>
        <w:spacing w:line="360" w:lineRule="auto"/>
        <w:jc w:val="both"/>
        <w:rPr>
          <w:i/>
          <w:iCs/>
          <w:sz w:val="22"/>
          <w:szCs w:val="22"/>
          <w:lang w:val="en-CA"/>
        </w:rPr>
      </w:pPr>
    </w:p>
    <w:p w14:paraId="21267920" w14:textId="21DBAE0B" w:rsidR="00884EEC" w:rsidRPr="000025C1" w:rsidRDefault="00884EEC" w:rsidP="00B728FE">
      <w:pPr>
        <w:spacing w:line="276" w:lineRule="auto"/>
        <w:jc w:val="both"/>
        <w:rPr>
          <w:sz w:val="22"/>
          <w:szCs w:val="22"/>
          <w:lang w:val="en-CA"/>
        </w:rPr>
      </w:pPr>
      <w:r w:rsidRPr="00527B09">
        <w:rPr>
          <w:sz w:val="22"/>
          <w:szCs w:val="22"/>
          <w:lang w:val="en-CA"/>
        </w:rPr>
        <w:t xml:space="preserve">Estimates represent adjusted associations between module completion </w:t>
      </w:r>
      <w:r>
        <w:rPr>
          <w:sz w:val="22"/>
          <w:szCs w:val="22"/>
          <w:lang w:val="en-CA"/>
        </w:rPr>
        <w:t xml:space="preserve">as a continuous predictor </w:t>
      </w:r>
      <w:r w:rsidRPr="00527B09">
        <w:rPr>
          <w:sz w:val="22"/>
          <w:szCs w:val="22"/>
          <w:lang w:val="en-CA"/>
        </w:rPr>
        <w:t>and outcome changes from baseline to week 6</w:t>
      </w:r>
      <w:r>
        <w:rPr>
          <w:sz w:val="22"/>
          <w:szCs w:val="22"/>
          <w:lang w:val="en-CA"/>
        </w:rPr>
        <w:t xml:space="preserve">. </w:t>
      </w:r>
      <w:r w:rsidRPr="00527B09">
        <w:rPr>
          <w:sz w:val="22"/>
          <w:szCs w:val="22"/>
          <w:lang w:val="en-CA"/>
        </w:rPr>
        <w:t>All models were adjusted for sex, CUD and baseline score of each outcome.</w:t>
      </w:r>
      <w:r w:rsidRPr="00527B09">
        <w:rPr>
          <w:sz w:val="22"/>
          <w:szCs w:val="22"/>
          <w:lang w:val="en-US"/>
        </w:rPr>
        <w:t xml:space="preserve"> </w:t>
      </w:r>
      <w:r w:rsidRPr="00F06103">
        <w:rPr>
          <w:i/>
          <w:iCs/>
          <w:sz w:val="22"/>
          <w:szCs w:val="22"/>
          <w:lang w:val="en-US"/>
        </w:rPr>
        <w:t>P</w:t>
      </w:r>
      <w:r w:rsidRPr="00F06103">
        <w:rPr>
          <w:sz w:val="22"/>
          <w:szCs w:val="22"/>
          <w:lang w:val="en-US"/>
        </w:rPr>
        <w:t>&lt; .0</w:t>
      </w:r>
      <w:r w:rsidR="00EC7F38">
        <w:rPr>
          <w:sz w:val="22"/>
          <w:szCs w:val="22"/>
          <w:lang w:val="en-US"/>
        </w:rPr>
        <w:t>17</w:t>
      </w:r>
      <w:r w:rsidRPr="00F06103">
        <w:rPr>
          <w:sz w:val="22"/>
          <w:szCs w:val="22"/>
          <w:lang w:val="en-US"/>
        </w:rPr>
        <w:t xml:space="preserve"> was considered statistically significant.</w:t>
      </w:r>
      <w:r w:rsidRPr="00527B09">
        <w:rPr>
          <w:sz w:val="22"/>
          <w:szCs w:val="22"/>
          <w:lang w:val="en-US"/>
        </w:rPr>
        <w:t xml:space="preserve"> Abbreviations: MPS = Marijuana Problems Scale, PBSM = Protective </w:t>
      </w:r>
      <w:r w:rsidRPr="00B872B2">
        <w:rPr>
          <w:sz w:val="22"/>
          <w:szCs w:val="22"/>
          <w:lang w:val="en-US"/>
        </w:rPr>
        <w:t>Behavioral</w:t>
      </w:r>
      <w:r w:rsidRPr="00527B09">
        <w:rPr>
          <w:sz w:val="22"/>
          <w:szCs w:val="22"/>
          <w:lang w:val="en-US"/>
        </w:rPr>
        <w:t xml:space="preserve"> Strategies for Marijuana</w:t>
      </w:r>
      <w:r w:rsidR="00D16288">
        <w:rPr>
          <w:sz w:val="22"/>
          <w:szCs w:val="22"/>
          <w:lang w:val="en-US"/>
        </w:rPr>
        <w:t>.</w:t>
      </w:r>
    </w:p>
    <w:p w14:paraId="1EA0550F" w14:textId="77777777" w:rsidR="00E45C99" w:rsidRPr="00884EEC" w:rsidRDefault="00E45C99" w:rsidP="00171FF8">
      <w:pPr>
        <w:spacing w:line="276" w:lineRule="auto"/>
        <w:jc w:val="both"/>
        <w:rPr>
          <w:sz w:val="22"/>
          <w:szCs w:val="22"/>
          <w:lang w:val="en-CA"/>
        </w:rPr>
      </w:pPr>
    </w:p>
    <w:sectPr w:rsidR="00E45C99" w:rsidRPr="00884EEC" w:rsidSect="00B7157B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Ovidiu Tatar" w:date="2026-04-16T17:21:00Z" w:initials="OT">
    <w:p w14:paraId="6759014F" w14:textId="77777777" w:rsidR="00183FB5" w:rsidRDefault="00183FB5" w:rsidP="00183FB5">
      <w:pPr>
        <w:pStyle w:val="Commentaire"/>
      </w:pPr>
      <w:r>
        <w:rPr>
          <w:rStyle w:val="Marquedecommentaire"/>
        </w:rPr>
        <w:annotationRef/>
      </w:r>
      <w:r>
        <w:t>This was not described in the analysis methods section</w:t>
      </w:r>
    </w:p>
  </w:comment>
  <w:comment w:id="1" w:author="Ovidiu Tatar" w:date="2026-04-16T17:23:00Z" w:initials="OT">
    <w:p w14:paraId="46F05971" w14:textId="77777777" w:rsidR="001C531A" w:rsidRDefault="001C531A" w:rsidP="001C531A">
      <w:pPr>
        <w:pStyle w:val="Commentaire"/>
      </w:pPr>
      <w:r>
        <w:rPr>
          <w:rStyle w:val="Marquedecommentaire"/>
        </w:rPr>
        <w:annotationRef/>
      </w:r>
      <w:r>
        <w:t>As mentioned, could you run the analysis on week 12 using the same approach?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759014F" w15:done="1"/>
  <w15:commentEx w15:paraId="46F0597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0FE7EE" w16cex:dateUtc="2026-04-16T21:21:00Z"/>
  <w16cex:commentExtensible w16cex:durableId="0AD85835" w16cex:dateUtc="2026-04-16T21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759014F" w16cid:durableId="420FE7EE"/>
  <w16cid:commentId w16cid:paraId="46F05971" w16cid:durableId="0AD8583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5D16"/>
    <w:multiLevelType w:val="hybridMultilevel"/>
    <w:tmpl w:val="527E22C0"/>
    <w:lvl w:ilvl="0" w:tplc="230E3C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53381"/>
    <w:multiLevelType w:val="hybridMultilevel"/>
    <w:tmpl w:val="C19E85F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02CAE"/>
    <w:multiLevelType w:val="hybridMultilevel"/>
    <w:tmpl w:val="B16E7A1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D49AC"/>
    <w:multiLevelType w:val="hybridMultilevel"/>
    <w:tmpl w:val="F72E306C"/>
    <w:lvl w:ilvl="0" w:tplc="D7C684D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2D144A"/>
    <w:multiLevelType w:val="multilevel"/>
    <w:tmpl w:val="FB7E9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64410"/>
    <w:multiLevelType w:val="hybridMultilevel"/>
    <w:tmpl w:val="228E2B6E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FB043F"/>
    <w:multiLevelType w:val="multilevel"/>
    <w:tmpl w:val="07F809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213C38A5"/>
    <w:multiLevelType w:val="hybridMultilevel"/>
    <w:tmpl w:val="3D4E42D6"/>
    <w:lvl w:ilvl="0" w:tplc="23EA31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73724"/>
    <w:multiLevelType w:val="multilevel"/>
    <w:tmpl w:val="344EE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481D9B"/>
    <w:multiLevelType w:val="hybridMultilevel"/>
    <w:tmpl w:val="6A0E046C"/>
    <w:lvl w:ilvl="0" w:tplc="0C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6073F"/>
    <w:multiLevelType w:val="hybridMultilevel"/>
    <w:tmpl w:val="7CF0944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A6E65"/>
    <w:multiLevelType w:val="hybridMultilevel"/>
    <w:tmpl w:val="7D30FC20"/>
    <w:lvl w:ilvl="0" w:tplc="206A0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C79B6"/>
    <w:multiLevelType w:val="multilevel"/>
    <w:tmpl w:val="09BE11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93734B0"/>
    <w:multiLevelType w:val="hybridMultilevel"/>
    <w:tmpl w:val="D452E71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6663D"/>
    <w:multiLevelType w:val="hybridMultilevel"/>
    <w:tmpl w:val="4CD4D56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B1986"/>
    <w:multiLevelType w:val="hybridMultilevel"/>
    <w:tmpl w:val="65DE633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C0435C"/>
    <w:multiLevelType w:val="hybridMultilevel"/>
    <w:tmpl w:val="4A3C46C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1163"/>
    <w:multiLevelType w:val="hybridMultilevel"/>
    <w:tmpl w:val="58E6EF3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E324BE"/>
    <w:multiLevelType w:val="hybridMultilevel"/>
    <w:tmpl w:val="B4E68770"/>
    <w:lvl w:ilvl="0" w:tplc="DE96AAB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870CB0"/>
    <w:multiLevelType w:val="multilevel"/>
    <w:tmpl w:val="9990B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FA6EF9"/>
    <w:multiLevelType w:val="hybridMultilevel"/>
    <w:tmpl w:val="5E7C49A6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9B04F0"/>
    <w:multiLevelType w:val="hybridMultilevel"/>
    <w:tmpl w:val="65C6D294"/>
    <w:lvl w:ilvl="0" w:tplc="57DCE56E">
      <w:start w:val="1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135AE8"/>
    <w:multiLevelType w:val="hybridMultilevel"/>
    <w:tmpl w:val="A71670C2"/>
    <w:lvl w:ilvl="0" w:tplc="0C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74877"/>
    <w:multiLevelType w:val="hybridMultilevel"/>
    <w:tmpl w:val="2D5A4B4E"/>
    <w:lvl w:ilvl="0" w:tplc="0C0C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2567C"/>
    <w:multiLevelType w:val="multilevel"/>
    <w:tmpl w:val="366425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792B2681"/>
    <w:multiLevelType w:val="hybridMultilevel"/>
    <w:tmpl w:val="A21C783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9B0B96"/>
    <w:multiLevelType w:val="multilevel"/>
    <w:tmpl w:val="84FA0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C212FF"/>
    <w:multiLevelType w:val="hybridMultilevel"/>
    <w:tmpl w:val="A4200F20"/>
    <w:lvl w:ilvl="0" w:tplc="0C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472503">
    <w:abstractNumId w:val="1"/>
  </w:num>
  <w:num w:numId="2" w16cid:durableId="1232815363">
    <w:abstractNumId w:val="16"/>
  </w:num>
  <w:num w:numId="3" w16cid:durableId="1415009965">
    <w:abstractNumId w:val="14"/>
  </w:num>
  <w:num w:numId="4" w16cid:durableId="638413444">
    <w:abstractNumId w:val="12"/>
  </w:num>
  <w:num w:numId="5" w16cid:durableId="1986467211">
    <w:abstractNumId w:val="21"/>
  </w:num>
  <w:num w:numId="6" w16cid:durableId="1250696980">
    <w:abstractNumId w:val="10"/>
  </w:num>
  <w:num w:numId="7" w16cid:durableId="1607620020">
    <w:abstractNumId w:val="2"/>
  </w:num>
  <w:num w:numId="8" w16cid:durableId="825588293">
    <w:abstractNumId w:val="11"/>
  </w:num>
  <w:num w:numId="9" w16cid:durableId="1400595592">
    <w:abstractNumId w:val="26"/>
  </w:num>
  <w:num w:numId="10" w16cid:durableId="694040652">
    <w:abstractNumId w:val="13"/>
  </w:num>
  <w:num w:numId="11" w16cid:durableId="446582806">
    <w:abstractNumId w:val="22"/>
  </w:num>
  <w:num w:numId="12" w16cid:durableId="375203942">
    <w:abstractNumId w:val="3"/>
  </w:num>
  <w:num w:numId="13" w16cid:durableId="1627394236">
    <w:abstractNumId w:val="15"/>
  </w:num>
  <w:num w:numId="14" w16cid:durableId="409472746">
    <w:abstractNumId w:val="24"/>
  </w:num>
  <w:num w:numId="15" w16cid:durableId="1655181809">
    <w:abstractNumId w:val="6"/>
  </w:num>
  <w:num w:numId="16" w16cid:durableId="1023555379">
    <w:abstractNumId w:val="18"/>
  </w:num>
  <w:num w:numId="17" w16cid:durableId="1830360857">
    <w:abstractNumId w:val="25"/>
  </w:num>
  <w:num w:numId="18" w16cid:durableId="2029721987">
    <w:abstractNumId w:val="19"/>
  </w:num>
  <w:num w:numId="19" w16cid:durableId="456220850">
    <w:abstractNumId w:val="8"/>
  </w:num>
  <w:num w:numId="20" w16cid:durableId="1613517432">
    <w:abstractNumId w:val="9"/>
  </w:num>
  <w:num w:numId="21" w16cid:durableId="1293360906">
    <w:abstractNumId w:val="23"/>
  </w:num>
  <w:num w:numId="22" w16cid:durableId="655571481">
    <w:abstractNumId w:val="27"/>
  </w:num>
  <w:num w:numId="23" w16cid:durableId="1448236523">
    <w:abstractNumId w:val="0"/>
  </w:num>
  <w:num w:numId="24" w16cid:durableId="1208957497">
    <w:abstractNumId w:val="5"/>
  </w:num>
  <w:num w:numId="25" w16cid:durableId="601378805">
    <w:abstractNumId w:val="20"/>
  </w:num>
  <w:num w:numId="26" w16cid:durableId="878475511">
    <w:abstractNumId w:val="17"/>
  </w:num>
  <w:num w:numId="27" w16cid:durableId="164707838">
    <w:abstractNumId w:val="7"/>
  </w:num>
  <w:num w:numId="28" w16cid:durableId="38233841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vidiu Tatar">
    <w15:presenceInfo w15:providerId="Windows Live" w15:userId="421906b0526228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1F"/>
    <w:rsid w:val="00017F1F"/>
    <w:rsid w:val="00037B1D"/>
    <w:rsid w:val="00073152"/>
    <w:rsid w:val="000944F5"/>
    <w:rsid w:val="000B0B73"/>
    <w:rsid w:val="001009D3"/>
    <w:rsid w:val="00171FF8"/>
    <w:rsid w:val="00177388"/>
    <w:rsid w:val="00183FB5"/>
    <w:rsid w:val="001C531A"/>
    <w:rsid w:val="00227842"/>
    <w:rsid w:val="00231453"/>
    <w:rsid w:val="002406E3"/>
    <w:rsid w:val="002A6DA2"/>
    <w:rsid w:val="002B1E1C"/>
    <w:rsid w:val="002F723F"/>
    <w:rsid w:val="00311C49"/>
    <w:rsid w:val="00313D44"/>
    <w:rsid w:val="003168F1"/>
    <w:rsid w:val="00324A88"/>
    <w:rsid w:val="00340015"/>
    <w:rsid w:val="003660F8"/>
    <w:rsid w:val="003C1D6E"/>
    <w:rsid w:val="0045795F"/>
    <w:rsid w:val="004633B6"/>
    <w:rsid w:val="00463A97"/>
    <w:rsid w:val="004C0AEE"/>
    <w:rsid w:val="004C1A41"/>
    <w:rsid w:val="004C6088"/>
    <w:rsid w:val="004E2A69"/>
    <w:rsid w:val="00502DAF"/>
    <w:rsid w:val="00540E83"/>
    <w:rsid w:val="005C7698"/>
    <w:rsid w:val="005D3275"/>
    <w:rsid w:val="00625DB3"/>
    <w:rsid w:val="00662D55"/>
    <w:rsid w:val="00670D1D"/>
    <w:rsid w:val="00694B02"/>
    <w:rsid w:val="007B5514"/>
    <w:rsid w:val="007D29FF"/>
    <w:rsid w:val="00807E31"/>
    <w:rsid w:val="00845FE0"/>
    <w:rsid w:val="00861B1A"/>
    <w:rsid w:val="0087565B"/>
    <w:rsid w:val="00884EEC"/>
    <w:rsid w:val="008D214F"/>
    <w:rsid w:val="00926C3B"/>
    <w:rsid w:val="009B4CD7"/>
    <w:rsid w:val="009F4CF9"/>
    <w:rsid w:val="00A160E8"/>
    <w:rsid w:val="00A21BBC"/>
    <w:rsid w:val="00A2647D"/>
    <w:rsid w:val="00A66870"/>
    <w:rsid w:val="00AC2385"/>
    <w:rsid w:val="00B11561"/>
    <w:rsid w:val="00B21986"/>
    <w:rsid w:val="00B562AB"/>
    <w:rsid w:val="00B7157B"/>
    <w:rsid w:val="00B728FE"/>
    <w:rsid w:val="00BA1954"/>
    <w:rsid w:val="00BB51FA"/>
    <w:rsid w:val="00C475F7"/>
    <w:rsid w:val="00C571E8"/>
    <w:rsid w:val="00D16288"/>
    <w:rsid w:val="00E45C99"/>
    <w:rsid w:val="00E5078A"/>
    <w:rsid w:val="00E50A2A"/>
    <w:rsid w:val="00EC7F38"/>
    <w:rsid w:val="00F06103"/>
    <w:rsid w:val="00F24A2B"/>
    <w:rsid w:val="00F32CC0"/>
    <w:rsid w:val="00F51980"/>
    <w:rsid w:val="00F66DA3"/>
    <w:rsid w:val="00F708BD"/>
    <w:rsid w:val="00F8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34D7F0"/>
  <w15:chartTrackingRefBased/>
  <w15:docId w15:val="{3818A195-A943-CA48-A796-319D6275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57B"/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17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17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17F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017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7F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7F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7F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7F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7F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7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017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017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017F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7F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7F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7F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7F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7F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7F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7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7F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7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7F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7F1F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017F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7F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7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7F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7F1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71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B7157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3">
    <w:name w:val="Plain Table 3"/>
    <w:basedOn w:val="TableauNormal"/>
    <w:uiPriority w:val="43"/>
    <w:rsid w:val="00B7157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B7157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B7157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detableauclaire">
    <w:name w:val="Grid Table Light"/>
    <w:basedOn w:val="TableauNormal"/>
    <w:uiPriority w:val="40"/>
    <w:rsid w:val="00B7157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2">
    <w:name w:val="Plain Table 2"/>
    <w:basedOn w:val="TableauNormal"/>
    <w:uiPriority w:val="42"/>
    <w:rsid w:val="00B7157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Liste1Clair">
    <w:name w:val="List Table 1 Light"/>
    <w:basedOn w:val="TableauNormal"/>
    <w:uiPriority w:val="46"/>
    <w:rsid w:val="00B7157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7Couleur">
    <w:name w:val="List Table 7 Colorful"/>
    <w:basedOn w:val="TableauNormal"/>
    <w:uiPriority w:val="52"/>
    <w:rsid w:val="00B7157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B7157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7157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7157B"/>
    <w:rPr>
      <w:rFonts w:ascii="Times New Roman" w:eastAsia="Times New Roman" w:hAnsi="Times New Roman" w:cs="Times New Roman"/>
      <w:kern w:val="0"/>
      <w:sz w:val="20"/>
      <w:szCs w:val="20"/>
      <w:lang w:eastAsia="fr-CA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7157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7157B"/>
    <w:rPr>
      <w:rFonts w:ascii="Times New Roman" w:eastAsia="Times New Roman" w:hAnsi="Times New Roman" w:cs="Times New Roman"/>
      <w:b/>
      <w:bCs/>
      <w:kern w:val="0"/>
      <w:sz w:val="20"/>
      <w:szCs w:val="20"/>
      <w:lang w:eastAsia="fr-CA"/>
      <w14:ligatures w14:val="none"/>
    </w:rPr>
  </w:style>
  <w:style w:type="character" w:styleId="Hyperlien">
    <w:name w:val="Hyperlink"/>
    <w:basedOn w:val="Policepardfaut"/>
    <w:uiPriority w:val="99"/>
    <w:unhideWhenUsed/>
    <w:rsid w:val="00B7157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7157B"/>
    <w:rPr>
      <w:color w:val="605E5C"/>
      <w:shd w:val="clear" w:color="auto" w:fill="E1DFDD"/>
    </w:rPr>
  </w:style>
  <w:style w:type="character" w:styleId="Lienvisit">
    <w:name w:val="FollowedHyperlink"/>
    <w:basedOn w:val="Policepardfaut"/>
    <w:uiPriority w:val="99"/>
    <w:semiHidden/>
    <w:unhideWhenUsed/>
    <w:rsid w:val="00B7157B"/>
    <w:rPr>
      <w:color w:val="96607D" w:themeColor="followedHyperlink"/>
      <w:u w:val="single"/>
    </w:rPr>
  </w:style>
  <w:style w:type="paragraph" w:styleId="Rvision">
    <w:name w:val="Revision"/>
    <w:hidden/>
    <w:uiPriority w:val="99"/>
    <w:semiHidden/>
    <w:rsid w:val="00B7157B"/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7157B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157B"/>
    <w:rPr>
      <w:rFonts w:ascii="Times New Roman" w:eastAsia="Times New Roman" w:hAnsi="Times New Roman" w:cs="Times New Roman"/>
      <w:kern w:val="0"/>
      <w:sz w:val="18"/>
      <w:szCs w:val="18"/>
      <w:lang w:eastAsia="fr-CA"/>
      <w14:ligatures w14:val="none"/>
    </w:rPr>
  </w:style>
  <w:style w:type="paragraph" w:styleId="NormalWeb">
    <w:name w:val="Normal (Web)"/>
    <w:basedOn w:val="Normal"/>
    <w:uiPriority w:val="99"/>
    <w:unhideWhenUsed/>
    <w:rsid w:val="00B7157B"/>
    <w:pPr>
      <w:spacing w:before="100" w:beforeAutospacing="1" w:after="100" w:afterAutospacing="1"/>
    </w:pPr>
    <w:rPr>
      <w:lang w:val="en-GB" w:eastAsia="en-GB"/>
    </w:rPr>
  </w:style>
  <w:style w:type="paragraph" w:customStyle="1" w:styleId="p1">
    <w:name w:val="p1"/>
    <w:basedOn w:val="Normal"/>
    <w:rsid w:val="00B7157B"/>
    <w:pPr>
      <w:spacing w:before="100" w:beforeAutospacing="1" w:after="100" w:afterAutospacing="1"/>
    </w:pPr>
  </w:style>
  <w:style w:type="paragraph" w:customStyle="1" w:styleId="EndNoteBibliographyTitle">
    <w:name w:val="EndNote Bibliography Title"/>
    <w:basedOn w:val="Normal"/>
    <w:link w:val="EndNoteBibliographyTitleCar"/>
    <w:rsid w:val="00B7157B"/>
    <w:pPr>
      <w:jc w:val="center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B7157B"/>
  </w:style>
  <w:style w:type="character" w:customStyle="1" w:styleId="EndNoteBibliographyTitleCar">
    <w:name w:val="EndNote Bibliography Title Car"/>
    <w:basedOn w:val="ParagraphedelisteCar"/>
    <w:link w:val="EndNoteBibliographyTitle"/>
    <w:rsid w:val="00B7157B"/>
  </w:style>
  <w:style w:type="paragraph" w:customStyle="1" w:styleId="EndNoteBibliography">
    <w:name w:val="EndNote Bibliography"/>
    <w:basedOn w:val="Normal"/>
    <w:link w:val="EndNoteBibliographyCar"/>
    <w:rsid w:val="00B7157B"/>
  </w:style>
  <w:style w:type="character" w:customStyle="1" w:styleId="EndNoteBibliographyCar">
    <w:name w:val="EndNote Bibliography Car"/>
    <w:basedOn w:val="ParagraphedelisteCar"/>
    <w:link w:val="EndNoteBibliography"/>
    <w:rsid w:val="00B7157B"/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customStyle="1" w:styleId="EndNoteBibliographyChar">
    <w:name w:val="EndNote Bibliography Char"/>
    <w:basedOn w:val="Policepardfaut"/>
    <w:rsid w:val="00B7157B"/>
    <w:rPr>
      <w:rFonts w:ascii="Calibri" w:hAnsi="Calibri" w:cs="Calibri"/>
      <w:noProof/>
      <w:lang w:val="en-US"/>
    </w:rPr>
  </w:style>
  <w:style w:type="character" w:styleId="Accentuation">
    <w:name w:val="Emphasis"/>
    <w:basedOn w:val="Policepardfaut"/>
    <w:uiPriority w:val="20"/>
    <w:qFormat/>
    <w:rsid w:val="00B7157B"/>
    <w:rPr>
      <w:i/>
      <w:iCs/>
    </w:rPr>
  </w:style>
  <w:style w:type="character" w:customStyle="1" w:styleId="relative">
    <w:name w:val="relative"/>
    <w:basedOn w:val="Policepardfaut"/>
    <w:rsid w:val="00B7157B"/>
  </w:style>
  <w:style w:type="character" w:customStyle="1" w:styleId="ms-1">
    <w:name w:val="ms-1"/>
    <w:basedOn w:val="Policepardfaut"/>
    <w:rsid w:val="00B7157B"/>
  </w:style>
  <w:style w:type="character" w:customStyle="1" w:styleId="max-w-full">
    <w:name w:val="max-w-full"/>
    <w:basedOn w:val="Policepardfaut"/>
    <w:rsid w:val="00B7157B"/>
  </w:style>
  <w:style w:type="character" w:customStyle="1" w:styleId="s1">
    <w:name w:val="s1"/>
    <w:basedOn w:val="Policepardfaut"/>
    <w:rsid w:val="00B7157B"/>
  </w:style>
  <w:style w:type="paragraph" w:styleId="En-tte">
    <w:name w:val="header"/>
    <w:basedOn w:val="Normal"/>
    <w:link w:val="En-tteCar"/>
    <w:uiPriority w:val="99"/>
    <w:unhideWhenUsed/>
    <w:rsid w:val="00B7157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B7157B"/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7157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7157B"/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customStyle="1" w:styleId="identifier">
    <w:name w:val="identifier"/>
    <w:basedOn w:val="Policepardfaut"/>
    <w:rsid w:val="00B7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623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 Mahroug</dc:creator>
  <cp:keywords/>
  <dc:description/>
  <cp:lastModifiedBy>Amani Mahroug</cp:lastModifiedBy>
  <cp:revision>5</cp:revision>
  <dcterms:created xsi:type="dcterms:W3CDTF">2026-04-20T02:31:00Z</dcterms:created>
  <dcterms:modified xsi:type="dcterms:W3CDTF">2026-04-21T00:40:00Z</dcterms:modified>
</cp:coreProperties>
</file>