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2EAFD" w14:textId="34E4C326" w:rsidR="0083538A" w:rsidRDefault="000D60FC" w:rsidP="0083538A">
      <w:pPr>
        <w:spacing w:line="480" w:lineRule="auto"/>
        <w:rPr>
          <w:rFonts w:ascii="Arial" w:hAnsi="Arial" w:cs="Arial"/>
          <w:b/>
          <w:bCs/>
        </w:rPr>
      </w:pPr>
      <w:r w:rsidRPr="000D60FC">
        <w:rPr>
          <w:rFonts w:ascii="Arial" w:hAnsi="Arial" w:cs="Arial"/>
          <w:b/>
          <w:bCs/>
        </w:rPr>
        <w:t>Appendix methods</w:t>
      </w:r>
    </w:p>
    <w:p w14:paraId="412F9A43" w14:textId="3E12E311" w:rsidR="00FC1AA6" w:rsidRPr="00FC1AA6" w:rsidRDefault="00FC1AA6" w:rsidP="0083538A">
      <w:pPr>
        <w:spacing w:line="480" w:lineRule="auto"/>
        <w:rPr>
          <w:rFonts w:ascii="Arial" w:hAnsi="Arial" w:cs="Arial"/>
          <w:i/>
          <w:iCs/>
          <w:u w:val="single"/>
        </w:rPr>
      </w:pPr>
      <w:r w:rsidRPr="00FC1AA6">
        <w:rPr>
          <w:rFonts w:ascii="Arial" w:hAnsi="Arial" w:cs="Arial"/>
          <w:i/>
          <w:iCs/>
          <w:u w:val="single"/>
        </w:rPr>
        <w:t>Extraction of additional confounders from free-text notes using natural language processing</w:t>
      </w:r>
    </w:p>
    <w:p w14:paraId="63ADDA81" w14:textId="0F29BEDB" w:rsidR="0083538A" w:rsidRDefault="0083538A" w:rsidP="0083538A">
      <w:pPr>
        <w:spacing w:line="480" w:lineRule="auto"/>
        <w:rPr>
          <w:rFonts w:ascii="Arial" w:hAnsi="Arial" w:cs="Arial"/>
        </w:rPr>
      </w:pPr>
      <w:r w:rsidRPr="00F3165C">
        <w:rPr>
          <w:rFonts w:ascii="Arial" w:hAnsi="Arial" w:cs="Arial"/>
        </w:rPr>
        <w:t xml:space="preserve">The smoking pack years, suicidal ideation, and PHQ-9 scores </w:t>
      </w:r>
      <w:r w:rsidR="00FC1AA6">
        <w:rPr>
          <w:rFonts w:ascii="Arial" w:hAnsi="Arial" w:cs="Arial"/>
        </w:rPr>
        <w:t>were</w:t>
      </w:r>
      <w:r w:rsidRPr="00F3165C">
        <w:rPr>
          <w:rFonts w:ascii="Arial" w:hAnsi="Arial" w:cs="Arial"/>
        </w:rPr>
        <w:t xml:space="preserve"> extracted by applying regular expressions to the EHR notes </w:t>
      </w:r>
      <w:r w:rsidR="00C7327B">
        <w:rPr>
          <w:rFonts w:ascii="Arial" w:hAnsi="Arial" w:cs="Arial"/>
        </w:rPr>
        <w:t>collected during the 180-day baseline period</w:t>
      </w:r>
      <w:r w:rsidRPr="00F3165C">
        <w:rPr>
          <w:rFonts w:ascii="Arial" w:hAnsi="Arial" w:cs="Arial"/>
        </w:rPr>
        <w:t xml:space="preserve">. Specifically, the smoking pack years </w:t>
      </w:r>
      <w:r w:rsidR="00FC1AA6">
        <w:rPr>
          <w:rFonts w:ascii="Arial" w:hAnsi="Arial" w:cs="Arial"/>
        </w:rPr>
        <w:t xml:space="preserve">were </w:t>
      </w:r>
      <w:r w:rsidRPr="00F3165C">
        <w:rPr>
          <w:rFonts w:ascii="Arial" w:hAnsi="Arial" w:cs="Arial"/>
        </w:rPr>
        <w:t xml:space="preserve">matched in two different ways: matching the explicit mention of pack years (Type I) or matching the mention of the smoke years together with the packs per day (Type II). The suicidal ideation </w:t>
      </w:r>
      <w:r w:rsidR="00FC1AA6">
        <w:rPr>
          <w:rFonts w:ascii="Arial" w:hAnsi="Arial" w:cs="Arial"/>
        </w:rPr>
        <w:t xml:space="preserve">was </w:t>
      </w:r>
      <w:r w:rsidRPr="00F3165C">
        <w:rPr>
          <w:rFonts w:ascii="Arial" w:hAnsi="Arial" w:cs="Arial"/>
        </w:rPr>
        <w:t>matched with a set of regular expressions</w:t>
      </w:r>
      <w:r w:rsidR="00C10EC6">
        <w:rPr>
          <w:rFonts w:ascii="Arial" w:hAnsi="Arial" w:cs="Arial"/>
        </w:rPr>
        <w:t xml:space="preserve"> described in the table below</w:t>
      </w:r>
      <w:r w:rsidRPr="00F3165C">
        <w:rPr>
          <w:rFonts w:ascii="Arial" w:hAnsi="Arial" w:cs="Arial"/>
        </w:rPr>
        <w:t xml:space="preserve">, and the notes </w:t>
      </w:r>
      <w:r w:rsidR="00FC1AA6">
        <w:rPr>
          <w:rFonts w:ascii="Arial" w:hAnsi="Arial" w:cs="Arial"/>
        </w:rPr>
        <w:t>we</w:t>
      </w:r>
      <w:r w:rsidRPr="00F3165C">
        <w:rPr>
          <w:rFonts w:ascii="Arial" w:hAnsi="Arial" w:cs="Arial"/>
        </w:rPr>
        <w:t xml:space="preserve">re considered to indicate suicidal ideation if any of these regular expressions are matched. The PHQ-9 scores </w:t>
      </w:r>
      <w:r w:rsidR="00FC1AA6">
        <w:rPr>
          <w:rFonts w:ascii="Arial" w:hAnsi="Arial" w:cs="Arial"/>
        </w:rPr>
        <w:t>we</w:t>
      </w:r>
      <w:r w:rsidRPr="00F3165C">
        <w:rPr>
          <w:rFonts w:ascii="Arial" w:hAnsi="Arial" w:cs="Arial"/>
        </w:rPr>
        <w:t>re matched with a set of regular expressions</w:t>
      </w:r>
      <w:r w:rsidR="00C10EC6">
        <w:rPr>
          <w:rFonts w:ascii="Arial" w:hAnsi="Arial" w:cs="Arial"/>
        </w:rPr>
        <w:t xml:space="preserve"> described in the table below</w:t>
      </w:r>
      <w:r w:rsidRPr="00F3165C">
        <w:rPr>
          <w:rFonts w:ascii="Arial" w:hAnsi="Arial" w:cs="Arial"/>
        </w:rPr>
        <w:t xml:space="preserve">, and the PHQ-9 scores </w:t>
      </w:r>
      <w:r w:rsidR="00FC1AA6">
        <w:rPr>
          <w:rFonts w:ascii="Arial" w:hAnsi="Arial" w:cs="Arial"/>
        </w:rPr>
        <w:t>wer</w:t>
      </w:r>
      <w:r w:rsidRPr="00F3165C">
        <w:rPr>
          <w:rFonts w:ascii="Arial" w:hAnsi="Arial" w:cs="Arial"/>
        </w:rPr>
        <w:t>e directly extracted from the matching results.</w:t>
      </w:r>
    </w:p>
    <w:tbl>
      <w:tblPr>
        <w:tblStyle w:val="TableGridLight"/>
        <w:tblW w:w="10638" w:type="dxa"/>
        <w:tblLook w:val="04A0" w:firstRow="1" w:lastRow="0" w:firstColumn="1" w:lastColumn="0" w:noHBand="0" w:noVBand="1"/>
      </w:tblPr>
      <w:tblGrid>
        <w:gridCol w:w="1368"/>
        <w:gridCol w:w="9270"/>
      </w:tblGrid>
      <w:tr w:rsidR="00C10EC6" w:rsidRPr="00C10EC6" w14:paraId="7738A604" w14:textId="77777777" w:rsidTr="00C10EC6">
        <w:trPr>
          <w:trHeight w:val="362"/>
        </w:trPr>
        <w:tc>
          <w:tcPr>
            <w:tcW w:w="1368" w:type="dxa"/>
            <w:hideMark/>
          </w:tcPr>
          <w:p w14:paraId="30A31E75" w14:textId="77777777" w:rsidR="00C10EC6" w:rsidRPr="00C10EC6" w:rsidRDefault="00C10EC6" w:rsidP="00C10EC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C10EC6">
              <w:rPr>
                <w:rFonts w:ascii="Arial" w:hAnsi="Arial" w:cs="Arial"/>
                <w:b/>
                <w:bCs/>
                <w:sz w:val="18"/>
                <w:szCs w:val="18"/>
              </w:rPr>
              <w:t>Variable</w:t>
            </w:r>
          </w:p>
        </w:tc>
        <w:tc>
          <w:tcPr>
            <w:tcW w:w="9270" w:type="dxa"/>
            <w:hideMark/>
          </w:tcPr>
          <w:p w14:paraId="7CD44A70" w14:textId="77777777" w:rsidR="00C10EC6" w:rsidRPr="00C10EC6" w:rsidRDefault="00C10EC6" w:rsidP="00C10EC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C10EC6">
              <w:rPr>
                <w:rFonts w:ascii="Arial" w:hAnsi="Arial" w:cs="Arial"/>
                <w:b/>
                <w:bCs/>
                <w:sz w:val="18"/>
                <w:szCs w:val="18"/>
              </w:rPr>
              <w:t>Query terms</w:t>
            </w:r>
          </w:p>
        </w:tc>
      </w:tr>
      <w:tr w:rsidR="00C10EC6" w:rsidRPr="00C10EC6" w14:paraId="6C1275B4" w14:textId="77777777" w:rsidTr="00C10EC6">
        <w:trPr>
          <w:trHeight w:val="362"/>
        </w:trPr>
        <w:tc>
          <w:tcPr>
            <w:tcW w:w="1368" w:type="dxa"/>
            <w:vMerge w:val="restart"/>
            <w:hideMark/>
          </w:tcPr>
          <w:p w14:paraId="7FE60886" w14:textId="3B7868C3" w:rsidR="00C10EC6" w:rsidRPr="00C10EC6" w:rsidRDefault="00C10EC6" w:rsidP="00C10EC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C10EC6">
              <w:rPr>
                <w:rFonts w:ascii="Arial" w:hAnsi="Arial" w:cs="Arial"/>
                <w:b/>
                <w:bCs/>
                <w:sz w:val="18"/>
                <w:szCs w:val="18"/>
              </w:rPr>
              <w:t>Suicidal ideation </w:t>
            </w:r>
          </w:p>
          <w:p w14:paraId="36E1EA27" w14:textId="77777777" w:rsidR="00C10EC6" w:rsidRPr="00C10EC6" w:rsidRDefault="00C10EC6" w:rsidP="00C10EC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C10EC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  <w:p w14:paraId="13E09C2F" w14:textId="77777777" w:rsidR="00C10EC6" w:rsidRPr="00C10EC6" w:rsidRDefault="00C10EC6" w:rsidP="00C10EC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C10EC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  <w:p w14:paraId="2AD46B87" w14:textId="77777777" w:rsidR="00C10EC6" w:rsidRPr="00C10EC6" w:rsidRDefault="00C10EC6" w:rsidP="00C10EC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C10EC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  <w:p w14:paraId="322DD337" w14:textId="77777777" w:rsidR="00C10EC6" w:rsidRPr="00C10EC6" w:rsidRDefault="00C10EC6" w:rsidP="00C10EC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C10EC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  <w:p w14:paraId="230CAF29" w14:textId="77777777" w:rsidR="00C10EC6" w:rsidRPr="00C10EC6" w:rsidRDefault="00C10EC6" w:rsidP="00C10EC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C10EC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  <w:p w14:paraId="38A88AFE" w14:textId="77777777" w:rsidR="00C10EC6" w:rsidRPr="00C10EC6" w:rsidRDefault="00C10EC6" w:rsidP="00C10EC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C10EC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  <w:p w14:paraId="34E8F69C" w14:textId="77777777" w:rsidR="00C10EC6" w:rsidRPr="00C10EC6" w:rsidRDefault="00C10EC6" w:rsidP="00C10EC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C10EC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  <w:p w14:paraId="68498B52" w14:textId="77777777" w:rsidR="00C10EC6" w:rsidRPr="00C10EC6" w:rsidRDefault="00C10EC6" w:rsidP="00C10EC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C10EC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  <w:p w14:paraId="6872C205" w14:textId="77777777" w:rsidR="00C10EC6" w:rsidRPr="00C10EC6" w:rsidRDefault="00C10EC6" w:rsidP="00C10EC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C10EC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  <w:p w14:paraId="158A35FA" w14:textId="77777777" w:rsidR="00C10EC6" w:rsidRPr="00C10EC6" w:rsidRDefault="00C10EC6" w:rsidP="00C10EC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C10EC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270" w:type="dxa"/>
            <w:hideMark/>
          </w:tcPr>
          <w:p w14:paraId="72456A78" w14:textId="77777777" w:rsidR="00C10EC6" w:rsidRPr="00C10EC6" w:rsidRDefault="00C10EC6" w:rsidP="00C10EC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C10EC6">
              <w:rPr>
                <w:rFonts w:ascii="Arial" w:hAnsi="Arial" w:cs="Arial"/>
                <w:sz w:val="18"/>
                <w:szCs w:val="18"/>
              </w:rPr>
              <w:t> 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suicid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al|e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 attempt</w:t>
            </w:r>
          </w:p>
        </w:tc>
      </w:tr>
      <w:tr w:rsidR="00C10EC6" w:rsidRPr="00C10EC6" w14:paraId="2E0C8473" w14:textId="77777777" w:rsidTr="00C10EC6">
        <w:trPr>
          <w:trHeight w:val="362"/>
        </w:trPr>
        <w:tc>
          <w:tcPr>
            <w:tcW w:w="1368" w:type="dxa"/>
            <w:vMerge/>
            <w:hideMark/>
          </w:tcPr>
          <w:p w14:paraId="1B3A5AD3" w14:textId="77777777" w:rsidR="00C10EC6" w:rsidRPr="00C10EC6" w:rsidRDefault="00C10EC6" w:rsidP="00C10EC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70" w:type="dxa"/>
            <w:hideMark/>
          </w:tcPr>
          <w:p w14:paraId="28BB21CD" w14:textId="77777777" w:rsidR="00C10EC6" w:rsidRPr="00C10EC6" w:rsidRDefault="00C10EC6" w:rsidP="00C10EC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C10EC6">
              <w:rPr>
                <w:rFonts w:ascii="Arial" w:hAnsi="Arial" w:cs="Arial"/>
                <w:sz w:val="18"/>
                <w:szCs w:val="18"/>
              </w:rPr>
              <w:t> 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suicid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al|e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 ideation and attempt</w:t>
            </w:r>
          </w:p>
        </w:tc>
      </w:tr>
      <w:tr w:rsidR="00C10EC6" w:rsidRPr="00C10EC6" w14:paraId="0D191AC4" w14:textId="77777777" w:rsidTr="00C10EC6">
        <w:trPr>
          <w:trHeight w:val="362"/>
        </w:trPr>
        <w:tc>
          <w:tcPr>
            <w:tcW w:w="1368" w:type="dxa"/>
            <w:vMerge/>
            <w:hideMark/>
          </w:tcPr>
          <w:p w14:paraId="3141F47D" w14:textId="77777777" w:rsidR="00C10EC6" w:rsidRPr="00C10EC6" w:rsidRDefault="00C10EC6" w:rsidP="00C10EC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70" w:type="dxa"/>
            <w:hideMark/>
          </w:tcPr>
          <w:p w14:paraId="4A4D288A" w14:textId="77777777" w:rsidR="00C10EC6" w:rsidRPr="00C10EC6" w:rsidRDefault="00C10EC6" w:rsidP="00C10EC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C10EC6">
              <w:rPr>
                <w:rFonts w:ascii="Arial" w:hAnsi="Arial" w:cs="Arial"/>
                <w:sz w:val="18"/>
                <w:szCs w:val="18"/>
              </w:rPr>
              <w:t> 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attempted|committed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 suicide</w:t>
            </w:r>
          </w:p>
        </w:tc>
      </w:tr>
      <w:tr w:rsidR="00C10EC6" w:rsidRPr="00C10EC6" w14:paraId="5D4D30A9" w14:textId="77777777" w:rsidTr="00C10EC6">
        <w:trPr>
          <w:trHeight w:val="598"/>
        </w:trPr>
        <w:tc>
          <w:tcPr>
            <w:tcW w:w="1368" w:type="dxa"/>
            <w:vMerge/>
            <w:hideMark/>
          </w:tcPr>
          <w:p w14:paraId="17248282" w14:textId="77777777" w:rsidR="00C10EC6" w:rsidRPr="00C10EC6" w:rsidRDefault="00C10EC6" w:rsidP="00C10EC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70" w:type="dxa"/>
            <w:hideMark/>
          </w:tcPr>
          <w:p w14:paraId="6EAF7CA1" w14:textId="77777777" w:rsidR="00C10EC6" w:rsidRPr="00C10EC6" w:rsidRDefault="00C10EC6" w:rsidP="00C10EC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C10EC6">
              <w:rPr>
                <w:rFonts w:ascii="Arial" w:hAnsi="Arial" w:cs="Arial"/>
                <w:sz w:val="18"/>
                <w:szCs w:val="18"/>
              </w:rPr>
              <w:t> 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try|tried|tries|trying|attempted|attempts|attempting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 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of|to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 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take|end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 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ing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 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my|his|her|their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 (own) life</w:t>
            </w:r>
          </w:p>
        </w:tc>
      </w:tr>
      <w:tr w:rsidR="00C10EC6" w:rsidRPr="00C10EC6" w14:paraId="4448FDF4" w14:textId="77777777" w:rsidTr="00C10EC6">
        <w:trPr>
          <w:trHeight w:val="897"/>
        </w:trPr>
        <w:tc>
          <w:tcPr>
            <w:tcW w:w="1368" w:type="dxa"/>
            <w:vMerge/>
            <w:hideMark/>
          </w:tcPr>
          <w:p w14:paraId="7550AD1E" w14:textId="77777777" w:rsidR="00C10EC6" w:rsidRPr="00C10EC6" w:rsidRDefault="00C10EC6" w:rsidP="00C10EC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70" w:type="dxa"/>
            <w:hideMark/>
          </w:tcPr>
          <w:p w14:paraId="330E3D0E" w14:textId="77777777" w:rsidR="00C10EC6" w:rsidRPr="00C10EC6" w:rsidRDefault="00C10EC6" w:rsidP="00C10EC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C10EC6">
              <w:rPr>
                <w:rFonts w:ascii="Arial" w:hAnsi="Arial" w:cs="Arial"/>
                <w:sz w:val="18"/>
                <w:szCs w:val="18"/>
              </w:rPr>
              <w:t> 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try|tried|tries|trying|attempted|attempts|attempting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 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of|to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 xml:space="preserve">) (kill|shot|shoot|hang|poison|asphyxiate|asphyxiat|mutilate|mutilat|harm|overdose|overdos|cut| 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cutt|gas|gass|slash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 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ing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)* 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myself|himself|herself|themself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C10EC6" w:rsidRPr="00C10EC6" w14:paraId="42859E1F" w14:textId="77777777" w:rsidTr="00C10EC6">
        <w:trPr>
          <w:trHeight w:val="598"/>
        </w:trPr>
        <w:tc>
          <w:tcPr>
            <w:tcW w:w="1368" w:type="dxa"/>
            <w:vMerge/>
            <w:hideMark/>
          </w:tcPr>
          <w:p w14:paraId="3F435880" w14:textId="77777777" w:rsidR="00C10EC6" w:rsidRPr="00C10EC6" w:rsidRDefault="00C10EC6" w:rsidP="00C10EC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70" w:type="dxa"/>
            <w:hideMark/>
          </w:tcPr>
          <w:p w14:paraId="15A6FEB2" w14:textId="77777777" w:rsidR="00C10EC6" w:rsidRPr="00C10EC6" w:rsidRDefault="00C10EC6" w:rsidP="00C10EC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C10EC6">
              <w:rPr>
                <w:rFonts w:ascii="Arial" w:hAnsi="Arial" w:cs="Arial"/>
                <w:sz w:val="18"/>
                <w:szCs w:val="18"/>
              </w:rPr>
              <w:t> 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try|tried|tries|trying|attempted|attempts|attempting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 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of|to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 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slit|slitt|cut|cutt|slash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 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ing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 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my|his|her|their|the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 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wrist|arm|throat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C10EC6" w:rsidRPr="00C10EC6" w14:paraId="4B5C149B" w14:textId="77777777" w:rsidTr="00C10EC6">
        <w:trPr>
          <w:trHeight w:val="598"/>
        </w:trPr>
        <w:tc>
          <w:tcPr>
            <w:tcW w:w="1368" w:type="dxa"/>
            <w:vMerge/>
            <w:hideMark/>
          </w:tcPr>
          <w:p w14:paraId="1B0FF297" w14:textId="77777777" w:rsidR="00C10EC6" w:rsidRPr="00C10EC6" w:rsidRDefault="00C10EC6" w:rsidP="00C10EC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70" w:type="dxa"/>
            <w:hideMark/>
          </w:tcPr>
          <w:p w14:paraId="4DDA50D7" w14:textId="77777777" w:rsidR="00C10EC6" w:rsidRPr="00C10EC6" w:rsidRDefault="00C10EC6" w:rsidP="00C10EC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C10EC6">
              <w:rPr>
                <w:rFonts w:ascii="Arial" w:hAnsi="Arial" w:cs="Arial"/>
                <w:sz w:val="18"/>
                <w:szCs w:val="18"/>
              </w:rPr>
              <w:t> 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try|tried|tries|trying|attempted|attempts|attempting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 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of|to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 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jump|jumping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 off 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a|the|interstate|my|his|her|their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 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bridge|building|balcony|window|roof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C10EC6" w:rsidRPr="00C10EC6" w14:paraId="50E5313C" w14:textId="77777777" w:rsidTr="00C10EC6">
        <w:trPr>
          <w:trHeight w:val="598"/>
        </w:trPr>
        <w:tc>
          <w:tcPr>
            <w:tcW w:w="1368" w:type="dxa"/>
            <w:vMerge/>
            <w:hideMark/>
          </w:tcPr>
          <w:p w14:paraId="268F699C" w14:textId="77777777" w:rsidR="00C10EC6" w:rsidRPr="00C10EC6" w:rsidRDefault="00C10EC6" w:rsidP="00C10EC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70" w:type="dxa"/>
            <w:hideMark/>
          </w:tcPr>
          <w:p w14:paraId="66D33D57" w14:textId="77777777" w:rsidR="00C10EC6" w:rsidRPr="00C10EC6" w:rsidRDefault="00C10EC6" w:rsidP="00C10EC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C10EC6">
              <w:rPr>
                <w:rFonts w:ascii="Arial" w:hAnsi="Arial" w:cs="Arial"/>
                <w:sz w:val="18"/>
                <w:szCs w:val="18"/>
              </w:rPr>
              <w:t> 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try|tried|tries|trying|attempted|attempts|attempting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 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of|to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 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jump|jumping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 out of 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a|the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 moving 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vehicle|car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C10EC6" w:rsidRPr="00C10EC6" w14:paraId="49B35D62" w14:textId="77777777" w:rsidTr="00C10EC6">
        <w:trPr>
          <w:trHeight w:val="598"/>
        </w:trPr>
        <w:tc>
          <w:tcPr>
            <w:tcW w:w="1368" w:type="dxa"/>
            <w:vMerge/>
            <w:hideMark/>
          </w:tcPr>
          <w:p w14:paraId="039EA397" w14:textId="77777777" w:rsidR="00C10EC6" w:rsidRPr="00C10EC6" w:rsidRDefault="00C10EC6" w:rsidP="00C10EC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70" w:type="dxa"/>
            <w:hideMark/>
          </w:tcPr>
          <w:p w14:paraId="77F694B2" w14:textId="77777777" w:rsidR="00C10EC6" w:rsidRPr="00C10EC6" w:rsidRDefault="00C10EC6" w:rsidP="00C10EC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C10EC6">
              <w:rPr>
                <w:rFonts w:ascii="Arial" w:hAnsi="Arial" w:cs="Arial"/>
                <w:sz w:val="18"/>
                <w:szCs w:val="18"/>
              </w:rPr>
              <w:t> 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try|tried|tries|trying|attempted|attempts|attempting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 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of|to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 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jump|jumping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 from a moving 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vehicle|car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C10EC6" w:rsidRPr="00C10EC6" w14:paraId="7A9AD51B" w14:textId="77777777" w:rsidTr="00C10EC6">
        <w:trPr>
          <w:trHeight w:val="598"/>
        </w:trPr>
        <w:tc>
          <w:tcPr>
            <w:tcW w:w="1368" w:type="dxa"/>
            <w:vMerge/>
            <w:hideMark/>
          </w:tcPr>
          <w:p w14:paraId="01126806" w14:textId="77777777" w:rsidR="00C10EC6" w:rsidRPr="00C10EC6" w:rsidRDefault="00C10EC6" w:rsidP="00C10EC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70" w:type="dxa"/>
            <w:hideMark/>
          </w:tcPr>
          <w:p w14:paraId="3A2D657A" w14:textId="77777777" w:rsidR="00C10EC6" w:rsidRPr="00C10EC6" w:rsidRDefault="00C10EC6" w:rsidP="00C10EC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C10EC6">
              <w:rPr>
                <w:rFonts w:ascii="Arial" w:hAnsi="Arial" w:cs="Arial"/>
                <w:sz w:val="18"/>
                <w:szCs w:val="18"/>
              </w:rPr>
              <w:t> 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try|tried|tries|trying|attempted|attempts|attempting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 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of|to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 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jump|jumping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 out of 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his|her|the|a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 (\d+) 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nd|rd|th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 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floor|story|balcony|window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C10EC6" w:rsidRPr="00C10EC6" w14:paraId="64CEB1D0" w14:textId="77777777" w:rsidTr="00C10EC6">
        <w:trPr>
          <w:trHeight w:val="598"/>
        </w:trPr>
        <w:tc>
          <w:tcPr>
            <w:tcW w:w="1368" w:type="dxa"/>
            <w:vMerge/>
            <w:hideMark/>
          </w:tcPr>
          <w:p w14:paraId="20EE65AC" w14:textId="77777777" w:rsidR="00C10EC6" w:rsidRPr="00C10EC6" w:rsidRDefault="00C10EC6" w:rsidP="00C10EC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70" w:type="dxa"/>
            <w:hideMark/>
          </w:tcPr>
          <w:p w14:paraId="74BF2A82" w14:textId="77777777" w:rsidR="00C10EC6" w:rsidRPr="00C10EC6" w:rsidRDefault="00C10EC6" w:rsidP="00C10EC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C10EC6">
              <w:rPr>
                <w:rFonts w:ascii="Arial" w:hAnsi="Arial" w:cs="Arial"/>
                <w:sz w:val="18"/>
                <w:szCs w:val="18"/>
              </w:rPr>
              <w:t> 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try|tried|tries|trying|attempted|attempts|attempting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 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of|to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 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jump|jumping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 in front of a 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car|truck|train|vehicle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C10EC6" w:rsidRPr="00C10EC6" w14:paraId="1CAA4F52" w14:textId="77777777" w:rsidTr="00C10EC6">
        <w:trPr>
          <w:trHeight w:val="598"/>
        </w:trPr>
        <w:tc>
          <w:tcPr>
            <w:tcW w:w="1368" w:type="dxa"/>
            <w:vMerge/>
            <w:hideMark/>
          </w:tcPr>
          <w:p w14:paraId="68886AAD" w14:textId="77777777" w:rsidR="00C10EC6" w:rsidRPr="00C10EC6" w:rsidRDefault="00C10EC6" w:rsidP="00C10EC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70" w:type="dxa"/>
            <w:hideMark/>
          </w:tcPr>
          <w:p w14:paraId="54716130" w14:textId="77777777" w:rsidR="00C10EC6" w:rsidRPr="00C10EC6" w:rsidRDefault="00C10EC6" w:rsidP="00C10EC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C10EC6">
              <w:rPr>
                <w:rFonts w:ascii="Arial" w:hAnsi="Arial" w:cs="Arial"/>
                <w:sz w:val="18"/>
                <w:szCs w:val="18"/>
              </w:rPr>
              <w:t> 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try|tried|tries|trying|attempted|attempts|attempting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 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of|to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 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jump|jumping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 into interstate</w:t>
            </w:r>
          </w:p>
        </w:tc>
      </w:tr>
      <w:tr w:rsidR="00C10EC6" w:rsidRPr="00C10EC6" w14:paraId="0A82900D" w14:textId="77777777" w:rsidTr="00C10EC6">
        <w:trPr>
          <w:trHeight w:val="598"/>
        </w:trPr>
        <w:tc>
          <w:tcPr>
            <w:tcW w:w="1368" w:type="dxa"/>
            <w:vMerge/>
            <w:hideMark/>
          </w:tcPr>
          <w:p w14:paraId="4CB1D14F" w14:textId="77777777" w:rsidR="00C10EC6" w:rsidRPr="00C10EC6" w:rsidRDefault="00C10EC6" w:rsidP="00C10EC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70" w:type="dxa"/>
            <w:hideMark/>
          </w:tcPr>
          <w:p w14:paraId="5CB79957" w14:textId="77777777" w:rsidR="00C10EC6" w:rsidRPr="00C10EC6" w:rsidRDefault="00C10EC6" w:rsidP="00C10EC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C10EC6">
              <w:rPr>
                <w:rFonts w:ascii="Arial" w:hAnsi="Arial" w:cs="Arial"/>
                <w:sz w:val="18"/>
                <w:szCs w:val="18"/>
              </w:rPr>
              <w:t> 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try|tried|tries|trying|attempted|attempts|attempting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 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of|to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 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jump|jumping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 out of 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a|the|his|her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 (</w:t>
            </w:r>
            <w:proofErr w:type="spellStart"/>
            <w:r w:rsidRPr="00C10EC6">
              <w:rPr>
                <w:rFonts w:ascii="Arial" w:hAnsi="Arial" w:cs="Arial"/>
                <w:sz w:val="18"/>
                <w:szCs w:val="18"/>
              </w:rPr>
              <w:t>window|balcony</w:t>
            </w:r>
            <w:proofErr w:type="spellEnd"/>
            <w:r w:rsidRPr="00C10EC6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C10EC6" w:rsidRPr="00C10EC6" w14:paraId="25AF55B3" w14:textId="77777777" w:rsidTr="00C10EC6">
        <w:trPr>
          <w:trHeight w:val="598"/>
        </w:trPr>
        <w:tc>
          <w:tcPr>
            <w:tcW w:w="1368" w:type="dxa"/>
            <w:hideMark/>
          </w:tcPr>
          <w:p w14:paraId="4DDCF659" w14:textId="77777777" w:rsidR="00C10EC6" w:rsidRPr="00C10EC6" w:rsidRDefault="00C10EC6" w:rsidP="00C10EC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C10EC6">
              <w:rPr>
                <w:rFonts w:ascii="Arial" w:hAnsi="Arial" w:cs="Arial"/>
                <w:b/>
                <w:bCs/>
                <w:sz w:val="18"/>
                <w:szCs w:val="18"/>
              </w:rPr>
              <w:t>PHQ9 score</w:t>
            </w:r>
          </w:p>
        </w:tc>
        <w:tc>
          <w:tcPr>
            <w:tcW w:w="9270" w:type="dxa"/>
            <w:hideMark/>
          </w:tcPr>
          <w:p w14:paraId="30E393F1" w14:textId="77777777" w:rsidR="00C10EC6" w:rsidRPr="00C10EC6" w:rsidRDefault="00C10EC6" w:rsidP="00C10EC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C10EC6">
              <w:rPr>
                <w:rFonts w:ascii="Arial" w:hAnsi="Arial" w:cs="Arial"/>
                <w:sz w:val="18"/>
                <w:szCs w:val="18"/>
              </w:rPr>
              <w:t>'PHQ[-\s]?9</w:t>
            </w:r>
            <w:proofErr w:type="gramStart"/>
            <w:r w:rsidRPr="00C10EC6">
              <w:rPr>
                <w:rFonts w:ascii="Arial" w:hAnsi="Arial" w:cs="Arial"/>
                <w:sz w:val="18"/>
                <w:szCs w:val="18"/>
              </w:rPr>
              <w:t>[:\</w:t>
            </w:r>
            <w:proofErr w:type="gramEnd"/>
            <w:r w:rsidRPr="00C10EC6">
              <w:rPr>
                <w:rFonts w:ascii="Arial" w:hAnsi="Arial" w:cs="Arial"/>
                <w:sz w:val="18"/>
                <w:szCs w:val="18"/>
              </w:rPr>
              <w:t>s]*(score)?[:\s]*(\d{1,2})'</w:t>
            </w:r>
          </w:p>
        </w:tc>
      </w:tr>
    </w:tbl>
    <w:p w14:paraId="67530C89" w14:textId="77777777" w:rsidR="00C10EC6" w:rsidRDefault="00C10EC6" w:rsidP="0083538A">
      <w:pPr>
        <w:spacing w:line="480" w:lineRule="auto"/>
        <w:rPr>
          <w:rFonts w:ascii="Arial" w:hAnsi="Arial" w:cs="Arial"/>
        </w:rPr>
      </w:pPr>
    </w:p>
    <w:p w14:paraId="1FA4649A" w14:textId="1557E0AD" w:rsidR="0083538A" w:rsidRPr="00F3165C" w:rsidRDefault="0083538A" w:rsidP="0083538A">
      <w:pPr>
        <w:spacing w:line="480" w:lineRule="auto"/>
        <w:rPr>
          <w:rFonts w:ascii="Arial" w:hAnsi="Arial" w:cs="Arial"/>
        </w:rPr>
      </w:pPr>
      <w:r w:rsidRPr="00F3165C">
        <w:rPr>
          <w:rFonts w:ascii="Arial" w:hAnsi="Arial" w:cs="Arial"/>
        </w:rPr>
        <w:t xml:space="preserve">After getting the extraction results of each EHR note, the note-level results </w:t>
      </w:r>
      <w:r w:rsidR="00FC1AA6">
        <w:rPr>
          <w:rFonts w:ascii="Arial" w:hAnsi="Arial" w:cs="Arial"/>
        </w:rPr>
        <w:t>we</w:t>
      </w:r>
      <w:r w:rsidRPr="00F3165C">
        <w:rPr>
          <w:rFonts w:ascii="Arial" w:hAnsi="Arial" w:cs="Arial"/>
        </w:rPr>
        <w:t>re aggregated to the patient-level results based on the following rules:</w:t>
      </w:r>
    </w:p>
    <w:p w14:paraId="00B42457" w14:textId="617A5499" w:rsidR="0083538A" w:rsidRPr="00F3165C" w:rsidRDefault="0083538A" w:rsidP="0083538A">
      <w:pPr>
        <w:spacing w:line="480" w:lineRule="auto"/>
        <w:rPr>
          <w:rFonts w:ascii="Arial" w:hAnsi="Arial" w:cs="Arial"/>
        </w:rPr>
      </w:pPr>
      <w:r w:rsidRPr="00F3165C">
        <w:rPr>
          <w:rFonts w:ascii="Arial" w:hAnsi="Arial" w:cs="Arial"/>
        </w:rPr>
        <w:t xml:space="preserve">Pack Years: If only one unique value is extracted, then </w:t>
      </w:r>
      <w:r w:rsidR="00FC1AA6">
        <w:rPr>
          <w:rFonts w:ascii="Arial" w:hAnsi="Arial" w:cs="Arial"/>
        </w:rPr>
        <w:t xml:space="preserve">we </w:t>
      </w:r>
      <w:r w:rsidRPr="00F3165C">
        <w:rPr>
          <w:rFonts w:ascii="Arial" w:hAnsi="Arial" w:cs="Arial"/>
        </w:rPr>
        <w:t>use</w:t>
      </w:r>
      <w:r w:rsidR="00FC1AA6">
        <w:rPr>
          <w:rFonts w:ascii="Arial" w:hAnsi="Arial" w:cs="Arial"/>
        </w:rPr>
        <w:t>d</w:t>
      </w:r>
      <w:r w:rsidRPr="00F3165C">
        <w:rPr>
          <w:rFonts w:ascii="Arial" w:hAnsi="Arial" w:cs="Arial"/>
        </w:rPr>
        <w:t xml:space="preserve"> this value. If multiple unique values </w:t>
      </w:r>
      <w:r w:rsidR="00FC1AA6">
        <w:rPr>
          <w:rFonts w:ascii="Arial" w:hAnsi="Arial" w:cs="Arial"/>
        </w:rPr>
        <w:t>we</w:t>
      </w:r>
      <w:r w:rsidRPr="00F3165C">
        <w:rPr>
          <w:rFonts w:ascii="Arial" w:hAnsi="Arial" w:cs="Arial"/>
        </w:rPr>
        <w:t xml:space="preserve">re extracted, then </w:t>
      </w:r>
      <w:r w:rsidR="00FC1AA6">
        <w:rPr>
          <w:rFonts w:ascii="Arial" w:hAnsi="Arial" w:cs="Arial"/>
        </w:rPr>
        <w:t xml:space="preserve">we </w:t>
      </w:r>
      <w:r w:rsidRPr="00F3165C">
        <w:rPr>
          <w:rFonts w:ascii="Arial" w:hAnsi="Arial" w:cs="Arial"/>
        </w:rPr>
        <w:t>use</w:t>
      </w:r>
      <w:r w:rsidR="00FC1AA6">
        <w:rPr>
          <w:rFonts w:ascii="Arial" w:hAnsi="Arial" w:cs="Arial"/>
        </w:rPr>
        <w:t>d</w:t>
      </w:r>
      <w:r w:rsidRPr="00F3165C">
        <w:rPr>
          <w:rFonts w:ascii="Arial" w:hAnsi="Arial" w:cs="Arial"/>
        </w:rPr>
        <w:t xml:space="preserve"> the largest value extracted using Type I matching, or the largest value extracted using Type II matching if no Type I matching results </w:t>
      </w:r>
      <w:r w:rsidR="00FC1AA6">
        <w:rPr>
          <w:rFonts w:ascii="Arial" w:hAnsi="Arial" w:cs="Arial"/>
        </w:rPr>
        <w:t>were</w:t>
      </w:r>
      <w:r w:rsidRPr="00F3165C">
        <w:rPr>
          <w:rFonts w:ascii="Arial" w:hAnsi="Arial" w:cs="Arial"/>
        </w:rPr>
        <w:t xml:space="preserve"> available. If no values </w:t>
      </w:r>
      <w:r w:rsidR="00FC1AA6">
        <w:rPr>
          <w:rFonts w:ascii="Arial" w:hAnsi="Arial" w:cs="Arial"/>
        </w:rPr>
        <w:t>we</w:t>
      </w:r>
      <w:r w:rsidRPr="00F3165C">
        <w:rPr>
          <w:rFonts w:ascii="Arial" w:hAnsi="Arial" w:cs="Arial"/>
        </w:rPr>
        <w:t xml:space="preserve">re extracted, then </w:t>
      </w:r>
      <w:r w:rsidR="00FC1AA6">
        <w:rPr>
          <w:rFonts w:ascii="Arial" w:hAnsi="Arial" w:cs="Arial"/>
        </w:rPr>
        <w:t>we considered this information to be not available.</w:t>
      </w:r>
    </w:p>
    <w:p w14:paraId="19E2E085" w14:textId="1F3516C3" w:rsidR="0083538A" w:rsidRPr="00F3165C" w:rsidRDefault="0083538A" w:rsidP="0083538A">
      <w:pPr>
        <w:spacing w:line="480" w:lineRule="auto"/>
        <w:rPr>
          <w:rFonts w:ascii="Arial" w:hAnsi="Arial" w:cs="Arial"/>
        </w:rPr>
      </w:pPr>
      <w:r w:rsidRPr="00F3165C">
        <w:rPr>
          <w:rFonts w:ascii="Arial" w:hAnsi="Arial" w:cs="Arial"/>
        </w:rPr>
        <w:t xml:space="preserve">Suicidal Ideation: Suicidal ideation </w:t>
      </w:r>
      <w:r w:rsidR="00FC1AA6">
        <w:rPr>
          <w:rFonts w:ascii="Arial" w:hAnsi="Arial" w:cs="Arial"/>
        </w:rPr>
        <w:t>wa</w:t>
      </w:r>
      <w:r w:rsidRPr="00F3165C">
        <w:rPr>
          <w:rFonts w:ascii="Arial" w:hAnsi="Arial" w:cs="Arial"/>
        </w:rPr>
        <w:t>s identified as “yes” if any note has the suicidal ideation regular expressions matched, otherwise no.</w:t>
      </w:r>
    </w:p>
    <w:p w14:paraId="2FCC09A9" w14:textId="3471BBAF" w:rsidR="0083538A" w:rsidRDefault="0083538A" w:rsidP="0083538A">
      <w:pPr>
        <w:spacing w:line="480" w:lineRule="auto"/>
        <w:rPr>
          <w:rFonts w:ascii="Arial" w:hAnsi="Arial" w:cs="Arial"/>
        </w:rPr>
      </w:pPr>
      <w:r w:rsidRPr="00F3165C">
        <w:rPr>
          <w:rFonts w:ascii="Arial" w:hAnsi="Arial" w:cs="Arial"/>
        </w:rPr>
        <w:t xml:space="preserve">PHQ-9: If only one unique value </w:t>
      </w:r>
      <w:r w:rsidR="00FC1AA6">
        <w:rPr>
          <w:rFonts w:ascii="Arial" w:hAnsi="Arial" w:cs="Arial"/>
        </w:rPr>
        <w:t>wa</w:t>
      </w:r>
      <w:r w:rsidRPr="00F3165C">
        <w:rPr>
          <w:rFonts w:ascii="Arial" w:hAnsi="Arial" w:cs="Arial"/>
        </w:rPr>
        <w:t xml:space="preserve">s extracted, then use this value. If multiple unique values </w:t>
      </w:r>
      <w:r w:rsidR="00FC1AA6">
        <w:rPr>
          <w:rFonts w:ascii="Arial" w:hAnsi="Arial" w:cs="Arial"/>
        </w:rPr>
        <w:t>we</w:t>
      </w:r>
      <w:r w:rsidRPr="00F3165C">
        <w:rPr>
          <w:rFonts w:ascii="Arial" w:hAnsi="Arial" w:cs="Arial"/>
        </w:rPr>
        <w:t xml:space="preserve">re extracted, then </w:t>
      </w:r>
      <w:r w:rsidR="00FC1AA6">
        <w:rPr>
          <w:rFonts w:ascii="Arial" w:hAnsi="Arial" w:cs="Arial"/>
        </w:rPr>
        <w:t xml:space="preserve">we </w:t>
      </w:r>
      <w:r w:rsidRPr="00F3165C">
        <w:rPr>
          <w:rFonts w:ascii="Arial" w:hAnsi="Arial" w:cs="Arial"/>
        </w:rPr>
        <w:t>use</w:t>
      </w:r>
      <w:r w:rsidR="00FC1AA6">
        <w:rPr>
          <w:rFonts w:ascii="Arial" w:hAnsi="Arial" w:cs="Arial"/>
        </w:rPr>
        <w:t>d</w:t>
      </w:r>
      <w:r w:rsidRPr="00F3165C">
        <w:rPr>
          <w:rFonts w:ascii="Arial" w:hAnsi="Arial" w:cs="Arial"/>
        </w:rPr>
        <w:t xml:space="preserve"> the largest extracted value</w:t>
      </w:r>
      <w:r w:rsidR="00FC1AA6">
        <w:rPr>
          <w:rFonts w:ascii="Arial" w:hAnsi="Arial" w:cs="Arial"/>
        </w:rPr>
        <w:t>.</w:t>
      </w:r>
      <w:r w:rsidR="00FC1AA6" w:rsidRPr="00F3165C">
        <w:rPr>
          <w:rFonts w:ascii="Arial" w:hAnsi="Arial" w:cs="Arial"/>
        </w:rPr>
        <w:t xml:space="preserve"> If no values </w:t>
      </w:r>
      <w:r w:rsidR="00FC1AA6">
        <w:rPr>
          <w:rFonts w:ascii="Arial" w:hAnsi="Arial" w:cs="Arial"/>
        </w:rPr>
        <w:t>we</w:t>
      </w:r>
      <w:r w:rsidR="00FC1AA6" w:rsidRPr="00F3165C">
        <w:rPr>
          <w:rFonts w:ascii="Arial" w:hAnsi="Arial" w:cs="Arial"/>
        </w:rPr>
        <w:t xml:space="preserve">re extracted, then </w:t>
      </w:r>
      <w:r w:rsidR="00FC1AA6">
        <w:rPr>
          <w:rFonts w:ascii="Arial" w:hAnsi="Arial" w:cs="Arial"/>
        </w:rPr>
        <w:t>we considered this information to be not available.</w:t>
      </w:r>
    </w:p>
    <w:p w14:paraId="1A5482E6" w14:textId="372E8121" w:rsidR="000D60FC" w:rsidRDefault="000D60FC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BF5E527" w14:textId="77777777" w:rsidR="000D60FC" w:rsidRDefault="000D60FC" w:rsidP="0083538A">
      <w:pPr>
        <w:spacing w:line="480" w:lineRule="auto"/>
        <w:rPr>
          <w:rFonts w:ascii="Arial" w:hAnsi="Arial" w:cs="Arial"/>
        </w:rPr>
        <w:sectPr w:rsidR="000D60F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E1CA516" w14:textId="53D81F6D" w:rsidR="000D60FC" w:rsidRPr="00CC5E73" w:rsidRDefault="000D60FC" w:rsidP="000D60FC">
      <w:pPr>
        <w:spacing w:line="240" w:lineRule="auto"/>
        <w:rPr>
          <w:rFonts w:ascii="Arial" w:hAnsi="Arial" w:cs="Arial"/>
          <w:b/>
          <w:bCs/>
        </w:rPr>
      </w:pPr>
      <w:r w:rsidRPr="00CC5E73">
        <w:rPr>
          <w:rFonts w:ascii="Arial" w:hAnsi="Arial" w:cs="Arial"/>
          <w:b/>
          <w:bCs/>
        </w:rPr>
        <w:lastRenderedPageBreak/>
        <w:t>Appendix Table 1: Characteristics of patients included in the subset and not included in the subset</w:t>
      </w:r>
      <w:r w:rsidR="00CC5E73" w:rsidRPr="00CC5E73">
        <w:rPr>
          <w:rFonts w:ascii="Arial" w:hAnsi="Arial" w:cs="Arial"/>
          <w:b/>
          <w:bCs/>
        </w:rPr>
        <w:t xml:space="preserve"> for the MACE outcome simulations</w:t>
      </w:r>
      <w:r w:rsidRPr="00CC5E73">
        <w:rPr>
          <w:rFonts w:ascii="Arial" w:hAnsi="Arial" w:cs="Arial"/>
          <w:b/>
          <w:bCs/>
        </w:rPr>
        <w:t>, stratified by treatment</w:t>
      </w:r>
    </w:p>
    <w:tbl>
      <w:tblPr>
        <w:tblStyle w:val="TableGridLight"/>
        <w:tblW w:w="14148" w:type="dxa"/>
        <w:tblLayout w:type="fixed"/>
        <w:tblLook w:val="04A0" w:firstRow="1" w:lastRow="0" w:firstColumn="1" w:lastColumn="0" w:noHBand="0" w:noVBand="1"/>
      </w:tblPr>
      <w:tblGrid>
        <w:gridCol w:w="3880"/>
        <w:gridCol w:w="1920"/>
        <w:gridCol w:w="1598"/>
        <w:gridCol w:w="1890"/>
        <w:gridCol w:w="1800"/>
        <w:gridCol w:w="1530"/>
        <w:gridCol w:w="1530"/>
      </w:tblGrid>
      <w:tr w:rsidR="000D60FC" w:rsidRPr="000D60FC" w14:paraId="3D2726DD" w14:textId="77777777" w:rsidTr="00DF1C93">
        <w:trPr>
          <w:trHeight w:val="300"/>
        </w:trPr>
        <w:tc>
          <w:tcPr>
            <w:tcW w:w="38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hideMark/>
          </w:tcPr>
          <w:p w14:paraId="2F7ABBEA" w14:textId="77777777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40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hideMark/>
          </w:tcPr>
          <w:p w14:paraId="1287D761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D60F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Subset with additional confounder information</w:t>
            </w:r>
          </w:p>
        </w:tc>
        <w:tc>
          <w:tcPr>
            <w:tcW w:w="486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hideMark/>
          </w:tcPr>
          <w:p w14:paraId="005E4FC7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D60F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Subset without additional confounder information</w:t>
            </w:r>
          </w:p>
        </w:tc>
      </w:tr>
      <w:tr w:rsidR="000D60FC" w:rsidRPr="000D60FC" w14:paraId="23EE444C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hideMark/>
          </w:tcPr>
          <w:p w14:paraId="220AAE27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hideMark/>
          </w:tcPr>
          <w:p w14:paraId="0EC7C312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Varenicline</w:t>
            </w:r>
          </w:p>
        </w:tc>
        <w:tc>
          <w:tcPr>
            <w:tcW w:w="1598" w:type="dxa"/>
            <w:noWrap/>
            <w:hideMark/>
          </w:tcPr>
          <w:p w14:paraId="20934629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Bupropion</w:t>
            </w: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hideMark/>
          </w:tcPr>
          <w:p w14:paraId="4CF74459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hideMark/>
          </w:tcPr>
          <w:p w14:paraId="4505DFAD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Varenicline</w:t>
            </w:r>
          </w:p>
        </w:tc>
        <w:tc>
          <w:tcPr>
            <w:tcW w:w="1530" w:type="dxa"/>
            <w:noWrap/>
            <w:hideMark/>
          </w:tcPr>
          <w:p w14:paraId="0D62C56B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Bupropion</w:t>
            </w: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hideMark/>
          </w:tcPr>
          <w:p w14:paraId="213C5DFC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0D60FC" w:rsidRPr="000D60FC" w14:paraId="75AB42AC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hideMark/>
          </w:tcPr>
          <w:p w14:paraId="06BED07C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hideMark/>
          </w:tcPr>
          <w:p w14:paraId="6150D35A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851</w:t>
            </w:r>
          </w:p>
        </w:tc>
        <w:tc>
          <w:tcPr>
            <w:tcW w:w="1598" w:type="dxa"/>
            <w:noWrap/>
            <w:hideMark/>
          </w:tcPr>
          <w:p w14:paraId="74C90746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1192</w:t>
            </w: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hideMark/>
          </w:tcPr>
          <w:p w14:paraId="5F28F1A1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2043</w:t>
            </w: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hideMark/>
          </w:tcPr>
          <w:p w14:paraId="40CA883A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6013</w:t>
            </w:r>
          </w:p>
        </w:tc>
        <w:tc>
          <w:tcPr>
            <w:tcW w:w="1530" w:type="dxa"/>
            <w:noWrap/>
            <w:hideMark/>
          </w:tcPr>
          <w:p w14:paraId="34D8F1A3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13908</w:t>
            </w: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hideMark/>
          </w:tcPr>
          <w:p w14:paraId="01BAC885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19921</w:t>
            </w:r>
          </w:p>
        </w:tc>
      </w:tr>
      <w:tr w:rsidR="000D60FC" w:rsidRPr="000D60FC" w14:paraId="41039DB8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hideMark/>
          </w:tcPr>
          <w:p w14:paraId="4629AEB5" w14:textId="77777777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Demographics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hideMark/>
          </w:tcPr>
          <w:p w14:paraId="482027A6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noWrap/>
            <w:hideMark/>
          </w:tcPr>
          <w:p w14:paraId="149DF99A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hideMark/>
          </w:tcPr>
          <w:p w14:paraId="0B7D4AD0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hideMark/>
          </w:tcPr>
          <w:p w14:paraId="60ABB413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30" w:type="dxa"/>
            <w:noWrap/>
            <w:hideMark/>
          </w:tcPr>
          <w:p w14:paraId="362824AE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hideMark/>
          </w:tcPr>
          <w:p w14:paraId="3D13F0A4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0D60FC" w:rsidRPr="000D60FC" w14:paraId="6EC9AF72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hideMark/>
          </w:tcPr>
          <w:p w14:paraId="42C66307" w14:textId="77777777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Age (mean (SD))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hideMark/>
          </w:tcPr>
          <w:p w14:paraId="4FD1CC73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55.06 (12.96)</w:t>
            </w:r>
          </w:p>
        </w:tc>
        <w:tc>
          <w:tcPr>
            <w:tcW w:w="1598" w:type="dxa"/>
            <w:noWrap/>
            <w:hideMark/>
          </w:tcPr>
          <w:p w14:paraId="3E9D2780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57.54 (15.52)</w:t>
            </w: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hideMark/>
          </w:tcPr>
          <w:p w14:paraId="2E013D88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56.51 (14.55)</w:t>
            </w: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hideMark/>
          </w:tcPr>
          <w:p w14:paraId="00A250B1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47.25 (13.64)</w:t>
            </w:r>
          </w:p>
        </w:tc>
        <w:tc>
          <w:tcPr>
            <w:tcW w:w="1530" w:type="dxa"/>
            <w:noWrap/>
            <w:hideMark/>
          </w:tcPr>
          <w:p w14:paraId="6DFE584F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48.16 (17.07)</w:t>
            </w: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hideMark/>
          </w:tcPr>
          <w:p w14:paraId="518ECFE0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47.88 (16.12)</w:t>
            </w:r>
          </w:p>
        </w:tc>
      </w:tr>
      <w:tr w:rsidR="000D60FC" w:rsidRPr="000D60FC" w14:paraId="493772B8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hideMark/>
          </w:tcPr>
          <w:p w14:paraId="4A5C97E8" w14:textId="77777777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Male sex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hideMark/>
          </w:tcPr>
          <w:p w14:paraId="5D3C83E9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47%</w:t>
            </w:r>
          </w:p>
        </w:tc>
        <w:tc>
          <w:tcPr>
            <w:tcW w:w="1598" w:type="dxa"/>
            <w:noWrap/>
            <w:hideMark/>
          </w:tcPr>
          <w:p w14:paraId="759D594F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38%</w:t>
            </w: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hideMark/>
          </w:tcPr>
          <w:p w14:paraId="30781978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42%</w:t>
            </w: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hideMark/>
          </w:tcPr>
          <w:p w14:paraId="0A75EE7C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41%</w:t>
            </w:r>
          </w:p>
        </w:tc>
        <w:tc>
          <w:tcPr>
            <w:tcW w:w="1530" w:type="dxa"/>
            <w:noWrap/>
            <w:hideMark/>
          </w:tcPr>
          <w:p w14:paraId="694AAF03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37%</w:t>
            </w: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hideMark/>
          </w:tcPr>
          <w:p w14:paraId="7128E71F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38%</w:t>
            </w:r>
          </w:p>
        </w:tc>
      </w:tr>
      <w:tr w:rsidR="000D60FC" w:rsidRPr="000D60FC" w14:paraId="404C1448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hideMark/>
          </w:tcPr>
          <w:p w14:paraId="6F38CA64" w14:textId="77777777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White race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hideMark/>
          </w:tcPr>
          <w:p w14:paraId="70B95E74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73%</w:t>
            </w:r>
          </w:p>
        </w:tc>
        <w:tc>
          <w:tcPr>
            <w:tcW w:w="1598" w:type="dxa"/>
            <w:noWrap/>
            <w:hideMark/>
          </w:tcPr>
          <w:p w14:paraId="1269795C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72%</w:t>
            </w: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hideMark/>
          </w:tcPr>
          <w:p w14:paraId="73618394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73%</w:t>
            </w: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hideMark/>
          </w:tcPr>
          <w:p w14:paraId="7F01B7B4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69%</w:t>
            </w:r>
          </w:p>
        </w:tc>
        <w:tc>
          <w:tcPr>
            <w:tcW w:w="1530" w:type="dxa"/>
            <w:noWrap/>
            <w:hideMark/>
          </w:tcPr>
          <w:p w14:paraId="7FF166CD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67%</w:t>
            </w: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hideMark/>
          </w:tcPr>
          <w:p w14:paraId="6B01D4C2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68%</w:t>
            </w:r>
          </w:p>
        </w:tc>
      </w:tr>
      <w:tr w:rsidR="000D60FC" w:rsidRPr="000D60FC" w14:paraId="44F8CB3F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hideMark/>
          </w:tcPr>
          <w:p w14:paraId="41B2E719" w14:textId="77777777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Healthcare use factors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hideMark/>
          </w:tcPr>
          <w:p w14:paraId="075874DD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noWrap/>
            <w:hideMark/>
          </w:tcPr>
          <w:p w14:paraId="67880066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hideMark/>
          </w:tcPr>
          <w:p w14:paraId="67843925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hideMark/>
          </w:tcPr>
          <w:p w14:paraId="56913674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30" w:type="dxa"/>
            <w:noWrap/>
            <w:hideMark/>
          </w:tcPr>
          <w:p w14:paraId="1BE2DD34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hideMark/>
          </w:tcPr>
          <w:p w14:paraId="694CDE4B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0D60FC" w:rsidRPr="000D60FC" w14:paraId="1145A6CB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hideMark/>
          </w:tcPr>
          <w:p w14:paraId="179A0E39" w14:textId="77777777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Number of medications (mean (SD))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hideMark/>
          </w:tcPr>
          <w:p w14:paraId="0C206E7C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10.79 (5.98)</w:t>
            </w:r>
          </w:p>
        </w:tc>
        <w:tc>
          <w:tcPr>
            <w:tcW w:w="1598" w:type="dxa"/>
            <w:noWrap/>
            <w:hideMark/>
          </w:tcPr>
          <w:p w14:paraId="533B535A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10.23 (5.65)</w:t>
            </w: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hideMark/>
          </w:tcPr>
          <w:p w14:paraId="25F98867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10.47 (5.79)</w:t>
            </w: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hideMark/>
          </w:tcPr>
          <w:p w14:paraId="70F28FB0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9.54 (6.02)</w:t>
            </w:r>
          </w:p>
        </w:tc>
        <w:tc>
          <w:tcPr>
            <w:tcW w:w="1530" w:type="dxa"/>
            <w:noWrap/>
            <w:hideMark/>
          </w:tcPr>
          <w:p w14:paraId="247F3C97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8.59 (5.49)</w:t>
            </w: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hideMark/>
          </w:tcPr>
          <w:p w14:paraId="404424D4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8.88 (5.67)</w:t>
            </w:r>
          </w:p>
        </w:tc>
      </w:tr>
      <w:tr w:rsidR="000D60FC" w:rsidRPr="000D60FC" w14:paraId="68C5EC98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hideMark/>
          </w:tcPr>
          <w:p w14:paraId="381C820D" w14:textId="77777777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Number of hospitalizations (mean (SD))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hideMark/>
          </w:tcPr>
          <w:p w14:paraId="38B6116D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0.38 (0.93)</w:t>
            </w:r>
          </w:p>
        </w:tc>
        <w:tc>
          <w:tcPr>
            <w:tcW w:w="1598" w:type="dxa"/>
            <w:noWrap/>
            <w:hideMark/>
          </w:tcPr>
          <w:p w14:paraId="3BC7613C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0.61 (1.43)</w:t>
            </w: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hideMark/>
          </w:tcPr>
          <w:p w14:paraId="6AE9FE15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0.51 (1.25)</w:t>
            </w: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hideMark/>
          </w:tcPr>
          <w:p w14:paraId="2DC549D1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0.33 (1.24)</w:t>
            </w:r>
          </w:p>
        </w:tc>
        <w:tc>
          <w:tcPr>
            <w:tcW w:w="1530" w:type="dxa"/>
            <w:noWrap/>
            <w:hideMark/>
          </w:tcPr>
          <w:p w14:paraId="04AD96D8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0.56 (1.92)</w:t>
            </w: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hideMark/>
          </w:tcPr>
          <w:p w14:paraId="12808DA0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0.49 (1.75)</w:t>
            </w:r>
          </w:p>
        </w:tc>
      </w:tr>
      <w:tr w:rsidR="000D60FC" w:rsidRPr="000D60FC" w14:paraId="18315EE3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hideMark/>
          </w:tcPr>
          <w:p w14:paraId="0C126946" w14:textId="77777777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Number ambulatory care visits (mean (SD))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hideMark/>
          </w:tcPr>
          <w:p w14:paraId="395D650B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16.53 (18.21)</w:t>
            </w:r>
          </w:p>
        </w:tc>
        <w:tc>
          <w:tcPr>
            <w:tcW w:w="1598" w:type="dxa"/>
            <w:noWrap/>
            <w:hideMark/>
          </w:tcPr>
          <w:p w14:paraId="4EFA1CD4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18.49 (19.00)</w:t>
            </w: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hideMark/>
          </w:tcPr>
          <w:p w14:paraId="6C30D5F1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17.67 (18.70)</w:t>
            </w: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hideMark/>
          </w:tcPr>
          <w:p w14:paraId="288C7218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17.99 (21.00)</w:t>
            </w:r>
          </w:p>
        </w:tc>
        <w:tc>
          <w:tcPr>
            <w:tcW w:w="1530" w:type="dxa"/>
            <w:noWrap/>
            <w:hideMark/>
          </w:tcPr>
          <w:p w14:paraId="2F01B9CB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16.49 (19.12)</w:t>
            </w: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hideMark/>
          </w:tcPr>
          <w:p w14:paraId="704167A0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16.94 (19.72)</w:t>
            </w:r>
          </w:p>
        </w:tc>
      </w:tr>
      <w:tr w:rsidR="000D60FC" w:rsidRPr="000D60FC" w14:paraId="5B4C8FCD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hideMark/>
          </w:tcPr>
          <w:p w14:paraId="3911E463" w14:textId="77777777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Number emergency room visits (mean (SD))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hideMark/>
          </w:tcPr>
          <w:p w14:paraId="7E736D19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1.05 (2.14)</w:t>
            </w:r>
          </w:p>
        </w:tc>
        <w:tc>
          <w:tcPr>
            <w:tcW w:w="1598" w:type="dxa"/>
            <w:noWrap/>
            <w:hideMark/>
          </w:tcPr>
          <w:p w14:paraId="2D2D4EB2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1.36 (2.78)</w:t>
            </w: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hideMark/>
          </w:tcPr>
          <w:p w14:paraId="3E30CAD2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1.23 (2.54)</w:t>
            </w: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hideMark/>
          </w:tcPr>
          <w:p w14:paraId="70E1B10E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1.30 (2.82)</w:t>
            </w:r>
          </w:p>
        </w:tc>
        <w:tc>
          <w:tcPr>
            <w:tcW w:w="1530" w:type="dxa"/>
            <w:noWrap/>
            <w:hideMark/>
          </w:tcPr>
          <w:p w14:paraId="1D524CF7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1.45 (3.28)</w:t>
            </w: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hideMark/>
          </w:tcPr>
          <w:p w14:paraId="795F6257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1.40 (3.15)</w:t>
            </w:r>
          </w:p>
        </w:tc>
      </w:tr>
      <w:tr w:rsidR="000D60FC" w:rsidRPr="000D60FC" w14:paraId="1E87C597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hideMark/>
          </w:tcPr>
          <w:p w14:paraId="23359067" w14:textId="77777777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Composite scores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hideMark/>
          </w:tcPr>
          <w:p w14:paraId="58F18C98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noWrap/>
            <w:hideMark/>
          </w:tcPr>
          <w:p w14:paraId="45AB8081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hideMark/>
          </w:tcPr>
          <w:p w14:paraId="5F6DB42C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hideMark/>
          </w:tcPr>
          <w:p w14:paraId="0EA5D7A0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30" w:type="dxa"/>
            <w:noWrap/>
            <w:hideMark/>
          </w:tcPr>
          <w:p w14:paraId="0B4DCE39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hideMark/>
          </w:tcPr>
          <w:p w14:paraId="42ED23EB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0D60FC" w:rsidRPr="000D60FC" w14:paraId="70B63D59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hideMark/>
          </w:tcPr>
          <w:p w14:paraId="59B3F5D0" w14:textId="77777777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Combined comorbidity score (mean (SD))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hideMark/>
          </w:tcPr>
          <w:p w14:paraId="67EA2319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2.23 (2.61)</w:t>
            </w:r>
          </w:p>
        </w:tc>
        <w:tc>
          <w:tcPr>
            <w:tcW w:w="1598" w:type="dxa"/>
            <w:noWrap/>
            <w:hideMark/>
          </w:tcPr>
          <w:p w14:paraId="1C515D8F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2.55 (3.12)</w:t>
            </w: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hideMark/>
          </w:tcPr>
          <w:p w14:paraId="787F0ADE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2.42 (2.92)</w:t>
            </w: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hideMark/>
          </w:tcPr>
          <w:p w14:paraId="3CD0D146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1.20 (1.96)</w:t>
            </w:r>
          </w:p>
        </w:tc>
        <w:tc>
          <w:tcPr>
            <w:tcW w:w="1530" w:type="dxa"/>
            <w:noWrap/>
            <w:hideMark/>
          </w:tcPr>
          <w:p w14:paraId="31F93030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1.21 (2.09)</w:t>
            </w: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hideMark/>
          </w:tcPr>
          <w:p w14:paraId="3FBA7F66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1.21 (2.05)</w:t>
            </w:r>
          </w:p>
        </w:tc>
      </w:tr>
      <w:tr w:rsidR="000D60FC" w:rsidRPr="000D60FC" w14:paraId="49E77C5D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hideMark/>
          </w:tcPr>
          <w:p w14:paraId="1A5C829C" w14:textId="77777777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Frailty score (mean (SD))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hideMark/>
          </w:tcPr>
          <w:p w14:paraId="6A0B5723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0.16 (0.05)</w:t>
            </w:r>
          </w:p>
        </w:tc>
        <w:tc>
          <w:tcPr>
            <w:tcW w:w="1598" w:type="dxa"/>
            <w:noWrap/>
            <w:hideMark/>
          </w:tcPr>
          <w:p w14:paraId="501AC9F5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0.17 (0.06)</w:t>
            </w: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hideMark/>
          </w:tcPr>
          <w:p w14:paraId="2EC29997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0.17 (0.05)</w:t>
            </w: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hideMark/>
          </w:tcPr>
          <w:p w14:paraId="7A8B0AAC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0.14 (0.05)</w:t>
            </w:r>
          </w:p>
        </w:tc>
        <w:tc>
          <w:tcPr>
            <w:tcW w:w="1530" w:type="dxa"/>
            <w:noWrap/>
            <w:hideMark/>
          </w:tcPr>
          <w:p w14:paraId="43255A00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0.15 (0.05)</w:t>
            </w: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hideMark/>
          </w:tcPr>
          <w:p w14:paraId="0AFA9309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0.15 (0.05)</w:t>
            </w:r>
          </w:p>
        </w:tc>
      </w:tr>
      <w:tr w:rsidR="000D60FC" w:rsidRPr="000D60FC" w14:paraId="09045272" w14:textId="77777777" w:rsidTr="00DF1C93">
        <w:trPr>
          <w:trHeight w:val="6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509AC92F" w14:textId="77777777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Cardiometabolic comorbid conditions and comedications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hideMark/>
          </w:tcPr>
          <w:p w14:paraId="5D250243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noWrap/>
            <w:hideMark/>
          </w:tcPr>
          <w:p w14:paraId="6FD4BDA5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hideMark/>
          </w:tcPr>
          <w:p w14:paraId="4F7C6611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hideMark/>
          </w:tcPr>
          <w:p w14:paraId="72646F37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30" w:type="dxa"/>
            <w:noWrap/>
            <w:hideMark/>
          </w:tcPr>
          <w:p w14:paraId="120B9768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hideMark/>
          </w:tcPr>
          <w:p w14:paraId="61BC1F29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0D60FC" w:rsidRPr="000D60FC" w14:paraId="0876E894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hideMark/>
          </w:tcPr>
          <w:p w14:paraId="05DB9E22" w14:textId="77777777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Obesity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hideMark/>
          </w:tcPr>
          <w:p w14:paraId="554E331A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19%</w:t>
            </w:r>
          </w:p>
        </w:tc>
        <w:tc>
          <w:tcPr>
            <w:tcW w:w="1598" w:type="dxa"/>
            <w:noWrap/>
            <w:hideMark/>
          </w:tcPr>
          <w:p w14:paraId="340B417D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23%</w:t>
            </w: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hideMark/>
          </w:tcPr>
          <w:p w14:paraId="2EDC3878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21%</w:t>
            </w: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hideMark/>
          </w:tcPr>
          <w:p w14:paraId="516F2830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10%</w:t>
            </w:r>
          </w:p>
        </w:tc>
        <w:tc>
          <w:tcPr>
            <w:tcW w:w="1530" w:type="dxa"/>
            <w:noWrap/>
            <w:hideMark/>
          </w:tcPr>
          <w:p w14:paraId="3065960D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12%</w:t>
            </w: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hideMark/>
          </w:tcPr>
          <w:p w14:paraId="443A37AE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11%</w:t>
            </w:r>
          </w:p>
        </w:tc>
      </w:tr>
      <w:tr w:rsidR="000D60FC" w:rsidRPr="000D60FC" w14:paraId="7EACF52E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hideMark/>
          </w:tcPr>
          <w:p w14:paraId="54C52B7D" w14:textId="77777777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Type 2 diabetes mellitus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hideMark/>
          </w:tcPr>
          <w:p w14:paraId="2B223D51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20%</w:t>
            </w:r>
          </w:p>
        </w:tc>
        <w:tc>
          <w:tcPr>
            <w:tcW w:w="1598" w:type="dxa"/>
            <w:noWrap/>
            <w:hideMark/>
          </w:tcPr>
          <w:p w14:paraId="5B971D46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18%</w:t>
            </w: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hideMark/>
          </w:tcPr>
          <w:p w14:paraId="4F4ADFE5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19%</w:t>
            </w: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hideMark/>
          </w:tcPr>
          <w:p w14:paraId="067C2964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9%</w:t>
            </w:r>
          </w:p>
        </w:tc>
        <w:tc>
          <w:tcPr>
            <w:tcW w:w="1530" w:type="dxa"/>
            <w:noWrap/>
            <w:hideMark/>
          </w:tcPr>
          <w:p w14:paraId="644C8298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7%</w:t>
            </w: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hideMark/>
          </w:tcPr>
          <w:p w14:paraId="663AF3EF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8%</w:t>
            </w:r>
          </w:p>
        </w:tc>
      </w:tr>
      <w:tr w:rsidR="000D60FC" w:rsidRPr="000D60FC" w14:paraId="12F320FE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hideMark/>
          </w:tcPr>
          <w:p w14:paraId="4C46F25A" w14:textId="77777777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Coronary revascularization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hideMark/>
          </w:tcPr>
          <w:p w14:paraId="58CC3E49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3%</w:t>
            </w:r>
          </w:p>
        </w:tc>
        <w:tc>
          <w:tcPr>
            <w:tcW w:w="1598" w:type="dxa"/>
            <w:noWrap/>
            <w:hideMark/>
          </w:tcPr>
          <w:p w14:paraId="2E7E5D53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5%</w:t>
            </w: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hideMark/>
          </w:tcPr>
          <w:p w14:paraId="40CEF4B8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4%</w:t>
            </w: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hideMark/>
          </w:tcPr>
          <w:p w14:paraId="5E8F2031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1%</w:t>
            </w:r>
          </w:p>
        </w:tc>
        <w:tc>
          <w:tcPr>
            <w:tcW w:w="1530" w:type="dxa"/>
            <w:noWrap/>
            <w:hideMark/>
          </w:tcPr>
          <w:p w14:paraId="33D2E07A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1%</w:t>
            </w: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hideMark/>
          </w:tcPr>
          <w:p w14:paraId="3BFA78A5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1%</w:t>
            </w:r>
          </w:p>
        </w:tc>
      </w:tr>
      <w:tr w:rsidR="000D60FC" w:rsidRPr="000D60FC" w14:paraId="4230CA52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hideMark/>
          </w:tcPr>
          <w:p w14:paraId="14457BF4" w14:textId="77777777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Myocardial infarction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hideMark/>
          </w:tcPr>
          <w:p w14:paraId="48B104A6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2%</w:t>
            </w:r>
          </w:p>
        </w:tc>
        <w:tc>
          <w:tcPr>
            <w:tcW w:w="1598" w:type="dxa"/>
            <w:noWrap/>
            <w:hideMark/>
          </w:tcPr>
          <w:p w14:paraId="4A0C394F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3%</w:t>
            </w: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hideMark/>
          </w:tcPr>
          <w:p w14:paraId="51FF5FD8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3%</w:t>
            </w: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hideMark/>
          </w:tcPr>
          <w:p w14:paraId="4D0CBAA2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1%</w:t>
            </w:r>
          </w:p>
        </w:tc>
        <w:tc>
          <w:tcPr>
            <w:tcW w:w="1530" w:type="dxa"/>
            <w:noWrap/>
            <w:hideMark/>
          </w:tcPr>
          <w:p w14:paraId="7C60B888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1%</w:t>
            </w: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hideMark/>
          </w:tcPr>
          <w:p w14:paraId="259437E3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1%</w:t>
            </w:r>
          </w:p>
        </w:tc>
      </w:tr>
      <w:tr w:rsidR="000D60FC" w:rsidRPr="000D60FC" w14:paraId="3EF9C6DC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hideMark/>
          </w:tcPr>
          <w:p w14:paraId="64CE70DF" w14:textId="77777777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Stable angina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hideMark/>
          </w:tcPr>
          <w:p w14:paraId="5ECD06FB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6%</w:t>
            </w:r>
          </w:p>
        </w:tc>
        <w:tc>
          <w:tcPr>
            <w:tcW w:w="1598" w:type="dxa"/>
            <w:noWrap/>
            <w:hideMark/>
          </w:tcPr>
          <w:p w14:paraId="7A91C191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8%</w:t>
            </w: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hideMark/>
          </w:tcPr>
          <w:p w14:paraId="44BBD794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7%</w:t>
            </w: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hideMark/>
          </w:tcPr>
          <w:p w14:paraId="754A2500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2%</w:t>
            </w:r>
          </w:p>
        </w:tc>
        <w:tc>
          <w:tcPr>
            <w:tcW w:w="1530" w:type="dxa"/>
            <w:noWrap/>
            <w:hideMark/>
          </w:tcPr>
          <w:p w14:paraId="387A61D8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2%</w:t>
            </w: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hideMark/>
          </w:tcPr>
          <w:p w14:paraId="4A086439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2%</w:t>
            </w:r>
          </w:p>
        </w:tc>
      </w:tr>
      <w:tr w:rsidR="000D60FC" w:rsidRPr="000D60FC" w14:paraId="750FD1BF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hideMark/>
          </w:tcPr>
          <w:p w14:paraId="0F4EABD5" w14:textId="77777777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ACE/ARB use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hideMark/>
          </w:tcPr>
          <w:p w14:paraId="5822CFE9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30%</w:t>
            </w:r>
          </w:p>
        </w:tc>
        <w:tc>
          <w:tcPr>
            <w:tcW w:w="1598" w:type="dxa"/>
            <w:noWrap/>
            <w:hideMark/>
          </w:tcPr>
          <w:p w14:paraId="4A8F0D10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31%</w:t>
            </w: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hideMark/>
          </w:tcPr>
          <w:p w14:paraId="6CF4FC78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31%</w:t>
            </w: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hideMark/>
          </w:tcPr>
          <w:p w14:paraId="0D8689BF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20%</w:t>
            </w:r>
          </w:p>
        </w:tc>
        <w:tc>
          <w:tcPr>
            <w:tcW w:w="1530" w:type="dxa"/>
            <w:noWrap/>
            <w:hideMark/>
          </w:tcPr>
          <w:p w14:paraId="7D5F2B7E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18%</w:t>
            </w: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hideMark/>
          </w:tcPr>
          <w:p w14:paraId="47146913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19%</w:t>
            </w:r>
          </w:p>
        </w:tc>
      </w:tr>
      <w:tr w:rsidR="000D60FC" w:rsidRPr="000D60FC" w14:paraId="13122E9B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hideMark/>
          </w:tcPr>
          <w:p w14:paraId="7AEE700A" w14:textId="77777777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Diuretics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hideMark/>
          </w:tcPr>
          <w:p w14:paraId="284D1FF4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13%</w:t>
            </w:r>
          </w:p>
        </w:tc>
        <w:tc>
          <w:tcPr>
            <w:tcW w:w="1598" w:type="dxa"/>
            <w:noWrap/>
            <w:hideMark/>
          </w:tcPr>
          <w:p w14:paraId="31CF91E8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14%</w:t>
            </w: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hideMark/>
          </w:tcPr>
          <w:p w14:paraId="031D48F4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13%</w:t>
            </w: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hideMark/>
          </w:tcPr>
          <w:p w14:paraId="158459B0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7%</w:t>
            </w:r>
          </w:p>
        </w:tc>
        <w:tc>
          <w:tcPr>
            <w:tcW w:w="1530" w:type="dxa"/>
            <w:noWrap/>
            <w:hideMark/>
          </w:tcPr>
          <w:p w14:paraId="11716C64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7%</w:t>
            </w: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hideMark/>
          </w:tcPr>
          <w:p w14:paraId="4757EC54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7%</w:t>
            </w:r>
          </w:p>
        </w:tc>
      </w:tr>
      <w:tr w:rsidR="000D60FC" w:rsidRPr="000D60FC" w14:paraId="0D6B5F98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hideMark/>
          </w:tcPr>
          <w:p w14:paraId="3B92ACDA" w14:textId="77777777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Statins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hideMark/>
          </w:tcPr>
          <w:p w14:paraId="04FDF80C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44%</w:t>
            </w:r>
          </w:p>
        </w:tc>
        <w:tc>
          <w:tcPr>
            <w:tcW w:w="1598" w:type="dxa"/>
            <w:noWrap/>
            <w:hideMark/>
          </w:tcPr>
          <w:p w14:paraId="1E219776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42%</w:t>
            </w: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hideMark/>
          </w:tcPr>
          <w:p w14:paraId="09BC5F10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43%</w:t>
            </w: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hideMark/>
          </w:tcPr>
          <w:p w14:paraId="1A97B072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26%</w:t>
            </w:r>
          </w:p>
        </w:tc>
        <w:tc>
          <w:tcPr>
            <w:tcW w:w="1530" w:type="dxa"/>
            <w:noWrap/>
            <w:hideMark/>
          </w:tcPr>
          <w:p w14:paraId="4858D1C4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22%</w:t>
            </w: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hideMark/>
          </w:tcPr>
          <w:p w14:paraId="12742991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23%</w:t>
            </w:r>
          </w:p>
        </w:tc>
      </w:tr>
      <w:tr w:rsidR="000D60FC" w:rsidRPr="000D60FC" w14:paraId="297DDDB4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6B3EFB5F" w14:textId="77777777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Beta blockers</w:t>
            </w:r>
          </w:p>
        </w:tc>
        <w:tc>
          <w:tcPr>
            <w:tcW w:w="1920" w:type="dxa"/>
            <w:tcBorders>
              <w:left w:val="single" w:sz="12" w:space="0" w:color="auto"/>
              <w:bottom w:val="single" w:sz="12" w:space="0" w:color="auto"/>
            </w:tcBorders>
            <w:noWrap/>
            <w:hideMark/>
          </w:tcPr>
          <w:p w14:paraId="6A3E4B58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27%</w:t>
            </w:r>
          </w:p>
        </w:tc>
        <w:tc>
          <w:tcPr>
            <w:tcW w:w="1598" w:type="dxa"/>
            <w:tcBorders>
              <w:bottom w:val="single" w:sz="12" w:space="0" w:color="auto"/>
            </w:tcBorders>
            <w:noWrap/>
            <w:hideMark/>
          </w:tcPr>
          <w:p w14:paraId="72DD5518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32%</w:t>
            </w:r>
          </w:p>
        </w:tc>
        <w:tc>
          <w:tcPr>
            <w:tcW w:w="1890" w:type="dxa"/>
            <w:tcBorders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301669AA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30%</w:t>
            </w:r>
          </w:p>
        </w:tc>
        <w:tc>
          <w:tcPr>
            <w:tcW w:w="1800" w:type="dxa"/>
            <w:tcBorders>
              <w:left w:val="single" w:sz="12" w:space="0" w:color="auto"/>
              <w:bottom w:val="single" w:sz="12" w:space="0" w:color="auto"/>
            </w:tcBorders>
            <w:noWrap/>
            <w:hideMark/>
          </w:tcPr>
          <w:p w14:paraId="66E0609E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19%</w:t>
            </w:r>
          </w:p>
        </w:tc>
        <w:tc>
          <w:tcPr>
            <w:tcW w:w="1530" w:type="dxa"/>
            <w:tcBorders>
              <w:bottom w:val="single" w:sz="12" w:space="0" w:color="auto"/>
            </w:tcBorders>
            <w:noWrap/>
            <w:hideMark/>
          </w:tcPr>
          <w:p w14:paraId="48E780A3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18%</w:t>
            </w:r>
          </w:p>
        </w:tc>
        <w:tc>
          <w:tcPr>
            <w:tcW w:w="1530" w:type="dxa"/>
            <w:tcBorders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743ED4FD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19%</w:t>
            </w:r>
          </w:p>
        </w:tc>
      </w:tr>
    </w:tbl>
    <w:p w14:paraId="7D7C9BD8" w14:textId="77777777" w:rsidR="000D60FC" w:rsidRDefault="000D60FC" w:rsidP="0083538A">
      <w:pPr>
        <w:spacing w:line="480" w:lineRule="auto"/>
        <w:rPr>
          <w:rFonts w:ascii="Arial" w:hAnsi="Arial" w:cs="Arial"/>
        </w:rPr>
      </w:pPr>
    </w:p>
    <w:p w14:paraId="4EA2B267" w14:textId="29E764E8" w:rsidR="001F6ED3" w:rsidRPr="00CC5E73" w:rsidRDefault="001F6ED3" w:rsidP="001F6ED3">
      <w:pPr>
        <w:spacing w:line="240" w:lineRule="auto"/>
        <w:rPr>
          <w:rFonts w:ascii="Arial" w:hAnsi="Arial" w:cs="Arial"/>
          <w:b/>
          <w:bCs/>
        </w:rPr>
      </w:pPr>
      <w:r w:rsidRPr="00CC5E73">
        <w:rPr>
          <w:rFonts w:ascii="Arial" w:hAnsi="Arial" w:cs="Arial"/>
          <w:b/>
          <w:bCs/>
        </w:rPr>
        <w:lastRenderedPageBreak/>
        <w:t xml:space="preserve">Appendix Table </w:t>
      </w:r>
      <w:r>
        <w:rPr>
          <w:rFonts w:ascii="Arial" w:hAnsi="Arial" w:cs="Arial"/>
          <w:b/>
          <w:bCs/>
        </w:rPr>
        <w:t>2</w:t>
      </w:r>
      <w:r w:rsidRPr="00CC5E73">
        <w:rPr>
          <w:rFonts w:ascii="Arial" w:hAnsi="Arial" w:cs="Arial"/>
          <w:b/>
          <w:bCs/>
        </w:rPr>
        <w:t xml:space="preserve">: Characteristics of patients included in the subset and not included in the subset for the </w:t>
      </w:r>
      <w:r>
        <w:rPr>
          <w:rFonts w:ascii="Arial" w:hAnsi="Arial" w:cs="Arial"/>
          <w:b/>
          <w:bCs/>
        </w:rPr>
        <w:t>neuropsychiatric adverse</w:t>
      </w:r>
      <w:r w:rsidRPr="00CC5E73">
        <w:rPr>
          <w:rFonts w:ascii="Arial" w:hAnsi="Arial" w:cs="Arial"/>
          <w:b/>
          <w:bCs/>
        </w:rPr>
        <w:t xml:space="preserve"> outcome simulations, stratified by treatment</w:t>
      </w:r>
    </w:p>
    <w:tbl>
      <w:tblPr>
        <w:tblStyle w:val="TableGridLight"/>
        <w:tblW w:w="14148" w:type="dxa"/>
        <w:tblLayout w:type="fixed"/>
        <w:tblLook w:val="04A0" w:firstRow="1" w:lastRow="0" w:firstColumn="1" w:lastColumn="0" w:noHBand="0" w:noVBand="1"/>
      </w:tblPr>
      <w:tblGrid>
        <w:gridCol w:w="3880"/>
        <w:gridCol w:w="1920"/>
        <w:gridCol w:w="1598"/>
        <w:gridCol w:w="1890"/>
        <w:gridCol w:w="1800"/>
        <w:gridCol w:w="1530"/>
        <w:gridCol w:w="1530"/>
      </w:tblGrid>
      <w:tr w:rsidR="000D60FC" w:rsidRPr="000D60FC" w14:paraId="055A8CD7" w14:textId="77777777" w:rsidTr="00DF1C93">
        <w:trPr>
          <w:trHeight w:val="300"/>
        </w:trPr>
        <w:tc>
          <w:tcPr>
            <w:tcW w:w="38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hideMark/>
          </w:tcPr>
          <w:p w14:paraId="69E201A1" w14:textId="77777777" w:rsidR="000D60FC" w:rsidRPr="000D60FC" w:rsidRDefault="000D60FC" w:rsidP="0025137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40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hideMark/>
          </w:tcPr>
          <w:p w14:paraId="1E6565B7" w14:textId="77777777" w:rsidR="000D60FC" w:rsidRPr="000D60FC" w:rsidRDefault="000D60FC" w:rsidP="002513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D60F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Subset with additional confounder information</w:t>
            </w:r>
          </w:p>
        </w:tc>
        <w:tc>
          <w:tcPr>
            <w:tcW w:w="486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hideMark/>
          </w:tcPr>
          <w:p w14:paraId="32FBEA5C" w14:textId="77777777" w:rsidR="000D60FC" w:rsidRPr="000D60FC" w:rsidRDefault="000D60FC" w:rsidP="002513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D60F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Subset without additional confounder information</w:t>
            </w:r>
          </w:p>
        </w:tc>
      </w:tr>
      <w:tr w:rsidR="00652630" w:rsidRPr="000D60FC" w14:paraId="2ECA43F8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hideMark/>
          </w:tcPr>
          <w:p w14:paraId="3AAABAC6" w14:textId="77777777" w:rsidR="00652630" w:rsidRPr="000D60FC" w:rsidRDefault="00652630" w:rsidP="002513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hideMark/>
          </w:tcPr>
          <w:p w14:paraId="42CC2422" w14:textId="77777777" w:rsidR="00652630" w:rsidRPr="000D60FC" w:rsidRDefault="00652630" w:rsidP="002513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Varenicline</w:t>
            </w:r>
          </w:p>
        </w:tc>
        <w:tc>
          <w:tcPr>
            <w:tcW w:w="1598" w:type="dxa"/>
            <w:noWrap/>
            <w:hideMark/>
          </w:tcPr>
          <w:p w14:paraId="2C92FCE7" w14:textId="77777777" w:rsidR="00652630" w:rsidRPr="000D60FC" w:rsidRDefault="00652630" w:rsidP="002513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Bupropion</w:t>
            </w: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hideMark/>
          </w:tcPr>
          <w:p w14:paraId="1DFCE783" w14:textId="77777777" w:rsidR="00652630" w:rsidRPr="000D60FC" w:rsidRDefault="00652630" w:rsidP="002513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hideMark/>
          </w:tcPr>
          <w:p w14:paraId="0A4A4BE8" w14:textId="77777777" w:rsidR="00652630" w:rsidRPr="000D60FC" w:rsidRDefault="00652630" w:rsidP="002513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Varenicline</w:t>
            </w:r>
          </w:p>
        </w:tc>
        <w:tc>
          <w:tcPr>
            <w:tcW w:w="1530" w:type="dxa"/>
            <w:noWrap/>
            <w:hideMark/>
          </w:tcPr>
          <w:p w14:paraId="5F4EC96A" w14:textId="77777777" w:rsidR="00652630" w:rsidRPr="000D60FC" w:rsidRDefault="00652630" w:rsidP="002513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Bupropion</w:t>
            </w: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hideMark/>
          </w:tcPr>
          <w:p w14:paraId="6C91C1F2" w14:textId="77777777" w:rsidR="00652630" w:rsidRPr="000D60FC" w:rsidRDefault="00652630" w:rsidP="002513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0D60FC" w:rsidRPr="000D60FC" w14:paraId="1AE1DC61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hideMark/>
          </w:tcPr>
          <w:p w14:paraId="7DD9B72B" w14:textId="4BCC5F52" w:rsidR="000D60FC" w:rsidRPr="000D60FC" w:rsidRDefault="0091784D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hideMark/>
          </w:tcPr>
          <w:p w14:paraId="2454ED20" w14:textId="09182813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>5949</w:t>
            </w:r>
          </w:p>
        </w:tc>
        <w:tc>
          <w:tcPr>
            <w:tcW w:w="1598" w:type="dxa"/>
            <w:noWrap/>
            <w:hideMark/>
          </w:tcPr>
          <w:p w14:paraId="6919ABE1" w14:textId="0DEC373A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>12747</w:t>
            </w: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hideMark/>
          </w:tcPr>
          <w:p w14:paraId="18E3CCFA" w14:textId="7BE5431D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>18696</w:t>
            </w: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hideMark/>
          </w:tcPr>
          <w:p w14:paraId="763B5E6C" w14:textId="08218CE1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>914</w:t>
            </w:r>
          </w:p>
        </w:tc>
        <w:tc>
          <w:tcPr>
            <w:tcW w:w="1530" w:type="dxa"/>
            <w:noWrap/>
            <w:hideMark/>
          </w:tcPr>
          <w:p w14:paraId="5EA239A3" w14:textId="7989BA85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>2316</w:t>
            </w: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hideMark/>
          </w:tcPr>
          <w:p w14:paraId="108A0B58" w14:textId="3A30E80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>3230</w:t>
            </w:r>
          </w:p>
        </w:tc>
      </w:tr>
      <w:tr w:rsidR="000D60FC" w:rsidRPr="000D60FC" w14:paraId="46087FDD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hideMark/>
          </w:tcPr>
          <w:p w14:paraId="65D02B8F" w14:textId="1A4B0A0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hideMark/>
          </w:tcPr>
          <w:p w14:paraId="7E24013C" w14:textId="01422AB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noWrap/>
            <w:hideMark/>
          </w:tcPr>
          <w:p w14:paraId="46505767" w14:textId="626D5D9C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hideMark/>
          </w:tcPr>
          <w:p w14:paraId="1335E6F5" w14:textId="18AD0D2E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hideMark/>
          </w:tcPr>
          <w:p w14:paraId="15EA04FF" w14:textId="41DF650B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noWrap/>
            <w:hideMark/>
          </w:tcPr>
          <w:p w14:paraId="4DCE62C2" w14:textId="32342DD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hideMark/>
          </w:tcPr>
          <w:p w14:paraId="01AF8831" w14:textId="16CF589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D60FC" w:rsidRPr="000D60FC" w14:paraId="4C6DD36C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hideMark/>
          </w:tcPr>
          <w:p w14:paraId="4F1E26BD" w14:textId="77777777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Demographics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hideMark/>
          </w:tcPr>
          <w:p w14:paraId="52C10F41" w14:textId="2B865746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>47.87 (13.75)</w:t>
            </w:r>
          </w:p>
        </w:tc>
        <w:tc>
          <w:tcPr>
            <w:tcW w:w="1598" w:type="dxa"/>
            <w:noWrap/>
            <w:hideMark/>
          </w:tcPr>
          <w:p w14:paraId="53730E59" w14:textId="5BCED7AB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 xml:space="preserve"> 48.74 (17.06)</w:t>
            </w: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hideMark/>
          </w:tcPr>
          <w:p w14:paraId="7FFA4F15" w14:textId="2934A0A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 xml:space="preserve"> 48.46 (16.08)</w:t>
            </w: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hideMark/>
          </w:tcPr>
          <w:p w14:paraId="40B8E844" w14:textId="6303DEDD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>50.51 (13.88)</w:t>
            </w:r>
          </w:p>
        </w:tc>
        <w:tc>
          <w:tcPr>
            <w:tcW w:w="1530" w:type="dxa"/>
            <w:noWrap/>
            <w:hideMark/>
          </w:tcPr>
          <w:p w14:paraId="10B35A7D" w14:textId="2689A6F8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 xml:space="preserve"> 49.93 (17.60)</w:t>
            </w: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hideMark/>
          </w:tcPr>
          <w:p w14:paraId="4BA32276" w14:textId="09D7340A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 xml:space="preserve"> 50.09 (16.63)</w:t>
            </w:r>
          </w:p>
        </w:tc>
      </w:tr>
      <w:tr w:rsidR="000D60FC" w:rsidRPr="000D60FC" w14:paraId="0854F181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hideMark/>
          </w:tcPr>
          <w:p w14:paraId="2C54A5CF" w14:textId="77777777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Age (mean (SD))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hideMark/>
          </w:tcPr>
          <w:p w14:paraId="4669CC4B" w14:textId="73F34A26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>42%</w:t>
            </w:r>
          </w:p>
        </w:tc>
        <w:tc>
          <w:tcPr>
            <w:tcW w:w="1598" w:type="dxa"/>
            <w:noWrap/>
            <w:hideMark/>
          </w:tcPr>
          <w:p w14:paraId="63CF27C5" w14:textId="13C5AFAB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>37%</w:t>
            </w: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hideMark/>
          </w:tcPr>
          <w:p w14:paraId="1D359832" w14:textId="328624D9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>39%</w:t>
            </w: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hideMark/>
          </w:tcPr>
          <w:p w14:paraId="2C1C71A9" w14:textId="4684A1C5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>38%</w:t>
            </w:r>
          </w:p>
        </w:tc>
        <w:tc>
          <w:tcPr>
            <w:tcW w:w="1530" w:type="dxa"/>
            <w:noWrap/>
            <w:hideMark/>
          </w:tcPr>
          <w:p w14:paraId="5A411C69" w14:textId="29AEC992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>36%</w:t>
            </w: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hideMark/>
          </w:tcPr>
          <w:p w14:paraId="0EEBD4F2" w14:textId="565736F5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>37%</w:t>
            </w:r>
          </w:p>
        </w:tc>
      </w:tr>
      <w:tr w:rsidR="000D60FC" w:rsidRPr="000D60FC" w14:paraId="5176C100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hideMark/>
          </w:tcPr>
          <w:p w14:paraId="3DC18E12" w14:textId="77777777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Male sex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hideMark/>
          </w:tcPr>
          <w:p w14:paraId="457428D2" w14:textId="50CBB049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>68%</w:t>
            </w:r>
          </w:p>
        </w:tc>
        <w:tc>
          <w:tcPr>
            <w:tcW w:w="1598" w:type="dxa"/>
            <w:noWrap/>
            <w:hideMark/>
          </w:tcPr>
          <w:p w14:paraId="144EE9CB" w14:textId="1AA6B7F6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>67%</w:t>
            </w: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hideMark/>
          </w:tcPr>
          <w:p w14:paraId="326BBAA2" w14:textId="62A06E5D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>67%</w:t>
            </w: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hideMark/>
          </w:tcPr>
          <w:p w14:paraId="69E3A0EE" w14:textId="62DC1809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>76%</w:t>
            </w:r>
          </w:p>
        </w:tc>
        <w:tc>
          <w:tcPr>
            <w:tcW w:w="1530" w:type="dxa"/>
            <w:noWrap/>
            <w:hideMark/>
          </w:tcPr>
          <w:p w14:paraId="5CA1C09F" w14:textId="0FCB1D6A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>74%</w:t>
            </w: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hideMark/>
          </w:tcPr>
          <w:p w14:paraId="44677EC2" w14:textId="3352DBAA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>75%</w:t>
            </w:r>
          </w:p>
        </w:tc>
      </w:tr>
      <w:tr w:rsidR="000D60FC" w:rsidRPr="000D60FC" w14:paraId="4B2CFA3D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hideMark/>
          </w:tcPr>
          <w:p w14:paraId="53D705C0" w14:textId="77777777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White race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hideMark/>
          </w:tcPr>
          <w:p w14:paraId="7B046E0A" w14:textId="0CC1DA35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noWrap/>
            <w:hideMark/>
          </w:tcPr>
          <w:p w14:paraId="73FE66EC" w14:textId="03DCE7BE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hideMark/>
          </w:tcPr>
          <w:p w14:paraId="01BF5E27" w14:textId="4CB3183F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hideMark/>
          </w:tcPr>
          <w:p w14:paraId="258BBFBB" w14:textId="0DB619E2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noWrap/>
            <w:hideMark/>
          </w:tcPr>
          <w:p w14:paraId="7D47404D" w14:textId="1E0BA348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hideMark/>
          </w:tcPr>
          <w:p w14:paraId="317AB2E0" w14:textId="3F83D321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D60FC" w:rsidRPr="000D60FC" w14:paraId="0913AD01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hideMark/>
          </w:tcPr>
          <w:p w14:paraId="1788DF36" w14:textId="77777777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Healthcare use factors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hideMark/>
          </w:tcPr>
          <w:p w14:paraId="78E7E76A" w14:textId="3F4767E3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 xml:space="preserve"> 9.63 (5.99)</w:t>
            </w:r>
          </w:p>
        </w:tc>
        <w:tc>
          <w:tcPr>
            <w:tcW w:w="1598" w:type="dxa"/>
            <w:noWrap/>
            <w:hideMark/>
          </w:tcPr>
          <w:p w14:paraId="73A5D4AD" w14:textId="31695392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 xml:space="preserve">  8.71 (5.54)</w:t>
            </w: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hideMark/>
          </w:tcPr>
          <w:p w14:paraId="3BDCE4C3" w14:textId="30B7D54B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 xml:space="preserve">  9.00 (5.70)</w:t>
            </w: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hideMark/>
          </w:tcPr>
          <w:p w14:paraId="2440E6AE" w14:textId="177E5C24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>10.08 (6.22)</w:t>
            </w:r>
          </w:p>
        </w:tc>
        <w:tc>
          <w:tcPr>
            <w:tcW w:w="1530" w:type="dxa"/>
            <w:noWrap/>
            <w:hideMark/>
          </w:tcPr>
          <w:p w14:paraId="68DE72E1" w14:textId="65A185E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 xml:space="preserve">  8.77 (5.45)</w:t>
            </w: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hideMark/>
          </w:tcPr>
          <w:p w14:paraId="38EA217E" w14:textId="009ACAEF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 xml:space="preserve">  9.14 (5.71)</w:t>
            </w:r>
          </w:p>
        </w:tc>
      </w:tr>
      <w:tr w:rsidR="000D60FC" w:rsidRPr="000D60FC" w14:paraId="388C3480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hideMark/>
          </w:tcPr>
          <w:p w14:paraId="52E0A4C0" w14:textId="77777777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Number of medications (mean (SD))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hideMark/>
          </w:tcPr>
          <w:p w14:paraId="0F1D4C18" w14:textId="264B660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 xml:space="preserve"> 0.34 (1.20)</w:t>
            </w:r>
          </w:p>
        </w:tc>
        <w:tc>
          <w:tcPr>
            <w:tcW w:w="1598" w:type="dxa"/>
            <w:noWrap/>
            <w:hideMark/>
          </w:tcPr>
          <w:p w14:paraId="71FCEF3C" w14:textId="50A874FE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 xml:space="preserve">  0.58 (1.89)</w:t>
            </w: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hideMark/>
          </w:tcPr>
          <w:p w14:paraId="0F72CBAF" w14:textId="4CCDF6B1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 xml:space="preserve">  0.50 (1.70)</w:t>
            </w: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hideMark/>
          </w:tcPr>
          <w:p w14:paraId="41FCA7DB" w14:textId="39DCBB41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 xml:space="preserve"> 0.26 (1.21)</w:t>
            </w:r>
          </w:p>
        </w:tc>
        <w:tc>
          <w:tcPr>
            <w:tcW w:w="1530" w:type="dxa"/>
            <w:noWrap/>
            <w:hideMark/>
          </w:tcPr>
          <w:p w14:paraId="14C047A4" w14:textId="370F36D2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 xml:space="preserve">  0.39 (1.37)</w:t>
            </w: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hideMark/>
          </w:tcPr>
          <w:p w14:paraId="2F891234" w14:textId="4D551D1A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 xml:space="preserve">  0.35 (1.33)</w:t>
            </w:r>
          </w:p>
        </w:tc>
      </w:tr>
      <w:tr w:rsidR="000D60FC" w:rsidRPr="000D60FC" w14:paraId="7CA8FE2A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hideMark/>
          </w:tcPr>
          <w:p w14:paraId="75C6E3A5" w14:textId="77777777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Number of hospitalizations (mean (SD))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hideMark/>
          </w:tcPr>
          <w:p w14:paraId="6A182647" w14:textId="1CC9D572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>17.84 (20.69)</w:t>
            </w:r>
          </w:p>
        </w:tc>
        <w:tc>
          <w:tcPr>
            <w:tcW w:w="1598" w:type="dxa"/>
            <w:noWrap/>
            <w:hideMark/>
          </w:tcPr>
          <w:p w14:paraId="3B815D04" w14:textId="6A556B62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 xml:space="preserve"> 16.82 (19.42)</w:t>
            </w: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hideMark/>
          </w:tcPr>
          <w:p w14:paraId="6CDA3984" w14:textId="7013BFB9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 xml:space="preserve"> 17.14 (19.84)</w:t>
            </w: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hideMark/>
          </w:tcPr>
          <w:p w14:paraId="0ADD7FB5" w14:textId="1882DE3D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>17.56 (20.50)</w:t>
            </w:r>
          </w:p>
        </w:tc>
        <w:tc>
          <w:tcPr>
            <w:tcW w:w="1530" w:type="dxa"/>
            <w:noWrap/>
            <w:hideMark/>
          </w:tcPr>
          <w:p w14:paraId="6E78F4E1" w14:textId="2E0C4EBE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 xml:space="preserve"> 15.37 (16.69)</w:t>
            </w: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hideMark/>
          </w:tcPr>
          <w:p w14:paraId="3157496F" w14:textId="08CA4CE9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 xml:space="preserve"> 15.99 (17.87)</w:t>
            </w:r>
          </w:p>
        </w:tc>
      </w:tr>
      <w:tr w:rsidR="000D60FC" w:rsidRPr="000D60FC" w14:paraId="61998274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hideMark/>
          </w:tcPr>
          <w:p w14:paraId="7A2B7F19" w14:textId="77777777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Number ambulatory care visits (mean (SD))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hideMark/>
          </w:tcPr>
          <w:p w14:paraId="71B7ED5F" w14:textId="04026F13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 xml:space="preserve"> 1.30 (2.78)</w:t>
            </w:r>
          </w:p>
        </w:tc>
        <w:tc>
          <w:tcPr>
            <w:tcW w:w="1598" w:type="dxa"/>
            <w:noWrap/>
            <w:hideMark/>
          </w:tcPr>
          <w:p w14:paraId="381A4920" w14:textId="7E8B3EC1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 xml:space="preserve">  1.47 (3.30)</w:t>
            </w: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hideMark/>
          </w:tcPr>
          <w:p w14:paraId="637434F4" w14:textId="1E07CD12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 xml:space="preserve">  1.42 (3.15)</w:t>
            </w: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hideMark/>
          </w:tcPr>
          <w:p w14:paraId="7C2056CB" w14:textId="030305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 xml:space="preserve"> 1.06 (2.51)</w:t>
            </w:r>
          </w:p>
        </w:tc>
        <w:tc>
          <w:tcPr>
            <w:tcW w:w="1530" w:type="dxa"/>
            <w:noWrap/>
            <w:hideMark/>
          </w:tcPr>
          <w:p w14:paraId="7FAEA7FF" w14:textId="4F4BB444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 xml:space="preserve">  1.13 (2.32)</w:t>
            </w: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hideMark/>
          </w:tcPr>
          <w:p w14:paraId="6A6FE462" w14:textId="50C956BC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 xml:space="preserve">  1.11 (2.37)</w:t>
            </w:r>
          </w:p>
        </w:tc>
      </w:tr>
      <w:tr w:rsidR="000D60FC" w:rsidRPr="000D60FC" w14:paraId="64E2509E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hideMark/>
          </w:tcPr>
          <w:p w14:paraId="592E89D6" w14:textId="77777777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Number emergency room visits (mean (SD))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hideMark/>
          </w:tcPr>
          <w:p w14:paraId="696AAD95" w14:textId="5711566B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noWrap/>
            <w:hideMark/>
          </w:tcPr>
          <w:p w14:paraId="3C921AF9" w14:textId="4F2D24D5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hideMark/>
          </w:tcPr>
          <w:p w14:paraId="4C21A73C" w14:textId="11EAD0AE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hideMark/>
          </w:tcPr>
          <w:p w14:paraId="42198E66" w14:textId="785459C1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noWrap/>
            <w:hideMark/>
          </w:tcPr>
          <w:p w14:paraId="6978C495" w14:textId="57044A4E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hideMark/>
          </w:tcPr>
          <w:p w14:paraId="591A66B0" w14:textId="5AA382A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D60FC" w:rsidRPr="000D60FC" w14:paraId="14EABCE0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hideMark/>
          </w:tcPr>
          <w:p w14:paraId="593B9FB4" w14:textId="77777777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Composite scores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hideMark/>
          </w:tcPr>
          <w:p w14:paraId="5F6AA237" w14:textId="4DD82539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 xml:space="preserve"> 1.32 (2.09)</w:t>
            </w:r>
          </w:p>
        </w:tc>
        <w:tc>
          <w:tcPr>
            <w:tcW w:w="1598" w:type="dxa"/>
            <w:noWrap/>
            <w:hideMark/>
          </w:tcPr>
          <w:p w14:paraId="18DE126A" w14:textId="7818CC6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 xml:space="preserve">  1.33 (2.23)</w:t>
            </w: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hideMark/>
          </w:tcPr>
          <w:p w14:paraId="1A753EB5" w14:textId="6A667D4F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 xml:space="preserve">  1.33 (2.18)</w:t>
            </w: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hideMark/>
          </w:tcPr>
          <w:p w14:paraId="1EF36333" w14:textId="78E21D22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 xml:space="preserve"> 1.39 (2.00)</w:t>
            </w:r>
          </w:p>
        </w:tc>
        <w:tc>
          <w:tcPr>
            <w:tcW w:w="1530" w:type="dxa"/>
            <w:noWrap/>
            <w:hideMark/>
          </w:tcPr>
          <w:p w14:paraId="7A314CE7" w14:textId="15848E9A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 xml:space="preserve">  1.23 (2.14)</w:t>
            </w: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hideMark/>
          </w:tcPr>
          <w:p w14:paraId="50602EA8" w14:textId="195F5721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 xml:space="preserve">  1.27 (2.11)</w:t>
            </w:r>
          </w:p>
        </w:tc>
      </w:tr>
      <w:tr w:rsidR="000D60FC" w:rsidRPr="000D60FC" w14:paraId="4F8EB4AB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hideMark/>
          </w:tcPr>
          <w:p w14:paraId="0C5C88B0" w14:textId="77777777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Combined comorbidity score (mean (SD))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hideMark/>
          </w:tcPr>
          <w:p w14:paraId="54F47AF6" w14:textId="4A26E3DB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 xml:space="preserve"> 0.15 (0.05)</w:t>
            </w:r>
          </w:p>
        </w:tc>
        <w:tc>
          <w:tcPr>
            <w:tcW w:w="1598" w:type="dxa"/>
            <w:noWrap/>
            <w:hideMark/>
          </w:tcPr>
          <w:p w14:paraId="421E23F5" w14:textId="0C823CC0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 xml:space="preserve">  0.15 (0.05)</w:t>
            </w: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hideMark/>
          </w:tcPr>
          <w:p w14:paraId="195639C2" w14:textId="5BA42B05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 xml:space="preserve">  0.15 (0.05)</w:t>
            </w: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hideMark/>
          </w:tcPr>
          <w:p w14:paraId="1BF29375" w14:textId="325440FA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 xml:space="preserve"> 0.15 (0.05)</w:t>
            </w:r>
          </w:p>
        </w:tc>
        <w:tc>
          <w:tcPr>
            <w:tcW w:w="1530" w:type="dxa"/>
            <w:noWrap/>
            <w:hideMark/>
          </w:tcPr>
          <w:p w14:paraId="440FAA06" w14:textId="6B5D38F2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 xml:space="preserve">  0.14 (0.05)</w:t>
            </w: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hideMark/>
          </w:tcPr>
          <w:p w14:paraId="27FA7CB3" w14:textId="2E0EB0E5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 xml:space="preserve">  0.14 (0.05)</w:t>
            </w:r>
          </w:p>
        </w:tc>
      </w:tr>
      <w:tr w:rsidR="000D60FC" w:rsidRPr="000D60FC" w14:paraId="38F07A92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hideMark/>
          </w:tcPr>
          <w:p w14:paraId="30B5F590" w14:textId="77777777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Frailty score (mean (SD))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hideMark/>
          </w:tcPr>
          <w:p w14:paraId="4F9A6F4D" w14:textId="4A927008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>5949</w:t>
            </w:r>
          </w:p>
        </w:tc>
        <w:tc>
          <w:tcPr>
            <w:tcW w:w="1598" w:type="dxa"/>
            <w:noWrap/>
            <w:hideMark/>
          </w:tcPr>
          <w:p w14:paraId="72ACBC94" w14:textId="3C881626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>12747</w:t>
            </w: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hideMark/>
          </w:tcPr>
          <w:p w14:paraId="67CB7146" w14:textId="199E5BFF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>18696</w:t>
            </w: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hideMark/>
          </w:tcPr>
          <w:p w14:paraId="02C57FD9" w14:textId="795A41FA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>914</w:t>
            </w:r>
          </w:p>
        </w:tc>
        <w:tc>
          <w:tcPr>
            <w:tcW w:w="1530" w:type="dxa"/>
            <w:noWrap/>
            <w:hideMark/>
          </w:tcPr>
          <w:p w14:paraId="6DC64D25" w14:textId="613D8F11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>2316</w:t>
            </w: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hideMark/>
          </w:tcPr>
          <w:p w14:paraId="6B8A6FD0" w14:textId="36165B99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sz w:val="18"/>
                <w:szCs w:val="18"/>
              </w:rPr>
              <w:t>3230</w:t>
            </w:r>
          </w:p>
        </w:tc>
      </w:tr>
      <w:tr w:rsidR="000D60FC" w:rsidRPr="000D60FC" w14:paraId="7DEDCBBE" w14:textId="77777777" w:rsidTr="00DF1C93">
        <w:trPr>
          <w:trHeight w:val="6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vAlign w:val="bottom"/>
            <w:hideMark/>
          </w:tcPr>
          <w:p w14:paraId="7C9AFE30" w14:textId="22276320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F6ED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Mental health comorbidities and comedications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hideMark/>
          </w:tcPr>
          <w:p w14:paraId="61167EC2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noWrap/>
            <w:hideMark/>
          </w:tcPr>
          <w:p w14:paraId="3709B41D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hideMark/>
          </w:tcPr>
          <w:p w14:paraId="0A4F9BFF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hideMark/>
          </w:tcPr>
          <w:p w14:paraId="2B2048D9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30" w:type="dxa"/>
            <w:noWrap/>
            <w:hideMark/>
          </w:tcPr>
          <w:p w14:paraId="1097840D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hideMark/>
          </w:tcPr>
          <w:p w14:paraId="1FB1AAAF" w14:textId="7777777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0D60FC" w:rsidRPr="000D60FC" w14:paraId="08CE6054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26AE45DD" w14:textId="4BD66EC8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Depression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vAlign w:val="bottom"/>
            <w:hideMark/>
          </w:tcPr>
          <w:p w14:paraId="06BB0349" w14:textId="7DBC8731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27%</w:t>
            </w:r>
          </w:p>
        </w:tc>
        <w:tc>
          <w:tcPr>
            <w:tcW w:w="1598" w:type="dxa"/>
            <w:noWrap/>
            <w:vAlign w:val="bottom"/>
            <w:hideMark/>
          </w:tcPr>
          <w:p w14:paraId="4F79AC62" w14:textId="15E4A9B3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22%</w:t>
            </w: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vAlign w:val="bottom"/>
            <w:hideMark/>
          </w:tcPr>
          <w:p w14:paraId="09D71388" w14:textId="70D28CD5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23%</w:t>
            </w: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vAlign w:val="bottom"/>
            <w:hideMark/>
          </w:tcPr>
          <w:p w14:paraId="1B14F969" w14:textId="1CF7823D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29%</w:t>
            </w:r>
          </w:p>
        </w:tc>
        <w:tc>
          <w:tcPr>
            <w:tcW w:w="1530" w:type="dxa"/>
            <w:noWrap/>
            <w:vAlign w:val="bottom"/>
            <w:hideMark/>
          </w:tcPr>
          <w:p w14:paraId="0EB1030B" w14:textId="27280D92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20%</w:t>
            </w: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vAlign w:val="bottom"/>
            <w:hideMark/>
          </w:tcPr>
          <w:p w14:paraId="37CE84EE" w14:textId="1DE9D926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22%</w:t>
            </w:r>
          </w:p>
        </w:tc>
      </w:tr>
      <w:tr w:rsidR="000D60FC" w:rsidRPr="000D60FC" w14:paraId="2AE3E0C0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70521D07" w14:textId="3FD7340B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Anxiety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vAlign w:val="bottom"/>
            <w:hideMark/>
          </w:tcPr>
          <w:p w14:paraId="19307D52" w14:textId="39549720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21%</w:t>
            </w:r>
          </w:p>
        </w:tc>
        <w:tc>
          <w:tcPr>
            <w:tcW w:w="1598" w:type="dxa"/>
            <w:noWrap/>
            <w:vAlign w:val="bottom"/>
            <w:hideMark/>
          </w:tcPr>
          <w:p w14:paraId="74447C4A" w14:textId="2C5324C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vAlign w:val="bottom"/>
            <w:hideMark/>
          </w:tcPr>
          <w:p w14:paraId="02612A5B" w14:textId="58D636F4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23%</w:t>
            </w: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vAlign w:val="bottom"/>
            <w:hideMark/>
          </w:tcPr>
          <w:p w14:paraId="64A2A81E" w14:textId="061037FE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29%</w:t>
            </w:r>
          </w:p>
        </w:tc>
        <w:tc>
          <w:tcPr>
            <w:tcW w:w="1530" w:type="dxa"/>
            <w:noWrap/>
            <w:vAlign w:val="bottom"/>
            <w:hideMark/>
          </w:tcPr>
          <w:p w14:paraId="4F18768B" w14:textId="48CEA9D6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26%</w:t>
            </w: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vAlign w:val="bottom"/>
            <w:hideMark/>
          </w:tcPr>
          <w:p w14:paraId="788895B3" w14:textId="7B18E1E2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27%</w:t>
            </w:r>
          </w:p>
        </w:tc>
      </w:tr>
      <w:tr w:rsidR="000D60FC" w:rsidRPr="000D60FC" w14:paraId="4A97953F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0331EECF" w14:textId="6470115C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Alcohol abuse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vAlign w:val="bottom"/>
            <w:hideMark/>
          </w:tcPr>
          <w:p w14:paraId="2DA3327F" w14:textId="508875D0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5%</w:t>
            </w:r>
          </w:p>
        </w:tc>
        <w:tc>
          <w:tcPr>
            <w:tcW w:w="1598" w:type="dxa"/>
            <w:noWrap/>
            <w:vAlign w:val="bottom"/>
            <w:hideMark/>
          </w:tcPr>
          <w:p w14:paraId="68D50DED" w14:textId="4582A46E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6%</w:t>
            </w: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vAlign w:val="bottom"/>
            <w:hideMark/>
          </w:tcPr>
          <w:p w14:paraId="50841B22" w14:textId="3071A228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6%</w:t>
            </w: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vAlign w:val="bottom"/>
            <w:hideMark/>
          </w:tcPr>
          <w:p w14:paraId="7711BF9D" w14:textId="0790E6CD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7%</w:t>
            </w:r>
          </w:p>
        </w:tc>
        <w:tc>
          <w:tcPr>
            <w:tcW w:w="1530" w:type="dxa"/>
            <w:noWrap/>
            <w:vAlign w:val="bottom"/>
            <w:hideMark/>
          </w:tcPr>
          <w:p w14:paraId="7EF0E92F" w14:textId="7126888A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6%</w:t>
            </w: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vAlign w:val="bottom"/>
            <w:hideMark/>
          </w:tcPr>
          <w:p w14:paraId="7B2EB9B7" w14:textId="37DB52AD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6%</w:t>
            </w:r>
          </w:p>
        </w:tc>
      </w:tr>
      <w:tr w:rsidR="000D60FC" w:rsidRPr="000D60FC" w14:paraId="2D7CC5F8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34455DCA" w14:textId="32324CFA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Psychosis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vAlign w:val="bottom"/>
            <w:hideMark/>
          </w:tcPr>
          <w:p w14:paraId="642BE84B" w14:textId="2E8C7F8B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5%</w:t>
            </w:r>
          </w:p>
        </w:tc>
        <w:tc>
          <w:tcPr>
            <w:tcW w:w="1598" w:type="dxa"/>
            <w:noWrap/>
            <w:vAlign w:val="bottom"/>
            <w:hideMark/>
          </w:tcPr>
          <w:p w14:paraId="037B8441" w14:textId="790F5205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7%</w:t>
            </w: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vAlign w:val="bottom"/>
            <w:hideMark/>
          </w:tcPr>
          <w:p w14:paraId="348D6085" w14:textId="03D2F6EE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7%</w:t>
            </w: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vAlign w:val="bottom"/>
            <w:hideMark/>
          </w:tcPr>
          <w:p w14:paraId="2EBC9CEB" w14:textId="739B1A50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6%</w:t>
            </w:r>
          </w:p>
        </w:tc>
        <w:tc>
          <w:tcPr>
            <w:tcW w:w="1530" w:type="dxa"/>
            <w:noWrap/>
            <w:vAlign w:val="bottom"/>
            <w:hideMark/>
          </w:tcPr>
          <w:p w14:paraId="14DCAB9B" w14:textId="55DD7395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6%</w:t>
            </w: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vAlign w:val="bottom"/>
            <w:hideMark/>
          </w:tcPr>
          <w:p w14:paraId="70B010AE" w14:textId="69AF0EC0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6%</w:t>
            </w:r>
          </w:p>
        </w:tc>
      </w:tr>
      <w:tr w:rsidR="000D60FC" w:rsidRPr="000D60FC" w14:paraId="53297F61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26C37E28" w14:textId="2F57D593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Bipolar disorder/schizophrenia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vAlign w:val="bottom"/>
            <w:hideMark/>
          </w:tcPr>
          <w:p w14:paraId="34CB8DD0" w14:textId="5239814B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9%</w:t>
            </w:r>
          </w:p>
        </w:tc>
        <w:tc>
          <w:tcPr>
            <w:tcW w:w="1598" w:type="dxa"/>
            <w:noWrap/>
            <w:vAlign w:val="bottom"/>
            <w:hideMark/>
          </w:tcPr>
          <w:p w14:paraId="000C30C5" w14:textId="47B7CC03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8%</w:t>
            </w: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vAlign w:val="bottom"/>
            <w:hideMark/>
          </w:tcPr>
          <w:p w14:paraId="6EB79EA0" w14:textId="1AD136D0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9%</w:t>
            </w: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vAlign w:val="bottom"/>
            <w:hideMark/>
          </w:tcPr>
          <w:p w14:paraId="154D4EA6" w14:textId="4E7E0929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12%</w:t>
            </w:r>
          </w:p>
        </w:tc>
        <w:tc>
          <w:tcPr>
            <w:tcW w:w="1530" w:type="dxa"/>
            <w:noWrap/>
            <w:vAlign w:val="bottom"/>
            <w:hideMark/>
          </w:tcPr>
          <w:p w14:paraId="51CEF46B" w14:textId="285489D9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9%</w:t>
            </w: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vAlign w:val="bottom"/>
            <w:hideMark/>
          </w:tcPr>
          <w:p w14:paraId="0B839CF8" w14:textId="7FAA5FB5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10%</w:t>
            </w:r>
          </w:p>
        </w:tc>
      </w:tr>
      <w:tr w:rsidR="000D60FC" w:rsidRPr="000D60FC" w14:paraId="200BA7B9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7A08894C" w14:textId="1114B095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Intentional self-harm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vAlign w:val="bottom"/>
            <w:hideMark/>
          </w:tcPr>
          <w:p w14:paraId="34881961" w14:textId="51C53414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1%</w:t>
            </w:r>
          </w:p>
        </w:tc>
        <w:tc>
          <w:tcPr>
            <w:tcW w:w="1598" w:type="dxa"/>
            <w:noWrap/>
            <w:vAlign w:val="bottom"/>
            <w:hideMark/>
          </w:tcPr>
          <w:p w14:paraId="64425FF3" w14:textId="6481411A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3%</w:t>
            </w: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vAlign w:val="bottom"/>
            <w:hideMark/>
          </w:tcPr>
          <w:p w14:paraId="6167D294" w14:textId="476C8FBA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3%</w:t>
            </w: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vAlign w:val="bottom"/>
            <w:hideMark/>
          </w:tcPr>
          <w:p w14:paraId="670667C8" w14:textId="6FC562F6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1%</w:t>
            </w:r>
          </w:p>
        </w:tc>
        <w:tc>
          <w:tcPr>
            <w:tcW w:w="1530" w:type="dxa"/>
            <w:noWrap/>
            <w:vAlign w:val="bottom"/>
            <w:hideMark/>
          </w:tcPr>
          <w:p w14:paraId="7BC852B2" w14:textId="78543C8B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2%</w:t>
            </w: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vAlign w:val="bottom"/>
            <w:hideMark/>
          </w:tcPr>
          <w:p w14:paraId="4F197E35" w14:textId="6B19731C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2%</w:t>
            </w:r>
          </w:p>
        </w:tc>
      </w:tr>
      <w:tr w:rsidR="000D60FC" w:rsidRPr="000D60FC" w14:paraId="37129E5F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7A2E3055" w14:textId="28860D73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Antidepressants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vAlign w:val="bottom"/>
            <w:hideMark/>
          </w:tcPr>
          <w:p w14:paraId="59011BB2" w14:textId="2A249B02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47%</w:t>
            </w:r>
          </w:p>
        </w:tc>
        <w:tc>
          <w:tcPr>
            <w:tcW w:w="1598" w:type="dxa"/>
            <w:noWrap/>
            <w:vAlign w:val="bottom"/>
            <w:hideMark/>
          </w:tcPr>
          <w:p w14:paraId="1A906E62" w14:textId="21CBCF1B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52%</w:t>
            </w: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vAlign w:val="bottom"/>
            <w:hideMark/>
          </w:tcPr>
          <w:p w14:paraId="31E75C9A" w14:textId="5E850A82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51%</w:t>
            </w: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vAlign w:val="bottom"/>
            <w:hideMark/>
          </w:tcPr>
          <w:p w14:paraId="13D83FDD" w14:textId="2AAA11AA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49%</w:t>
            </w:r>
          </w:p>
        </w:tc>
        <w:tc>
          <w:tcPr>
            <w:tcW w:w="1530" w:type="dxa"/>
            <w:noWrap/>
            <w:vAlign w:val="bottom"/>
            <w:hideMark/>
          </w:tcPr>
          <w:p w14:paraId="6A16B270" w14:textId="623D445E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56%</w:t>
            </w: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vAlign w:val="bottom"/>
            <w:hideMark/>
          </w:tcPr>
          <w:p w14:paraId="03C85286" w14:textId="11785C66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54%</w:t>
            </w:r>
          </w:p>
        </w:tc>
      </w:tr>
      <w:tr w:rsidR="000D60FC" w:rsidRPr="000D60FC" w14:paraId="6718C0A0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6052651F" w14:textId="645A7F7D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Opioids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vAlign w:val="bottom"/>
            <w:hideMark/>
          </w:tcPr>
          <w:p w14:paraId="53FE4275" w14:textId="53005C80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45%</w:t>
            </w:r>
          </w:p>
        </w:tc>
        <w:tc>
          <w:tcPr>
            <w:tcW w:w="1598" w:type="dxa"/>
            <w:noWrap/>
            <w:vAlign w:val="bottom"/>
            <w:hideMark/>
          </w:tcPr>
          <w:p w14:paraId="5C48676E" w14:textId="4B1B140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34%</w:t>
            </w: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vAlign w:val="bottom"/>
            <w:hideMark/>
          </w:tcPr>
          <w:p w14:paraId="60B4DA80" w14:textId="5F44BAF0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38%</w:t>
            </w: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vAlign w:val="bottom"/>
            <w:hideMark/>
          </w:tcPr>
          <w:p w14:paraId="152F3DCA" w14:textId="0ECF4A69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45%</w:t>
            </w:r>
          </w:p>
        </w:tc>
        <w:tc>
          <w:tcPr>
            <w:tcW w:w="1530" w:type="dxa"/>
            <w:noWrap/>
            <w:vAlign w:val="bottom"/>
            <w:hideMark/>
          </w:tcPr>
          <w:p w14:paraId="50622754" w14:textId="0FD435BA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32%</w:t>
            </w: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vAlign w:val="bottom"/>
            <w:hideMark/>
          </w:tcPr>
          <w:p w14:paraId="608B9D27" w14:textId="232B98B9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36%</w:t>
            </w:r>
          </w:p>
        </w:tc>
      </w:tr>
      <w:tr w:rsidR="000D60FC" w:rsidRPr="000D60FC" w14:paraId="074B6386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3BA2A3B3" w14:textId="02C5F22F" w:rsidR="000D60FC" w:rsidRPr="000D60FC" w:rsidRDefault="000D60FC" w:rsidP="000D60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Anticonvulsants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vAlign w:val="bottom"/>
            <w:hideMark/>
          </w:tcPr>
          <w:p w14:paraId="696EE13E" w14:textId="2EC64E6F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31%</w:t>
            </w:r>
          </w:p>
        </w:tc>
        <w:tc>
          <w:tcPr>
            <w:tcW w:w="1598" w:type="dxa"/>
            <w:noWrap/>
            <w:vAlign w:val="bottom"/>
            <w:hideMark/>
          </w:tcPr>
          <w:p w14:paraId="5DC3F1D8" w14:textId="289CE561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29%</w:t>
            </w: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vAlign w:val="bottom"/>
            <w:hideMark/>
          </w:tcPr>
          <w:p w14:paraId="4121E201" w14:textId="163AE8DB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30%</w:t>
            </w: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vAlign w:val="bottom"/>
            <w:hideMark/>
          </w:tcPr>
          <w:p w14:paraId="4BE827D7" w14:textId="48EB80C4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37%</w:t>
            </w:r>
          </w:p>
        </w:tc>
        <w:tc>
          <w:tcPr>
            <w:tcW w:w="1530" w:type="dxa"/>
            <w:noWrap/>
            <w:vAlign w:val="bottom"/>
            <w:hideMark/>
          </w:tcPr>
          <w:p w14:paraId="244D3707" w14:textId="5AF53BAB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31%</w:t>
            </w: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vAlign w:val="bottom"/>
            <w:hideMark/>
          </w:tcPr>
          <w:p w14:paraId="4144CBCE" w14:textId="2CD1194C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33%</w:t>
            </w:r>
          </w:p>
        </w:tc>
      </w:tr>
      <w:tr w:rsidR="000D60FC" w:rsidRPr="000D60FC" w14:paraId="3CCEB26B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vAlign w:val="bottom"/>
          </w:tcPr>
          <w:p w14:paraId="33921BEE" w14:textId="09F6A202" w:rsidR="000D60FC" w:rsidRPr="000D60FC" w:rsidRDefault="000D60FC" w:rsidP="000D60FC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Benzodiazepine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vAlign w:val="bottom"/>
          </w:tcPr>
          <w:p w14:paraId="07463BA0" w14:textId="6CC436DF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33%</w:t>
            </w:r>
          </w:p>
        </w:tc>
        <w:tc>
          <w:tcPr>
            <w:tcW w:w="1598" w:type="dxa"/>
            <w:noWrap/>
            <w:vAlign w:val="bottom"/>
          </w:tcPr>
          <w:p w14:paraId="2C6A2B83" w14:textId="3E7A070B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33%</w:t>
            </w: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vAlign w:val="bottom"/>
          </w:tcPr>
          <w:p w14:paraId="001417E3" w14:textId="6A6CF88D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33%</w:t>
            </w: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vAlign w:val="bottom"/>
          </w:tcPr>
          <w:p w14:paraId="1DE50408" w14:textId="718824F8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35%</w:t>
            </w:r>
          </w:p>
        </w:tc>
        <w:tc>
          <w:tcPr>
            <w:tcW w:w="1530" w:type="dxa"/>
            <w:noWrap/>
            <w:vAlign w:val="bottom"/>
          </w:tcPr>
          <w:p w14:paraId="75D872F5" w14:textId="0EFF1F94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34%</w:t>
            </w: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vAlign w:val="bottom"/>
          </w:tcPr>
          <w:p w14:paraId="0BBF167F" w14:textId="6C6B3061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34%</w:t>
            </w:r>
          </w:p>
        </w:tc>
      </w:tr>
      <w:tr w:rsidR="000D60FC" w:rsidRPr="000D60FC" w14:paraId="0068CB93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right w:val="single" w:sz="12" w:space="0" w:color="auto"/>
            </w:tcBorders>
            <w:noWrap/>
            <w:vAlign w:val="bottom"/>
          </w:tcPr>
          <w:p w14:paraId="609F9A1F" w14:textId="55B1E36B" w:rsidR="000D60FC" w:rsidRPr="000D60FC" w:rsidRDefault="000D60FC" w:rsidP="000D60FC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Antipsychotics</w:t>
            </w:r>
          </w:p>
        </w:tc>
        <w:tc>
          <w:tcPr>
            <w:tcW w:w="1920" w:type="dxa"/>
            <w:tcBorders>
              <w:left w:val="single" w:sz="12" w:space="0" w:color="auto"/>
            </w:tcBorders>
            <w:noWrap/>
            <w:vAlign w:val="bottom"/>
          </w:tcPr>
          <w:p w14:paraId="65E87CA3" w14:textId="672BDB3E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20%</w:t>
            </w:r>
          </w:p>
        </w:tc>
        <w:tc>
          <w:tcPr>
            <w:tcW w:w="1598" w:type="dxa"/>
            <w:noWrap/>
            <w:vAlign w:val="bottom"/>
          </w:tcPr>
          <w:p w14:paraId="23027034" w14:textId="1886C9D8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19%</w:t>
            </w:r>
          </w:p>
        </w:tc>
        <w:tc>
          <w:tcPr>
            <w:tcW w:w="1890" w:type="dxa"/>
            <w:tcBorders>
              <w:right w:val="single" w:sz="12" w:space="0" w:color="auto"/>
            </w:tcBorders>
            <w:noWrap/>
            <w:vAlign w:val="bottom"/>
          </w:tcPr>
          <w:p w14:paraId="2F973F74" w14:textId="05FA21AA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19%</w:t>
            </w:r>
          </w:p>
        </w:tc>
        <w:tc>
          <w:tcPr>
            <w:tcW w:w="1800" w:type="dxa"/>
            <w:tcBorders>
              <w:left w:val="single" w:sz="12" w:space="0" w:color="auto"/>
            </w:tcBorders>
            <w:noWrap/>
            <w:vAlign w:val="bottom"/>
          </w:tcPr>
          <w:p w14:paraId="586A0055" w14:textId="67EA2117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530" w:type="dxa"/>
            <w:noWrap/>
            <w:vAlign w:val="bottom"/>
          </w:tcPr>
          <w:p w14:paraId="759BA9BF" w14:textId="1C046140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21%</w:t>
            </w:r>
          </w:p>
        </w:tc>
        <w:tc>
          <w:tcPr>
            <w:tcW w:w="1530" w:type="dxa"/>
            <w:tcBorders>
              <w:right w:val="single" w:sz="12" w:space="0" w:color="auto"/>
            </w:tcBorders>
            <w:noWrap/>
            <w:vAlign w:val="bottom"/>
          </w:tcPr>
          <w:p w14:paraId="6FCC01AA" w14:textId="6F138B52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22%</w:t>
            </w:r>
          </w:p>
        </w:tc>
      </w:tr>
      <w:tr w:rsidR="000D60FC" w:rsidRPr="000D60FC" w14:paraId="1DE349C7" w14:textId="77777777" w:rsidTr="00DF1C93">
        <w:trPr>
          <w:trHeight w:val="300"/>
        </w:trPr>
        <w:tc>
          <w:tcPr>
            <w:tcW w:w="388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3FC34333" w14:textId="246E5EA8" w:rsidR="000D60FC" w:rsidRPr="000D60FC" w:rsidRDefault="000D60FC" w:rsidP="000D60FC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Anxiolytics</w:t>
            </w:r>
          </w:p>
        </w:tc>
        <w:tc>
          <w:tcPr>
            <w:tcW w:w="1920" w:type="dxa"/>
            <w:tcBorders>
              <w:left w:val="single" w:sz="12" w:space="0" w:color="auto"/>
              <w:bottom w:val="single" w:sz="12" w:space="0" w:color="auto"/>
            </w:tcBorders>
            <w:noWrap/>
            <w:vAlign w:val="bottom"/>
          </w:tcPr>
          <w:p w14:paraId="40F5BF90" w14:textId="5BD4B608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14%</w:t>
            </w:r>
          </w:p>
        </w:tc>
        <w:tc>
          <w:tcPr>
            <w:tcW w:w="1598" w:type="dxa"/>
            <w:tcBorders>
              <w:bottom w:val="single" w:sz="12" w:space="0" w:color="auto"/>
            </w:tcBorders>
            <w:noWrap/>
            <w:vAlign w:val="bottom"/>
          </w:tcPr>
          <w:p w14:paraId="2EC2CE75" w14:textId="0A584AD1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16%</w:t>
            </w:r>
          </w:p>
        </w:tc>
        <w:tc>
          <w:tcPr>
            <w:tcW w:w="1890" w:type="dxa"/>
            <w:tcBorders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02771B80" w14:textId="783AFBB4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15%</w:t>
            </w:r>
          </w:p>
        </w:tc>
        <w:tc>
          <w:tcPr>
            <w:tcW w:w="1800" w:type="dxa"/>
            <w:tcBorders>
              <w:left w:val="single" w:sz="12" w:space="0" w:color="auto"/>
              <w:bottom w:val="single" w:sz="12" w:space="0" w:color="auto"/>
            </w:tcBorders>
            <w:noWrap/>
            <w:vAlign w:val="bottom"/>
          </w:tcPr>
          <w:p w14:paraId="2E66AB6F" w14:textId="09D7290C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16%</w:t>
            </w:r>
          </w:p>
        </w:tc>
        <w:tc>
          <w:tcPr>
            <w:tcW w:w="1530" w:type="dxa"/>
            <w:tcBorders>
              <w:bottom w:val="single" w:sz="12" w:space="0" w:color="auto"/>
            </w:tcBorders>
            <w:noWrap/>
            <w:vAlign w:val="bottom"/>
          </w:tcPr>
          <w:p w14:paraId="33CB8211" w14:textId="1E4E6031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16%</w:t>
            </w:r>
          </w:p>
        </w:tc>
        <w:tc>
          <w:tcPr>
            <w:tcW w:w="1530" w:type="dxa"/>
            <w:tcBorders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21498E42" w14:textId="3FCCFF6F" w:rsidR="000D60FC" w:rsidRPr="000D60FC" w:rsidRDefault="000D60FC" w:rsidP="000D60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D60FC">
              <w:rPr>
                <w:rFonts w:ascii="Arial" w:hAnsi="Arial" w:cs="Arial"/>
                <w:color w:val="000000"/>
                <w:sz w:val="18"/>
                <w:szCs w:val="18"/>
              </w:rPr>
              <w:t>16%</w:t>
            </w:r>
          </w:p>
        </w:tc>
      </w:tr>
    </w:tbl>
    <w:p w14:paraId="264F1A1D" w14:textId="77777777" w:rsidR="00850EFE" w:rsidRDefault="00850EFE"/>
    <w:sectPr w:rsidR="00850EFE" w:rsidSect="000D60F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3538A"/>
    <w:rsid w:val="000D60FC"/>
    <w:rsid w:val="001F6ED3"/>
    <w:rsid w:val="002445DB"/>
    <w:rsid w:val="002502BC"/>
    <w:rsid w:val="004A2B13"/>
    <w:rsid w:val="00652630"/>
    <w:rsid w:val="00723807"/>
    <w:rsid w:val="0083538A"/>
    <w:rsid w:val="00850EFE"/>
    <w:rsid w:val="008E22C2"/>
    <w:rsid w:val="0091784D"/>
    <w:rsid w:val="00972396"/>
    <w:rsid w:val="00C10EC6"/>
    <w:rsid w:val="00C7327B"/>
    <w:rsid w:val="00C95C11"/>
    <w:rsid w:val="00CC5E73"/>
    <w:rsid w:val="00D53246"/>
    <w:rsid w:val="00DF1C93"/>
    <w:rsid w:val="00E87947"/>
    <w:rsid w:val="00FC1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7526D"/>
  <w15:chartTrackingRefBased/>
  <w15:docId w15:val="{7F3564B2-8978-4C35-9DFE-E0FDC9AFB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38A"/>
    <w:pPr>
      <w:spacing w:after="160" w:line="259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3246"/>
    <w:pPr>
      <w:keepNext/>
      <w:keepLines/>
      <w:spacing w:after="0" w:line="480" w:lineRule="auto"/>
      <w:outlineLvl w:val="0"/>
    </w:pPr>
    <w:rPr>
      <w:rFonts w:eastAsiaTheme="majorEastAsia" w:cstheme="majorBidi"/>
      <w:b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0EFE"/>
    <w:pPr>
      <w:keepNext/>
      <w:keepLines/>
      <w:spacing w:before="200" w:after="0" w:line="480" w:lineRule="auto"/>
      <w:outlineLvl w:val="1"/>
    </w:pPr>
    <w:rPr>
      <w:rFonts w:eastAsiaTheme="majorEastAsia" w:cstheme="majorBidi"/>
      <w:b/>
      <w:bCs/>
      <w:color w:val="000000" w:themeColor="text1"/>
      <w:sz w:val="24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D53246"/>
    <w:pPr>
      <w:keepNext/>
      <w:keepLines/>
      <w:spacing w:before="40" w:after="0" w:line="480" w:lineRule="auto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53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538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53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53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53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53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3246"/>
    <w:rPr>
      <w:rFonts w:eastAsiaTheme="majorEastAsia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0EFE"/>
    <w:rPr>
      <w:rFonts w:eastAsiaTheme="majorEastAsia" w:cstheme="majorBidi"/>
      <w:b/>
      <w:bCs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53246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538A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538A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53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53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53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53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53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53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53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53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53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53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53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538A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538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538A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538A"/>
    <w:rPr>
      <w:b/>
      <w:bCs/>
      <w:smallCaps/>
      <w:color w:val="365F91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0D60F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4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1035</Words>
  <Characters>5901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Desai, Rishi J.,Ph.D.</dc:creator>
  <cp:keywords/>
  <dc:description/>
  <cp:lastModifiedBy>Desai, Rishi J.,Ph.D.</cp:lastModifiedBy>
  <cp:revision>10</cp:revision>
  <dcterms:created xsi:type="dcterms:W3CDTF">2025-06-24T18:46:00Z</dcterms:created>
  <dcterms:modified xsi:type="dcterms:W3CDTF">2025-06-26T13:21:00Z</dcterms:modified>
</cp:coreProperties>
</file>