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5E7C1" w14:textId="49931831" w:rsidR="001253C5" w:rsidRPr="001253C5" w:rsidRDefault="001253C5" w:rsidP="001253C5">
      <w:pPr>
        <w:spacing w:after="0"/>
        <w:rPr>
          <w:rFonts w:ascii="Arial" w:eastAsia="Calibri" w:hAnsi="Arial" w:cs="Arial"/>
          <w:b/>
          <w:bCs/>
        </w:rPr>
      </w:pPr>
      <w:r w:rsidRPr="001253C5">
        <w:rPr>
          <w:rFonts w:ascii="Arial" w:eastAsia="Calibri" w:hAnsi="Arial" w:cs="Arial"/>
          <w:b/>
          <w:bCs/>
        </w:rPr>
        <w:t xml:space="preserve">Table </w:t>
      </w:r>
      <w:r w:rsidR="00100EF3">
        <w:rPr>
          <w:rFonts w:ascii="Arial" w:eastAsia="Calibri" w:hAnsi="Arial" w:cs="Arial"/>
          <w:b/>
          <w:bCs/>
        </w:rPr>
        <w:t>S1</w:t>
      </w:r>
      <w:bookmarkStart w:id="0" w:name="_GoBack"/>
      <w:bookmarkEnd w:id="0"/>
      <w:r w:rsidRPr="001253C5">
        <w:rPr>
          <w:rFonts w:ascii="Arial" w:eastAsia="Calibri" w:hAnsi="Arial" w:cs="Arial"/>
          <w:b/>
          <w:bCs/>
        </w:rPr>
        <w:t xml:space="preserve"> </w:t>
      </w:r>
      <w:r w:rsidRPr="001253C5">
        <w:rPr>
          <w:rFonts w:ascii="Arial" w:eastAsia="Calibri" w:hAnsi="Arial" w:cs="Arial"/>
          <w:b/>
          <w:bCs/>
        </w:rPr>
        <w:br/>
        <w:t>Meta-regression Analysis of Data of the Controlled Cohort Studies Comparing L-DPPHRt with L-PD for Intra- and Early Postoperative Outcome</w:t>
      </w:r>
      <w:r w:rsidR="00A11980">
        <w:rPr>
          <w:rFonts w:ascii="Arial" w:eastAsia="Calibri" w:hAnsi="Arial" w:cs="Arial"/>
          <w:b/>
          <w:bCs/>
        </w:rPr>
        <w:t xml:space="preserve"> (Supplemental Electronic Material)</w:t>
      </w:r>
    </w:p>
    <w:p w14:paraId="15D8BCCB" w14:textId="77777777" w:rsidR="001253C5" w:rsidRPr="001253C5" w:rsidRDefault="001253C5" w:rsidP="001253C5">
      <w:pPr>
        <w:spacing w:after="0"/>
        <w:rPr>
          <w:rFonts w:ascii="Arial" w:eastAsia="Calibri" w:hAnsi="Arial" w:cs="Arial"/>
          <w:b/>
          <w:bCs/>
        </w:rPr>
      </w:pPr>
    </w:p>
    <w:p w14:paraId="36CF7DF4" w14:textId="77777777" w:rsidR="001253C5" w:rsidRPr="001253C5" w:rsidRDefault="001253C5" w:rsidP="001253C5">
      <w:pPr>
        <w:rPr>
          <w:rFonts w:ascii="Calibri" w:eastAsia="Calibri" w:hAnsi="Calibri" w:cs="Times New Roman"/>
          <w:kern w:val="0"/>
          <w:lang w:val="de-DE"/>
          <w14:ligatures w14:val="none"/>
        </w:rPr>
      </w:pPr>
      <w:r w:rsidRPr="001253C5">
        <w:rPr>
          <w:rFonts w:ascii="Calibri" w:eastAsia="Calibri" w:hAnsi="Calibri" w:cs="Times New Roman"/>
          <w:kern w:val="0"/>
          <w:lang w:val="de-DE"/>
          <w14:ligatures w14:val="none"/>
        </w:rPr>
        <w:t>Outcome „OP time“</w:t>
      </w:r>
    </w:p>
    <w:tbl>
      <w:tblPr>
        <w:tblStyle w:val="Tabellenraster3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253C5" w:rsidRPr="001253C5" w14:paraId="2881197C" w14:textId="77777777" w:rsidTr="001B165B">
        <w:tc>
          <w:tcPr>
            <w:tcW w:w="3020" w:type="dxa"/>
          </w:tcPr>
          <w:p w14:paraId="511FDB0C" w14:textId="77777777" w:rsidR="001253C5" w:rsidRPr="001253C5" w:rsidRDefault="001253C5" w:rsidP="001253C5">
            <w:pPr>
              <w:rPr>
                <w:rFonts w:ascii="Calibri" w:eastAsia="Calibri" w:hAnsi="Calibri" w:cs="Times New Roman"/>
                <w:b/>
                <w:i/>
                <w:lang w:val="de-DE"/>
              </w:rPr>
            </w:pPr>
            <w:r w:rsidRPr="001253C5">
              <w:rPr>
                <w:rFonts w:ascii="Calibri" w:eastAsia="Calibri" w:hAnsi="Calibri" w:cs="Times New Roman"/>
                <w:b/>
                <w:i/>
                <w:lang w:val="de-DE"/>
              </w:rPr>
              <w:t>Predictor</w:t>
            </w:r>
          </w:p>
        </w:tc>
        <w:tc>
          <w:tcPr>
            <w:tcW w:w="3021" w:type="dxa"/>
          </w:tcPr>
          <w:p w14:paraId="4E233A4B" w14:textId="77777777" w:rsidR="001253C5" w:rsidRPr="001253C5" w:rsidRDefault="001253C5" w:rsidP="001253C5">
            <w:pPr>
              <w:rPr>
                <w:rFonts w:ascii="Calibri" w:eastAsia="Calibri" w:hAnsi="Calibri" w:cs="Times New Roman"/>
                <w:b/>
                <w:i/>
                <w:lang w:val="de-DE"/>
              </w:rPr>
            </w:pPr>
            <w:r w:rsidRPr="001253C5">
              <w:rPr>
                <w:rFonts w:ascii="Calibri" w:eastAsia="Calibri" w:hAnsi="Calibri" w:cs="Times New Roman"/>
                <w:b/>
                <w:i/>
                <w:lang w:val="de-DE"/>
              </w:rPr>
              <w:t>Estimate (SE)</w:t>
            </w:r>
          </w:p>
        </w:tc>
        <w:tc>
          <w:tcPr>
            <w:tcW w:w="3021" w:type="dxa"/>
          </w:tcPr>
          <w:p w14:paraId="38802E68" w14:textId="77777777" w:rsidR="001253C5" w:rsidRPr="001253C5" w:rsidRDefault="001253C5" w:rsidP="001253C5">
            <w:pPr>
              <w:rPr>
                <w:rFonts w:ascii="Calibri" w:eastAsia="Calibri" w:hAnsi="Calibri" w:cs="Times New Roman"/>
                <w:b/>
                <w:i/>
                <w:lang w:val="de-DE"/>
              </w:rPr>
            </w:pPr>
            <w:r w:rsidRPr="001253C5">
              <w:rPr>
                <w:rFonts w:ascii="Calibri" w:eastAsia="Calibri" w:hAnsi="Calibri" w:cs="Times New Roman"/>
                <w:b/>
                <w:i/>
                <w:lang w:val="de-DE"/>
              </w:rPr>
              <w:t>p-value</w:t>
            </w:r>
          </w:p>
        </w:tc>
      </w:tr>
      <w:tr w:rsidR="001253C5" w:rsidRPr="001253C5" w14:paraId="61819499" w14:textId="77777777" w:rsidTr="001B165B">
        <w:tc>
          <w:tcPr>
            <w:tcW w:w="3020" w:type="dxa"/>
          </w:tcPr>
          <w:p w14:paraId="7BBB6B62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group (L-DPPHR vs. L-PD)</w:t>
            </w:r>
          </w:p>
        </w:tc>
        <w:tc>
          <w:tcPr>
            <w:tcW w:w="3021" w:type="dxa"/>
          </w:tcPr>
          <w:p w14:paraId="6013776D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104.46 (39.11)</w:t>
            </w:r>
          </w:p>
        </w:tc>
        <w:tc>
          <w:tcPr>
            <w:tcW w:w="3021" w:type="dxa"/>
          </w:tcPr>
          <w:p w14:paraId="65D96EEE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0.026</w:t>
            </w:r>
          </w:p>
        </w:tc>
      </w:tr>
      <w:tr w:rsidR="001253C5" w:rsidRPr="001253C5" w14:paraId="11E56D28" w14:textId="77777777" w:rsidTr="001B165B">
        <w:tc>
          <w:tcPr>
            <w:tcW w:w="3020" w:type="dxa"/>
          </w:tcPr>
          <w:p w14:paraId="432EA040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age</w:t>
            </w:r>
          </w:p>
        </w:tc>
        <w:tc>
          <w:tcPr>
            <w:tcW w:w="3021" w:type="dxa"/>
          </w:tcPr>
          <w:p w14:paraId="6EC69BF3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3.15 (2.39)</w:t>
            </w:r>
          </w:p>
        </w:tc>
        <w:tc>
          <w:tcPr>
            <w:tcW w:w="3021" w:type="dxa"/>
          </w:tcPr>
          <w:p w14:paraId="5459BE46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0.221</w:t>
            </w:r>
          </w:p>
        </w:tc>
      </w:tr>
      <w:tr w:rsidR="001253C5" w:rsidRPr="001253C5" w14:paraId="456E9142" w14:textId="77777777" w:rsidTr="001B165B">
        <w:tc>
          <w:tcPr>
            <w:tcW w:w="3020" w:type="dxa"/>
          </w:tcPr>
          <w:p w14:paraId="29995653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male rate</w:t>
            </w:r>
          </w:p>
        </w:tc>
        <w:tc>
          <w:tcPr>
            <w:tcW w:w="3021" w:type="dxa"/>
          </w:tcPr>
          <w:p w14:paraId="7A9169DE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23.93 (103.70)</w:t>
            </w:r>
          </w:p>
        </w:tc>
        <w:tc>
          <w:tcPr>
            <w:tcW w:w="3021" w:type="dxa"/>
          </w:tcPr>
          <w:p w14:paraId="379760EF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0.823</w:t>
            </w:r>
          </w:p>
        </w:tc>
      </w:tr>
      <w:tr w:rsidR="001253C5" w:rsidRPr="001253C5" w14:paraId="2AE7F1F6" w14:textId="77777777" w:rsidTr="001B165B">
        <w:tc>
          <w:tcPr>
            <w:tcW w:w="3020" w:type="dxa"/>
          </w:tcPr>
          <w:p w14:paraId="3DC7620D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ASA</w:t>
            </w:r>
          </w:p>
        </w:tc>
        <w:tc>
          <w:tcPr>
            <w:tcW w:w="3021" w:type="dxa"/>
          </w:tcPr>
          <w:p w14:paraId="250954BB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1.35 (2.64)</w:t>
            </w:r>
          </w:p>
        </w:tc>
        <w:tc>
          <w:tcPr>
            <w:tcW w:w="3021" w:type="dxa"/>
          </w:tcPr>
          <w:p w14:paraId="720452C3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0.628</w:t>
            </w:r>
          </w:p>
        </w:tc>
      </w:tr>
      <w:tr w:rsidR="001253C5" w:rsidRPr="001253C5" w14:paraId="0BE4B7C1" w14:textId="77777777" w:rsidTr="001B165B">
        <w:tc>
          <w:tcPr>
            <w:tcW w:w="3020" w:type="dxa"/>
          </w:tcPr>
          <w:p w14:paraId="1F3A2C3B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BMI</w:t>
            </w:r>
          </w:p>
        </w:tc>
        <w:tc>
          <w:tcPr>
            <w:tcW w:w="3021" w:type="dxa"/>
          </w:tcPr>
          <w:p w14:paraId="15BFA050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19.07 (17.16)</w:t>
            </w:r>
          </w:p>
        </w:tc>
        <w:tc>
          <w:tcPr>
            <w:tcW w:w="3021" w:type="dxa"/>
          </w:tcPr>
          <w:p w14:paraId="7375DE79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0.317</w:t>
            </w:r>
          </w:p>
        </w:tc>
      </w:tr>
      <w:tr w:rsidR="001253C5" w:rsidRPr="001253C5" w14:paraId="28ABF95D" w14:textId="77777777" w:rsidTr="001B165B">
        <w:tc>
          <w:tcPr>
            <w:tcW w:w="3020" w:type="dxa"/>
          </w:tcPr>
          <w:p w14:paraId="606A1AE3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CP rate</w:t>
            </w:r>
          </w:p>
        </w:tc>
        <w:tc>
          <w:tcPr>
            <w:tcW w:w="3021" w:type="dxa"/>
          </w:tcPr>
          <w:p w14:paraId="61966402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-88.80 (704.29)</w:t>
            </w:r>
          </w:p>
        </w:tc>
        <w:tc>
          <w:tcPr>
            <w:tcW w:w="3021" w:type="dxa"/>
          </w:tcPr>
          <w:p w14:paraId="61878FFE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0.902</w:t>
            </w:r>
          </w:p>
        </w:tc>
      </w:tr>
      <w:tr w:rsidR="001253C5" w:rsidRPr="001253C5" w14:paraId="2797A87D" w14:textId="77777777" w:rsidTr="001B165B">
        <w:tc>
          <w:tcPr>
            <w:tcW w:w="3020" w:type="dxa"/>
          </w:tcPr>
          <w:p w14:paraId="688A2273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PNET rate</w:t>
            </w:r>
          </w:p>
        </w:tc>
        <w:tc>
          <w:tcPr>
            <w:tcW w:w="3021" w:type="dxa"/>
          </w:tcPr>
          <w:p w14:paraId="1658826D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-89.32 (292.79)</w:t>
            </w:r>
          </w:p>
        </w:tc>
        <w:tc>
          <w:tcPr>
            <w:tcW w:w="3021" w:type="dxa"/>
          </w:tcPr>
          <w:p w14:paraId="5C90519C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0.767</w:t>
            </w:r>
          </w:p>
        </w:tc>
      </w:tr>
      <w:tr w:rsidR="001253C5" w:rsidRPr="001253C5" w14:paraId="4794C3D1" w14:textId="77777777" w:rsidTr="001B165B">
        <w:tc>
          <w:tcPr>
            <w:tcW w:w="3020" w:type="dxa"/>
          </w:tcPr>
          <w:p w14:paraId="00277C96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tumor size</w:t>
            </w:r>
          </w:p>
        </w:tc>
        <w:tc>
          <w:tcPr>
            <w:tcW w:w="3021" w:type="dxa"/>
          </w:tcPr>
          <w:p w14:paraId="05E32A50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-17.49 (22.58)</w:t>
            </w:r>
          </w:p>
        </w:tc>
        <w:tc>
          <w:tcPr>
            <w:tcW w:w="3021" w:type="dxa"/>
          </w:tcPr>
          <w:p w14:paraId="76DAEBCB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0.459</w:t>
            </w:r>
          </w:p>
        </w:tc>
      </w:tr>
      <w:tr w:rsidR="001253C5" w:rsidRPr="001253C5" w14:paraId="642562F0" w14:textId="77777777" w:rsidTr="001B165B">
        <w:tc>
          <w:tcPr>
            <w:tcW w:w="3020" w:type="dxa"/>
          </w:tcPr>
          <w:p w14:paraId="3129005E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pre OP rate</w:t>
            </w:r>
          </w:p>
        </w:tc>
        <w:tc>
          <w:tcPr>
            <w:tcW w:w="3021" w:type="dxa"/>
          </w:tcPr>
          <w:p w14:paraId="0CFFEF04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-179.27 (262.71)</w:t>
            </w:r>
          </w:p>
        </w:tc>
        <w:tc>
          <w:tcPr>
            <w:tcW w:w="3021" w:type="dxa"/>
          </w:tcPr>
          <w:p w14:paraId="51813043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0.512</w:t>
            </w:r>
          </w:p>
        </w:tc>
      </w:tr>
      <w:tr w:rsidR="001253C5" w:rsidRPr="001253C5" w14:paraId="6E3245F1" w14:textId="77777777" w:rsidTr="001B165B">
        <w:tc>
          <w:tcPr>
            <w:tcW w:w="3020" w:type="dxa"/>
          </w:tcPr>
          <w:p w14:paraId="095180E9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PG rate</w:t>
            </w:r>
          </w:p>
        </w:tc>
        <w:tc>
          <w:tcPr>
            <w:tcW w:w="3021" w:type="dxa"/>
          </w:tcPr>
          <w:p w14:paraId="16CB1774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-83.83 (51.33)</w:t>
            </w:r>
          </w:p>
        </w:tc>
        <w:tc>
          <w:tcPr>
            <w:tcW w:w="3021" w:type="dxa"/>
          </w:tcPr>
          <w:p w14:paraId="084F8873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0.137</w:t>
            </w:r>
          </w:p>
        </w:tc>
      </w:tr>
    </w:tbl>
    <w:p w14:paraId="19B22829" w14:textId="77777777" w:rsidR="001253C5" w:rsidRPr="001253C5" w:rsidRDefault="001253C5" w:rsidP="001253C5">
      <w:pPr>
        <w:rPr>
          <w:rFonts w:ascii="Calibri" w:eastAsia="Calibri" w:hAnsi="Calibri" w:cs="Times New Roman"/>
          <w:kern w:val="0"/>
          <w14:ligatures w14:val="none"/>
        </w:rPr>
      </w:pPr>
    </w:p>
    <w:p w14:paraId="62BB7F3D" w14:textId="77777777" w:rsidR="001253C5" w:rsidRPr="001253C5" w:rsidRDefault="001253C5" w:rsidP="001253C5">
      <w:pPr>
        <w:rPr>
          <w:rFonts w:ascii="Calibri" w:eastAsia="Calibri" w:hAnsi="Calibri" w:cs="Times New Roman"/>
          <w:kern w:val="0"/>
          <w14:ligatures w14:val="none"/>
        </w:rPr>
      </w:pPr>
      <w:r w:rsidRPr="001253C5">
        <w:rPr>
          <w:rFonts w:ascii="Calibri" w:eastAsia="Calibri" w:hAnsi="Calibri" w:cs="Times New Roman"/>
          <w:kern w:val="0"/>
          <w14:ligatures w14:val="none"/>
        </w:rPr>
        <w:t>Outcome „Blood loss”</w:t>
      </w:r>
    </w:p>
    <w:tbl>
      <w:tblPr>
        <w:tblStyle w:val="Tabellenraster3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253C5" w:rsidRPr="001253C5" w14:paraId="6D4ED148" w14:textId="77777777" w:rsidTr="001B165B">
        <w:tc>
          <w:tcPr>
            <w:tcW w:w="3020" w:type="dxa"/>
          </w:tcPr>
          <w:p w14:paraId="4E0D38E7" w14:textId="77777777" w:rsidR="001253C5" w:rsidRPr="001253C5" w:rsidRDefault="001253C5" w:rsidP="001253C5">
            <w:pPr>
              <w:rPr>
                <w:rFonts w:ascii="Calibri" w:eastAsia="Calibri" w:hAnsi="Calibri" w:cs="Times New Roman"/>
                <w:b/>
                <w:i/>
              </w:rPr>
            </w:pPr>
            <w:r w:rsidRPr="001253C5">
              <w:rPr>
                <w:rFonts w:ascii="Calibri" w:eastAsia="Calibri" w:hAnsi="Calibri" w:cs="Times New Roman"/>
                <w:b/>
                <w:i/>
              </w:rPr>
              <w:t>Predictor</w:t>
            </w:r>
          </w:p>
        </w:tc>
        <w:tc>
          <w:tcPr>
            <w:tcW w:w="3021" w:type="dxa"/>
          </w:tcPr>
          <w:p w14:paraId="6C4CC56A" w14:textId="77777777" w:rsidR="001253C5" w:rsidRPr="001253C5" w:rsidRDefault="001253C5" w:rsidP="001253C5">
            <w:pPr>
              <w:rPr>
                <w:rFonts w:ascii="Calibri" w:eastAsia="Calibri" w:hAnsi="Calibri" w:cs="Times New Roman"/>
                <w:b/>
                <w:i/>
              </w:rPr>
            </w:pPr>
            <w:r w:rsidRPr="001253C5">
              <w:rPr>
                <w:rFonts w:ascii="Calibri" w:eastAsia="Calibri" w:hAnsi="Calibri" w:cs="Times New Roman"/>
                <w:b/>
                <w:i/>
              </w:rPr>
              <w:t>Estimate (SE)</w:t>
            </w:r>
          </w:p>
        </w:tc>
        <w:tc>
          <w:tcPr>
            <w:tcW w:w="3021" w:type="dxa"/>
          </w:tcPr>
          <w:p w14:paraId="583E68FF" w14:textId="77777777" w:rsidR="001253C5" w:rsidRPr="001253C5" w:rsidRDefault="001253C5" w:rsidP="001253C5">
            <w:pPr>
              <w:rPr>
                <w:rFonts w:ascii="Calibri" w:eastAsia="Calibri" w:hAnsi="Calibri" w:cs="Times New Roman"/>
                <w:b/>
                <w:i/>
              </w:rPr>
            </w:pPr>
            <w:r w:rsidRPr="001253C5">
              <w:rPr>
                <w:rFonts w:ascii="Calibri" w:eastAsia="Calibri" w:hAnsi="Calibri" w:cs="Times New Roman"/>
                <w:b/>
                <w:i/>
              </w:rPr>
              <w:t>p-value</w:t>
            </w:r>
          </w:p>
        </w:tc>
      </w:tr>
      <w:tr w:rsidR="001253C5" w:rsidRPr="001253C5" w14:paraId="334830A9" w14:textId="77777777" w:rsidTr="001B165B">
        <w:tc>
          <w:tcPr>
            <w:tcW w:w="3020" w:type="dxa"/>
          </w:tcPr>
          <w:p w14:paraId="03BF9E69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group (L-DPPHR vs. L-PD)</w:t>
            </w:r>
          </w:p>
        </w:tc>
        <w:tc>
          <w:tcPr>
            <w:tcW w:w="3021" w:type="dxa"/>
          </w:tcPr>
          <w:p w14:paraId="692CE14F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112.54 (55.18)</w:t>
            </w:r>
          </w:p>
        </w:tc>
        <w:tc>
          <w:tcPr>
            <w:tcW w:w="3021" w:type="dxa"/>
          </w:tcPr>
          <w:p w14:paraId="79CC7241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0.069</w:t>
            </w:r>
          </w:p>
        </w:tc>
      </w:tr>
      <w:tr w:rsidR="001253C5" w:rsidRPr="001253C5" w14:paraId="12517D26" w14:textId="77777777" w:rsidTr="001B165B">
        <w:tc>
          <w:tcPr>
            <w:tcW w:w="3020" w:type="dxa"/>
          </w:tcPr>
          <w:p w14:paraId="737F7F69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age</w:t>
            </w:r>
          </w:p>
        </w:tc>
        <w:tc>
          <w:tcPr>
            <w:tcW w:w="3021" w:type="dxa"/>
          </w:tcPr>
          <w:p w14:paraId="7D47CBF0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-2.65 (3.07)</w:t>
            </w:r>
          </w:p>
        </w:tc>
        <w:tc>
          <w:tcPr>
            <w:tcW w:w="3021" w:type="dxa"/>
          </w:tcPr>
          <w:p w14:paraId="4667AC80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0.408</w:t>
            </w:r>
          </w:p>
        </w:tc>
      </w:tr>
      <w:tr w:rsidR="001253C5" w:rsidRPr="001253C5" w14:paraId="432F974D" w14:textId="77777777" w:rsidTr="001B165B">
        <w:tc>
          <w:tcPr>
            <w:tcW w:w="3020" w:type="dxa"/>
          </w:tcPr>
          <w:p w14:paraId="5B3ADBB1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male rate</w:t>
            </w:r>
          </w:p>
        </w:tc>
        <w:tc>
          <w:tcPr>
            <w:tcW w:w="3021" w:type="dxa"/>
          </w:tcPr>
          <w:p w14:paraId="7C0AFAAD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-199.33 (127.22)</w:t>
            </w:r>
          </w:p>
        </w:tc>
        <w:tc>
          <w:tcPr>
            <w:tcW w:w="3021" w:type="dxa"/>
          </w:tcPr>
          <w:p w14:paraId="4C3FB5D5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0.152</w:t>
            </w:r>
          </w:p>
        </w:tc>
      </w:tr>
      <w:tr w:rsidR="001253C5" w:rsidRPr="001253C5" w14:paraId="23613A8D" w14:textId="77777777" w:rsidTr="001B165B">
        <w:tc>
          <w:tcPr>
            <w:tcW w:w="3020" w:type="dxa"/>
          </w:tcPr>
          <w:p w14:paraId="13CC4688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ASA</w:t>
            </w:r>
          </w:p>
        </w:tc>
        <w:tc>
          <w:tcPr>
            <w:tcW w:w="3021" w:type="dxa"/>
          </w:tcPr>
          <w:p w14:paraId="1EBA95EB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3.22 (4.34)</w:t>
            </w:r>
          </w:p>
        </w:tc>
        <w:tc>
          <w:tcPr>
            <w:tcW w:w="3021" w:type="dxa"/>
          </w:tcPr>
          <w:p w14:paraId="771608EC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0.486</w:t>
            </w:r>
          </w:p>
        </w:tc>
      </w:tr>
      <w:tr w:rsidR="001253C5" w:rsidRPr="001253C5" w14:paraId="6FAE67C0" w14:textId="77777777" w:rsidTr="001B165B">
        <w:tc>
          <w:tcPr>
            <w:tcW w:w="3020" w:type="dxa"/>
          </w:tcPr>
          <w:p w14:paraId="640FED97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BMI</w:t>
            </w:r>
          </w:p>
        </w:tc>
        <w:tc>
          <w:tcPr>
            <w:tcW w:w="3021" w:type="dxa"/>
          </w:tcPr>
          <w:p w14:paraId="521AA6CD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1.00 (33.96)</w:t>
            </w:r>
          </w:p>
        </w:tc>
        <w:tc>
          <w:tcPr>
            <w:tcW w:w="3021" w:type="dxa"/>
          </w:tcPr>
          <w:p w14:paraId="637DE45B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0.978</w:t>
            </w:r>
          </w:p>
        </w:tc>
      </w:tr>
      <w:tr w:rsidR="001253C5" w:rsidRPr="001253C5" w14:paraId="63D7E60E" w14:textId="77777777" w:rsidTr="001B165B">
        <w:tc>
          <w:tcPr>
            <w:tcW w:w="3020" w:type="dxa"/>
          </w:tcPr>
          <w:p w14:paraId="10CF11C9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CP rate</w:t>
            </w:r>
          </w:p>
        </w:tc>
        <w:tc>
          <w:tcPr>
            <w:tcW w:w="3021" w:type="dxa"/>
          </w:tcPr>
          <w:p w14:paraId="72EA082F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18.39 (920.29)</w:t>
            </w:r>
          </w:p>
        </w:tc>
        <w:tc>
          <w:tcPr>
            <w:tcW w:w="3021" w:type="dxa"/>
          </w:tcPr>
          <w:p w14:paraId="1748EDCF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0.984</w:t>
            </w:r>
          </w:p>
        </w:tc>
      </w:tr>
      <w:tr w:rsidR="001253C5" w:rsidRPr="001253C5" w14:paraId="47EACC2C" w14:textId="77777777" w:rsidTr="001B165B">
        <w:tc>
          <w:tcPr>
            <w:tcW w:w="3020" w:type="dxa"/>
          </w:tcPr>
          <w:p w14:paraId="6CA18857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PNET rate</w:t>
            </w:r>
          </w:p>
        </w:tc>
        <w:tc>
          <w:tcPr>
            <w:tcW w:w="3021" w:type="dxa"/>
          </w:tcPr>
          <w:p w14:paraId="0BF868F8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212.72 (360.58)</w:t>
            </w:r>
          </w:p>
        </w:tc>
        <w:tc>
          <w:tcPr>
            <w:tcW w:w="3021" w:type="dxa"/>
          </w:tcPr>
          <w:p w14:paraId="53DFB335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0.568</w:t>
            </w:r>
          </w:p>
        </w:tc>
      </w:tr>
      <w:tr w:rsidR="001253C5" w:rsidRPr="001253C5" w14:paraId="54EF0624" w14:textId="77777777" w:rsidTr="001B165B">
        <w:tc>
          <w:tcPr>
            <w:tcW w:w="3020" w:type="dxa"/>
          </w:tcPr>
          <w:p w14:paraId="15A79E9C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tumor size</w:t>
            </w:r>
          </w:p>
        </w:tc>
        <w:tc>
          <w:tcPr>
            <w:tcW w:w="3021" w:type="dxa"/>
          </w:tcPr>
          <w:p w14:paraId="5A7C8C5B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20.78 (31.43)</w:t>
            </w:r>
          </w:p>
        </w:tc>
        <w:tc>
          <w:tcPr>
            <w:tcW w:w="3021" w:type="dxa"/>
          </w:tcPr>
          <w:p w14:paraId="7721560C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0.525</w:t>
            </w:r>
          </w:p>
        </w:tc>
      </w:tr>
      <w:tr w:rsidR="001253C5" w:rsidRPr="001253C5" w14:paraId="37AFFB3B" w14:textId="77777777" w:rsidTr="001B165B">
        <w:tc>
          <w:tcPr>
            <w:tcW w:w="3020" w:type="dxa"/>
          </w:tcPr>
          <w:p w14:paraId="70CB6F9D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pre OP rate</w:t>
            </w:r>
          </w:p>
        </w:tc>
        <w:tc>
          <w:tcPr>
            <w:tcW w:w="3021" w:type="dxa"/>
          </w:tcPr>
          <w:p w14:paraId="4785C063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-162.15 (323.28)</w:t>
            </w:r>
          </w:p>
        </w:tc>
        <w:tc>
          <w:tcPr>
            <w:tcW w:w="3021" w:type="dxa"/>
          </w:tcPr>
          <w:p w14:paraId="71327499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0.627</w:t>
            </w:r>
          </w:p>
        </w:tc>
      </w:tr>
      <w:tr w:rsidR="001253C5" w:rsidRPr="001253C5" w14:paraId="1F5BD8E1" w14:textId="77777777" w:rsidTr="001B165B">
        <w:tc>
          <w:tcPr>
            <w:tcW w:w="3020" w:type="dxa"/>
          </w:tcPr>
          <w:p w14:paraId="7545E4C4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PG rate</w:t>
            </w:r>
          </w:p>
        </w:tc>
        <w:tc>
          <w:tcPr>
            <w:tcW w:w="3021" w:type="dxa"/>
          </w:tcPr>
          <w:p w14:paraId="15662758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70.73 (72.45)</w:t>
            </w:r>
          </w:p>
        </w:tc>
        <w:tc>
          <w:tcPr>
            <w:tcW w:w="3021" w:type="dxa"/>
          </w:tcPr>
          <w:p w14:paraId="0B00236E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0.352</w:t>
            </w:r>
          </w:p>
        </w:tc>
      </w:tr>
    </w:tbl>
    <w:p w14:paraId="219BDFC5" w14:textId="77777777" w:rsidR="001253C5" w:rsidRPr="001253C5" w:rsidRDefault="001253C5" w:rsidP="001253C5">
      <w:pPr>
        <w:rPr>
          <w:rFonts w:ascii="Calibri" w:eastAsia="Calibri" w:hAnsi="Calibri" w:cs="Times New Roman"/>
          <w:kern w:val="0"/>
          <w14:ligatures w14:val="none"/>
        </w:rPr>
      </w:pPr>
    </w:p>
    <w:p w14:paraId="73E44C99" w14:textId="77777777" w:rsidR="001253C5" w:rsidRPr="001253C5" w:rsidRDefault="001253C5" w:rsidP="001253C5">
      <w:pPr>
        <w:rPr>
          <w:rFonts w:ascii="Calibri" w:eastAsia="Calibri" w:hAnsi="Calibri" w:cs="Times New Roman"/>
          <w:kern w:val="0"/>
          <w14:ligatures w14:val="none"/>
        </w:rPr>
      </w:pPr>
      <w:r w:rsidRPr="001253C5">
        <w:rPr>
          <w:rFonts w:ascii="Calibri" w:eastAsia="Calibri" w:hAnsi="Calibri" w:cs="Times New Roman"/>
          <w:kern w:val="0"/>
          <w14:ligatures w14:val="none"/>
        </w:rPr>
        <w:t>Outcome „Blood transfusion”</w:t>
      </w:r>
    </w:p>
    <w:tbl>
      <w:tblPr>
        <w:tblStyle w:val="Tabellenraster3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253C5" w:rsidRPr="001253C5" w14:paraId="47D2171E" w14:textId="77777777" w:rsidTr="001B165B">
        <w:tc>
          <w:tcPr>
            <w:tcW w:w="3020" w:type="dxa"/>
          </w:tcPr>
          <w:p w14:paraId="185B8717" w14:textId="77777777" w:rsidR="001253C5" w:rsidRPr="001253C5" w:rsidRDefault="001253C5" w:rsidP="001253C5">
            <w:pPr>
              <w:rPr>
                <w:rFonts w:ascii="Calibri" w:eastAsia="Calibri" w:hAnsi="Calibri" w:cs="Times New Roman"/>
                <w:b/>
                <w:i/>
              </w:rPr>
            </w:pPr>
            <w:r w:rsidRPr="001253C5">
              <w:rPr>
                <w:rFonts w:ascii="Calibri" w:eastAsia="Calibri" w:hAnsi="Calibri" w:cs="Times New Roman"/>
                <w:b/>
                <w:i/>
              </w:rPr>
              <w:t>Predictor</w:t>
            </w:r>
          </w:p>
        </w:tc>
        <w:tc>
          <w:tcPr>
            <w:tcW w:w="3021" w:type="dxa"/>
          </w:tcPr>
          <w:p w14:paraId="0A5A3A6D" w14:textId="77777777" w:rsidR="001253C5" w:rsidRPr="001253C5" w:rsidRDefault="001253C5" w:rsidP="001253C5">
            <w:pPr>
              <w:rPr>
                <w:rFonts w:ascii="Calibri" w:eastAsia="Calibri" w:hAnsi="Calibri" w:cs="Times New Roman"/>
                <w:b/>
                <w:i/>
              </w:rPr>
            </w:pPr>
            <w:r w:rsidRPr="001253C5">
              <w:rPr>
                <w:rFonts w:ascii="Calibri" w:eastAsia="Calibri" w:hAnsi="Calibri" w:cs="Times New Roman"/>
                <w:b/>
                <w:i/>
              </w:rPr>
              <w:t>Estimate (SE)</w:t>
            </w:r>
          </w:p>
        </w:tc>
        <w:tc>
          <w:tcPr>
            <w:tcW w:w="3021" w:type="dxa"/>
          </w:tcPr>
          <w:p w14:paraId="42801C7F" w14:textId="77777777" w:rsidR="001253C5" w:rsidRPr="001253C5" w:rsidRDefault="001253C5" w:rsidP="001253C5">
            <w:pPr>
              <w:rPr>
                <w:rFonts w:ascii="Calibri" w:eastAsia="Calibri" w:hAnsi="Calibri" w:cs="Times New Roman"/>
                <w:b/>
                <w:i/>
              </w:rPr>
            </w:pPr>
            <w:r w:rsidRPr="001253C5">
              <w:rPr>
                <w:rFonts w:ascii="Calibri" w:eastAsia="Calibri" w:hAnsi="Calibri" w:cs="Times New Roman"/>
                <w:b/>
                <w:i/>
              </w:rPr>
              <w:t>p-value</w:t>
            </w:r>
          </w:p>
        </w:tc>
      </w:tr>
      <w:tr w:rsidR="001253C5" w:rsidRPr="001253C5" w14:paraId="1B57F0D2" w14:textId="77777777" w:rsidTr="001B165B">
        <w:tc>
          <w:tcPr>
            <w:tcW w:w="3020" w:type="dxa"/>
          </w:tcPr>
          <w:p w14:paraId="61CDB1B6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group (L-DPPHR vs. L-PD)</w:t>
            </w:r>
          </w:p>
        </w:tc>
        <w:tc>
          <w:tcPr>
            <w:tcW w:w="3021" w:type="dxa"/>
          </w:tcPr>
          <w:p w14:paraId="2B278ED3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1.00 (1.21)</w:t>
            </w:r>
          </w:p>
        </w:tc>
        <w:tc>
          <w:tcPr>
            <w:tcW w:w="3021" w:type="dxa"/>
          </w:tcPr>
          <w:p w14:paraId="279F0A39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0.428</w:t>
            </w:r>
          </w:p>
        </w:tc>
      </w:tr>
      <w:tr w:rsidR="001253C5" w:rsidRPr="001253C5" w14:paraId="13200224" w14:textId="77777777" w:rsidTr="001B165B">
        <w:tc>
          <w:tcPr>
            <w:tcW w:w="3020" w:type="dxa"/>
          </w:tcPr>
          <w:p w14:paraId="17BE600A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age</w:t>
            </w:r>
          </w:p>
        </w:tc>
        <w:tc>
          <w:tcPr>
            <w:tcW w:w="3021" w:type="dxa"/>
          </w:tcPr>
          <w:p w14:paraId="7D771880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-0.004 (0.061)</w:t>
            </w:r>
          </w:p>
        </w:tc>
        <w:tc>
          <w:tcPr>
            <w:tcW w:w="3021" w:type="dxa"/>
          </w:tcPr>
          <w:p w14:paraId="5CF3E188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0.944</w:t>
            </w:r>
          </w:p>
        </w:tc>
      </w:tr>
      <w:tr w:rsidR="001253C5" w:rsidRPr="001253C5" w14:paraId="149E5FD8" w14:textId="77777777" w:rsidTr="001B165B">
        <w:tc>
          <w:tcPr>
            <w:tcW w:w="3020" w:type="dxa"/>
          </w:tcPr>
          <w:p w14:paraId="4DFEC97D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male rate</w:t>
            </w:r>
          </w:p>
        </w:tc>
        <w:tc>
          <w:tcPr>
            <w:tcW w:w="3021" w:type="dxa"/>
          </w:tcPr>
          <w:p w14:paraId="428492E8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-2.59 (2.61)</w:t>
            </w:r>
          </w:p>
        </w:tc>
        <w:tc>
          <w:tcPr>
            <w:tcW w:w="3021" w:type="dxa"/>
          </w:tcPr>
          <w:p w14:paraId="7304A798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0.347</w:t>
            </w:r>
          </w:p>
        </w:tc>
      </w:tr>
      <w:tr w:rsidR="001253C5" w:rsidRPr="001253C5" w14:paraId="70B4D98F" w14:textId="77777777" w:rsidTr="001B165B">
        <w:tc>
          <w:tcPr>
            <w:tcW w:w="3020" w:type="dxa"/>
          </w:tcPr>
          <w:p w14:paraId="1ACF8B0E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ASA</w:t>
            </w:r>
          </w:p>
        </w:tc>
        <w:tc>
          <w:tcPr>
            <w:tcW w:w="3021" w:type="dxa"/>
          </w:tcPr>
          <w:p w14:paraId="27166AA9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0.08 (0.10)</w:t>
            </w:r>
          </w:p>
        </w:tc>
        <w:tc>
          <w:tcPr>
            <w:tcW w:w="3021" w:type="dxa"/>
          </w:tcPr>
          <w:p w14:paraId="22068F51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0.443</w:t>
            </w:r>
          </w:p>
        </w:tc>
      </w:tr>
      <w:tr w:rsidR="001253C5" w:rsidRPr="001253C5" w14:paraId="111F5374" w14:textId="77777777" w:rsidTr="001B165B">
        <w:tc>
          <w:tcPr>
            <w:tcW w:w="3020" w:type="dxa"/>
          </w:tcPr>
          <w:p w14:paraId="650B398F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BMI</w:t>
            </w:r>
          </w:p>
        </w:tc>
        <w:tc>
          <w:tcPr>
            <w:tcW w:w="3021" w:type="dxa"/>
          </w:tcPr>
          <w:p w14:paraId="7AAC1177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0.78 (0.71)</w:t>
            </w:r>
          </w:p>
        </w:tc>
        <w:tc>
          <w:tcPr>
            <w:tcW w:w="3021" w:type="dxa"/>
          </w:tcPr>
          <w:p w14:paraId="3626FF5D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0.318</w:t>
            </w:r>
          </w:p>
        </w:tc>
      </w:tr>
      <w:tr w:rsidR="001253C5" w:rsidRPr="001253C5" w14:paraId="70989135" w14:textId="77777777" w:rsidTr="001B165B">
        <w:tc>
          <w:tcPr>
            <w:tcW w:w="3020" w:type="dxa"/>
          </w:tcPr>
          <w:p w14:paraId="79D1333F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CP rate</w:t>
            </w:r>
          </w:p>
        </w:tc>
        <w:tc>
          <w:tcPr>
            <w:tcW w:w="3021" w:type="dxa"/>
          </w:tcPr>
          <w:p w14:paraId="69A7FB3C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-6.25 (17.43)</w:t>
            </w:r>
          </w:p>
        </w:tc>
        <w:tc>
          <w:tcPr>
            <w:tcW w:w="3021" w:type="dxa"/>
          </w:tcPr>
          <w:p w14:paraId="6C5E16AB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0.728</w:t>
            </w:r>
          </w:p>
        </w:tc>
      </w:tr>
      <w:tr w:rsidR="001253C5" w:rsidRPr="001253C5" w14:paraId="16D425C7" w14:textId="77777777" w:rsidTr="001B165B">
        <w:tc>
          <w:tcPr>
            <w:tcW w:w="3020" w:type="dxa"/>
          </w:tcPr>
          <w:p w14:paraId="28079E75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PNET rate</w:t>
            </w:r>
          </w:p>
        </w:tc>
        <w:tc>
          <w:tcPr>
            <w:tcW w:w="3021" w:type="dxa"/>
          </w:tcPr>
          <w:p w14:paraId="4756C040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10.25 (6.20)</w:t>
            </w:r>
          </w:p>
        </w:tc>
        <w:tc>
          <w:tcPr>
            <w:tcW w:w="3021" w:type="dxa"/>
          </w:tcPr>
          <w:p w14:paraId="661A379B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0.129</w:t>
            </w:r>
          </w:p>
        </w:tc>
      </w:tr>
      <w:tr w:rsidR="001253C5" w:rsidRPr="001253C5" w14:paraId="6F0B084E" w14:textId="77777777" w:rsidTr="001B165B">
        <w:tc>
          <w:tcPr>
            <w:tcW w:w="3020" w:type="dxa"/>
          </w:tcPr>
          <w:p w14:paraId="63BA0F6B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tumor size</w:t>
            </w:r>
          </w:p>
        </w:tc>
        <w:tc>
          <w:tcPr>
            <w:tcW w:w="3021" w:type="dxa"/>
          </w:tcPr>
          <w:p w14:paraId="73EE6AB0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-0.49 (0.59)</w:t>
            </w:r>
          </w:p>
        </w:tc>
        <w:tc>
          <w:tcPr>
            <w:tcW w:w="3021" w:type="dxa"/>
          </w:tcPr>
          <w:p w14:paraId="1C7FD495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0.427</w:t>
            </w:r>
          </w:p>
        </w:tc>
      </w:tr>
      <w:tr w:rsidR="001253C5" w:rsidRPr="001253C5" w14:paraId="3BCBF4C9" w14:textId="77777777" w:rsidTr="001B165B">
        <w:tc>
          <w:tcPr>
            <w:tcW w:w="3020" w:type="dxa"/>
          </w:tcPr>
          <w:p w14:paraId="154A90AC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pre OP rate</w:t>
            </w:r>
          </w:p>
        </w:tc>
        <w:tc>
          <w:tcPr>
            <w:tcW w:w="3021" w:type="dxa"/>
          </w:tcPr>
          <w:p w14:paraId="689CE588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3.25 (6.15)</w:t>
            </w:r>
          </w:p>
        </w:tc>
        <w:tc>
          <w:tcPr>
            <w:tcW w:w="3021" w:type="dxa"/>
          </w:tcPr>
          <w:p w14:paraId="661E8472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0.609</w:t>
            </w:r>
          </w:p>
        </w:tc>
      </w:tr>
      <w:tr w:rsidR="001253C5" w:rsidRPr="001253C5" w14:paraId="29DCDA43" w14:textId="77777777" w:rsidTr="001B165B">
        <w:tc>
          <w:tcPr>
            <w:tcW w:w="3020" w:type="dxa"/>
          </w:tcPr>
          <w:p w14:paraId="1A7AA807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PG rate</w:t>
            </w:r>
          </w:p>
        </w:tc>
        <w:tc>
          <w:tcPr>
            <w:tcW w:w="3021" w:type="dxa"/>
          </w:tcPr>
          <w:p w14:paraId="6E8CC252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1.56 (1.36)</w:t>
            </w:r>
          </w:p>
        </w:tc>
        <w:tc>
          <w:tcPr>
            <w:tcW w:w="3021" w:type="dxa"/>
          </w:tcPr>
          <w:p w14:paraId="2907C352" w14:textId="77777777" w:rsidR="001253C5" w:rsidRPr="001253C5" w:rsidRDefault="001253C5" w:rsidP="001253C5">
            <w:pPr>
              <w:rPr>
                <w:rFonts w:ascii="Calibri" w:eastAsia="Calibri" w:hAnsi="Calibri" w:cs="Times New Roman"/>
              </w:rPr>
            </w:pPr>
            <w:r w:rsidRPr="001253C5">
              <w:rPr>
                <w:rFonts w:ascii="Calibri" w:eastAsia="Calibri" w:hAnsi="Calibri" w:cs="Times New Roman"/>
              </w:rPr>
              <w:t>0.279</w:t>
            </w:r>
          </w:p>
        </w:tc>
      </w:tr>
    </w:tbl>
    <w:p w14:paraId="6AFF229F" w14:textId="77777777" w:rsidR="003C6DB8" w:rsidRPr="00301469" w:rsidRDefault="003C6DB8" w:rsidP="00301469"/>
    <w:sectPr w:rsidR="003C6DB8" w:rsidRPr="00301469" w:rsidSect="000737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7C8A5" w14:textId="77777777" w:rsidR="001406F3" w:rsidRDefault="001406F3" w:rsidP="000737C3">
      <w:pPr>
        <w:spacing w:after="0" w:line="240" w:lineRule="auto"/>
      </w:pPr>
      <w:r>
        <w:separator/>
      </w:r>
    </w:p>
  </w:endnote>
  <w:endnote w:type="continuationSeparator" w:id="0">
    <w:p w14:paraId="26A7036B" w14:textId="77777777" w:rsidR="001406F3" w:rsidRDefault="001406F3" w:rsidP="00073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002446" w14:textId="77777777" w:rsidR="005773F3" w:rsidRDefault="005773F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4802B" w14:textId="77777777" w:rsidR="005773F3" w:rsidRDefault="005773F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5916B" w14:textId="77777777" w:rsidR="005773F3" w:rsidRDefault="005773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9C1AC9" w14:textId="77777777" w:rsidR="001406F3" w:rsidRDefault="001406F3" w:rsidP="000737C3">
      <w:pPr>
        <w:spacing w:after="0" w:line="240" w:lineRule="auto"/>
      </w:pPr>
      <w:r>
        <w:separator/>
      </w:r>
    </w:p>
  </w:footnote>
  <w:footnote w:type="continuationSeparator" w:id="0">
    <w:p w14:paraId="4D6468AD" w14:textId="77777777" w:rsidR="001406F3" w:rsidRDefault="001406F3" w:rsidP="00073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F5FAB" w14:textId="77777777" w:rsidR="005773F3" w:rsidRDefault="005773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790EF3" w14:textId="7A7AAE48" w:rsidR="000737C3" w:rsidRDefault="000737C3">
    <w:pPr>
      <w:pStyle w:val="Header"/>
    </w:pPr>
  </w:p>
  <w:tbl>
    <w:tblPr>
      <w:tblStyle w:val="Tabellenraster6"/>
      <w:tblW w:w="8931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3"/>
      <w:gridCol w:w="5812"/>
      <w:gridCol w:w="1276"/>
    </w:tblGrid>
    <w:tr w:rsidR="000737C3" w:rsidRPr="005773F3" w14:paraId="24FE48FE" w14:textId="77777777" w:rsidTr="005773F3">
      <w:tc>
        <w:tcPr>
          <w:tcW w:w="1843" w:type="dxa"/>
        </w:tcPr>
        <w:p w14:paraId="143F6FD9" w14:textId="77777777" w:rsidR="000737C3" w:rsidRPr="005773F3" w:rsidRDefault="000737C3" w:rsidP="000737C3">
          <w:pPr>
            <w:tabs>
              <w:tab w:val="left" w:pos="1064"/>
            </w:tabs>
            <w:rPr>
              <w:sz w:val="18"/>
              <w:szCs w:val="18"/>
              <w:lang w:val="en-US"/>
            </w:rPr>
          </w:pPr>
          <w:r w:rsidRPr="005773F3">
            <w:rPr>
              <w:sz w:val="18"/>
              <w:szCs w:val="18"/>
              <w:lang w:val="en-US"/>
            </w:rPr>
            <w:t>Surg Endoscopy</w:t>
          </w:r>
        </w:p>
      </w:tc>
      <w:tc>
        <w:tcPr>
          <w:tcW w:w="5812" w:type="dxa"/>
        </w:tcPr>
        <w:p w14:paraId="60B29D10" w14:textId="77777777" w:rsidR="000737C3" w:rsidRPr="005773F3" w:rsidRDefault="000737C3" w:rsidP="000737C3">
          <w:pPr>
            <w:tabs>
              <w:tab w:val="left" w:pos="1064"/>
            </w:tabs>
            <w:rPr>
              <w:sz w:val="18"/>
              <w:szCs w:val="18"/>
              <w:lang w:val="en-US"/>
            </w:rPr>
          </w:pPr>
          <w:r w:rsidRPr="005773F3">
            <w:rPr>
              <w:sz w:val="18"/>
              <w:szCs w:val="18"/>
              <w:lang w:val="en-US"/>
            </w:rPr>
            <w:t>Laparoscopic Duodenum-Preserving Pancreatic Head Resection</w:t>
          </w:r>
        </w:p>
      </w:tc>
      <w:tc>
        <w:tcPr>
          <w:tcW w:w="1276" w:type="dxa"/>
        </w:tcPr>
        <w:p w14:paraId="3F4068B9" w14:textId="77777777" w:rsidR="000737C3" w:rsidRPr="005773F3" w:rsidRDefault="000737C3" w:rsidP="000737C3">
          <w:pPr>
            <w:tabs>
              <w:tab w:val="center" w:pos="4536"/>
              <w:tab w:val="right" w:pos="9072"/>
            </w:tabs>
            <w:jc w:val="right"/>
            <w:rPr>
              <w:sz w:val="18"/>
              <w:szCs w:val="18"/>
              <w:lang w:val="en-US"/>
            </w:rPr>
          </w:pPr>
          <w:r w:rsidRPr="005773F3">
            <w:rPr>
              <w:sz w:val="18"/>
              <w:szCs w:val="18"/>
              <w:lang w:val="en-US"/>
            </w:rPr>
            <w:t>Beger et al.</w:t>
          </w:r>
        </w:p>
      </w:tc>
    </w:tr>
  </w:tbl>
  <w:p w14:paraId="333EC141" w14:textId="77777777" w:rsidR="000737C3" w:rsidRDefault="000737C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B4362D" w14:textId="77777777" w:rsidR="005773F3" w:rsidRDefault="005773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C3"/>
    <w:rsid w:val="0001419D"/>
    <w:rsid w:val="000737C3"/>
    <w:rsid w:val="00100EF3"/>
    <w:rsid w:val="001253C5"/>
    <w:rsid w:val="001406F3"/>
    <w:rsid w:val="00215CCD"/>
    <w:rsid w:val="00301469"/>
    <w:rsid w:val="003C6DB8"/>
    <w:rsid w:val="005551DB"/>
    <w:rsid w:val="005773F3"/>
    <w:rsid w:val="00621E51"/>
    <w:rsid w:val="006C79CD"/>
    <w:rsid w:val="008A4642"/>
    <w:rsid w:val="008D52E8"/>
    <w:rsid w:val="009A5E76"/>
    <w:rsid w:val="00A11980"/>
    <w:rsid w:val="00A67789"/>
    <w:rsid w:val="00A71D5D"/>
    <w:rsid w:val="00EA4C0A"/>
    <w:rsid w:val="00F10E41"/>
    <w:rsid w:val="00FA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CCC5B6"/>
  <w15:chartTrackingRefBased/>
  <w15:docId w15:val="{C264E0F1-C1B7-4C36-98E8-18B490BF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1469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3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D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D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D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D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7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7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3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073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character" w:customStyle="1" w:styleId="SubtitleChar">
    <w:name w:val="Subtitle Char"/>
    <w:basedOn w:val="DefaultParagraphFont"/>
    <w:link w:val="Subtitle"/>
    <w:uiPriority w:val="11"/>
    <w:rsid w:val="00073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37C3"/>
    <w:pPr>
      <w:spacing w:before="160"/>
      <w:jc w:val="center"/>
    </w:pPr>
    <w:rPr>
      <w:i/>
      <w:iCs/>
      <w:color w:val="404040" w:themeColor="text1" w:themeTint="BF"/>
      <w:lang w:val="de-DE"/>
    </w:rPr>
  </w:style>
  <w:style w:type="character" w:customStyle="1" w:styleId="QuoteChar">
    <w:name w:val="Quote Char"/>
    <w:basedOn w:val="DefaultParagraphFont"/>
    <w:link w:val="Quote"/>
    <w:uiPriority w:val="29"/>
    <w:rsid w:val="00073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37C3"/>
    <w:pPr>
      <w:ind w:left="720"/>
      <w:contextualSpacing/>
    </w:pPr>
    <w:rPr>
      <w:lang w:val="de-DE"/>
    </w:rPr>
  </w:style>
  <w:style w:type="character" w:styleId="IntenseEmphasis">
    <w:name w:val="Intense Emphasis"/>
    <w:basedOn w:val="DefaultParagraphFont"/>
    <w:uiPriority w:val="21"/>
    <w:qFormat/>
    <w:rsid w:val="000737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7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7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37C3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HeaderChar">
    <w:name w:val="Header Char"/>
    <w:basedOn w:val="DefaultParagraphFont"/>
    <w:link w:val="Header"/>
    <w:uiPriority w:val="99"/>
    <w:rsid w:val="000737C3"/>
  </w:style>
  <w:style w:type="paragraph" w:styleId="Footer">
    <w:name w:val="footer"/>
    <w:basedOn w:val="Normal"/>
    <w:link w:val="FooterChar"/>
    <w:uiPriority w:val="99"/>
    <w:unhideWhenUsed/>
    <w:rsid w:val="000737C3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0737C3"/>
  </w:style>
  <w:style w:type="table" w:customStyle="1" w:styleId="Tabellenraster6">
    <w:name w:val="Tabellenraster6"/>
    <w:basedOn w:val="TableNormal"/>
    <w:next w:val="TableGrid"/>
    <w:uiPriority w:val="39"/>
    <w:rsid w:val="00073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73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TableNormal"/>
    <w:next w:val="TableGrid"/>
    <w:uiPriority w:val="39"/>
    <w:rsid w:val="000737C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TableNormal"/>
    <w:next w:val="TableGrid"/>
    <w:uiPriority w:val="39"/>
    <w:rsid w:val="005551D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TableNormal"/>
    <w:next w:val="TableGrid"/>
    <w:uiPriority w:val="39"/>
    <w:rsid w:val="00301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TableNormal"/>
    <w:next w:val="TableGrid"/>
    <w:uiPriority w:val="39"/>
    <w:rsid w:val="001253C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Groß</dc:creator>
  <cp:keywords/>
  <dc:description/>
  <cp:lastModifiedBy>Sumathi N Narayanan R</cp:lastModifiedBy>
  <cp:revision>7</cp:revision>
  <dcterms:created xsi:type="dcterms:W3CDTF">2025-11-07T08:37:00Z</dcterms:created>
  <dcterms:modified xsi:type="dcterms:W3CDTF">2026-01-15T14:40:00Z</dcterms:modified>
</cp:coreProperties>
</file>