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15420" w14:textId="69D9CB10" w:rsidR="003E1B78" w:rsidRPr="002400B0" w:rsidRDefault="003E1B78" w:rsidP="00FF483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400B0">
        <w:rPr>
          <w:rFonts w:ascii="Arial" w:hAnsi="Arial" w:cs="Arial"/>
          <w:b/>
          <w:bCs/>
          <w:sz w:val="22"/>
          <w:szCs w:val="22"/>
        </w:rPr>
        <w:t xml:space="preserve">Supplementary </w:t>
      </w:r>
      <w:r w:rsidR="004C2072" w:rsidRPr="002400B0">
        <w:rPr>
          <w:rFonts w:ascii="Arial" w:hAnsi="Arial" w:cs="Arial"/>
          <w:b/>
          <w:bCs/>
          <w:sz w:val="22"/>
          <w:szCs w:val="22"/>
        </w:rPr>
        <w:t>Materials</w:t>
      </w:r>
    </w:p>
    <w:p w14:paraId="55CEB1EB" w14:textId="2751EF8B" w:rsidR="00EF24EF" w:rsidRPr="002400B0" w:rsidRDefault="00F574B1" w:rsidP="00BA18BB">
      <w:pPr>
        <w:jc w:val="center"/>
        <w:rPr>
          <w:rFonts w:ascii="Arial" w:hAnsi="Arial" w:cs="Arial"/>
          <w:sz w:val="22"/>
          <w:szCs w:val="22"/>
        </w:rPr>
      </w:pPr>
      <w:r w:rsidRPr="002400B0">
        <w:rPr>
          <w:rFonts w:ascii="Arial" w:hAnsi="Arial" w:cs="Arial"/>
          <w:sz w:val="22"/>
          <w:szCs w:val="22"/>
        </w:rPr>
        <w:t>Davis</w:t>
      </w:r>
      <w:r w:rsidR="00236996" w:rsidRPr="002400B0">
        <w:rPr>
          <w:rFonts w:ascii="Arial" w:hAnsi="Arial" w:cs="Arial"/>
          <w:sz w:val="22"/>
          <w:szCs w:val="22"/>
        </w:rPr>
        <w:t xml:space="preserve"> et al., </w:t>
      </w:r>
      <w:r w:rsidR="00004A73">
        <w:rPr>
          <w:rFonts w:ascii="Arial" w:hAnsi="Arial" w:cs="Arial"/>
          <w:sz w:val="22"/>
          <w:szCs w:val="22"/>
        </w:rPr>
        <w:t xml:space="preserve">Education shares </w:t>
      </w:r>
      <w:r w:rsidR="00004A73" w:rsidRPr="00004A73">
        <w:rPr>
          <w:rFonts w:ascii="Arial" w:hAnsi="Arial" w:cs="Arial"/>
          <w:sz w:val="22"/>
          <w:szCs w:val="22"/>
        </w:rPr>
        <w:t>distinct genetic influences with substance use and disorde</w:t>
      </w:r>
      <w:r w:rsidR="00004A73">
        <w:rPr>
          <w:rFonts w:ascii="Arial" w:hAnsi="Arial" w:cs="Arial"/>
          <w:sz w:val="22"/>
          <w:szCs w:val="22"/>
        </w:rPr>
        <w:t>r</w:t>
      </w:r>
    </w:p>
    <w:sdt>
      <w:sdtPr>
        <w:rPr>
          <w:rFonts w:ascii="Arial" w:eastAsiaTheme="minorEastAsia" w:hAnsi="Arial" w:cs="Arial"/>
          <w:b w:val="0"/>
          <w:bCs w:val="0"/>
          <w:color w:val="auto"/>
          <w:sz w:val="22"/>
          <w:szCs w:val="22"/>
        </w:rPr>
        <w:id w:val="-1404746722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3C09D460" w14:textId="36CB2C4E" w:rsidR="003E1B78" w:rsidRPr="002400B0" w:rsidRDefault="003E1B78" w:rsidP="00236996">
          <w:pPr>
            <w:pStyle w:val="TOCHeading"/>
            <w:rPr>
              <w:rFonts w:ascii="Arial" w:hAnsi="Arial" w:cs="Arial"/>
              <w:color w:val="000000" w:themeColor="text1"/>
              <w:sz w:val="22"/>
              <w:szCs w:val="22"/>
            </w:rPr>
          </w:pPr>
        </w:p>
        <w:p w14:paraId="791B6911" w14:textId="3F7D4FDA" w:rsidR="005C6CF2" w:rsidRDefault="003E1B78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r w:rsidRPr="002400B0">
            <w:rPr>
              <w:rFonts w:ascii="Arial" w:hAnsi="Arial" w:cs="Arial"/>
              <w:b w:val="0"/>
              <w:bCs w:val="0"/>
              <w:sz w:val="22"/>
              <w:szCs w:val="22"/>
            </w:rPr>
            <w:fldChar w:fldCharType="begin"/>
          </w:r>
          <w:r w:rsidRPr="002400B0">
            <w:rPr>
              <w:rFonts w:ascii="Arial" w:hAnsi="Arial" w:cs="Arial"/>
              <w:sz w:val="22"/>
              <w:szCs w:val="22"/>
            </w:rPr>
            <w:instrText xml:space="preserve"> TOC \o "1-3" \h \z \u </w:instrText>
          </w:r>
          <w:r w:rsidRPr="002400B0">
            <w:rPr>
              <w:rFonts w:ascii="Arial" w:hAnsi="Arial" w:cs="Arial"/>
              <w:b w:val="0"/>
              <w:bCs w:val="0"/>
              <w:sz w:val="22"/>
              <w:szCs w:val="22"/>
            </w:rPr>
            <w:fldChar w:fldCharType="separate"/>
          </w:r>
          <w:hyperlink w:anchor="_Toc217914856" w:history="1">
            <w:r w:rsidR="005C6CF2" w:rsidRPr="00347814">
              <w:rPr>
                <w:rStyle w:val="Hyperlink"/>
                <w:rFonts w:ascii="Arial" w:hAnsi="Arial" w:cs="Arial"/>
                <w:noProof/>
              </w:rPr>
              <w:t>Supplementary Figures</w:t>
            </w:r>
            <w:r w:rsidR="005C6CF2">
              <w:rPr>
                <w:noProof/>
                <w:webHidden/>
              </w:rPr>
              <w:tab/>
            </w:r>
            <w:r w:rsidR="005C6CF2">
              <w:rPr>
                <w:noProof/>
                <w:webHidden/>
              </w:rPr>
              <w:fldChar w:fldCharType="begin"/>
            </w:r>
            <w:r w:rsidR="005C6CF2">
              <w:rPr>
                <w:noProof/>
                <w:webHidden/>
              </w:rPr>
              <w:instrText xml:space="preserve"> PAGEREF _Toc217914856 \h </w:instrText>
            </w:r>
            <w:r w:rsidR="005C6CF2">
              <w:rPr>
                <w:noProof/>
                <w:webHidden/>
              </w:rPr>
            </w:r>
            <w:r w:rsidR="005C6CF2">
              <w:rPr>
                <w:noProof/>
                <w:webHidden/>
              </w:rPr>
              <w:fldChar w:fldCharType="separate"/>
            </w:r>
            <w:r w:rsidR="005C6CF2">
              <w:rPr>
                <w:noProof/>
                <w:webHidden/>
              </w:rPr>
              <w:t>2</w:t>
            </w:r>
            <w:r w:rsidR="005C6CF2">
              <w:rPr>
                <w:noProof/>
                <w:webHidden/>
              </w:rPr>
              <w:fldChar w:fldCharType="end"/>
            </w:r>
          </w:hyperlink>
        </w:p>
        <w:p w14:paraId="2B9A9D99" w14:textId="082E586A" w:rsidR="005C6CF2" w:rsidRDefault="005C6CF2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7914857" w:history="1">
            <w:r w:rsidRPr="00347814">
              <w:rPr>
                <w:rStyle w:val="Hyperlink"/>
                <w:rFonts w:ascii="Arial" w:hAnsi="Arial" w:cs="Arial"/>
                <w:b/>
                <w:bCs/>
                <w:noProof/>
              </w:rPr>
              <w:t>Supplementary Figure 1. Bivariate MiXeR results for educational attainment (EA) and alcohol-related traits.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_Toc217914857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9CCA20" w14:textId="7D055A1D" w:rsidR="005C6CF2" w:rsidRDefault="005C6CF2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7914858" w:history="1">
            <w:r w:rsidRPr="00347814">
              <w:rPr>
                <w:rStyle w:val="Hyperlink"/>
                <w:rFonts w:ascii="Arial" w:hAnsi="Arial" w:cs="Arial"/>
                <w:b/>
                <w:bCs/>
                <w:noProof/>
              </w:rPr>
              <w:t>Supplementary Figure 2. Bivariate MiXeR results for educational attainment (EA) and cannabis-related traits.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_Toc217914858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031BC5" w14:textId="456E0EF1" w:rsidR="005C6CF2" w:rsidRDefault="005C6CF2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7914859" w:history="1">
            <w:r w:rsidRPr="00347814">
              <w:rPr>
                <w:rStyle w:val="Hyperlink"/>
                <w:rFonts w:ascii="Arial" w:hAnsi="Arial" w:cs="Arial"/>
                <w:b/>
                <w:bCs/>
                <w:noProof/>
              </w:rPr>
              <w:t>Supplementary Figure 3. Miami plots of alcohol-related traits and educational attainment.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_Toc217914859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4D2EDB" w14:textId="77CCD5CC" w:rsidR="005C6CF2" w:rsidRDefault="005C6CF2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7914860" w:history="1">
            <w:r w:rsidRPr="00347814">
              <w:rPr>
                <w:rStyle w:val="Hyperlink"/>
                <w:rFonts w:ascii="Arial" w:hAnsi="Arial" w:cs="Arial"/>
                <w:b/>
                <w:bCs/>
                <w:noProof/>
              </w:rPr>
              <w:t>Supplementary Figure 4. Miami plots of cannabis-related traits and educational attainment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_Toc217914860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0B5CAE" w14:textId="23F54986" w:rsidR="005C6CF2" w:rsidRDefault="005C6CF2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7914861" w:history="1">
            <w:r w:rsidRPr="00347814">
              <w:rPr>
                <w:rStyle w:val="Hyperlink"/>
                <w:rFonts w:ascii="Arial" w:hAnsi="Arial" w:cs="Arial"/>
                <w:b/>
                <w:bCs/>
                <w:noProof/>
              </w:rPr>
              <w:t>Supplementary Figure 5. Gene-based Manhattan plot for alcohol-related traits with educational attainment.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_Toc217914861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EF3FDF" w14:textId="1F968D24" w:rsidR="005C6CF2" w:rsidRDefault="005C6CF2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7914862" w:history="1">
            <w:r w:rsidRPr="00347814">
              <w:rPr>
                <w:rStyle w:val="Hyperlink"/>
                <w:rFonts w:ascii="Arial" w:hAnsi="Arial" w:cs="Arial"/>
                <w:b/>
                <w:bCs/>
                <w:noProof/>
              </w:rPr>
              <w:t>Supplementary Figure 6. Gene-based Manhattan plot for alcohol-related traits with the cognitive components of educational attainment.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_Toc217914862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7244D8" w14:textId="4A77F962" w:rsidR="005C6CF2" w:rsidRDefault="005C6CF2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7914863" w:history="1">
            <w:r w:rsidRPr="00347814">
              <w:rPr>
                <w:rStyle w:val="Hyperlink"/>
                <w:rFonts w:ascii="Arial" w:hAnsi="Arial" w:cs="Arial"/>
                <w:b/>
                <w:bCs/>
                <w:noProof/>
              </w:rPr>
              <w:t>Supplementary Figure 7. Gene-based Manhattan plot for alcohol-related traits with the non-cognitive components of educational attainment.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_Toc217914863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C815D1" w14:textId="5AD8599A" w:rsidR="005C6CF2" w:rsidRDefault="005C6CF2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7914864" w:history="1">
            <w:r w:rsidRPr="00347814">
              <w:rPr>
                <w:rStyle w:val="Hyperlink"/>
                <w:rFonts w:ascii="Arial" w:hAnsi="Arial" w:cs="Arial"/>
                <w:b/>
                <w:bCs/>
                <w:noProof/>
              </w:rPr>
              <w:t>Supplementary Figure 8. Gene-based Manhattan plot for cannabis-related traits with educational attainment.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_Toc217914864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F9DCCC" w14:textId="44D5BE34" w:rsidR="005C6CF2" w:rsidRDefault="005C6CF2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7914865" w:history="1">
            <w:r w:rsidRPr="00347814">
              <w:rPr>
                <w:rStyle w:val="Hyperlink"/>
                <w:rFonts w:ascii="Arial" w:hAnsi="Arial" w:cs="Arial"/>
                <w:b/>
                <w:bCs/>
                <w:noProof/>
              </w:rPr>
              <w:t>Supplementary Figure 9. Gene-based Manhattan plot for cannabis-related traits with the cognitive aspects of educational attainment.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_Toc217914865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987147" w14:textId="1D4C5748" w:rsidR="005C6CF2" w:rsidRDefault="005C6CF2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7914866" w:history="1">
            <w:r w:rsidRPr="00347814">
              <w:rPr>
                <w:rStyle w:val="Hyperlink"/>
                <w:rFonts w:ascii="Arial" w:hAnsi="Arial" w:cs="Arial"/>
                <w:b/>
                <w:bCs/>
                <w:noProof/>
              </w:rPr>
              <w:t>Supplementary Figure 10. Gene-based Manhattan plot for cannabis-related traits with the non-cognitive aspects of educational attainment.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_Toc217914866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3E6B4F" w14:textId="35B74CE7" w:rsidR="005C6CF2" w:rsidRDefault="005C6CF2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7914867" w:history="1">
            <w:r w:rsidRPr="00347814">
              <w:rPr>
                <w:rStyle w:val="Hyperlink"/>
                <w:rFonts w:ascii="Arial" w:hAnsi="Arial" w:cs="Arial"/>
                <w:b/>
                <w:bCs/>
                <w:noProof/>
              </w:rPr>
              <w:t>Supplementary Figure 11. MAGMA results of BrainSpan 11 different developmental ages for each joint analysis.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_Toc217914867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A7B094" w14:textId="3AFC0C71" w:rsidR="005C6CF2" w:rsidRDefault="005C6CF2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7914868" w:history="1">
            <w:r w:rsidRPr="00347814">
              <w:rPr>
                <w:rStyle w:val="Hyperlink"/>
                <w:rFonts w:ascii="Arial" w:hAnsi="Arial" w:cs="Arial"/>
                <w:b/>
                <w:bCs/>
                <w:noProof/>
              </w:rPr>
              <w:t>Supplementary Figure 12. MAGMA results of GTEx v8 30 tissue types for each joint analysis.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_Toc217914868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2E19C5" w14:textId="39CE0C5D" w:rsidR="005C6CF2" w:rsidRDefault="005C6CF2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7914869" w:history="1">
            <w:r w:rsidRPr="00347814">
              <w:rPr>
                <w:rStyle w:val="Hyperlink"/>
                <w:rFonts w:ascii="Arial" w:hAnsi="Arial" w:cs="Arial"/>
                <w:b/>
                <w:bCs/>
                <w:noProof/>
              </w:rPr>
              <w:t>Supplementary Figure 13. MAGMA results of GTEx v8 53 tissue types for each joint analysis.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_Toc217914869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ECC00B" w14:textId="1B9F8C16" w:rsidR="008271C6" w:rsidRPr="002400B0" w:rsidRDefault="003E1B78">
          <w:pPr>
            <w:rPr>
              <w:rFonts w:ascii="Arial" w:eastAsiaTheme="minorEastAsia" w:hAnsi="Arial" w:cs="Arial"/>
              <w:noProof/>
              <w:sz w:val="22"/>
              <w:szCs w:val="22"/>
            </w:rPr>
          </w:pPr>
          <w:r w:rsidRPr="002400B0">
            <w:rPr>
              <w:rFonts w:ascii="Arial" w:hAnsi="Arial" w:cs="Arial"/>
              <w:b/>
              <w:bCs/>
              <w:noProof/>
              <w:sz w:val="22"/>
              <w:szCs w:val="22"/>
            </w:rPr>
            <w:fldChar w:fldCharType="end"/>
          </w:r>
        </w:p>
      </w:sdtContent>
    </w:sdt>
    <w:p w14:paraId="3399EBC8" w14:textId="14E8F049" w:rsidR="003E1B78" w:rsidRPr="002400B0" w:rsidRDefault="008271C6">
      <w:pPr>
        <w:rPr>
          <w:rFonts w:ascii="Arial" w:eastAsiaTheme="minorEastAsia" w:hAnsi="Arial" w:cs="Arial"/>
          <w:noProof/>
          <w:sz w:val="22"/>
          <w:szCs w:val="22"/>
        </w:rPr>
      </w:pPr>
      <w:r w:rsidRPr="002400B0">
        <w:rPr>
          <w:rFonts w:ascii="Arial" w:eastAsiaTheme="minorEastAsia" w:hAnsi="Arial" w:cs="Arial"/>
          <w:noProof/>
          <w:sz w:val="22"/>
          <w:szCs w:val="22"/>
        </w:rPr>
        <w:br w:type="page"/>
      </w:r>
    </w:p>
    <w:p w14:paraId="32B7BBD9" w14:textId="007C6DD3" w:rsidR="00D05BA8" w:rsidRPr="002400B0" w:rsidRDefault="00D05BA8" w:rsidP="00D05BA8">
      <w:pPr>
        <w:pStyle w:val="Heading1"/>
        <w:jc w:val="center"/>
        <w:rPr>
          <w:rFonts w:ascii="Arial" w:hAnsi="Arial" w:cs="Arial"/>
          <w:b/>
          <w:bCs/>
          <w:color w:val="auto"/>
          <w:sz w:val="22"/>
          <w:szCs w:val="22"/>
          <w:u w:val="single"/>
        </w:rPr>
      </w:pPr>
      <w:bookmarkStart w:id="0" w:name="_Toc217914856"/>
      <w:r w:rsidRPr="002400B0">
        <w:rPr>
          <w:rFonts w:ascii="Arial" w:hAnsi="Arial" w:cs="Arial"/>
          <w:b/>
          <w:bCs/>
          <w:color w:val="auto"/>
          <w:sz w:val="22"/>
          <w:szCs w:val="22"/>
          <w:u w:val="single"/>
        </w:rPr>
        <w:lastRenderedPageBreak/>
        <w:t>Supplementary Figures</w:t>
      </w:r>
      <w:bookmarkEnd w:id="0"/>
    </w:p>
    <w:p w14:paraId="39A87473" w14:textId="77777777" w:rsidR="00836680" w:rsidRPr="002400B0" w:rsidRDefault="00836680" w:rsidP="00836680">
      <w:pPr>
        <w:rPr>
          <w:rFonts w:ascii="Arial" w:hAnsi="Arial" w:cs="Arial"/>
          <w:sz w:val="22"/>
          <w:szCs w:val="22"/>
        </w:rPr>
      </w:pPr>
    </w:p>
    <w:p w14:paraId="2B147061" w14:textId="7ED27389" w:rsidR="004A0271" w:rsidRPr="002400B0" w:rsidRDefault="004A0271" w:rsidP="002400B0">
      <w:pPr>
        <w:rPr>
          <w:rFonts w:ascii="Arial" w:hAnsi="Arial" w:cs="Arial"/>
          <w:sz w:val="22"/>
          <w:szCs w:val="22"/>
        </w:rPr>
      </w:pPr>
      <w:r w:rsidRPr="002400B0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AA75BDB" wp14:editId="2EAEFABB">
            <wp:extent cx="5943600" cy="1654175"/>
            <wp:effectExtent l="0" t="0" r="0" b="0"/>
            <wp:docPr id="1051462338" name="Picture 1" descr="A comparison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462338" name="Picture 1" descr="A comparison of different colored lines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5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223E4" w14:textId="77777777" w:rsidR="002400B0" w:rsidRPr="002400B0" w:rsidRDefault="002400B0" w:rsidP="002400B0">
      <w:pPr>
        <w:rPr>
          <w:rFonts w:ascii="Arial" w:hAnsi="Arial" w:cs="Arial"/>
          <w:sz w:val="22"/>
          <w:szCs w:val="22"/>
        </w:rPr>
      </w:pPr>
    </w:p>
    <w:p w14:paraId="229465F8" w14:textId="74C5F5D4" w:rsidR="002400B0" w:rsidRPr="002400B0" w:rsidRDefault="002400B0" w:rsidP="002400B0">
      <w:pPr>
        <w:rPr>
          <w:rFonts w:ascii="Arial" w:hAnsi="Arial" w:cs="Arial"/>
          <w:sz w:val="22"/>
          <w:szCs w:val="22"/>
        </w:rPr>
      </w:pPr>
      <w:r w:rsidRPr="002400B0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974AB8B" wp14:editId="230B7B55">
            <wp:extent cx="5943600" cy="1654175"/>
            <wp:effectExtent l="0" t="0" r="0" b="0"/>
            <wp:docPr id="1364391220" name="Picture 2" descr="A comparison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391220" name="Picture 2" descr="A comparison of different colored lines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5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6E444" w14:textId="09949D02" w:rsidR="004A0271" w:rsidRPr="002400B0" w:rsidRDefault="004A0271" w:rsidP="004A0271">
      <w:pPr>
        <w:pStyle w:val="Heading2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" w:name="_Toc217914857"/>
      <w:r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1. Bivariate </w:t>
      </w:r>
      <w:proofErr w:type="spellStart"/>
      <w:r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>MiXeR</w:t>
      </w:r>
      <w:proofErr w:type="spellEnd"/>
      <w:r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results for educational attainment (EA) </w:t>
      </w:r>
      <w:r w:rsidR="002400B0"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>and alcohol-related traits.</w:t>
      </w:r>
      <w:bookmarkEnd w:id="1"/>
    </w:p>
    <w:p w14:paraId="02343966" w14:textId="734B232B" w:rsidR="002400B0" w:rsidRPr="002400B0" w:rsidRDefault="009416A7" w:rsidP="002400B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Note: </w:t>
      </w:r>
      <w:r w:rsidR="002400B0" w:rsidRPr="002400B0">
        <w:rPr>
          <w:rFonts w:ascii="Arial" w:hAnsi="Arial" w:cs="Arial"/>
          <w:sz w:val="22"/>
          <w:szCs w:val="22"/>
        </w:rPr>
        <w:t>EA = educational attainment, AC = alcohol consumption, AUD = alcohol use disorder.</w:t>
      </w:r>
    </w:p>
    <w:p w14:paraId="41338866" w14:textId="77777777" w:rsidR="002400B0" w:rsidRPr="002400B0" w:rsidRDefault="002400B0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2400B0">
        <w:rPr>
          <w:rFonts w:ascii="Arial" w:hAnsi="Arial" w:cs="Arial"/>
          <w:b/>
          <w:bCs/>
          <w:sz w:val="22"/>
          <w:szCs w:val="22"/>
          <w:u w:val="single"/>
        </w:rPr>
        <w:br w:type="page"/>
      </w:r>
    </w:p>
    <w:p w14:paraId="0F3FE2DC" w14:textId="524625FF" w:rsidR="008C161D" w:rsidRDefault="00835629" w:rsidP="00835629">
      <w:r>
        <w:rPr>
          <w:noProof/>
        </w:rPr>
        <w:lastRenderedPageBreak/>
        <w:drawing>
          <wp:inline distT="0" distB="0" distL="0" distR="0" wp14:anchorId="682C7B7B" wp14:editId="0BE802C4">
            <wp:extent cx="5943600" cy="1654175"/>
            <wp:effectExtent l="0" t="0" r="0" b="0"/>
            <wp:docPr id="13888132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813234" name="Picture 138881323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5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C996D" w14:textId="77777777" w:rsidR="00835629" w:rsidRDefault="00835629" w:rsidP="00835629"/>
    <w:p w14:paraId="244C83D0" w14:textId="3A99A480" w:rsidR="00835629" w:rsidRPr="00835629" w:rsidRDefault="00835629" w:rsidP="00835629">
      <w:r>
        <w:rPr>
          <w:noProof/>
        </w:rPr>
        <w:drawing>
          <wp:inline distT="0" distB="0" distL="0" distR="0" wp14:anchorId="33488689" wp14:editId="1CE5CED2">
            <wp:extent cx="5943600" cy="1654175"/>
            <wp:effectExtent l="0" t="0" r="0" b="0"/>
            <wp:docPr id="2052401691" name="Picture 4" descr="A comparison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401691" name="Picture 4" descr="A comparison of different colored lines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5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4939F" w14:textId="6ACE989B" w:rsidR="002400B0" w:rsidRDefault="002400B0" w:rsidP="002400B0">
      <w:pPr>
        <w:pStyle w:val="Heading2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2" w:name="_Toc217914858"/>
      <w:r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2. Bivariate </w:t>
      </w:r>
      <w:proofErr w:type="spellStart"/>
      <w:r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>MiXeR</w:t>
      </w:r>
      <w:proofErr w:type="spellEnd"/>
      <w:r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results for educational attainment (EA) and</w:t>
      </w:r>
      <w:r w:rsidR="008C161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cannabis-related traits</w:t>
      </w:r>
      <w:r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bookmarkEnd w:id="2"/>
    </w:p>
    <w:p w14:paraId="16ABF064" w14:textId="105735D9" w:rsidR="00835629" w:rsidRPr="00835629" w:rsidRDefault="009416A7" w:rsidP="0083562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Note: </w:t>
      </w:r>
      <w:r w:rsidR="00835629">
        <w:rPr>
          <w:rFonts w:ascii="Arial" w:hAnsi="Arial" w:cs="Arial"/>
          <w:sz w:val="22"/>
          <w:szCs w:val="22"/>
        </w:rPr>
        <w:t>EA = educational attainment, CanUse = lifetime cannabis use, CUD = cannabis use disorder.</w:t>
      </w:r>
    </w:p>
    <w:p w14:paraId="7D6B32C0" w14:textId="29D73C5D" w:rsidR="004A0271" w:rsidRPr="002400B0" w:rsidRDefault="004A0271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2400B0">
        <w:rPr>
          <w:rFonts w:ascii="Arial" w:hAnsi="Arial" w:cs="Arial"/>
          <w:b/>
          <w:bCs/>
          <w:sz w:val="22"/>
          <w:szCs w:val="22"/>
          <w:u w:val="single"/>
        </w:rPr>
        <w:br w:type="page"/>
      </w:r>
    </w:p>
    <w:p w14:paraId="5BA78B7F" w14:textId="2603DE13" w:rsidR="00C32929" w:rsidRPr="002400B0" w:rsidRDefault="00D805E2" w:rsidP="00D805E2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2400B0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12F3CC51" wp14:editId="2AC076D9">
            <wp:extent cx="5943600" cy="3467100"/>
            <wp:effectExtent l="0" t="0" r="0" b="0"/>
            <wp:docPr id="3707971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79719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F7B93" w14:textId="24E20022" w:rsidR="00C32929" w:rsidRPr="002400B0" w:rsidRDefault="00C32929" w:rsidP="00C32929">
      <w:pPr>
        <w:pStyle w:val="Heading2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3" w:name="_Toc217914859"/>
      <w:r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5F28DD">
        <w:rPr>
          <w:rFonts w:ascii="Arial" w:hAnsi="Arial" w:cs="Arial"/>
          <w:b/>
          <w:bCs/>
          <w:color w:val="000000" w:themeColor="text1"/>
          <w:sz w:val="22"/>
          <w:szCs w:val="22"/>
        </w:rPr>
        <w:t>3</w:t>
      </w:r>
      <w:r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</w:t>
      </w:r>
      <w:r w:rsidR="00D805E2"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>Miami plots of alcohol-related traits and educational attainment.</w:t>
      </w:r>
      <w:bookmarkEnd w:id="3"/>
    </w:p>
    <w:p w14:paraId="53BCF151" w14:textId="77431E33" w:rsidR="00D05BA8" w:rsidRPr="002400B0" w:rsidRDefault="009416A7">
      <w:pPr>
        <w:rPr>
          <w:rFonts w:ascii="Arial" w:eastAsiaTheme="minorEastAsia" w:hAnsi="Arial" w:cs="Arial"/>
          <w:sz w:val="22"/>
          <w:szCs w:val="22"/>
        </w:rPr>
      </w:pPr>
      <w:r w:rsidRPr="00157969">
        <w:rPr>
          <w:rFonts w:ascii="Aptos" w:hAnsi="Aptos"/>
          <w:i/>
          <w:iCs/>
          <w:color w:val="000000" w:themeColor="text1"/>
          <w:sz w:val="22"/>
          <w:szCs w:val="22"/>
        </w:rPr>
        <w:t>Note</w:t>
      </w:r>
      <w:r w:rsidRPr="00157969">
        <w:rPr>
          <w:rFonts w:ascii="Aptos" w:hAnsi="Aptos"/>
          <w:color w:val="000000" w:themeColor="text1"/>
          <w:sz w:val="22"/>
          <w:szCs w:val="22"/>
        </w:rPr>
        <w:t xml:space="preserve">: </w:t>
      </w:r>
      <w:r w:rsidR="00FB23A9">
        <w:rPr>
          <w:rFonts w:ascii="Aptos" w:hAnsi="Aptos"/>
          <w:color w:val="000000" w:themeColor="text1"/>
          <w:sz w:val="22"/>
          <w:szCs w:val="22"/>
        </w:rPr>
        <w:t>L</w:t>
      </w:r>
      <w:r w:rsidRPr="00157969">
        <w:rPr>
          <w:rFonts w:ascii="Aptos" w:hAnsi="Aptos"/>
          <w:color w:val="000000" w:themeColor="text1"/>
          <w:sz w:val="22"/>
          <w:szCs w:val="22"/>
        </w:rPr>
        <w:t>og</w:t>
      </w:r>
      <w:r w:rsidRPr="00157969">
        <w:rPr>
          <w:rFonts w:ascii="Aptos" w:hAnsi="Aptos"/>
          <w:color w:val="000000" w:themeColor="text1"/>
          <w:sz w:val="22"/>
          <w:szCs w:val="22"/>
          <w:vertAlign w:val="subscript"/>
        </w:rPr>
        <w:t>10</w:t>
      </w:r>
      <w:r w:rsidRPr="00157969">
        <w:rPr>
          <w:rFonts w:ascii="Aptos" w:hAnsi="Aptos"/>
          <w:color w:val="000000" w:themeColor="text1"/>
          <w:sz w:val="22"/>
          <w:szCs w:val="22"/>
        </w:rPr>
        <w:t xml:space="preserve">-transformed </w:t>
      </w:r>
      <w:proofErr w:type="spellStart"/>
      <w:r w:rsidRPr="00157969">
        <w:rPr>
          <w:rFonts w:ascii="Aptos" w:hAnsi="Aptos"/>
          <w:color w:val="000000" w:themeColor="text1"/>
          <w:sz w:val="22"/>
          <w:szCs w:val="22"/>
        </w:rPr>
        <w:t>conjFDR</w:t>
      </w:r>
      <w:proofErr w:type="spellEnd"/>
      <w:r w:rsidRPr="00157969">
        <w:rPr>
          <w:rFonts w:ascii="Aptos" w:hAnsi="Aptos"/>
          <w:color w:val="000000" w:themeColor="text1"/>
          <w:sz w:val="22"/>
          <w:szCs w:val="22"/>
        </w:rPr>
        <w:t xml:space="preserve"> values for each SNP </w:t>
      </w:r>
      <w:r w:rsidR="00FB23A9">
        <w:rPr>
          <w:rFonts w:ascii="Aptos" w:hAnsi="Aptos"/>
          <w:color w:val="000000" w:themeColor="text1"/>
          <w:sz w:val="22"/>
          <w:szCs w:val="22"/>
        </w:rPr>
        <w:t xml:space="preserve">are </w:t>
      </w:r>
      <w:r w:rsidRPr="00157969">
        <w:rPr>
          <w:rFonts w:ascii="Aptos" w:hAnsi="Aptos"/>
          <w:color w:val="000000" w:themeColor="text1"/>
          <w:sz w:val="22"/>
          <w:szCs w:val="22"/>
        </w:rPr>
        <w:t>on the y axes and chromosomal position</w:t>
      </w:r>
      <w:r w:rsidR="00FB23A9">
        <w:rPr>
          <w:rFonts w:ascii="Aptos" w:hAnsi="Aptos"/>
          <w:color w:val="000000" w:themeColor="text1"/>
          <w:sz w:val="22"/>
          <w:szCs w:val="22"/>
        </w:rPr>
        <w:t>s are</w:t>
      </w:r>
      <w:r w:rsidRPr="00157969">
        <w:rPr>
          <w:rFonts w:ascii="Aptos" w:hAnsi="Aptos"/>
          <w:color w:val="000000" w:themeColor="text1"/>
          <w:sz w:val="22"/>
          <w:szCs w:val="22"/>
        </w:rPr>
        <w:t xml:space="preserve"> on the x ax</w:t>
      </w:r>
      <w:r w:rsidR="00FB23A9">
        <w:rPr>
          <w:rFonts w:ascii="Aptos" w:hAnsi="Aptos"/>
          <w:color w:val="000000" w:themeColor="text1"/>
          <w:sz w:val="22"/>
          <w:szCs w:val="22"/>
        </w:rPr>
        <w:t>e</w:t>
      </w:r>
      <w:r w:rsidRPr="00157969">
        <w:rPr>
          <w:rFonts w:ascii="Aptos" w:hAnsi="Aptos"/>
          <w:color w:val="000000" w:themeColor="text1"/>
          <w:sz w:val="22"/>
          <w:szCs w:val="22"/>
        </w:rPr>
        <w:t xml:space="preserve">s. The horizontal line is the threshold for significant shared associations of alcohol use and </w:t>
      </w:r>
      <w:r w:rsidR="00FB23A9">
        <w:rPr>
          <w:rFonts w:ascii="Aptos" w:hAnsi="Aptos"/>
          <w:color w:val="000000" w:themeColor="text1"/>
          <w:sz w:val="22"/>
          <w:szCs w:val="22"/>
        </w:rPr>
        <w:t xml:space="preserve">alcohol use </w:t>
      </w:r>
      <w:r w:rsidRPr="00157969">
        <w:rPr>
          <w:rFonts w:ascii="Aptos" w:hAnsi="Aptos"/>
          <w:color w:val="000000" w:themeColor="text1"/>
          <w:sz w:val="22"/>
          <w:szCs w:val="22"/>
        </w:rPr>
        <w:t>disorder with educational attainment (</w:t>
      </w:r>
      <w:proofErr w:type="spellStart"/>
      <w:r w:rsidRPr="00157969">
        <w:rPr>
          <w:rFonts w:ascii="Aptos" w:hAnsi="Aptos"/>
          <w:color w:val="000000" w:themeColor="text1"/>
          <w:sz w:val="22"/>
          <w:szCs w:val="22"/>
        </w:rPr>
        <w:t>conjFDR</w:t>
      </w:r>
      <w:proofErr w:type="spellEnd"/>
      <w:r w:rsidRPr="00157969">
        <w:rPr>
          <w:rFonts w:ascii="Aptos" w:hAnsi="Aptos"/>
          <w:color w:val="000000" w:themeColor="text1"/>
          <w:sz w:val="22"/>
          <w:szCs w:val="22"/>
        </w:rPr>
        <w:t xml:space="preserve"> &lt;0.05). Independent lead SNPs are outlined diamonds.</w:t>
      </w:r>
      <w:r w:rsidR="00D05BA8" w:rsidRPr="002400B0">
        <w:rPr>
          <w:rFonts w:ascii="Arial" w:eastAsiaTheme="minorEastAsia" w:hAnsi="Arial" w:cs="Arial"/>
          <w:sz w:val="22"/>
          <w:szCs w:val="22"/>
        </w:rPr>
        <w:br w:type="page"/>
      </w:r>
    </w:p>
    <w:p w14:paraId="128298A7" w14:textId="1E69F93D" w:rsidR="00D05BA8" w:rsidRPr="002400B0" w:rsidRDefault="0085622F" w:rsidP="00D05BA8">
      <w:pPr>
        <w:rPr>
          <w:rFonts w:ascii="Arial" w:hAnsi="Arial" w:cs="Arial"/>
          <w:sz w:val="22"/>
          <w:szCs w:val="22"/>
        </w:rPr>
      </w:pPr>
      <w:r w:rsidRPr="002400B0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628B4DAF" wp14:editId="69837653">
            <wp:extent cx="5943600" cy="3467100"/>
            <wp:effectExtent l="0" t="0" r="0" b="0"/>
            <wp:docPr id="1230617689" name="Picture 1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617689" name="Picture 1" descr="A graph of a graph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70B8C" w14:textId="28F877ED" w:rsidR="00D05BA8" w:rsidRPr="002400B0" w:rsidRDefault="00D05BA8" w:rsidP="00D05BA8">
      <w:pPr>
        <w:pStyle w:val="Heading2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4" w:name="_Toc217914860"/>
      <w:r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5F28DD">
        <w:rPr>
          <w:rFonts w:ascii="Arial" w:hAnsi="Arial" w:cs="Arial"/>
          <w:b/>
          <w:bCs/>
          <w:color w:val="000000" w:themeColor="text1"/>
          <w:sz w:val="22"/>
          <w:szCs w:val="22"/>
        </w:rPr>
        <w:t>4</w:t>
      </w:r>
      <w:r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</w:t>
      </w:r>
      <w:r w:rsidR="00D805E2"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>Miami plots of cannabis-related traits and educational attainment</w:t>
      </w:r>
      <w:bookmarkEnd w:id="4"/>
    </w:p>
    <w:p w14:paraId="30E0CC42" w14:textId="0D97E03B" w:rsidR="00F04176" w:rsidRPr="002400B0" w:rsidRDefault="00B25BEB">
      <w:pPr>
        <w:rPr>
          <w:rFonts w:ascii="Arial" w:hAnsi="Arial" w:cs="Arial"/>
          <w:sz w:val="22"/>
          <w:szCs w:val="22"/>
        </w:rPr>
      </w:pPr>
      <w:r w:rsidRPr="00157969">
        <w:rPr>
          <w:rFonts w:ascii="Aptos" w:hAnsi="Aptos"/>
          <w:i/>
          <w:iCs/>
          <w:color w:val="000000" w:themeColor="text1"/>
          <w:sz w:val="22"/>
          <w:szCs w:val="22"/>
        </w:rPr>
        <w:t>Note</w:t>
      </w:r>
      <w:r w:rsidRPr="00157969">
        <w:rPr>
          <w:rFonts w:ascii="Aptos" w:hAnsi="Aptos"/>
          <w:color w:val="000000" w:themeColor="text1"/>
          <w:sz w:val="22"/>
          <w:szCs w:val="22"/>
        </w:rPr>
        <w:t xml:space="preserve">: </w:t>
      </w:r>
      <w:r>
        <w:rPr>
          <w:rFonts w:ascii="Aptos" w:hAnsi="Aptos"/>
          <w:color w:val="000000" w:themeColor="text1"/>
          <w:sz w:val="22"/>
          <w:szCs w:val="22"/>
        </w:rPr>
        <w:t>L</w:t>
      </w:r>
      <w:r w:rsidRPr="00157969">
        <w:rPr>
          <w:rFonts w:ascii="Aptos" w:hAnsi="Aptos"/>
          <w:color w:val="000000" w:themeColor="text1"/>
          <w:sz w:val="22"/>
          <w:szCs w:val="22"/>
        </w:rPr>
        <w:t>og</w:t>
      </w:r>
      <w:r w:rsidRPr="00157969">
        <w:rPr>
          <w:rFonts w:ascii="Aptos" w:hAnsi="Aptos"/>
          <w:color w:val="000000" w:themeColor="text1"/>
          <w:sz w:val="22"/>
          <w:szCs w:val="22"/>
          <w:vertAlign w:val="subscript"/>
        </w:rPr>
        <w:t>10</w:t>
      </w:r>
      <w:r w:rsidRPr="00157969">
        <w:rPr>
          <w:rFonts w:ascii="Aptos" w:hAnsi="Aptos"/>
          <w:color w:val="000000" w:themeColor="text1"/>
          <w:sz w:val="22"/>
          <w:szCs w:val="22"/>
        </w:rPr>
        <w:t xml:space="preserve">-transformed </w:t>
      </w:r>
      <w:proofErr w:type="spellStart"/>
      <w:r w:rsidRPr="00157969">
        <w:rPr>
          <w:rFonts w:ascii="Aptos" w:hAnsi="Aptos"/>
          <w:color w:val="000000" w:themeColor="text1"/>
          <w:sz w:val="22"/>
          <w:szCs w:val="22"/>
        </w:rPr>
        <w:t>conjFDR</w:t>
      </w:r>
      <w:proofErr w:type="spellEnd"/>
      <w:r w:rsidRPr="00157969">
        <w:rPr>
          <w:rFonts w:ascii="Aptos" w:hAnsi="Aptos"/>
          <w:color w:val="000000" w:themeColor="text1"/>
          <w:sz w:val="22"/>
          <w:szCs w:val="22"/>
        </w:rPr>
        <w:t xml:space="preserve"> values for each SNP </w:t>
      </w:r>
      <w:r>
        <w:rPr>
          <w:rFonts w:ascii="Aptos" w:hAnsi="Aptos"/>
          <w:color w:val="000000" w:themeColor="text1"/>
          <w:sz w:val="22"/>
          <w:szCs w:val="22"/>
        </w:rPr>
        <w:t xml:space="preserve">are </w:t>
      </w:r>
      <w:r w:rsidRPr="00157969">
        <w:rPr>
          <w:rFonts w:ascii="Aptos" w:hAnsi="Aptos"/>
          <w:color w:val="000000" w:themeColor="text1"/>
          <w:sz w:val="22"/>
          <w:szCs w:val="22"/>
        </w:rPr>
        <w:t>on the y axes and chromosomal position</w:t>
      </w:r>
      <w:r>
        <w:rPr>
          <w:rFonts w:ascii="Aptos" w:hAnsi="Aptos"/>
          <w:color w:val="000000" w:themeColor="text1"/>
          <w:sz w:val="22"/>
          <w:szCs w:val="22"/>
        </w:rPr>
        <w:t>s are</w:t>
      </w:r>
      <w:r w:rsidRPr="00157969">
        <w:rPr>
          <w:rFonts w:ascii="Aptos" w:hAnsi="Aptos"/>
          <w:color w:val="000000" w:themeColor="text1"/>
          <w:sz w:val="22"/>
          <w:szCs w:val="22"/>
        </w:rPr>
        <w:t xml:space="preserve"> on the x ax</w:t>
      </w:r>
      <w:r>
        <w:rPr>
          <w:rFonts w:ascii="Aptos" w:hAnsi="Aptos"/>
          <w:color w:val="000000" w:themeColor="text1"/>
          <w:sz w:val="22"/>
          <w:szCs w:val="22"/>
        </w:rPr>
        <w:t>e</w:t>
      </w:r>
      <w:r w:rsidRPr="00157969">
        <w:rPr>
          <w:rFonts w:ascii="Aptos" w:hAnsi="Aptos"/>
          <w:color w:val="000000" w:themeColor="text1"/>
          <w:sz w:val="22"/>
          <w:szCs w:val="22"/>
        </w:rPr>
        <w:t xml:space="preserve">s. The horizontal line is the threshold for significant shared associations of </w:t>
      </w:r>
      <w:r>
        <w:rPr>
          <w:rFonts w:ascii="Aptos" w:hAnsi="Aptos"/>
          <w:color w:val="000000" w:themeColor="text1"/>
          <w:sz w:val="22"/>
          <w:szCs w:val="22"/>
        </w:rPr>
        <w:t>cannabis</w:t>
      </w:r>
      <w:r w:rsidRPr="00157969">
        <w:rPr>
          <w:rFonts w:ascii="Aptos" w:hAnsi="Aptos"/>
          <w:color w:val="000000" w:themeColor="text1"/>
          <w:sz w:val="22"/>
          <w:szCs w:val="22"/>
        </w:rPr>
        <w:t xml:space="preserve"> use and </w:t>
      </w:r>
      <w:r>
        <w:rPr>
          <w:rFonts w:ascii="Aptos" w:hAnsi="Aptos"/>
          <w:color w:val="000000" w:themeColor="text1"/>
          <w:sz w:val="22"/>
          <w:szCs w:val="22"/>
        </w:rPr>
        <w:t xml:space="preserve">cannabis use </w:t>
      </w:r>
      <w:r w:rsidRPr="00157969">
        <w:rPr>
          <w:rFonts w:ascii="Aptos" w:hAnsi="Aptos"/>
          <w:color w:val="000000" w:themeColor="text1"/>
          <w:sz w:val="22"/>
          <w:szCs w:val="22"/>
        </w:rPr>
        <w:t>disorder with educational attainment (</w:t>
      </w:r>
      <w:proofErr w:type="spellStart"/>
      <w:r w:rsidRPr="00157969">
        <w:rPr>
          <w:rFonts w:ascii="Aptos" w:hAnsi="Aptos"/>
          <w:color w:val="000000" w:themeColor="text1"/>
          <w:sz w:val="22"/>
          <w:szCs w:val="22"/>
        </w:rPr>
        <w:t>conjFDR</w:t>
      </w:r>
      <w:proofErr w:type="spellEnd"/>
      <w:r w:rsidRPr="00157969">
        <w:rPr>
          <w:rFonts w:ascii="Aptos" w:hAnsi="Aptos"/>
          <w:color w:val="000000" w:themeColor="text1"/>
          <w:sz w:val="22"/>
          <w:szCs w:val="22"/>
        </w:rPr>
        <w:t xml:space="preserve"> &lt;0.05). Independent lead SNPs are outlined diamonds.</w:t>
      </w:r>
      <w:r w:rsidR="00F04176" w:rsidRPr="002400B0">
        <w:rPr>
          <w:rFonts w:ascii="Arial" w:hAnsi="Arial" w:cs="Arial"/>
          <w:sz w:val="22"/>
          <w:szCs w:val="22"/>
        </w:rPr>
        <w:br w:type="page"/>
      </w:r>
    </w:p>
    <w:p w14:paraId="4D4B6A1A" w14:textId="15347E25" w:rsidR="00A34E11" w:rsidRDefault="00331116">
      <w:pPr>
        <w:rPr>
          <w:rFonts w:ascii="Arial" w:hAnsi="Arial" w:cs="Arial"/>
          <w:sz w:val="22"/>
          <w:szCs w:val="22"/>
        </w:rPr>
      </w:pPr>
      <w:r w:rsidRPr="00331116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19D80D76" wp14:editId="573F04CD">
            <wp:extent cx="5943600" cy="2563495"/>
            <wp:effectExtent l="0" t="0" r="0" b="1905"/>
            <wp:docPr id="2031262651" name="Picture 1" descr="A graph of a number of cel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262651" name="Picture 1" descr="A graph of a number of cells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D792B" w14:textId="77777777" w:rsidR="00331116" w:rsidRDefault="00331116">
      <w:pPr>
        <w:rPr>
          <w:rFonts w:ascii="Arial" w:hAnsi="Arial" w:cs="Arial"/>
          <w:sz w:val="22"/>
          <w:szCs w:val="22"/>
        </w:rPr>
      </w:pPr>
    </w:p>
    <w:p w14:paraId="04FB8D23" w14:textId="77777777" w:rsidR="006C33B3" w:rsidRDefault="006C33B3">
      <w:pPr>
        <w:rPr>
          <w:rFonts w:ascii="Arial" w:hAnsi="Arial" w:cs="Arial"/>
          <w:sz w:val="22"/>
          <w:szCs w:val="22"/>
        </w:rPr>
      </w:pPr>
    </w:p>
    <w:p w14:paraId="604E02EC" w14:textId="32DA5BA4" w:rsidR="00331116" w:rsidRDefault="00331116">
      <w:pPr>
        <w:rPr>
          <w:rFonts w:ascii="Arial" w:hAnsi="Arial" w:cs="Arial"/>
          <w:sz w:val="22"/>
          <w:szCs w:val="22"/>
        </w:rPr>
      </w:pPr>
      <w:r w:rsidRPr="00331116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DFA840E" wp14:editId="47775A59">
            <wp:extent cx="5943600" cy="2563495"/>
            <wp:effectExtent l="0" t="0" r="0" b="1905"/>
            <wp:docPr id="1996201346" name="Picture 1" descr="A graph of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201346" name="Picture 1" descr="A graph of a number of numbers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792FA" w14:textId="77777777" w:rsidR="00A34E11" w:rsidRPr="00331116" w:rsidRDefault="00A34E11" w:rsidP="00331116">
      <w:pPr>
        <w:pStyle w:val="Heading2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5" w:name="_Toc217914861"/>
      <w:r w:rsidRPr="00331116">
        <w:rPr>
          <w:rFonts w:ascii="Arial" w:hAnsi="Arial" w:cs="Arial"/>
          <w:b/>
          <w:bCs/>
          <w:color w:val="000000" w:themeColor="text1"/>
          <w:sz w:val="22"/>
          <w:szCs w:val="22"/>
        </w:rPr>
        <w:t>Supplementary Figure 5. Gene-based Manhattan plot for alcohol-related traits with educational attainment.</w:t>
      </w:r>
      <w:bookmarkEnd w:id="5"/>
    </w:p>
    <w:p w14:paraId="3B2E57D3" w14:textId="31104EA0" w:rsidR="00A34E11" w:rsidRDefault="00A34E1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Note: </w:t>
      </w:r>
      <w:r>
        <w:rPr>
          <w:rFonts w:ascii="Arial" w:hAnsi="Arial" w:cs="Arial"/>
          <w:sz w:val="22"/>
          <w:szCs w:val="22"/>
        </w:rPr>
        <w:t xml:space="preserve">The top panel displays results for the joint SNP-level associations of alcohol consumption (AC) and educational attainment (EA), while the bottom panel shows results for alcohol use disorder (AUD) and EA. </w:t>
      </w:r>
      <w:r>
        <w:rPr>
          <w:rFonts w:ascii="Arial" w:hAnsi="Arial" w:cs="Arial"/>
          <w:sz w:val="22"/>
          <w:szCs w:val="22"/>
        </w:rPr>
        <w:br w:type="page"/>
      </w:r>
    </w:p>
    <w:p w14:paraId="175AB501" w14:textId="16321F36" w:rsidR="006C33B3" w:rsidRDefault="006C33B3" w:rsidP="00913DDD">
      <w:r w:rsidRPr="006C33B3">
        <w:rPr>
          <w:noProof/>
        </w:rPr>
        <w:lastRenderedPageBreak/>
        <w:drawing>
          <wp:inline distT="0" distB="0" distL="0" distR="0" wp14:anchorId="1BE41FA1" wp14:editId="23FB8CBC">
            <wp:extent cx="5943600" cy="2563495"/>
            <wp:effectExtent l="0" t="0" r="0" b="1905"/>
            <wp:docPr id="195749067" name="Picture 1" descr="A graph of a number of cel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49067" name="Picture 1" descr="A graph of a number of cells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DEE35" w14:textId="77777777" w:rsidR="006C33B3" w:rsidRDefault="006C33B3" w:rsidP="006C33B3"/>
    <w:p w14:paraId="2DECFFF1" w14:textId="77777777" w:rsidR="006C33B3" w:rsidRDefault="006C33B3" w:rsidP="006C33B3"/>
    <w:p w14:paraId="21BD361F" w14:textId="36FD4F8C" w:rsidR="006C33B3" w:rsidRPr="006C33B3" w:rsidRDefault="006C33B3" w:rsidP="006C33B3">
      <w:r w:rsidRPr="006C33B3">
        <w:rPr>
          <w:noProof/>
        </w:rPr>
        <w:drawing>
          <wp:inline distT="0" distB="0" distL="0" distR="0" wp14:anchorId="2EE17D5C" wp14:editId="48EA2369">
            <wp:extent cx="5943600" cy="2563495"/>
            <wp:effectExtent l="0" t="0" r="0" b="1905"/>
            <wp:docPr id="242055538" name="Picture 1" descr="A graph of a number of cel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055538" name="Picture 1" descr="A graph of a number of cells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26FC2" w14:textId="0F6B02E5" w:rsidR="00331116" w:rsidRPr="00331116" w:rsidRDefault="00331116" w:rsidP="00331116">
      <w:pPr>
        <w:pStyle w:val="Heading2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6" w:name="_Toc217914862"/>
      <w:r w:rsidRPr="0033111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  <w:r w:rsidRPr="0033111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Gene-based Manhattan plot for alcohol-related traits with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the cognitive components of educational attainment</w:t>
      </w:r>
      <w:r w:rsidRPr="00331116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bookmarkEnd w:id="6"/>
    </w:p>
    <w:p w14:paraId="6AEE4824" w14:textId="2CDBC696" w:rsidR="00331116" w:rsidRDefault="00331116" w:rsidP="0033111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Note: </w:t>
      </w:r>
      <w:r>
        <w:rPr>
          <w:rFonts w:ascii="Arial" w:hAnsi="Arial" w:cs="Arial"/>
          <w:sz w:val="22"/>
          <w:szCs w:val="22"/>
        </w:rPr>
        <w:t xml:space="preserve">The top panel displays results for the joint SNP-level associations of alcohol consumption (AC) and </w:t>
      </w:r>
      <w:r w:rsidR="00FE648C">
        <w:rPr>
          <w:rFonts w:ascii="Arial" w:hAnsi="Arial" w:cs="Arial"/>
          <w:sz w:val="22"/>
          <w:szCs w:val="22"/>
        </w:rPr>
        <w:t>cognitive components of educational attainment</w:t>
      </w:r>
      <w:r>
        <w:rPr>
          <w:rFonts w:ascii="Arial" w:hAnsi="Arial" w:cs="Arial"/>
          <w:sz w:val="22"/>
          <w:szCs w:val="22"/>
        </w:rPr>
        <w:t xml:space="preserve"> (</w:t>
      </w:r>
      <w:proofErr w:type="spellStart"/>
      <w:r w:rsidR="00FE648C">
        <w:rPr>
          <w:rFonts w:ascii="Arial" w:hAnsi="Arial" w:cs="Arial"/>
          <w:sz w:val="22"/>
          <w:szCs w:val="22"/>
        </w:rPr>
        <w:t>CogEA</w:t>
      </w:r>
      <w:proofErr w:type="spellEnd"/>
      <w:r>
        <w:rPr>
          <w:rFonts w:ascii="Arial" w:hAnsi="Arial" w:cs="Arial"/>
          <w:sz w:val="22"/>
          <w:szCs w:val="22"/>
        </w:rPr>
        <w:t xml:space="preserve">), while the bottom panel shows results for alcohol use disorder (AUD) and </w:t>
      </w:r>
      <w:proofErr w:type="spellStart"/>
      <w:r w:rsidR="00FE648C">
        <w:rPr>
          <w:rFonts w:ascii="Arial" w:hAnsi="Arial" w:cs="Arial"/>
          <w:sz w:val="22"/>
          <w:szCs w:val="22"/>
        </w:rPr>
        <w:t>CogEA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br w:type="page"/>
      </w:r>
    </w:p>
    <w:p w14:paraId="75C0EA7F" w14:textId="70BC3A3A" w:rsidR="006C33B3" w:rsidRDefault="009C33E4" w:rsidP="00F128CC">
      <w:r w:rsidRPr="009C33E4">
        <w:rPr>
          <w:noProof/>
        </w:rPr>
        <w:lastRenderedPageBreak/>
        <w:drawing>
          <wp:inline distT="0" distB="0" distL="0" distR="0" wp14:anchorId="0012AF32" wp14:editId="64D01380">
            <wp:extent cx="5943600" cy="2564765"/>
            <wp:effectExtent l="0" t="0" r="0" b="635"/>
            <wp:docPr id="348733148" name="Picture 1" descr="A graph of a number of chromatograph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733148" name="Picture 1" descr="A graph of a number of chromatography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481F1" w14:textId="77777777" w:rsidR="009C33E4" w:rsidRDefault="009C33E4" w:rsidP="009C33E4"/>
    <w:p w14:paraId="2952AE47" w14:textId="77777777" w:rsidR="009C33E4" w:rsidRDefault="009C33E4" w:rsidP="009C33E4"/>
    <w:p w14:paraId="1113DA29" w14:textId="3E56102E" w:rsidR="009C33E4" w:rsidRPr="009C33E4" w:rsidRDefault="009C33E4" w:rsidP="009C33E4">
      <w:r w:rsidRPr="009C33E4">
        <w:rPr>
          <w:noProof/>
        </w:rPr>
        <w:drawing>
          <wp:inline distT="0" distB="0" distL="0" distR="0" wp14:anchorId="06B785A3" wp14:editId="53913CFF">
            <wp:extent cx="5943600" cy="2563495"/>
            <wp:effectExtent l="0" t="0" r="0" b="1905"/>
            <wp:docPr id="1114801043" name="Picture 1" descr="A graph showing a number of chromatograph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801043" name="Picture 1" descr="A graph showing a number of chromatography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8BC57" w14:textId="69D399D2" w:rsidR="006C33B3" w:rsidRPr="00331116" w:rsidRDefault="006C33B3" w:rsidP="006C33B3">
      <w:pPr>
        <w:pStyle w:val="Heading2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7" w:name="_Toc217914863"/>
      <w:r w:rsidRPr="0033111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7</w:t>
      </w:r>
      <w:r w:rsidRPr="0033111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Gene-based Manhattan plot for alcohol-related traits with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the non-cognitive components of educational attainment</w:t>
      </w:r>
      <w:r w:rsidRPr="00331116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bookmarkEnd w:id="7"/>
    </w:p>
    <w:p w14:paraId="20B6293D" w14:textId="3BC759FA" w:rsidR="006C33B3" w:rsidRDefault="006C33B3" w:rsidP="006C33B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Note: </w:t>
      </w:r>
      <w:r>
        <w:rPr>
          <w:rFonts w:ascii="Arial" w:hAnsi="Arial" w:cs="Arial"/>
          <w:sz w:val="22"/>
          <w:szCs w:val="22"/>
        </w:rPr>
        <w:t>The top panel displays results for the joint SNP-level associations of alcohol consumption (AC) and the non-cognitive components of educational attainment (</w:t>
      </w:r>
      <w:proofErr w:type="spellStart"/>
      <w:r>
        <w:rPr>
          <w:rFonts w:ascii="Arial" w:hAnsi="Arial" w:cs="Arial"/>
          <w:sz w:val="22"/>
          <w:szCs w:val="22"/>
        </w:rPr>
        <w:t>NonCogEA</w:t>
      </w:r>
      <w:proofErr w:type="spellEnd"/>
      <w:r>
        <w:rPr>
          <w:rFonts w:ascii="Arial" w:hAnsi="Arial" w:cs="Arial"/>
          <w:sz w:val="22"/>
          <w:szCs w:val="22"/>
        </w:rPr>
        <w:t xml:space="preserve">), while the bottom panel shows results for alcohol use disorder (AUD) and </w:t>
      </w:r>
      <w:proofErr w:type="spellStart"/>
      <w:r>
        <w:rPr>
          <w:rFonts w:ascii="Arial" w:hAnsi="Arial" w:cs="Arial"/>
          <w:sz w:val="22"/>
          <w:szCs w:val="22"/>
        </w:rPr>
        <w:t>NonCogEA</w:t>
      </w:r>
      <w:proofErr w:type="spellEnd"/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br w:type="page"/>
      </w:r>
    </w:p>
    <w:p w14:paraId="2463BBD5" w14:textId="64658FC8" w:rsidR="007659A7" w:rsidRDefault="007659A7" w:rsidP="007659A7">
      <w:r w:rsidRPr="007659A7">
        <w:rPr>
          <w:noProof/>
        </w:rPr>
        <w:lastRenderedPageBreak/>
        <w:drawing>
          <wp:inline distT="0" distB="0" distL="0" distR="0" wp14:anchorId="2749CB6B" wp14:editId="40506647">
            <wp:extent cx="5943600" cy="2563495"/>
            <wp:effectExtent l="0" t="0" r="0" b="1905"/>
            <wp:docPr id="1028956468" name="Picture 1" descr="A graph showing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956468" name="Picture 1" descr="A graph showing a number of numbers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CE95E" w14:textId="77777777" w:rsidR="007659A7" w:rsidRDefault="007659A7" w:rsidP="007659A7"/>
    <w:p w14:paraId="2FD949C9" w14:textId="77777777" w:rsidR="007659A7" w:rsidRDefault="007659A7" w:rsidP="007659A7"/>
    <w:p w14:paraId="79F484A2" w14:textId="7E82CD4F" w:rsidR="007659A7" w:rsidRPr="007659A7" w:rsidRDefault="007659A7" w:rsidP="007659A7">
      <w:r w:rsidRPr="007659A7">
        <w:rPr>
          <w:noProof/>
        </w:rPr>
        <w:drawing>
          <wp:inline distT="0" distB="0" distL="0" distR="0" wp14:anchorId="7B0B4DA7" wp14:editId="4C07D58A">
            <wp:extent cx="5943600" cy="2563495"/>
            <wp:effectExtent l="0" t="0" r="0" b="1905"/>
            <wp:docPr id="181178612" name="Picture 1" descr="A graph with numbers an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78612" name="Picture 1" descr="A graph with numbers and lines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66897" w14:textId="30BB817F" w:rsidR="007659A7" w:rsidRPr="00331116" w:rsidRDefault="007659A7" w:rsidP="007659A7">
      <w:pPr>
        <w:pStyle w:val="Heading2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8" w:name="_Toc217914864"/>
      <w:r w:rsidRPr="0033111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8</w:t>
      </w:r>
      <w:r w:rsidRPr="0033111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Gene-based Manhattan plot for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cannabis</w:t>
      </w:r>
      <w:r w:rsidRPr="0033111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-related traits with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educational attainment</w:t>
      </w:r>
      <w:r w:rsidRPr="00331116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bookmarkEnd w:id="8"/>
    </w:p>
    <w:p w14:paraId="15BD0570" w14:textId="0D848A54" w:rsidR="007659A7" w:rsidRDefault="007659A7" w:rsidP="007659A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Note: </w:t>
      </w:r>
      <w:r>
        <w:rPr>
          <w:rFonts w:ascii="Arial" w:hAnsi="Arial" w:cs="Arial"/>
          <w:sz w:val="22"/>
          <w:szCs w:val="22"/>
        </w:rPr>
        <w:t>The top panel displays results for the joint SNP-level associations of lifetime cannabis use (CanUse) and educational attainment (EA), while the bottom panel shows results for cannabis use disorder (CUD) and EA.</w:t>
      </w:r>
      <w:r>
        <w:rPr>
          <w:rFonts w:ascii="Arial" w:hAnsi="Arial" w:cs="Arial"/>
          <w:sz w:val="22"/>
          <w:szCs w:val="22"/>
        </w:rPr>
        <w:br w:type="page"/>
      </w:r>
    </w:p>
    <w:p w14:paraId="11613701" w14:textId="32388D17" w:rsidR="002D5740" w:rsidRDefault="002D5740" w:rsidP="00F128CC">
      <w:r w:rsidRPr="002D5740">
        <w:rPr>
          <w:noProof/>
        </w:rPr>
        <w:lastRenderedPageBreak/>
        <w:drawing>
          <wp:inline distT="0" distB="0" distL="0" distR="0" wp14:anchorId="3E898233" wp14:editId="5335A3F3">
            <wp:extent cx="5943600" cy="2563495"/>
            <wp:effectExtent l="0" t="0" r="0" b="1905"/>
            <wp:docPr id="1673992980" name="Picture 1" descr="A graph of a number of chromatograph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992980" name="Picture 1" descr="A graph of a number of chromatography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7D0F5" w14:textId="77777777" w:rsidR="002D5740" w:rsidRDefault="002D5740" w:rsidP="002D5740"/>
    <w:p w14:paraId="40237A19" w14:textId="77777777" w:rsidR="002D5740" w:rsidRDefault="002D5740" w:rsidP="002D5740"/>
    <w:p w14:paraId="7B328034" w14:textId="073C5158" w:rsidR="002D5740" w:rsidRPr="002D5740" w:rsidRDefault="002D5740" w:rsidP="002D5740">
      <w:r w:rsidRPr="002D5740">
        <w:rPr>
          <w:noProof/>
        </w:rPr>
        <w:drawing>
          <wp:inline distT="0" distB="0" distL="0" distR="0" wp14:anchorId="30095ADC" wp14:editId="6596D8D9">
            <wp:extent cx="5943600" cy="2564765"/>
            <wp:effectExtent l="0" t="0" r="0" b="635"/>
            <wp:docPr id="1212052018" name="Picture 1" descr="A graph of a number of chromatograph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052018" name="Picture 1" descr="A graph of a number of chromatography&#10;&#10;AI-generated content may be incorrec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571EE" w14:textId="515DAA75" w:rsidR="002D5740" w:rsidRPr="00331116" w:rsidRDefault="002D5740" w:rsidP="002D5740">
      <w:pPr>
        <w:pStyle w:val="Heading2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9" w:name="_Toc217914865"/>
      <w:r w:rsidRPr="0033111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9</w:t>
      </w:r>
      <w:r w:rsidRPr="0033111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Gene-based Manhattan plot for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cannabis</w:t>
      </w:r>
      <w:r w:rsidRPr="0033111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-related traits with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the cognitive aspects of educational attainment</w:t>
      </w:r>
      <w:r w:rsidRPr="00331116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bookmarkEnd w:id="9"/>
    </w:p>
    <w:p w14:paraId="7326778E" w14:textId="00F4FB69" w:rsidR="002D5740" w:rsidRDefault="002D5740" w:rsidP="002D574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Note: </w:t>
      </w:r>
      <w:r>
        <w:rPr>
          <w:rFonts w:ascii="Arial" w:hAnsi="Arial" w:cs="Arial"/>
          <w:sz w:val="22"/>
          <w:szCs w:val="22"/>
        </w:rPr>
        <w:t>The top panel displays results for the joint SNP-level associations of lifetime cannabis use (CanUse) and the cognitive components of educational attainment (</w:t>
      </w:r>
      <w:proofErr w:type="spellStart"/>
      <w:r>
        <w:rPr>
          <w:rFonts w:ascii="Arial" w:hAnsi="Arial" w:cs="Arial"/>
          <w:sz w:val="22"/>
          <w:szCs w:val="22"/>
        </w:rPr>
        <w:t>CogEA</w:t>
      </w:r>
      <w:proofErr w:type="spellEnd"/>
      <w:r>
        <w:rPr>
          <w:rFonts w:ascii="Arial" w:hAnsi="Arial" w:cs="Arial"/>
          <w:sz w:val="22"/>
          <w:szCs w:val="22"/>
        </w:rPr>
        <w:t xml:space="preserve">), while the bottom panel shows results for cannabis use disorder (CUD) and </w:t>
      </w:r>
      <w:proofErr w:type="spellStart"/>
      <w:r>
        <w:rPr>
          <w:rFonts w:ascii="Arial" w:hAnsi="Arial" w:cs="Arial"/>
          <w:sz w:val="22"/>
          <w:szCs w:val="22"/>
        </w:rPr>
        <w:t>CogEA</w:t>
      </w:r>
      <w:proofErr w:type="spellEnd"/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br w:type="page"/>
      </w:r>
    </w:p>
    <w:p w14:paraId="47CFE561" w14:textId="687F41D8" w:rsidR="007A2A8A" w:rsidRDefault="00B370F3" w:rsidP="00F128CC">
      <w:r w:rsidRPr="00B370F3">
        <w:rPr>
          <w:noProof/>
        </w:rPr>
        <w:lastRenderedPageBreak/>
        <w:drawing>
          <wp:inline distT="0" distB="0" distL="0" distR="0" wp14:anchorId="750DDB4D" wp14:editId="1183B324">
            <wp:extent cx="5943600" cy="2564765"/>
            <wp:effectExtent l="0" t="0" r="0" b="635"/>
            <wp:docPr id="1874650286" name="Picture 1" descr="A graph of a number of chromatograph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650286" name="Picture 1" descr="A graph of a number of chromatography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2819F" w14:textId="77777777" w:rsidR="00B370F3" w:rsidRDefault="00B370F3" w:rsidP="00B370F3"/>
    <w:p w14:paraId="2923D8A3" w14:textId="77777777" w:rsidR="00B370F3" w:rsidRDefault="00B370F3" w:rsidP="00B370F3"/>
    <w:p w14:paraId="6BA38F0C" w14:textId="5F88E498" w:rsidR="00B370F3" w:rsidRPr="00B370F3" w:rsidRDefault="00B370F3" w:rsidP="00B370F3">
      <w:r w:rsidRPr="00B370F3">
        <w:rPr>
          <w:noProof/>
        </w:rPr>
        <w:drawing>
          <wp:inline distT="0" distB="0" distL="0" distR="0" wp14:anchorId="21B67FED" wp14:editId="456090E5">
            <wp:extent cx="5943600" cy="2563495"/>
            <wp:effectExtent l="0" t="0" r="0" b="1905"/>
            <wp:docPr id="1533957869" name="Picture 1" descr="A graph showing a number of chromatograph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957869" name="Picture 1" descr="A graph showing a number of chromatography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4C924" w14:textId="3CE567E7" w:rsidR="002D5740" w:rsidRPr="00331116" w:rsidRDefault="002D5740" w:rsidP="002D5740">
      <w:pPr>
        <w:pStyle w:val="Heading2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0" w:name="_Toc217914866"/>
      <w:r w:rsidRPr="0033111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10</w:t>
      </w:r>
      <w:r w:rsidRPr="0033111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Gene-based Manhattan plot for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cannabis</w:t>
      </w:r>
      <w:r w:rsidRPr="0033111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-related traits with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the non-cognitive aspects of educational attainment</w:t>
      </w:r>
      <w:r w:rsidRPr="00331116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bookmarkEnd w:id="10"/>
    </w:p>
    <w:p w14:paraId="545990CC" w14:textId="2F6AD6D8" w:rsidR="002D5740" w:rsidRDefault="002D5740" w:rsidP="002D574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Note: </w:t>
      </w:r>
      <w:r>
        <w:rPr>
          <w:rFonts w:ascii="Arial" w:hAnsi="Arial" w:cs="Arial"/>
          <w:sz w:val="22"/>
          <w:szCs w:val="22"/>
        </w:rPr>
        <w:t>The top panel displays results for the joint SNP-level associations of lifetime cannabis use (CanUse) and the non-cognitive components of educational attainment (</w:t>
      </w:r>
      <w:proofErr w:type="spellStart"/>
      <w:r>
        <w:rPr>
          <w:rFonts w:ascii="Arial" w:hAnsi="Arial" w:cs="Arial"/>
          <w:sz w:val="22"/>
          <w:szCs w:val="22"/>
        </w:rPr>
        <w:t>NonCogEA</w:t>
      </w:r>
      <w:proofErr w:type="spellEnd"/>
      <w:r>
        <w:rPr>
          <w:rFonts w:ascii="Arial" w:hAnsi="Arial" w:cs="Arial"/>
          <w:sz w:val="22"/>
          <w:szCs w:val="22"/>
        </w:rPr>
        <w:t xml:space="preserve">), while the bottom panel shows results for cannabis use disorder (CUD) and </w:t>
      </w:r>
      <w:proofErr w:type="spellStart"/>
      <w:r>
        <w:rPr>
          <w:rFonts w:ascii="Arial" w:hAnsi="Arial" w:cs="Arial"/>
          <w:sz w:val="22"/>
          <w:szCs w:val="22"/>
        </w:rPr>
        <w:t>NonCogEA</w:t>
      </w:r>
      <w:proofErr w:type="spellEnd"/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br w:type="page"/>
      </w:r>
    </w:p>
    <w:p w14:paraId="21B3C0DB" w14:textId="7262D385" w:rsidR="00F04176" w:rsidRPr="002400B0" w:rsidRDefault="00D37F8B" w:rsidP="00F04176">
      <w:pPr>
        <w:rPr>
          <w:rFonts w:ascii="Arial" w:hAnsi="Arial" w:cs="Arial"/>
          <w:sz w:val="22"/>
          <w:szCs w:val="22"/>
        </w:rPr>
      </w:pPr>
      <w:r w:rsidRPr="002400B0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6BA60E97" wp14:editId="0B07BABB">
            <wp:extent cx="5943600" cy="3135630"/>
            <wp:effectExtent l="0" t="0" r="0" b="1270"/>
            <wp:docPr id="891184977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184977" name="Picture 1" descr="A screenshot of a graph&#10;&#10;AI-generated content may be incorrect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A62B6" w14:textId="4B07647C" w:rsidR="00F04176" w:rsidRPr="002400B0" w:rsidRDefault="00F04176" w:rsidP="00F04176">
      <w:pPr>
        <w:pStyle w:val="Heading2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1" w:name="_Toc217914867"/>
      <w:r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>Supplementary Figure</w:t>
      </w:r>
      <w:r w:rsidR="00A32E2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11</w:t>
      </w:r>
      <w:r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</w:t>
      </w:r>
      <w:r w:rsidR="00D37F8B"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MAGMA results of </w:t>
      </w:r>
      <w:proofErr w:type="spellStart"/>
      <w:r w:rsidR="00D37F8B"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>BrainSpan</w:t>
      </w:r>
      <w:proofErr w:type="spellEnd"/>
      <w:r w:rsidR="00D37F8B"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11 different developmental ages for each joint analysis.</w:t>
      </w:r>
      <w:bookmarkEnd w:id="11"/>
    </w:p>
    <w:p w14:paraId="69AF3B00" w14:textId="60C1FCEF" w:rsidR="00F40954" w:rsidRPr="002400B0" w:rsidRDefault="00D37F8B" w:rsidP="00217715">
      <w:pPr>
        <w:rPr>
          <w:rFonts w:ascii="Arial" w:hAnsi="Arial" w:cs="Arial"/>
          <w:sz w:val="22"/>
          <w:szCs w:val="22"/>
        </w:rPr>
      </w:pPr>
      <w:r w:rsidRPr="002400B0">
        <w:rPr>
          <w:rFonts w:ascii="Arial" w:hAnsi="Arial" w:cs="Arial"/>
          <w:sz w:val="22"/>
          <w:szCs w:val="22"/>
        </w:rPr>
        <w:t xml:space="preserve">Results that were significant after multiple testing correction are highlighted in red. Panels A-D represent the results of enrichment analysis </w:t>
      </w:r>
      <w:r w:rsidR="00825790" w:rsidRPr="002400B0">
        <w:rPr>
          <w:rFonts w:ascii="Arial" w:hAnsi="Arial" w:cs="Arial"/>
          <w:sz w:val="22"/>
          <w:szCs w:val="22"/>
        </w:rPr>
        <w:t>for</w:t>
      </w:r>
      <w:r w:rsidRPr="002400B0">
        <w:rPr>
          <w:rFonts w:ascii="Arial" w:hAnsi="Arial" w:cs="Arial"/>
          <w:sz w:val="22"/>
          <w:szCs w:val="22"/>
        </w:rPr>
        <w:t xml:space="preserve"> joint </w:t>
      </w:r>
      <w:proofErr w:type="spellStart"/>
      <w:r w:rsidRPr="002400B0">
        <w:rPr>
          <w:rFonts w:ascii="Arial" w:hAnsi="Arial" w:cs="Arial"/>
          <w:sz w:val="22"/>
          <w:szCs w:val="22"/>
        </w:rPr>
        <w:t>condFDR</w:t>
      </w:r>
      <w:proofErr w:type="spellEnd"/>
      <w:r w:rsidRPr="002400B0">
        <w:rPr>
          <w:rFonts w:ascii="Arial" w:hAnsi="Arial" w:cs="Arial"/>
          <w:sz w:val="22"/>
          <w:szCs w:val="22"/>
        </w:rPr>
        <w:t xml:space="preserve"> analyses</w:t>
      </w:r>
      <w:r w:rsidR="00825790" w:rsidRPr="002400B0">
        <w:rPr>
          <w:rFonts w:ascii="Arial" w:hAnsi="Arial" w:cs="Arial"/>
          <w:sz w:val="22"/>
          <w:szCs w:val="22"/>
        </w:rPr>
        <w:t xml:space="preserve"> of</w:t>
      </w:r>
      <w:r w:rsidRPr="002400B0">
        <w:rPr>
          <w:rFonts w:ascii="Arial" w:hAnsi="Arial" w:cs="Arial"/>
          <w:sz w:val="22"/>
          <w:szCs w:val="22"/>
        </w:rPr>
        <w:t xml:space="preserve"> EA </w:t>
      </w:r>
      <w:r w:rsidR="00825790" w:rsidRPr="002400B0">
        <w:rPr>
          <w:rFonts w:ascii="Arial" w:hAnsi="Arial" w:cs="Arial"/>
          <w:sz w:val="22"/>
          <w:szCs w:val="22"/>
        </w:rPr>
        <w:t>with</w:t>
      </w:r>
      <w:r w:rsidRPr="002400B0">
        <w:rPr>
          <w:rFonts w:ascii="Arial" w:hAnsi="Arial" w:cs="Arial"/>
          <w:sz w:val="22"/>
          <w:szCs w:val="22"/>
        </w:rPr>
        <w:t xml:space="preserve"> CUD, CanUse, AUD, and AC, respectively. E-</w:t>
      </w:r>
      <w:r w:rsidR="00C219B7">
        <w:rPr>
          <w:rFonts w:ascii="Arial" w:hAnsi="Arial" w:cs="Arial"/>
          <w:sz w:val="22"/>
          <w:szCs w:val="22"/>
        </w:rPr>
        <w:t>H</w:t>
      </w:r>
      <w:r w:rsidRPr="002400B0">
        <w:rPr>
          <w:rFonts w:ascii="Arial" w:hAnsi="Arial" w:cs="Arial"/>
          <w:sz w:val="22"/>
          <w:szCs w:val="22"/>
        </w:rPr>
        <w:t xml:space="preserve"> represent those </w:t>
      </w:r>
      <w:r w:rsidR="00825790" w:rsidRPr="002400B0">
        <w:rPr>
          <w:rFonts w:ascii="Arial" w:hAnsi="Arial" w:cs="Arial"/>
          <w:sz w:val="22"/>
          <w:szCs w:val="22"/>
        </w:rPr>
        <w:t xml:space="preserve">of joint analyses of </w:t>
      </w:r>
      <w:proofErr w:type="spellStart"/>
      <w:r w:rsidR="00825790" w:rsidRPr="002400B0">
        <w:rPr>
          <w:rFonts w:ascii="Arial" w:hAnsi="Arial" w:cs="Arial"/>
          <w:sz w:val="22"/>
          <w:szCs w:val="22"/>
        </w:rPr>
        <w:t>CogEA</w:t>
      </w:r>
      <w:proofErr w:type="spellEnd"/>
      <w:r w:rsidR="00825790" w:rsidRPr="002400B0">
        <w:rPr>
          <w:rFonts w:ascii="Arial" w:hAnsi="Arial" w:cs="Arial"/>
          <w:sz w:val="22"/>
          <w:szCs w:val="22"/>
        </w:rPr>
        <w:t xml:space="preserve"> with the four substance-related traits, and I-L represent </w:t>
      </w:r>
      <w:proofErr w:type="spellStart"/>
      <w:r w:rsidR="00825790" w:rsidRPr="002400B0">
        <w:rPr>
          <w:rFonts w:ascii="Arial" w:hAnsi="Arial" w:cs="Arial"/>
          <w:sz w:val="22"/>
          <w:szCs w:val="22"/>
        </w:rPr>
        <w:t>Non</w:t>
      </w:r>
      <w:r w:rsidR="00030C22" w:rsidRPr="002400B0">
        <w:rPr>
          <w:rFonts w:ascii="Arial" w:hAnsi="Arial" w:cs="Arial"/>
          <w:sz w:val="22"/>
          <w:szCs w:val="22"/>
        </w:rPr>
        <w:t>C</w:t>
      </w:r>
      <w:r w:rsidR="00825790" w:rsidRPr="002400B0">
        <w:rPr>
          <w:rFonts w:ascii="Arial" w:hAnsi="Arial" w:cs="Arial"/>
          <w:sz w:val="22"/>
          <w:szCs w:val="22"/>
        </w:rPr>
        <w:t>ogEA</w:t>
      </w:r>
      <w:proofErr w:type="spellEnd"/>
      <w:r w:rsidR="00825790" w:rsidRPr="002400B0">
        <w:rPr>
          <w:rFonts w:ascii="Arial" w:hAnsi="Arial" w:cs="Arial"/>
          <w:sz w:val="22"/>
          <w:szCs w:val="22"/>
        </w:rPr>
        <w:t xml:space="preserve"> with the four traits.</w:t>
      </w:r>
    </w:p>
    <w:p w14:paraId="2183F0AE" w14:textId="77777777" w:rsidR="00F40954" w:rsidRPr="002400B0" w:rsidRDefault="00F40954">
      <w:pPr>
        <w:rPr>
          <w:rFonts w:ascii="Arial" w:hAnsi="Arial" w:cs="Arial"/>
          <w:sz w:val="22"/>
          <w:szCs w:val="22"/>
        </w:rPr>
      </w:pPr>
      <w:r w:rsidRPr="002400B0">
        <w:rPr>
          <w:rFonts w:ascii="Arial" w:hAnsi="Arial" w:cs="Arial"/>
          <w:sz w:val="22"/>
          <w:szCs w:val="22"/>
        </w:rPr>
        <w:br w:type="page"/>
      </w:r>
    </w:p>
    <w:p w14:paraId="52E26C6E" w14:textId="1BC52C8E" w:rsidR="004F1350" w:rsidRPr="002400B0" w:rsidRDefault="00E14E3D" w:rsidP="00217715">
      <w:pPr>
        <w:rPr>
          <w:rFonts w:ascii="Arial" w:hAnsi="Arial" w:cs="Arial"/>
          <w:sz w:val="22"/>
          <w:szCs w:val="22"/>
        </w:rPr>
      </w:pPr>
      <w:r w:rsidRPr="002400B0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764B0046" wp14:editId="66CB532C">
            <wp:extent cx="5943600" cy="3135630"/>
            <wp:effectExtent l="0" t="0" r="0" b="1270"/>
            <wp:docPr id="1949602840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602840" name="Picture 1" descr="A screenshot of a graph&#10;&#10;AI-generated content may be incorrect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86540" w14:textId="47C0A822" w:rsidR="00F40954" w:rsidRPr="002400B0" w:rsidRDefault="00F40954" w:rsidP="00F40954">
      <w:pPr>
        <w:pStyle w:val="Heading2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2" w:name="_Toc217914868"/>
      <w:r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A32E29">
        <w:rPr>
          <w:rFonts w:ascii="Arial" w:hAnsi="Arial" w:cs="Arial"/>
          <w:b/>
          <w:bCs/>
          <w:color w:val="000000" w:themeColor="text1"/>
          <w:sz w:val="22"/>
          <w:szCs w:val="22"/>
        </w:rPr>
        <w:t>12</w:t>
      </w:r>
      <w:r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MAGMA results of </w:t>
      </w:r>
      <w:proofErr w:type="spellStart"/>
      <w:r w:rsidR="00DC2D48"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>GTEx</w:t>
      </w:r>
      <w:proofErr w:type="spellEnd"/>
      <w:r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DC2D48"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v8 30 tissue types </w:t>
      </w:r>
      <w:r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>for each joint analysis.</w:t>
      </w:r>
      <w:bookmarkEnd w:id="12"/>
    </w:p>
    <w:p w14:paraId="06C15079" w14:textId="3F2E9AC8" w:rsidR="006D391C" w:rsidRPr="002400B0" w:rsidRDefault="00F40954" w:rsidP="00F40954">
      <w:pPr>
        <w:rPr>
          <w:rFonts w:ascii="Arial" w:hAnsi="Arial" w:cs="Arial"/>
          <w:sz w:val="22"/>
          <w:szCs w:val="22"/>
        </w:rPr>
      </w:pPr>
      <w:r w:rsidRPr="002400B0">
        <w:rPr>
          <w:rFonts w:ascii="Arial" w:hAnsi="Arial" w:cs="Arial"/>
          <w:sz w:val="22"/>
          <w:szCs w:val="22"/>
        </w:rPr>
        <w:t xml:space="preserve">Results that were significant after multiple testing correction are highlighted in red. Panels A-D represent the results of enrichment analysis for joint </w:t>
      </w:r>
      <w:proofErr w:type="spellStart"/>
      <w:r w:rsidRPr="002400B0">
        <w:rPr>
          <w:rFonts w:ascii="Arial" w:hAnsi="Arial" w:cs="Arial"/>
          <w:sz w:val="22"/>
          <w:szCs w:val="22"/>
        </w:rPr>
        <w:t>condFDR</w:t>
      </w:r>
      <w:proofErr w:type="spellEnd"/>
      <w:r w:rsidRPr="002400B0">
        <w:rPr>
          <w:rFonts w:ascii="Arial" w:hAnsi="Arial" w:cs="Arial"/>
          <w:sz w:val="22"/>
          <w:szCs w:val="22"/>
        </w:rPr>
        <w:t xml:space="preserve"> analyses of EA with CUD, CanUse, AUD, and AC, respectively. E-</w:t>
      </w:r>
      <w:r w:rsidR="00C219B7">
        <w:rPr>
          <w:rFonts w:ascii="Arial" w:hAnsi="Arial" w:cs="Arial"/>
          <w:sz w:val="22"/>
          <w:szCs w:val="22"/>
        </w:rPr>
        <w:t>H</w:t>
      </w:r>
      <w:r w:rsidRPr="002400B0">
        <w:rPr>
          <w:rFonts w:ascii="Arial" w:hAnsi="Arial" w:cs="Arial"/>
          <w:sz w:val="22"/>
          <w:szCs w:val="22"/>
        </w:rPr>
        <w:t xml:space="preserve"> represent those of joint analyses of </w:t>
      </w:r>
      <w:proofErr w:type="spellStart"/>
      <w:r w:rsidRPr="002400B0">
        <w:rPr>
          <w:rFonts w:ascii="Arial" w:hAnsi="Arial" w:cs="Arial"/>
          <w:sz w:val="22"/>
          <w:szCs w:val="22"/>
        </w:rPr>
        <w:t>CogEA</w:t>
      </w:r>
      <w:proofErr w:type="spellEnd"/>
      <w:r w:rsidRPr="002400B0">
        <w:rPr>
          <w:rFonts w:ascii="Arial" w:hAnsi="Arial" w:cs="Arial"/>
          <w:sz w:val="22"/>
          <w:szCs w:val="22"/>
        </w:rPr>
        <w:t xml:space="preserve"> with the four substance-related traits, and I-L represent </w:t>
      </w:r>
      <w:proofErr w:type="spellStart"/>
      <w:r w:rsidRPr="002400B0">
        <w:rPr>
          <w:rFonts w:ascii="Arial" w:hAnsi="Arial" w:cs="Arial"/>
          <w:sz w:val="22"/>
          <w:szCs w:val="22"/>
        </w:rPr>
        <w:t>Non</w:t>
      </w:r>
      <w:r w:rsidR="004D64AC" w:rsidRPr="002400B0">
        <w:rPr>
          <w:rFonts w:ascii="Arial" w:hAnsi="Arial" w:cs="Arial"/>
          <w:sz w:val="22"/>
          <w:szCs w:val="22"/>
        </w:rPr>
        <w:t>C</w:t>
      </w:r>
      <w:r w:rsidRPr="002400B0">
        <w:rPr>
          <w:rFonts w:ascii="Arial" w:hAnsi="Arial" w:cs="Arial"/>
          <w:sz w:val="22"/>
          <w:szCs w:val="22"/>
        </w:rPr>
        <w:t>ogEA</w:t>
      </w:r>
      <w:proofErr w:type="spellEnd"/>
      <w:r w:rsidRPr="002400B0">
        <w:rPr>
          <w:rFonts w:ascii="Arial" w:hAnsi="Arial" w:cs="Arial"/>
          <w:sz w:val="22"/>
          <w:szCs w:val="22"/>
        </w:rPr>
        <w:t xml:space="preserve"> with the four traits.</w:t>
      </w:r>
    </w:p>
    <w:p w14:paraId="67DB8451" w14:textId="77777777" w:rsidR="006D391C" w:rsidRPr="002400B0" w:rsidRDefault="006D391C">
      <w:pPr>
        <w:rPr>
          <w:rFonts w:ascii="Arial" w:hAnsi="Arial" w:cs="Arial"/>
          <w:sz w:val="22"/>
          <w:szCs w:val="22"/>
        </w:rPr>
      </w:pPr>
      <w:r w:rsidRPr="002400B0">
        <w:rPr>
          <w:rFonts w:ascii="Arial" w:hAnsi="Arial" w:cs="Arial"/>
          <w:sz w:val="22"/>
          <w:szCs w:val="22"/>
        </w:rPr>
        <w:br w:type="page"/>
      </w:r>
    </w:p>
    <w:p w14:paraId="0FE0978C" w14:textId="0F1B1C9B" w:rsidR="00F40954" w:rsidRPr="002400B0" w:rsidRDefault="008367D8" w:rsidP="00F40954">
      <w:pPr>
        <w:rPr>
          <w:rFonts w:ascii="Arial" w:hAnsi="Arial" w:cs="Arial"/>
          <w:sz w:val="22"/>
          <w:szCs w:val="22"/>
        </w:rPr>
      </w:pPr>
      <w:r w:rsidRPr="002400B0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1E251E82" wp14:editId="1DEE269C">
            <wp:extent cx="5943600" cy="2364105"/>
            <wp:effectExtent l="0" t="0" r="0" b="0"/>
            <wp:docPr id="1277071764" name="Picture 1" descr="A graph of a number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071764" name="Picture 1" descr="A graph of a number of different colored lines&#10;&#10;AI-generated content may be incorrect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4E7A1" w14:textId="0286007E" w:rsidR="00416632" w:rsidRPr="002400B0" w:rsidRDefault="00416632" w:rsidP="00416632">
      <w:pPr>
        <w:pStyle w:val="Heading2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3" w:name="_Toc217914869"/>
      <w:r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Figure </w:t>
      </w:r>
      <w:r w:rsidR="00A32E29">
        <w:rPr>
          <w:rFonts w:ascii="Arial" w:hAnsi="Arial" w:cs="Arial"/>
          <w:b/>
          <w:bCs/>
          <w:color w:val="000000" w:themeColor="text1"/>
          <w:sz w:val="22"/>
          <w:szCs w:val="22"/>
        </w:rPr>
        <w:t>13</w:t>
      </w:r>
      <w:r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MAGMA results of </w:t>
      </w:r>
      <w:proofErr w:type="spellStart"/>
      <w:r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>GTEx</w:t>
      </w:r>
      <w:proofErr w:type="spellEnd"/>
      <w:r w:rsidRPr="002400B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v8 53 tissue types for each joint analysis.</w:t>
      </w:r>
      <w:bookmarkEnd w:id="13"/>
    </w:p>
    <w:p w14:paraId="6C07035F" w14:textId="1D8FC75F" w:rsidR="00416632" w:rsidRPr="002400B0" w:rsidRDefault="00416632" w:rsidP="00416632">
      <w:pPr>
        <w:rPr>
          <w:rFonts w:ascii="Arial" w:hAnsi="Arial" w:cs="Arial"/>
          <w:sz w:val="22"/>
          <w:szCs w:val="22"/>
        </w:rPr>
      </w:pPr>
      <w:r w:rsidRPr="002400B0">
        <w:rPr>
          <w:rFonts w:ascii="Arial" w:hAnsi="Arial" w:cs="Arial"/>
          <w:sz w:val="22"/>
          <w:szCs w:val="22"/>
        </w:rPr>
        <w:t xml:space="preserve">Results that were significant after multiple testing correction are highlighted in red. Panels A-D represent the results of enrichment analysis for joint </w:t>
      </w:r>
      <w:proofErr w:type="spellStart"/>
      <w:r w:rsidRPr="002400B0">
        <w:rPr>
          <w:rFonts w:ascii="Arial" w:hAnsi="Arial" w:cs="Arial"/>
          <w:sz w:val="22"/>
          <w:szCs w:val="22"/>
        </w:rPr>
        <w:t>condFDR</w:t>
      </w:r>
      <w:proofErr w:type="spellEnd"/>
      <w:r w:rsidRPr="002400B0">
        <w:rPr>
          <w:rFonts w:ascii="Arial" w:hAnsi="Arial" w:cs="Arial"/>
          <w:sz w:val="22"/>
          <w:szCs w:val="22"/>
        </w:rPr>
        <w:t xml:space="preserve"> analyses of EA with CUD, CanUse, AUD, and AC, respectively. E-</w:t>
      </w:r>
      <w:r w:rsidR="00487152">
        <w:rPr>
          <w:rFonts w:ascii="Arial" w:hAnsi="Arial" w:cs="Arial"/>
          <w:sz w:val="22"/>
          <w:szCs w:val="22"/>
        </w:rPr>
        <w:t>H</w:t>
      </w:r>
      <w:r w:rsidRPr="002400B0">
        <w:rPr>
          <w:rFonts w:ascii="Arial" w:hAnsi="Arial" w:cs="Arial"/>
          <w:sz w:val="22"/>
          <w:szCs w:val="22"/>
        </w:rPr>
        <w:t xml:space="preserve"> represent those of joint analyses of </w:t>
      </w:r>
      <w:proofErr w:type="spellStart"/>
      <w:r w:rsidRPr="002400B0">
        <w:rPr>
          <w:rFonts w:ascii="Arial" w:hAnsi="Arial" w:cs="Arial"/>
          <w:sz w:val="22"/>
          <w:szCs w:val="22"/>
        </w:rPr>
        <w:t>CogEA</w:t>
      </w:r>
      <w:proofErr w:type="spellEnd"/>
      <w:r w:rsidRPr="002400B0">
        <w:rPr>
          <w:rFonts w:ascii="Arial" w:hAnsi="Arial" w:cs="Arial"/>
          <w:sz w:val="22"/>
          <w:szCs w:val="22"/>
        </w:rPr>
        <w:t xml:space="preserve"> with the four substance-related traits, and I-L represent </w:t>
      </w:r>
      <w:proofErr w:type="spellStart"/>
      <w:r w:rsidRPr="002400B0">
        <w:rPr>
          <w:rFonts w:ascii="Arial" w:hAnsi="Arial" w:cs="Arial"/>
          <w:sz w:val="22"/>
          <w:szCs w:val="22"/>
        </w:rPr>
        <w:t>Non</w:t>
      </w:r>
      <w:r w:rsidR="00632FA9" w:rsidRPr="002400B0">
        <w:rPr>
          <w:rFonts w:ascii="Arial" w:hAnsi="Arial" w:cs="Arial"/>
          <w:sz w:val="22"/>
          <w:szCs w:val="22"/>
        </w:rPr>
        <w:t>C</w:t>
      </w:r>
      <w:r w:rsidRPr="002400B0">
        <w:rPr>
          <w:rFonts w:ascii="Arial" w:hAnsi="Arial" w:cs="Arial"/>
          <w:sz w:val="22"/>
          <w:szCs w:val="22"/>
        </w:rPr>
        <w:t>ogEA</w:t>
      </w:r>
      <w:proofErr w:type="spellEnd"/>
      <w:r w:rsidRPr="002400B0">
        <w:rPr>
          <w:rFonts w:ascii="Arial" w:hAnsi="Arial" w:cs="Arial"/>
          <w:sz w:val="22"/>
          <w:szCs w:val="22"/>
        </w:rPr>
        <w:t xml:space="preserve"> with the four traits.</w:t>
      </w:r>
    </w:p>
    <w:p w14:paraId="03E36DB0" w14:textId="7C1119C4" w:rsidR="00780933" w:rsidRPr="002400B0" w:rsidRDefault="00780933" w:rsidP="00217715">
      <w:pPr>
        <w:rPr>
          <w:rFonts w:ascii="Arial" w:hAnsi="Arial" w:cs="Arial"/>
          <w:sz w:val="22"/>
          <w:szCs w:val="22"/>
        </w:rPr>
      </w:pPr>
    </w:p>
    <w:sectPr w:rsidR="00780933" w:rsidRPr="002400B0" w:rsidSect="0029087B">
      <w:footerReference w:type="even" r:id="rId27"/>
      <w:footerReference w:type="default" r:id="rId2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E7670" w14:textId="77777777" w:rsidR="00BB4EA3" w:rsidRDefault="00BB4EA3" w:rsidP="00D40F01">
      <w:r>
        <w:separator/>
      </w:r>
    </w:p>
  </w:endnote>
  <w:endnote w:type="continuationSeparator" w:id="0">
    <w:p w14:paraId="6FD98690" w14:textId="77777777" w:rsidR="00BB4EA3" w:rsidRDefault="00BB4EA3" w:rsidP="00D40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71429229"/>
      <w:docPartObj>
        <w:docPartGallery w:val="Page Numbers (Bottom of Page)"/>
        <w:docPartUnique/>
      </w:docPartObj>
    </w:sdtPr>
    <w:sdtContent>
      <w:p w14:paraId="62E7B91D" w14:textId="440314BD" w:rsidR="0029087B" w:rsidRDefault="0029087B" w:rsidP="008D180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EA6D5D0" w14:textId="77777777" w:rsidR="0029087B" w:rsidRDefault="002908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31235626"/>
      <w:docPartObj>
        <w:docPartGallery w:val="Page Numbers (Bottom of Page)"/>
        <w:docPartUnique/>
      </w:docPartObj>
    </w:sdtPr>
    <w:sdtContent>
      <w:p w14:paraId="1B42351B" w14:textId="3EEBCC0B" w:rsidR="0029087B" w:rsidRDefault="0029087B" w:rsidP="008D180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CC8300D" w14:textId="77777777" w:rsidR="0029087B" w:rsidRDefault="002908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E844C" w14:textId="77777777" w:rsidR="00BB4EA3" w:rsidRDefault="00BB4EA3" w:rsidP="00D40F01">
      <w:r>
        <w:separator/>
      </w:r>
    </w:p>
  </w:footnote>
  <w:footnote w:type="continuationSeparator" w:id="0">
    <w:p w14:paraId="256ECEE7" w14:textId="77777777" w:rsidR="00BB4EA3" w:rsidRDefault="00BB4EA3" w:rsidP="00D40F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logical Psychiatry&lt;/Style&gt;&lt;LeftDelim&gt;{&lt;/LeftDelim&gt;&lt;RightDelim&gt;}&lt;/RightDelim&gt;&lt;FontName&gt;Times New Roman&lt;/FontName&gt;&lt;FontSize&gt;12&lt;/FontSize&gt;&lt;ReflistTitle&gt;&lt;style face=&quot;bold&quot;&gt;References&lt;/sty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t0xt2aaaa9t9res2r7vaevltxadepw92afp&quot;&gt;GSEM_paper&lt;record-ids&gt;&lt;item&gt;14&lt;/item&gt;&lt;item&gt;22&lt;/item&gt;&lt;item&gt;23&lt;/item&gt;&lt;item&gt;25&lt;/item&gt;&lt;item&gt;26&lt;/item&gt;&lt;item&gt;27&lt;/item&gt;&lt;item&gt;30&lt;/item&gt;&lt;item&gt;40&lt;/item&gt;&lt;item&gt;43&lt;/item&gt;&lt;item&gt;44&lt;/item&gt;&lt;item&gt;45&lt;/item&gt;&lt;item&gt;46&lt;/item&gt;&lt;item&gt;47&lt;/item&gt;&lt;item&gt;48&lt;/item&gt;&lt;item&gt;49&lt;/item&gt;&lt;item&gt;50&lt;/item&gt;&lt;item&gt;58&lt;/item&gt;&lt;/record-ids&gt;&lt;/item&gt;&lt;/Libraries&gt;"/>
    <w:docVar w:name="EN.UseJSCitationFormat" w:val="False"/>
  </w:docVars>
  <w:rsids>
    <w:rsidRoot w:val="00D1010D"/>
    <w:rsid w:val="00002569"/>
    <w:rsid w:val="00004A73"/>
    <w:rsid w:val="00010586"/>
    <w:rsid w:val="0001280F"/>
    <w:rsid w:val="00014781"/>
    <w:rsid w:val="00016CBA"/>
    <w:rsid w:val="00023F8D"/>
    <w:rsid w:val="00030C22"/>
    <w:rsid w:val="000357E0"/>
    <w:rsid w:val="000509EA"/>
    <w:rsid w:val="0005550E"/>
    <w:rsid w:val="0005765F"/>
    <w:rsid w:val="0006333C"/>
    <w:rsid w:val="0006370E"/>
    <w:rsid w:val="00071D1D"/>
    <w:rsid w:val="00071E31"/>
    <w:rsid w:val="00074FC6"/>
    <w:rsid w:val="0007543F"/>
    <w:rsid w:val="000764D5"/>
    <w:rsid w:val="000918CF"/>
    <w:rsid w:val="000A33E5"/>
    <w:rsid w:val="000A4985"/>
    <w:rsid w:val="000B03C7"/>
    <w:rsid w:val="000B6B49"/>
    <w:rsid w:val="000C03A4"/>
    <w:rsid w:val="000C3A3C"/>
    <w:rsid w:val="000C4545"/>
    <w:rsid w:val="000C7667"/>
    <w:rsid w:val="000D3377"/>
    <w:rsid w:val="000E5104"/>
    <w:rsid w:val="000E7393"/>
    <w:rsid w:val="000F74B9"/>
    <w:rsid w:val="0010154D"/>
    <w:rsid w:val="001029E1"/>
    <w:rsid w:val="001035E7"/>
    <w:rsid w:val="00105021"/>
    <w:rsid w:val="001056E1"/>
    <w:rsid w:val="0011073F"/>
    <w:rsid w:val="001114E9"/>
    <w:rsid w:val="00117F42"/>
    <w:rsid w:val="00121C02"/>
    <w:rsid w:val="00140540"/>
    <w:rsid w:val="001433FE"/>
    <w:rsid w:val="00144962"/>
    <w:rsid w:val="00147893"/>
    <w:rsid w:val="00153B78"/>
    <w:rsid w:val="00160A00"/>
    <w:rsid w:val="001632A6"/>
    <w:rsid w:val="00165410"/>
    <w:rsid w:val="0016550D"/>
    <w:rsid w:val="00167CD9"/>
    <w:rsid w:val="00171058"/>
    <w:rsid w:val="00172B13"/>
    <w:rsid w:val="001759AC"/>
    <w:rsid w:val="00177653"/>
    <w:rsid w:val="00177DBF"/>
    <w:rsid w:val="0018134A"/>
    <w:rsid w:val="00184D47"/>
    <w:rsid w:val="001874F7"/>
    <w:rsid w:val="0019465E"/>
    <w:rsid w:val="001964AB"/>
    <w:rsid w:val="00197566"/>
    <w:rsid w:val="001A6BF3"/>
    <w:rsid w:val="001B0295"/>
    <w:rsid w:val="001B4ED9"/>
    <w:rsid w:val="001C1AA7"/>
    <w:rsid w:val="001C26BD"/>
    <w:rsid w:val="001C797E"/>
    <w:rsid w:val="001D099C"/>
    <w:rsid w:val="001D4F2D"/>
    <w:rsid w:val="001D6CDE"/>
    <w:rsid w:val="001E0ECB"/>
    <w:rsid w:val="001E163B"/>
    <w:rsid w:val="001E361B"/>
    <w:rsid w:val="001E4357"/>
    <w:rsid w:val="001E65DC"/>
    <w:rsid w:val="001F228D"/>
    <w:rsid w:val="001F393C"/>
    <w:rsid w:val="001F6D85"/>
    <w:rsid w:val="002051BB"/>
    <w:rsid w:val="002052EB"/>
    <w:rsid w:val="0020576E"/>
    <w:rsid w:val="00212E66"/>
    <w:rsid w:val="00212FD3"/>
    <w:rsid w:val="00217715"/>
    <w:rsid w:val="002212A9"/>
    <w:rsid w:val="00230341"/>
    <w:rsid w:val="00236996"/>
    <w:rsid w:val="002400B0"/>
    <w:rsid w:val="002444BA"/>
    <w:rsid w:val="002470A0"/>
    <w:rsid w:val="00250EFF"/>
    <w:rsid w:val="002522F9"/>
    <w:rsid w:val="0025360B"/>
    <w:rsid w:val="00255422"/>
    <w:rsid w:val="00255ACE"/>
    <w:rsid w:val="00262318"/>
    <w:rsid w:val="0026634B"/>
    <w:rsid w:val="00267EB9"/>
    <w:rsid w:val="00267F3D"/>
    <w:rsid w:val="00272455"/>
    <w:rsid w:val="002767F1"/>
    <w:rsid w:val="00277938"/>
    <w:rsid w:val="0028059A"/>
    <w:rsid w:val="002812E8"/>
    <w:rsid w:val="00286166"/>
    <w:rsid w:val="0029087B"/>
    <w:rsid w:val="00294B5D"/>
    <w:rsid w:val="002A71BB"/>
    <w:rsid w:val="002A7D3A"/>
    <w:rsid w:val="002B1C63"/>
    <w:rsid w:val="002B563A"/>
    <w:rsid w:val="002B5DD2"/>
    <w:rsid w:val="002C2240"/>
    <w:rsid w:val="002C53DC"/>
    <w:rsid w:val="002C61EC"/>
    <w:rsid w:val="002D3559"/>
    <w:rsid w:val="002D5740"/>
    <w:rsid w:val="002E03CD"/>
    <w:rsid w:val="002E2148"/>
    <w:rsid w:val="002E2E52"/>
    <w:rsid w:val="002E328F"/>
    <w:rsid w:val="002F3949"/>
    <w:rsid w:val="00301E26"/>
    <w:rsid w:val="003167C5"/>
    <w:rsid w:val="00320656"/>
    <w:rsid w:val="0032222D"/>
    <w:rsid w:val="00325DA8"/>
    <w:rsid w:val="00331116"/>
    <w:rsid w:val="00335B2F"/>
    <w:rsid w:val="0033654D"/>
    <w:rsid w:val="0033700C"/>
    <w:rsid w:val="003413D1"/>
    <w:rsid w:val="0034286F"/>
    <w:rsid w:val="003441FD"/>
    <w:rsid w:val="003517CA"/>
    <w:rsid w:val="00355918"/>
    <w:rsid w:val="00360B7D"/>
    <w:rsid w:val="00362D40"/>
    <w:rsid w:val="0036351E"/>
    <w:rsid w:val="00365F4F"/>
    <w:rsid w:val="00366F9A"/>
    <w:rsid w:val="00374104"/>
    <w:rsid w:val="00375AE7"/>
    <w:rsid w:val="00380189"/>
    <w:rsid w:val="0038073C"/>
    <w:rsid w:val="0038353D"/>
    <w:rsid w:val="00384512"/>
    <w:rsid w:val="003908BA"/>
    <w:rsid w:val="00390FDF"/>
    <w:rsid w:val="00395BD6"/>
    <w:rsid w:val="00395E8B"/>
    <w:rsid w:val="003A38DD"/>
    <w:rsid w:val="003A3DEF"/>
    <w:rsid w:val="003B38C9"/>
    <w:rsid w:val="003B76F4"/>
    <w:rsid w:val="003C3F3B"/>
    <w:rsid w:val="003C52C9"/>
    <w:rsid w:val="003D1591"/>
    <w:rsid w:val="003D179F"/>
    <w:rsid w:val="003D61C9"/>
    <w:rsid w:val="003E08A4"/>
    <w:rsid w:val="003E1B78"/>
    <w:rsid w:val="003E5EB5"/>
    <w:rsid w:val="003E7CDA"/>
    <w:rsid w:val="003F5E9D"/>
    <w:rsid w:val="003F6226"/>
    <w:rsid w:val="003F6A40"/>
    <w:rsid w:val="00402D1B"/>
    <w:rsid w:val="00404178"/>
    <w:rsid w:val="004109A1"/>
    <w:rsid w:val="004128EB"/>
    <w:rsid w:val="00415E29"/>
    <w:rsid w:val="00416632"/>
    <w:rsid w:val="00417DD9"/>
    <w:rsid w:val="00420FAD"/>
    <w:rsid w:val="00422290"/>
    <w:rsid w:val="00433DE5"/>
    <w:rsid w:val="0043712C"/>
    <w:rsid w:val="004431B4"/>
    <w:rsid w:val="00443301"/>
    <w:rsid w:val="00452D7B"/>
    <w:rsid w:val="0046722E"/>
    <w:rsid w:val="00471789"/>
    <w:rsid w:val="0047202C"/>
    <w:rsid w:val="00472E12"/>
    <w:rsid w:val="0047358F"/>
    <w:rsid w:val="00485F92"/>
    <w:rsid w:val="00486DAE"/>
    <w:rsid w:val="00487152"/>
    <w:rsid w:val="00492A8E"/>
    <w:rsid w:val="0049480A"/>
    <w:rsid w:val="00497425"/>
    <w:rsid w:val="004A0271"/>
    <w:rsid w:val="004A03EF"/>
    <w:rsid w:val="004A1A7E"/>
    <w:rsid w:val="004A51FE"/>
    <w:rsid w:val="004B4BB3"/>
    <w:rsid w:val="004B5050"/>
    <w:rsid w:val="004B66F5"/>
    <w:rsid w:val="004C2072"/>
    <w:rsid w:val="004C50FE"/>
    <w:rsid w:val="004C53BC"/>
    <w:rsid w:val="004D64AC"/>
    <w:rsid w:val="004E3CB8"/>
    <w:rsid w:val="004E7AFD"/>
    <w:rsid w:val="004F1350"/>
    <w:rsid w:val="004F4B31"/>
    <w:rsid w:val="00500562"/>
    <w:rsid w:val="00501B5B"/>
    <w:rsid w:val="005024C5"/>
    <w:rsid w:val="00504269"/>
    <w:rsid w:val="0051750B"/>
    <w:rsid w:val="00517F40"/>
    <w:rsid w:val="00517FD3"/>
    <w:rsid w:val="005225FF"/>
    <w:rsid w:val="005244EF"/>
    <w:rsid w:val="00526BDE"/>
    <w:rsid w:val="00526D4A"/>
    <w:rsid w:val="00531FD0"/>
    <w:rsid w:val="00532279"/>
    <w:rsid w:val="00534500"/>
    <w:rsid w:val="0053589E"/>
    <w:rsid w:val="005416CE"/>
    <w:rsid w:val="0054228A"/>
    <w:rsid w:val="00554E19"/>
    <w:rsid w:val="00555072"/>
    <w:rsid w:val="00555D8B"/>
    <w:rsid w:val="0055718F"/>
    <w:rsid w:val="005640A7"/>
    <w:rsid w:val="00564CA7"/>
    <w:rsid w:val="005665DE"/>
    <w:rsid w:val="00566A76"/>
    <w:rsid w:val="00580178"/>
    <w:rsid w:val="00583830"/>
    <w:rsid w:val="005A0252"/>
    <w:rsid w:val="005A31FE"/>
    <w:rsid w:val="005A5C67"/>
    <w:rsid w:val="005A636B"/>
    <w:rsid w:val="005B1EDC"/>
    <w:rsid w:val="005B6EBB"/>
    <w:rsid w:val="005C1356"/>
    <w:rsid w:val="005C328A"/>
    <w:rsid w:val="005C6C59"/>
    <w:rsid w:val="005C6CF2"/>
    <w:rsid w:val="005C7307"/>
    <w:rsid w:val="005D0F09"/>
    <w:rsid w:val="005D1E80"/>
    <w:rsid w:val="005E07FA"/>
    <w:rsid w:val="005E0FB6"/>
    <w:rsid w:val="005E1939"/>
    <w:rsid w:val="005E6CA2"/>
    <w:rsid w:val="005E7CDA"/>
    <w:rsid w:val="005F041A"/>
    <w:rsid w:val="005F28DD"/>
    <w:rsid w:val="005F7874"/>
    <w:rsid w:val="00601951"/>
    <w:rsid w:val="00601CFE"/>
    <w:rsid w:val="00604B53"/>
    <w:rsid w:val="006063DF"/>
    <w:rsid w:val="0060728C"/>
    <w:rsid w:val="006152B1"/>
    <w:rsid w:val="00623D20"/>
    <w:rsid w:val="00632491"/>
    <w:rsid w:val="00632FA9"/>
    <w:rsid w:val="006332AB"/>
    <w:rsid w:val="00634238"/>
    <w:rsid w:val="006349D2"/>
    <w:rsid w:val="006365D0"/>
    <w:rsid w:val="00644D8A"/>
    <w:rsid w:val="0064554F"/>
    <w:rsid w:val="00656C2E"/>
    <w:rsid w:val="00657156"/>
    <w:rsid w:val="00672302"/>
    <w:rsid w:val="00682B9B"/>
    <w:rsid w:val="0069467D"/>
    <w:rsid w:val="006A1A59"/>
    <w:rsid w:val="006A532C"/>
    <w:rsid w:val="006A5FDC"/>
    <w:rsid w:val="006B02D9"/>
    <w:rsid w:val="006B2821"/>
    <w:rsid w:val="006B2AF8"/>
    <w:rsid w:val="006C2D4C"/>
    <w:rsid w:val="006C33B3"/>
    <w:rsid w:val="006C5DE9"/>
    <w:rsid w:val="006C716A"/>
    <w:rsid w:val="006D391C"/>
    <w:rsid w:val="006D495D"/>
    <w:rsid w:val="006D763E"/>
    <w:rsid w:val="006E0315"/>
    <w:rsid w:val="006E0C83"/>
    <w:rsid w:val="006E28A0"/>
    <w:rsid w:val="006E40E4"/>
    <w:rsid w:val="006F2897"/>
    <w:rsid w:val="00702A06"/>
    <w:rsid w:val="007063A8"/>
    <w:rsid w:val="007101CA"/>
    <w:rsid w:val="00711290"/>
    <w:rsid w:val="007208CA"/>
    <w:rsid w:val="007218D3"/>
    <w:rsid w:val="00723F99"/>
    <w:rsid w:val="0072644D"/>
    <w:rsid w:val="007268A2"/>
    <w:rsid w:val="00726F57"/>
    <w:rsid w:val="00730EB7"/>
    <w:rsid w:val="00733E25"/>
    <w:rsid w:val="007347D2"/>
    <w:rsid w:val="00734EA4"/>
    <w:rsid w:val="007377F8"/>
    <w:rsid w:val="007438D6"/>
    <w:rsid w:val="00752F35"/>
    <w:rsid w:val="00754138"/>
    <w:rsid w:val="00755002"/>
    <w:rsid w:val="00765619"/>
    <w:rsid w:val="007659A7"/>
    <w:rsid w:val="00765B34"/>
    <w:rsid w:val="0077125A"/>
    <w:rsid w:val="00776807"/>
    <w:rsid w:val="00780933"/>
    <w:rsid w:val="00794475"/>
    <w:rsid w:val="007A0ABD"/>
    <w:rsid w:val="007A1114"/>
    <w:rsid w:val="007A2A8A"/>
    <w:rsid w:val="007A3572"/>
    <w:rsid w:val="007A44D5"/>
    <w:rsid w:val="007B1CA5"/>
    <w:rsid w:val="007B5576"/>
    <w:rsid w:val="007B6B45"/>
    <w:rsid w:val="007B6F43"/>
    <w:rsid w:val="007C77CD"/>
    <w:rsid w:val="007D1592"/>
    <w:rsid w:val="007D5342"/>
    <w:rsid w:val="007D71AC"/>
    <w:rsid w:val="007E329B"/>
    <w:rsid w:val="007F02DB"/>
    <w:rsid w:val="007F0C34"/>
    <w:rsid w:val="007F1C1A"/>
    <w:rsid w:val="007F322C"/>
    <w:rsid w:val="007F3464"/>
    <w:rsid w:val="0080084D"/>
    <w:rsid w:val="00802548"/>
    <w:rsid w:val="008044BF"/>
    <w:rsid w:val="0080608E"/>
    <w:rsid w:val="008114CF"/>
    <w:rsid w:val="00812198"/>
    <w:rsid w:val="00814DC5"/>
    <w:rsid w:val="00816F50"/>
    <w:rsid w:val="00817BE8"/>
    <w:rsid w:val="00825790"/>
    <w:rsid w:val="008271C6"/>
    <w:rsid w:val="00833568"/>
    <w:rsid w:val="00835629"/>
    <w:rsid w:val="00836680"/>
    <w:rsid w:val="008367D8"/>
    <w:rsid w:val="00836AE9"/>
    <w:rsid w:val="00842BD4"/>
    <w:rsid w:val="008435CA"/>
    <w:rsid w:val="00851463"/>
    <w:rsid w:val="0085622F"/>
    <w:rsid w:val="0086504A"/>
    <w:rsid w:val="0087131F"/>
    <w:rsid w:val="008722EA"/>
    <w:rsid w:val="00872849"/>
    <w:rsid w:val="00877A78"/>
    <w:rsid w:val="00883874"/>
    <w:rsid w:val="00895272"/>
    <w:rsid w:val="008A4784"/>
    <w:rsid w:val="008B0E5E"/>
    <w:rsid w:val="008C161D"/>
    <w:rsid w:val="008C4955"/>
    <w:rsid w:val="008D0795"/>
    <w:rsid w:val="008D158A"/>
    <w:rsid w:val="008D2FDF"/>
    <w:rsid w:val="008D3982"/>
    <w:rsid w:val="008D4D08"/>
    <w:rsid w:val="008D5AEB"/>
    <w:rsid w:val="008D6C09"/>
    <w:rsid w:val="008D7D03"/>
    <w:rsid w:val="008E217F"/>
    <w:rsid w:val="008E5B52"/>
    <w:rsid w:val="008F03C9"/>
    <w:rsid w:val="008F12DD"/>
    <w:rsid w:val="008F18BA"/>
    <w:rsid w:val="008F1913"/>
    <w:rsid w:val="008F3F7F"/>
    <w:rsid w:val="008F5964"/>
    <w:rsid w:val="008F7110"/>
    <w:rsid w:val="0090633E"/>
    <w:rsid w:val="0091276D"/>
    <w:rsid w:val="00913DDD"/>
    <w:rsid w:val="00915D5A"/>
    <w:rsid w:val="009324D5"/>
    <w:rsid w:val="009378DC"/>
    <w:rsid w:val="009416A7"/>
    <w:rsid w:val="009460B0"/>
    <w:rsid w:val="00955913"/>
    <w:rsid w:val="009616F9"/>
    <w:rsid w:val="00963433"/>
    <w:rsid w:val="00971DD7"/>
    <w:rsid w:val="00973078"/>
    <w:rsid w:val="00975789"/>
    <w:rsid w:val="00982366"/>
    <w:rsid w:val="009852A5"/>
    <w:rsid w:val="00992ABE"/>
    <w:rsid w:val="00993497"/>
    <w:rsid w:val="009951F4"/>
    <w:rsid w:val="009A1ABB"/>
    <w:rsid w:val="009A2CF5"/>
    <w:rsid w:val="009B1799"/>
    <w:rsid w:val="009C1B80"/>
    <w:rsid w:val="009C33E4"/>
    <w:rsid w:val="009C37D0"/>
    <w:rsid w:val="009D4660"/>
    <w:rsid w:val="009E03D5"/>
    <w:rsid w:val="009E4465"/>
    <w:rsid w:val="009E46A7"/>
    <w:rsid w:val="009E721B"/>
    <w:rsid w:val="009E73DB"/>
    <w:rsid w:val="009F4283"/>
    <w:rsid w:val="009F5B1E"/>
    <w:rsid w:val="00A023B1"/>
    <w:rsid w:val="00A07AA9"/>
    <w:rsid w:val="00A211E7"/>
    <w:rsid w:val="00A254CB"/>
    <w:rsid w:val="00A32E29"/>
    <w:rsid w:val="00A334D4"/>
    <w:rsid w:val="00A34E11"/>
    <w:rsid w:val="00A350A9"/>
    <w:rsid w:val="00A4049A"/>
    <w:rsid w:val="00A51685"/>
    <w:rsid w:val="00A550DF"/>
    <w:rsid w:val="00A71951"/>
    <w:rsid w:val="00A770BF"/>
    <w:rsid w:val="00A7734B"/>
    <w:rsid w:val="00A810A1"/>
    <w:rsid w:val="00A86A21"/>
    <w:rsid w:val="00A86EE6"/>
    <w:rsid w:val="00A91AD3"/>
    <w:rsid w:val="00A9396C"/>
    <w:rsid w:val="00A952D5"/>
    <w:rsid w:val="00AA014C"/>
    <w:rsid w:val="00AA1747"/>
    <w:rsid w:val="00AA3F18"/>
    <w:rsid w:val="00AA456A"/>
    <w:rsid w:val="00AA4725"/>
    <w:rsid w:val="00AA63D8"/>
    <w:rsid w:val="00AA6650"/>
    <w:rsid w:val="00AB0958"/>
    <w:rsid w:val="00AB5B55"/>
    <w:rsid w:val="00AB760C"/>
    <w:rsid w:val="00AC0910"/>
    <w:rsid w:val="00AC28A5"/>
    <w:rsid w:val="00AC319D"/>
    <w:rsid w:val="00AD0E64"/>
    <w:rsid w:val="00AD2319"/>
    <w:rsid w:val="00AE4D79"/>
    <w:rsid w:val="00AE526F"/>
    <w:rsid w:val="00AE5428"/>
    <w:rsid w:val="00AE5EF4"/>
    <w:rsid w:val="00AE6129"/>
    <w:rsid w:val="00AE6545"/>
    <w:rsid w:val="00AE7B44"/>
    <w:rsid w:val="00AF50E2"/>
    <w:rsid w:val="00B04098"/>
    <w:rsid w:val="00B04AA1"/>
    <w:rsid w:val="00B04EF8"/>
    <w:rsid w:val="00B10775"/>
    <w:rsid w:val="00B115F5"/>
    <w:rsid w:val="00B25BEB"/>
    <w:rsid w:val="00B27E09"/>
    <w:rsid w:val="00B370F3"/>
    <w:rsid w:val="00B420F8"/>
    <w:rsid w:val="00B44D44"/>
    <w:rsid w:val="00B46489"/>
    <w:rsid w:val="00B51A77"/>
    <w:rsid w:val="00B5552A"/>
    <w:rsid w:val="00B563EF"/>
    <w:rsid w:val="00B6167A"/>
    <w:rsid w:val="00B61862"/>
    <w:rsid w:val="00B72924"/>
    <w:rsid w:val="00B733FA"/>
    <w:rsid w:val="00B76C22"/>
    <w:rsid w:val="00B81730"/>
    <w:rsid w:val="00B85F03"/>
    <w:rsid w:val="00B87E1A"/>
    <w:rsid w:val="00B90AAA"/>
    <w:rsid w:val="00B91919"/>
    <w:rsid w:val="00B95D56"/>
    <w:rsid w:val="00BA18BB"/>
    <w:rsid w:val="00BA26BB"/>
    <w:rsid w:val="00BA60A5"/>
    <w:rsid w:val="00BA7256"/>
    <w:rsid w:val="00BB0A96"/>
    <w:rsid w:val="00BB2BC9"/>
    <w:rsid w:val="00BB356B"/>
    <w:rsid w:val="00BB4EA3"/>
    <w:rsid w:val="00BB7225"/>
    <w:rsid w:val="00BB7E50"/>
    <w:rsid w:val="00BC225B"/>
    <w:rsid w:val="00BC75F8"/>
    <w:rsid w:val="00BD29E6"/>
    <w:rsid w:val="00BD3E1F"/>
    <w:rsid w:val="00BE05C6"/>
    <w:rsid w:val="00BE0C21"/>
    <w:rsid w:val="00BE10E5"/>
    <w:rsid w:val="00BE7A41"/>
    <w:rsid w:val="00BF1B88"/>
    <w:rsid w:val="00BF28A5"/>
    <w:rsid w:val="00BF4C27"/>
    <w:rsid w:val="00BF519A"/>
    <w:rsid w:val="00BF7CE4"/>
    <w:rsid w:val="00C0352B"/>
    <w:rsid w:val="00C10472"/>
    <w:rsid w:val="00C21546"/>
    <w:rsid w:val="00C21857"/>
    <w:rsid w:val="00C219B7"/>
    <w:rsid w:val="00C24E85"/>
    <w:rsid w:val="00C31025"/>
    <w:rsid w:val="00C321F4"/>
    <w:rsid w:val="00C32929"/>
    <w:rsid w:val="00C401D5"/>
    <w:rsid w:val="00C42A79"/>
    <w:rsid w:val="00C455B5"/>
    <w:rsid w:val="00C472A8"/>
    <w:rsid w:val="00C603C8"/>
    <w:rsid w:val="00C71CBC"/>
    <w:rsid w:val="00C744D5"/>
    <w:rsid w:val="00C80ABE"/>
    <w:rsid w:val="00C828CE"/>
    <w:rsid w:val="00C83EB1"/>
    <w:rsid w:val="00C856AD"/>
    <w:rsid w:val="00CA26B3"/>
    <w:rsid w:val="00CA2823"/>
    <w:rsid w:val="00CB7AFF"/>
    <w:rsid w:val="00CC6896"/>
    <w:rsid w:val="00CC689A"/>
    <w:rsid w:val="00CD090D"/>
    <w:rsid w:val="00CD1AB4"/>
    <w:rsid w:val="00CD5043"/>
    <w:rsid w:val="00CD5AE7"/>
    <w:rsid w:val="00CD5E0E"/>
    <w:rsid w:val="00CD7181"/>
    <w:rsid w:val="00CE220E"/>
    <w:rsid w:val="00CF3FDF"/>
    <w:rsid w:val="00CF7FA9"/>
    <w:rsid w:val="00D00BD2"/>
    <w:rsid w:val="00D0288F"/>
    <w:rsid w:val="00D04D63"/>
    <w:rsid w:val="00D05BA8"/>
    <w:rsid w:val="00D1010D"/>
    <w:rsid w:val="00D1367B"/>
    <w:rsid w:val="00D1400D"/>
    <w:rsid w:val="00D148F8"/>
    <w:rsid w:val="00D172CE"/>
    <w:rsid w:val="00D21BDF"/>
    <w:rsid w:val="00D21DE1"/>
    <w:rsid w:val="00D23B59"/>
    <w:rsid w:val="00D23C4B"/>
    <w:rsid w:val="00D3342C"/>
    <w:rsid w:val="00D3554E"/>
    <w:rsid w:val="00D37F8B"/>
    <w:rsid w:val="00D40F01"/>
    <w:rsid w:val="00D505F6"/>
    <w:rsid w:val="00D51E68"/>
    <w:rsid w:val="00D73E1A"/>
    <w:rsid w:val="00D74713"/>
    <w:rsid w:val="00D77218"/>
    <w:rsid w:val="00D805E2"/>
    <w:rsid w:val="00D9231E"/>
    <w:rsid w:val="00D97497"/>
    <w:rsid w:val="00DA295A"/>
    <w:rsid w:val="00DA5EA7"/>
    <w:rsid w:val="00DA6E32"/>
    <w:rsid w:val="00DB6586"/>
    <w:rsid w:val="00DC2D48"/>
    <w:rsid w:val="00DC6E9E"/>
    <w:rsid w:val="00DD3CBC"/>
    <w:rsid w:val="00DD4455"/>
    <w:rsid w:val="00DF4601"/>
    <w:rsid w:val="00DF6415"/>
    <w:rsid w:val="00E0245E"/>
    <w:rsid w:val="00E02774"/>
    <w:rsid w:val="00E0439A"/>
    <w:rsid w:val="00E06061"/>
    <w:rsid w:val="00E06B87"/>
    <w:rsid w:val="00E109B3"/>
    <w:rsid w:val="00E11D4C"/>
    <w:rsid w:val="00E13681"/>
    <w:rsid w:val="00E14E3D"/>
    <w:rsid w:val="00E22A83"/>
    <w:rsid w:val="00E2405D"/>
    <w:rsid w:val="00E40015"/>
    <w:rsid w:val="00E43549"/>
    <w:rsid w:val="00E47670"/>
    <w:rsid w:val="00E47695"/>
    <w:rsid w:val="00E510F5"/>
    <w:rsid w:val="00E5248C"/>
    <w:rsid w:val="00E5504D"/>
    <w:rsid w:val="00E55C06"/>
    <w:rsid w:val="00E60CA7"/>
    <w:rsid w:val="00E63BFC"/>
    <w:rsid w:val="00E65D83"/>
    <w:rsid w:val="00E66A5C"/>
    <w:rsid w:val="00E67E22"/>
    <w:rsid w:val="00E72570"/>
    <w:rsid w:val="00E74492"/>
    <w:rsid w:val="00E7479D"/>
    <w:rsid w:val="00E96E13"/>
    <w:rsid w:val="00EA012C"/>
    <w:rsid w:val="00EB0F33"/>
    <w:rsid w:val="00EB6304"/>
    <w:rsid w:val="00EC38C0"/>
    <w:rsid w:val="00EC3AE5"/>
    <w:rsid w:val="00EC4BDC"/>
    <w:rsid w:val="00EC4FFA"/>
    <w:rsid w:val="00EC5D7A"/>
    <w:rsid w:val="00ED13BC"/>
    <w:rsid w:val="00ED5B61"/>
    <w:rsid w:val="00ED68AC"/>
    <w:rsid w:val="00EE6E42"/>
    <w:rsid w:val="00EF2334"/>
    <w:rsid w:val="00EF24EF"/>
    <w:rsid w:val="00EF2E97"/>
    <w:rsid w:val="00EF2F07"/>
    <w:rsid w:val="00EF3B0C"/>
    <w:rsid w:val="00EF6DDA"/>
    <w:rsid w:val="00EF7158"/>
    <w:rsid w:val="00F018E6"/>
    <w:rsid w:val="00F029F1"/>
    <w:rsid w:val="00F0342F"/>
    <w:rsid w:val="00F04176"/>
    <w:rsid w:val="00F07032"/>
    <w:rsid w:val="00F07C3D"/>
    <w:rsid w:val="00F108A1"/>
    <w:rsid w:val="00F128CC"/>
    <w:rsid w:val="00F1423F"/>
    <w:rsid w:val="00F142E2"/>
    <w:rsid w:val="00F16E3E"/>
    <w:rsid w:val="00F221F8"/>
    <w:rsid w:val="00F22F28"/>
    <w:rsid w:val="00F23CDA"/>
    <w:rsid w:val="00F23FEC"/>
    <w:rsid w:val="00F25CC8"/>
    <w:rsid w:val="00F34EB7"/>
    <w:rsid w:val="00F40954"/>
    <w:rsid w:val="00F41155"/>
    <w:rsid w:val="00F45CB0"/>
    <w:rsid w:val="00F4AF47"/>
    <w:rsid w:val="00F53F34"/>
    <w:rsid w:val="00F5701A"/>
    <w:rsid w:val="00F574B1"/>
    <w:rsid w:val="00F61C4A"/>
    <w:rsid w:val="00F6354F"/>
    <w:rsid w:val="00F6471B"/>
    <w:rsid w:val="00F655E8"/>
    <w:rsid w:val="00F66800"/>
    <w:rsid w:val="00F748F8"/>
    <w:rsid w:val="00F749E3"/>
    <w:rsid w:val="00F74A38"/>
    <w:rsid w:val="00F74BF6"/>
    <w:rsid w:val="00F85573"/>
    <w:rsid w:val="00F90B12"/>
    <w:rsid w:val="00F91FB1"/>
    <w:rsid w:val="00F9422B"/>
    <w:rsid w:val="00FA036A"/>
    <w:rsid w:val="00FA3C50"/>
    <w:rsid w:val="00FA4EC9"/>
    <w:rsid w:val="00FA6F86"/>
    <w:rsid w:val="00FB23A9"/>
    <w:rsid w:val="00FB3731"/>
    <w:rsid w:val="00FB5104"/>
    <w:rsid w:val="00FC123A"/>
    <w:rsid w:val="00FC4016"/>
    <w:rsid w:val="00FD1695"/>
    <w:rsid w:val="00FD3AB4"/>
    <w:rsid w:val="00FD453F"/>
    <w:rsid w:val="00FD5137"/>
    <w:rsid w:val="00FD62D5"/>
    <w:rsid w:val="00FD63A4"/>
    <w:rsid w:val="00FE38D9"/>
    <w:rsid w:val="00FE648C"/>
    <w:rsid w:val="00FF228C"/>
    <w:rsid w:val="00FF3D4A"/>
    <w:rsid w:val="00FF3D98"/>
    <w:rsid w:val="00FF4835"/>
    <w:rsid w:val="00FF4934"/>
    <w:rsid w:val="00FF4EC4"/>
    <w:rsid w:val="00FF5277"/>
    <w:rsid w:val="00FF5493"/>
    <w:rsid w:val="03B4621F"/>
    <w:rsid w:val="03BBFAC2"/>
    <w:rsid w:val="11187A5C"/>
    <w:rsid w:val="19B0FDE7"/>
    <w:rsid w:val="1EC460E9"/>
    <w:rsid w:val="1F6101DE"/>
    <w:rsid w:val="212D91D4"/>
    <w:rsid w:val="22C810A7"/>
    <w:rsid w:val="2974FBBE"/>
    <w:rsid w:val="3A479A8E"/>
    <w:rsid w:val="4D3633EB"/>
    <w:rsid w:val="4D6F69A8"/>
    <w:rsid w:val="4DFFF5C6"/>
    <w:rsid w:val="61A1D453"/>
    <w:rsid w:val="63082FB5"/>
    <w:rsid w:val="67363DD8"/>
    <w:rsid w:val="67C05860"/>
    <w:rsid w:val="6ACA9ABD"/>
    <w:rsid w:val="7A183FA9"/>
    <w:rsid w:val="7A4B2859"/>
    <w:rsid w:val="7CEAC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1FD"/>
  </w:style>
  <w:style w:type="paragraph" w:styleId="Heading1">
    <w:name w:val="heading 1"/>
    <w:basedOn w:val="Normal"/>
    <w:next w:val="Normal"/>
    <w:link w:val="Heading1Char"/>
    <w:uiPriority w:val="9"/>
    <w:qFormat/>
    <w:rsid w:val="003E1B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483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0FA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1B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3E1B78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3E1B78"/>
    <w:pPr>
      <w:spacing w:before="240" w:after="120"/>
    </w:pPr>
    <w:rPr>
      <w:rFonts w:cs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3E1B78"/>
    <w:pPr>
      <w:spacing w:before="120"/>
      <w:ind w:left="240"/>
    </w:pPr>
    <w:rPr>
      <w:rFonts w:cstheme="minorHAnsi"/>
      <w:i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3E1B78"/>
    <w:pPr>
      <w:ind w:left="48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3E1B78"/>
    <w:pPr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3E1B78"/>
    <w:pPr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3E1B78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3E1B78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3E1B78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3E1B78"/>
    <w:pPr>
      <w:ind w:left="1920"/>
    </w:pPr>
    <w:rPr>
      <w:rFonts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E1B78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F48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20FAD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UnresolvedMention">
    <w:name w:val="Unresolved Mention"/>
    <w:basedOn w:val="DefaultParagraphFont"/>
    <w:uiPriority w:val="99"/>
    <w:rsid w:val="00F5701A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97566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D40F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0F01"/>
  </w:style>
  <w:style w:type="paragraph" w:styleId="Footer">
    <w:name w:val="footer"/>
    <w:basedOn w:val="Normal"/>
    <w:link w:val="FooterChar"/>
    <w:uiPriority w:val="99"/>
    <w:unhideWhenUsed/>
    <w:rsid w:val="00D40F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0F01"/>
  </w:style>
  <w:style w:type="paragraph" w:customStyle="1" w:styleId="paragraph">
    <w:name w:val="paragraph"/>
    <w:basedOn w:val="Normal"/>
    <w:rsid w:val="008C495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8C4955"/>
  </w:style>
  <w:style w:type="character" w:customStyle="1" w:styleId="spellingerror">
    <w:name w:val="spellingerror"/>
    <w:basedOn w:val="DefaultParagraphFont"/>
    <w:rsid w:val="008C4955"/>
  </w:style>
  <w:style w:type="character" w:customStyle="1" w:styleId="eop">
    <w:name w:val="eop"/>
    <w:basedOn w:val="DefaultParagraphFont"/>
    <w:rsid w:val="008C4955"/>
  </w:style>
  <w:style w:type="character" w:customStyle="1" w:styleId="contextualspellingandgrammarerror">
    <w:name w:val="contextualspellingandgrammarerror"/>
    <w:basedOn w:val="DefaultParagraphFont"/>
    <w:rsid w:val="008C4955"/>
  </w:style>
  <w:style w:type="character" w:styleId="FollowedHyperlink">
    <w:name w:val="FollowedHyperlink"/>
    <w:basedOn w:val="DefaultParagraphFont"/>
    <w:uiPriority w:val="99"/>
    <w:semiHidden/>
    <w:unhideWhenUsed/>
    <w:rsid w:val="001E65DC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EF2F07"/>
    <w:pPr>
      <w:jc w:val="center"/>
    </w:pPr>
    <w:rPr>
      <w:rFonts w:ascii="Times New Roman" w:hAnsi="Times New Roman" w:cs="Times New Roman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F2F07"/>
    <w:rPr>
      <w:rFonts w:ascii="Times New Roman" w:hAnsi="Times New Roman" w:cs="Times New Roman"/>
    </w:rPr>
  </w:style>
  <w:style w:type="paragraph" w:customStyle="1" w:styleId="EndNoteBibliography">
    <w:name w:val="EndNote Bibliography"/>
    <w:basedOn w:val="Normal"/>
    <w:link w:val="EndNoteBibliographyChar"/>
    <w:rsid w:val="00EF2F07"/>
    <w:rPr>
      <w:rFonts w:ascii="Times New Roman" w:hAnsi="Times New Roman" w:cs="Times New Roman"/>
    </w:rPr>
  </w:style>
  <w:style w:type="character" w:customStyle="1" w:styleId="EndNoteBibliographyChar">
    <w:name w:val="EndNote Bibliography Char"/>
    <w:basedOn w:val="DefaultParagraphFont"/>
    <w:link w:val="EndNoteBibliography"/>
    <w:rsid w:val="00EF2F07"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6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60B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22F2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A4049A"/>
  </w:style>
  <w:style w:type="table" w:styleId="TableGrid">
    <w:name w:val="Table Grid"/>
    <w:basedOn w:val="TableNormal"/>
    <w:uiPriority w:val="39"/>
    <w:rsid w:val="00A810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290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9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2635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1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47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4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23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4725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1D4E6B-08FB-8041-B23A-676BFA45F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14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Davis, Christal</cp:lastModifiedBy>
  <cp:revision>521</cp:revision>
  <dcterms:created xsi:type="dcterms:W3CDTF">2018-02-09T21:34:00Z</dcterms:created>
  <dcterms:modified xsi:type="dcterms:W3CDTF">2026-01-06T15:07:00Z</dcterms:modified>
</cp:coreProperties>
</file>