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7C4C0" w14:textId="77777777" w:rsidR="00F52245" w:rsidRDefault="00F52245" w:rsidP="00F52245">
      <w:pPr>
        <w:pStyle w:val="Heading2"/>
        <w:spacing w:line="480" w:lineRule="auto"/>
        <w:rPr>
          <w:rFonts w:cstheme="minorHAnsi"/>
          <w:b/>
          <w:bCs/>
        </w:rPr>
      </w:pPr>
      <w:bookmarkStart w:id="0" w:name="_Hlk151389009"/>
      <w:r>
        <w:t>Additional file 4. Spearman correlations between thinking disposition scores and agreement that select factors reduce cancer risk</w:t>
      </w:r>
    </w:p>
    <w:tbl>
      <w:tblPr>
        <w:tblStyle w:val="GridTable1Light-Accent3"/>
        <w:tblW w:w="9350" w:type="dxa"/>
        <w:tblLook w:val="04A0" w:firstRow="1" w:lastRow="0" w:firstColumn="1" w:lastColumn="0" w:noHBand="0" w:noVBand="1"/>
      </w:tblPr>
      <w:tblGrid>
        <w:gridCol w:w="4390"/>
        <w:gridCol w:w="840"/>
        <w:gridCol w:w="840"/>
        <w:gridCol w:w="1013"/>
        <w:gridCol w:w="850"/>
        <w:gridCol w:w="1417"/>
      </w:tblGrid>
      <w:tr w:rsidR="00F52245" w:rsidRPr="0004726B" w14:paraId="7BEFEB60" w14:textId="77777777" w:rsidTr="00D05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BDBDB" w:themeFill="accent3" w:themeFillTint="66"/>
            <w:noWrap/>
            <w:vAlign w:val="bottom"/>
            <w:hideMark/>
          </w:tcPr>
          <w:p w14:paraId="6D43DC5A" w14:textId="77777777" w:rsidR="00F52245" w:rsidRPr="0095693E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95693E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40" w:type="dxa"/>
            <w:shd w:val="clear" w:color="auto" w:fill="DBDBDB" w:themeFill="accent3" w:themeFillTint="66"/>
            <w:noWrap/>
            <w:hideMark/>
          </w:tcPr>
          <w:p w14:paraId="5F696A65" w14:textId="77777777" w:rsidR="00F52245" w:rsidRPr="0095693E" w:rsidRDefault="00F52245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95693E">
              <w:rPr>
                <w:rFonts w:ascii="Arial" w:hAnsi="Arial" w:cs="Arial"/>
                <w:sz w:val="19"/>
                <w:szCs w:val="19"/>
              </w:rPr>
              <w:t>AOT score</w:t>
            </w:r>
          </w:p>
        </w:tc>
        <w:tc>
          <w:tcPr>
            <w:tcW w:w="840" w:type="dxa"/>
            <w:shd w:val="clear" w:color="auto" w:fill="DBDBDB" w:themeFill="accent3" w:themeFillTint="66"/>
          </w:tcPr>
          <w:p w14:paraId="6A238EB6" w14:textId="77777777" w:rsidR="00F52245" w:rsidRDefault="00F52245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95693E">
              <w:rPr>
                <w:rFonts w:ascii="Arial" w:hAnsi="Arial" w:cs="Arial"/>
                <w:sz w:val="19"/>
                <w:szCs w:val="19"/>
              </w:rPr>
              <w:t>P</w:t>
            </w:r>
            <w:r>
              <w:rPr>
                <w:rFonts w:ascii="Arial" w:hAnsi="Arial" w:cs="Arial"/>
                <w:sz w:val="19"/>
                <w:szCs w:val="19"/>
              </w:rPr>
              <w:t>E</w:t>
            </w:r>
            <w:r w:rsidRPr="0095693E">
              <w:rPr>
                <w:rFonts w:ascii="Arial" w:hAnsi="Arial" w:cs="Arial"/>
                <w:sz w:val="19"/>
                <w:szCs w:val="19"/>
              </w:rPr>
              <w:t>T score</w:t>
            </w:r>
          </w:p>
        </w:tc>
        <w:tc>
          <w:tcPr>
            <w:tcW w:w="1013" w:type="dxa"/>
            <w:shd w:val="clear" w:color="auto" w:fill="DBDBDB" w:themeFill="accent3" w:themeFillTint="66"/>
          </w:tcPr>
          <w:p w14:paraId="7126DD24" w14:textId="77777777" w:rsidR="00F52245" w:rsidRDefault="00F52245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PI</w:t>
            </w:r>
            <w:r w:rsidRPr="0095693E">
              <w:rPr>
                <w:rFonts w:ascii="Arial" w:hAnsi="Arial" w:cs="Arial"/>
                <w:sz w:val="19"/>
                <w:szCs w:val="19"/>
              </w:rPr>
              <w:t>T score</w:t>
            </w:r>
          </w:p>
        </w:tc>
        <w:tc>
          <w:tcPr>
            <w:tcW w:w="850" w:type="dxa"/>
            <w:shd w:val="clear" w:color="auto" w:fill="DBDBDB" w:themeFill="accent3" w:themeFillTint="66"/>
            <w:noWrap/>
            <w:hideMark/>
          </w:tcPr>
          <w:p w14:paraId="7AFEA609" w14:textId="77777777" w:rsidR="00F52245" w:rsidRPr="0095693E" w:rsidRDefault="00F52245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CM</w:t>
            </w:r>
            <w:r w:rsidRPr="0095693E">
              <w:rPr>
                <w:rFonts w:ascii="Arial" w:hAnsi="Arial" w:cs="Arial"/>
                <w:sz w:val="19"/>
                <w:szCs w:val="19"/>
              </w:rPr>
              <w:t>T score</w:t>
            </w:r>
          </w:p>
        </w:tc>
        <w:tc>
          <w:tcPr>
            <w:tcW w:w="1417" w:type="dxa"/>
            <w:shd w:val="clear" w:color="auto" w:fill="DBDBDB" w:themeFill="accent3" w:themeFillTint="66"/>
          </w:tcPr>
          <w:p w14:paraId="1634A022" w14:textId="77777777" w:rsidR="00F52245" w:rsidRDefault="00F52245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Overall % correctly identified</w:t>
            </w:r>
          </w:p>
        </w:tc>
      </w:tr>
      <w:tr w:rsidR="00F52245" w:rsidRPr="0004726B" w14:paraId="18502E06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3E25B677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Exercise at least 30 minutes, 5 times a week</w:t>
            </w:r>
          </w:p>
        </w:tc>
        <w:tc>
          <w:tcPr>
            <w:tcW w:w="840" w:type="dxa"/>
            <w:noWrap/>
            <w:vAlign w:val="bottom"/>
            <w:hideMark/>
          </w:tcPr>
          <w:p w14:paraId="47D5BEFC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840" w:type="dxa"/>
            <w:vAlign w:val="bottom"/>
          </w:tcPr>
          <w:p w14:paraId="6E0C958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0.083</w:t>
            </w:r>
          </w:p>
        </w:tc>
        <w:tc>
          <w:tcPr>
            <w:tcW w:w="1013" w:type="dxa"/>
            <w:vAlign w:val="bottom"/>
          </w:tcPr>
          <w:p w14:paraId="73D1168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-0.081</w:t>
            </w:r>
          </w:p>
        </w:tc>
        <w:tc>
          <w:tcPr>
            <w:tcW w:w="850" w:type="dxa"/>
            <w:noWrap/>
            <w:vAlign w:val="bottom"/>
            <w:hideMark/>
          </w:tcPr>
          <w:p w14:paraId="375B66E8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-0.070</w:t>
            </w:r>
          </w:p>
        </w:tc>
        <w:tc>
          <w:tcPr>
            <w:tcW w:w="1417" w:type="dxa"/>
          </w:tcPr>
          <w:p w14:paraId="4887AEF8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76.4</w:t>
            </w:r>
          </w:p>
        </w:tc>
      </w:tr>
      <w:tr w:rsidR="00F52245" w:rsidRPr="0004726B" w14:paraId="3A29483D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7024C0F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Maintain a health body weight</w:t>
            </w:r>
          </w:p>
        </w:tc>
        <w:tc>
          <w:tcPr>
            <w:tcW w:w="840" w:type="dxa"/>
            <w:noWrap/>
            <w:vAlign w:val="bottom"/>
            <w:hideMark/>
          </w:tcPr>
          <w:p w14:paraId="0E2CB7EA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-0.048</w:t>
            </w:r>
          </w:p>
        </w:tc>
        <w:tc>
          <w:tcPr>
            <w:tcW w:w="840" w:type="dxa"/>
            <w:vAlign w:val="bottom"/>
          </w:tcPr>
          <w:p w14:paraId="64984507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0.093</w:t>
            </w:r>
          </w:p>
        </w:tc>
        <w:tc>
          <w:tcPr>
            <w:tcW w:w="1013" w:type="dxa"/>
            <w:vAlign w:val="bottom"/>
          </w:tcPr>
          <w:p w14:paraId="409D002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-0.023</w:t>
            </w:r>
          </w:p>
        </w:tc>
        <w:tc>
          <w:tcPr>
            <w:tcW w:w="850" w:type="dxa"/>
            <w:noWrap/>
            <w:vAlign w:val="bottom"/>
            <w:hideMark/>
          </w:tcPr>
          <w:p w14:paraId="621B8D24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1417" w:type="dxa"/>
          </w:tcPr>
          <w:p w14:paraId="56028807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80.7</w:t>
            </w:r>
          </w:p>
        </w:tc>
      </w:tr>
      <w:tr w:rsidR="00F52245" w:rsidRPr="0004726B" w14:paraId="367E75C1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CC521E0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Get the HPV vaccine</w:t>
            </w:r>
          </w:p>
        </w:tc>
        <w:tc>
          <w:tcPr>
            <w:tcW w:w="840" w:type="dxa"/>
            <w:noWrap/>
            <w:vAlign w:val="bottom"/>
            <w:hideMark/>
          </w:tcPr>
          <w:p w14:paraId="11B186CA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0.254**</w:t>
            </w:r>
          </w:p>
        </w:tc>
        <w:tc>
          <w:tcPr>
            <w:tcW w:w="840" w:type="dxa"/>
            <w:vAlign w:val="bottom"/>
          </w:tcPr>
          <w:p w14:paraId="628CA2E3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0.187**</w:t>
            </w:r>
          </w:p>
        </w:tc>
        <w:tc>
          <w:tcPr>
            <w:tcW w:w="1013" w:type="dxa"/>
            <w:vAlign w:val="bottom"/>
          </w:tcPr>
          <w:p w14:paraId="4851BE73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-0.145*</w:t>
            </w:r>
          </w:p>
        </w:tc>
        <w:tc>
          <w:tcPr>
            <w:tcW w:w="850" w:type="dxa"/>
            <w:noWrap/>
            <w:vAlign w:val="bottom"/>
            <w:hideMark/>
          </w:tcPr>
          <w:p w14:paraId="03040F68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-0.213**</w:t>
            </w:r>
          </w:p>
        </w:tc>
        <w:tc>
          <w:tcPr>
            <w:tcW w:w="1417" w:type="dxa"/>
          </w:tcPr>
          <w:p w14:paraId="4DCFC32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59.7</w:t>
            </w:r>
          </w:p>
        </w:tc>
      </w:tr>
      <w:tr w:rsidR="00F52245" w:rsidRPr="0004726B" w14:paraId="70BEDEBF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C783BA4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Reduce exposure to radon at home</w:t>
            </w:r>
          </w:p>
        </w:tc>
        <w:tc>
          <w:tcPr>
            <w:tcW w:w="840" w:type="dxa"/>
            <w:noWrap/>
            <w:vAlign w:val="bottom"/>
            <w:hideMark/>
          </w:tcPr>
          <w:p w14:paraId="1B94C3D8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0.030</w:t>
            </w:r>
          </w:p>
        </w:tc>
        <w:tc>
          <w:tcPr>
            <w:tcW w:w="840" w:type="dxa"/>
            <w:vAlign w:val="bottom"/>
          </w:tcPr>
          <w:p w14:paraId="3529F0F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0.157*</w:t>
            </w:r>
          </w:p>
        </w:tc>
        <w:tc>
          <w:tcPr>
            <w:tcW w:w="1013" w:type="dxa"/>
            <w:vAlign w:val="bottom"/>
          </w:tcPr>
          <w:p w14:paraId="250DEFC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850" w:type="dxa"/>
            <w:noWrap/>
            <w:vAlign w:val="bottom"/>
            <w:hideMark/>
          </w:tcPr>
          <w:p w14:paraId="22B35F2F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1417" w:type="dxa"/>
          </w:tcPr>
          <w:p w14:paraId="56575E0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69.3</w:t>
            </w:r>
          </w:p>
        </w:tc>
      </w:tr>
      <w:tr w:rsidR="00F52245" w:rsidRPr="0004726B" w14:paraId="298A542F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65744C08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Reduce red or processed meat consumption</w:t>
            </w:r>
          </w:p>
        </w:tc>
        <w:tc>
          <w:tcPr>
            <w:tcW w:w="840" w:type="dxa"/>
            <w:noWrap/>
            <w:vAlign w:val="bottom"/>
            <w:hideMark/>
          </w:tcPr>
          <w:p w14:paraId="3995B87B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0.130*</w:t>
            </w:r>
          </w:p>
        </w:tc>
        <w:tc>
          <w:tcPr>
            <w:tcW w:w="840" w:type="dxa"/>
            <w:vAlign w:val="bottom"/>
          </w:tcPr>
          <w:p w14:paraId="3FD31DE7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0.045</w:t>
            </w:r>
          </w:p>
        </w:tc>
        <w:tc>
          <w:tcPr>
            <w:tcW w:w="1013" w:type="dxa"/>
            <w:vAlign w:val="bottom"/>
          </w:tcPr>
          <w:p w14:paraId="212EEAE1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-0.109*</w:t>
            </w:r>
          </w:p>
        </w:tc>
        <w:tc>
          <w:tcPr>
            <w:tcW w:w="850" w:type="dxa"/>
            <w:noWrap/>
            <w:vAlign w:val="bottom"/>
            <w:hideMark/>
          </w:tcPr>
          <w:p w14:paraId="1FF589EA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-0.107*</w:t>
            </w:r>
          </w:p>
        </w:tc>
        <w:tc>
          <w:tcPr>
            <w:tcW w:w="1417" w:type="dxa"/>
          </w:tcPr>
          <w:p w14:paraId="29B8971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64.5</w:t>
            </w:r>
          </w:p>
        </w:tc>
      </w:tr>
      <w:tr w:rsidR="00F52245" w:rsidRPr="0004726B" w14:paraId="01413AC4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3ACC5356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Live smoke-free</w:t>
            </w:r>
          </w:p>
        </w:tc>
        <w:tc>
          <w:tcPr>
            <w:tcW w:w="840" w:type="dxa"/>
            <w:noWrap/>
            <w:vAlign w:val="bottom"/>
            <w:hideMark/>
          </w:tcPr>
          <w:p w14:paraId="4BA5CFED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0.218**</w:t>
            </w:r>
          </w:p>
        </w:tc>
        <w:tc>
          <w:tcPr>
            <w:tcW w:w="840" w:type="dxa"/>
            <w:vAlign w:val="bottom"/>
          </w:tcPr>
          <w:p w14:paraId="33268E17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0.227**</w:t>
            </w:r>
          </w:p>
        </w:tc>
        <w:tc>
          <w:tcPr>
            <w:tcW w:w="1013" w:type="dxa"/>
            <w:vAlign w:val="bottom"/>
          </w:tcPr>
          <w:p w14:paraId="6925DDC6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-0.142*</w:t>
            </w:r>
          </w:p>
        </w:tc>
        <w:tc>
          <w:tcPr>
            <w:tcW w:w="850" w:type="dxa"/>
            <w:noWrap/>
            <w:vAlign w:val="bottom"/>
            <w:hideMark/>
          </w:tcPr>
          <w:p w14:paraId="6CB9D177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-0.171*</w:t>
            </w:r>
          </w:p>
        </w:tc>
        <w:tc>
          <w:tcPr>
            <w:tcW w:w="1417" w:type="dxa"/>
          </w:tcPr>
          <w:p w14:paraId="2FA5A895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96.7</w:t>
            </w:r>
          </w:p>
        </w:tc>
      </w:tr>
      <w:tr w:rsidR="00F52245" w:rsidRPr="0004726B" w14:paraId="01FD154A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3E78347D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Practise sun safety</w:t>
            </w:r>
          </w:p>
        </w:tc>
        <w:tc>
          <w:tcPr>
            <w:tcW w:w="840" w:type="dxa"/>
            <w:noWrap/>
            <w:vAlign w:val="bottom"/>
            <w:hideMark/>
          </w:tcPr>
          <w:p w14:paraId="24827D99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0.230**</w:t>
            </w:r>
          </w:p>
        </w:tc>
        <w:tc>
          <w:tcPr>
            <w:tcW w:w="840" w:type="dxa"/>
            <w:vAlign w:val="bottom"/>
          </w:tcPr>
          <w:p w14:paraId="3D1921E3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0.167*</w:t>
            </w:r>
          </w:p>
        </w:tc>
        <w:tc>
          <w:tcPr>
            <w:tcW w:w="1013" w:type="dxa"/>
            <w:vAlign w:val="bottom"/>
          </w:tcPr>
          <w:p w14:paraId="0835CA0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-0.073</w:t>
            </w:r>
          </w:p>
        </w:tc>
        <w:tc>
          <w:tcPr>
            <w:tcW w:w="850" w:type="dxa"/>
            <w:noWrap/>
            <w:vAlign w:val="bottom"/>
            <w:hideMark/>
          </w:tcPr>
          <w:p w14:paraId="12930EE3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-0.200**</w:t>
            </w:r>
          </w:p>
        </w:tc>
        <w:tc>
          <w:tcPr>
            <w:tcW w:w="1417" w:type="dxa"/>
          </w:tcPr>
          <w:p w14:paraId="2EAEC66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.96.5</w:t>
            </w:r>
          </w:p>
        </w:tc>
      </w:tr>
      <w:tr w:rsidR="00F52245" w:rsidRPr="0004726B" w14:paraId="65C23DD7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DBDBDB" w:themeColor="accent3" w:themeTint="66"/>
            </w:tcBorders>
            <w:noWrap/>
            <w:vAlign w:val="center"/>
            <w:hideMark/>
          </w:tcPr>
          <w:p w14:paraId="65266523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Eat 5 portions or more of vegetables and fruits a day</w:t>
            </w:r>
          </w:p>
        </w:tc>
        <w:tc>
          <w:tcPr>
            <w:tcW w:w="840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0D02E4D5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0.048</w:t>
            </w:r>
          </w:p>
        </w:tc>
        <w:tc>
          <w:tcPr>
            <w:tcW w:w="840" w:type="dxa"/>
            <w:tcBorders>
              <w:bottom w:val="single" w:sz="4" w:space="0" w:color="DBDBDB" w:themeColor="accent3" w:themeTint="66"/>
            </w:tcBorders>
            <w:vAlign w:val="bottom"/>
          </w:tcPr>
          <w:p w14:paraId="4311863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1013" w:type="dxa"/>
            <w:tcBorders>
              <w:bottom w:val="single" w:sz="4" w:space="0" w:color="DBDBDB" w:themeColor="accent3" w:themeTint="66"/>
            </w:tcBorders>
            <w:vAlign w:val="bottom"/>
          </w:tcPr>
          <w:p w14:paraId="1255ABDE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-0.073</w:t>
            </w:r>
          </w:p>
        </w:tc>
        <w:tc>
          <w:tcPr>
            <w:tcW w:w="850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7BAF219C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-0.049</w:t>
            </w:r>
          </w:p>
        </w:tc>
        <w:tc>
          <w:tcPr>
            <w:tcW w:w="1417" w:type="dxa"/>
            <w:tcBorders>
              <w:bottom w:val="single" w:sz="4" w:space="0" w:color="DBDBDB" w:themeColor="accent3" w:themeTint="66"/>
            </w:tcBorders>
          </w:tcPr>
          <w:p w14:paraId="08A96632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23.4</w:t>
            </w:r>
          </w:p>
        </w:tc>
      </w:tr>
      <w:tr w:rsidR="00F52245" w:rsidRPr="0004726B" w14:paraId="310ACBB5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CB4B5A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3A7253">
              <w:rPr>
                <w:rFonts w:ascii="Arial" w:hAnsi="Arial" w:cs="Arial"/>
                <w:color w:val="000000"/>
                <w:sz w:val="19"/>
                <w:szCs w:val="19"/>
              </w:rPr>
              <w:t>Protect yourself from hazardous substances at work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D16AB43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0.200**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bottom"/>
          </w:tcPr>
          <w:p w14:paraId="69B514E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0.190**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vAlign w:val="bottom"/>
          </w:tcPr>
          <w:p w14:paraId="62F10EBB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CF0A14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-0.039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C27B8E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94.9</w:t>
            </w:r>
          </w:p>
        </w:tc>
      </w:tr>
      <w:tr w:rsidR="00F52245" w:rsidRPr="0004726B" w14:paraId="68C95B31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359F6C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Drink red wine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319C58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-0.000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bottom"/>
          </w:tcPr>
          <w:p w14:paraId="5447B8F4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bottom"/>
          </w:tcPr>
          <w:p w14:paraId="5E8F527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5A7ECF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0.055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9BFA929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43.7</w:t>
            </w:r>
          </w:p>
        </w:tc>
      </w:tr>
      <w:tr w:rsidR="00F52245" w:rsidRPr="0004726B" w14:paraId="25415E99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FBC43B7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Eat an alkaline diet</w:t>
            </w:r>
          </w:p>
        </w:tc>
        <w:tc>
          <w:tcPr>
            <w:tcW w:w="840" w:type="dxa"/>
            <w:noWrap/>
            <w:vAlign w:val="bottom"/>
            <w:hideMark/>
          </w:tcPr>
          <w:p w14:paraId="447E7FF3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-0.170*</w:t>
            </w:r>
          </w:p>
        </w:tc>
        <w:tc>
          <w:tcPr>
            <w:tcW w:w="840" w:type="dxa"/>
            <w:vAlign w:val="bottom"/>
          </w:tcPr>
          <w:p w14:paraId="43FF5728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-0.189**</w:t>
            </w:r>
          </w:p>
        </w:tc>
        <w:tc>
          <w:tcPr>
            <w:tcW w:w="1013" w:type="dxa"/>
            <w:vAlign w:val="bottom"/>
          </w:tcPr>
          <w:p w14:paraId="35BF771E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0.256**</w:t>
            </w:r>
          </w:p>
        </w:tc>
        <w:tc>
          <w:tcPr>
            <w:tcW w:w="850" w:type="dxa"/>
            <w:noWrap/>
            <w:vAlign w:val="bottom"/>
            <w:hideMark/>
          </w:tcPr>
          <w:p w14:paraId="0D498EB8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0.106*</w:t>
            </w:r>
          </w:p>
        </w:tc>
        <w:tc>
          <w:tcPr>
            <w:tcW w:w="1417" w:type="dxa"/>
          </w:tcPr>
          <w:p w14:paraId="59F4F3F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31.5</w:t>
            </w:r>
          </w:p>
        </w:tc>
      </w:tr>
      <w:tr w:rsidR="00F52245" w:rsidRPr="0004726B" w14:paraId="341C2C1C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7D6C8B4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Have a base tan</w:t>
            </w:r>
          </w:p>
        </w:tc>
        <w:tc>
          <w:tcPr>
            <w:tcW w:w="840" w:type="dxa"/>
            <w:noWrap/>
            <w:vAlign w:val="bottom"/>
            <w:hideMark/>
          </w:tcPr>
          <w:p w14:paraId="65DE9946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-0.252**</w:t>
            </w:r>
          </w:p>
        </w:tc>
        <w:tc>
          <w:tcPr>
            <w:tcW w:w="840" w:type="dxa"/>
            <w:vAlign w:val="bottom"/>
          </w:tcPr>
          <w:p w14:paraId="27AB043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-0.237**</w:t>
            </w:r>
          </w:p>
        </w:tc>
        <w:tc>
          <w:tcPr>
            <w:tcW w:w="1013" w:type="dxa"/>
            <w:vAlign w:val="bottom"/>
          </w:tcPr>
          <w:p w14:paraId="66CEBB5A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0.150*</w:t>
            </w:r>
          </w:p>
        </w:tc>
        <w:tc>
          <w:tcPr>
            <w:tcW w:w="850" w:type="dxa"/>
            <w:noWrap/>
            <w:vAlign w:val="bottom"/>
            <w:hideMark/>
          </w:tcPr>
          <w:p w14:paraId="23F65D10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0.223**</w:t>
            </w:r>
          </w:p>
        </w:tc>
        <w:tc>
          <w:tcPr>
            <w:tcW w:w="1417" w:type="dxa"/>
          </w:tcPr>
          <w:p w14:paraId="3D5D01D5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66.6</w:t>
            </w:r>
          </w:p>
        </w:tc>
      </w:tr>
      <w:tr w:rsidR="00F52245" w:rsidRPr="0004726B" w14:paraId="7EF8B71E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37D4FEF2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Consume cannabis</w:t>
            </w:r>
          </w:p>
        </w:tc>
        <w:tc>
          <w:tcPr>
            <w:tcW w:w="840" w:type="dxa"/>
            <w:noWrap/>
            <w:vAlign w:val="bottom"/>
            <w:hideMark/>
          </w:tcPr>
          <w:p w14:paraId="01455C6A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-0.113*</w:t>
            </w:r>
          </w:p>
        </w:tc>
        <w:tc>
          <w:tcPr>
            <w:tcW w:w="840" w:type="dxa"/>
            <w:vAlign w:val="bottom"/>
          </w:tcPr>
          <w:p w14:paraId="5CF70175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-0.081</w:t>
            </w:r>
          </w:p>
        </w:tc>
        <w:tc>
          <w:tcPr>
            <w:tcW w:w="1013" w:type="dxa"/>
            <w:vAlign w:val="bottom"/>
          </w:tcPr>
          <w:p w14:paraId="0AFFD321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0.189**</w:t>
            </w:r>
          </w:p>
        </w:tc>
        <w:tc>
          <w:tcPr>
            <w:tcW w:w="850" w:type="dxa"/>
            <w:noWrap/>
            <w:vAlign w:val="bottom"/>
            <w:hideMark/>
          </w:tcPr>
          <w:p w14:paraId="13534DF7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0.073</w:t>
            </w:r>
          </w:p>
        </w:tc>
        <w:tc>
          <w:tcPr>
            <w:tcW w:w="1417" w:type="dxa"/>
          </w:tcPr>
          <w:p w14:paraId="7DE2C05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61.3</w:t>
            </w:r>
          </w:p>
        </w:tc>
      </w:tr>
      <w:tr w:rsidR="00F52245" w:rsidRPr="0004726B" w14:paraId="45354F5A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695F60E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Eat organic foods</w:t>
            </w:r>
          </w:p>
        </w:tc>
        <w:tc>
          <w:tcPr>
            <w:tcW w:w="840" w:type="dxa"/>
            <w:noWrap/>
            <w:vAlign w:val="bottom"/>
            <w:hideMark/>
          </w:tcPr>
          <w:p w14:paraId="620D502D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-0.240**</w:t>
            </w:r>
          </w:p>
        </w:tc>
        <w:tc>
          <w:tcPr>
            <w:tcW w:w="840" w:type="dxa"/>
            <w:vAlign w:val="bottom"/>
          </w:tcPr>
          <w:p w14:paraId="33C9A71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-0.124*</w:t>
            </w:r>
          </w:p>
        </w:tc>
        <w:tc>
          <w:tcPr>
            <w:tcW w:w="1013" w:type="dxa"/>
            <w:vAlign w:val="bottom"/>
          </w:tcPr>
          <w:p w14:paraId="5A1AED0C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0.211**</w:t>
            </w:r>
          </w:p>
        </w:tc>
        <w:tc>
          <w:tcPr>
            <w:tcW w:w="850" w:type="dxa"/>
            <w:noWrap/>
            <w:vAlign w:val="bottom"/>
            <w:hideMark/>
          </w:tcPr>
          <w:p w14:paraId="5604D633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0.146*</w:t>
            </w:r>
          </w:p>
        </w:tc>
        <w:tc>
          <w:tcPr>
            <w:tcW w:w="1417" w:type="dxa"/>
          </w:tcPr>
          <w:p w14:paraId="129A5180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27.8</w:t>
            </w:r>
          </w:p>
        </w:tc>
      </w:tr>
      <w:tr w:rsidR="00F52245" w:rsidRPr="0004726B" w14:paraId="7C498A3B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931FDD9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Eat superfoods rich in antioxidants</w:t>
            </w:r>
          </w:p>
        </w:tc>
        <w:tc>
          <w:tcPr>
            <w:tcW w:w="840" w:type="dxa"/>
            <w:noWrap/>
            <w:vAlign w:val="bottom"/>
            <w:hideMark/>
          </w:tcPr>
          <w:p w14:paraId="7DE4329D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-0.108*</w:t>
            </w:r>
          </w:p>
        </w:tc>
        <w:tc>
          <w:tcPr>
            <w:tcW w:w="840" w:type="dxa"/>
            <w:vAlign w:val="bottom"/>
          </w:tcPr>
          <w:p w14:paraId="3676A77F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-0.047</w:t>
            </w:r>
          </w:p>
        </w:tc>
        <w:tc>
          <w:tcPr>
            <w:tcW w:w="1013" w:type="dxa"/>
            <w:vAlign w:val="bottom"/>
          </w:tcPr>
          <w:p w14:paraId="010493B9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0.185**</w:t>
            </w:r>
          </w:p>
        </w:tc>
        <w:tc>
          <w:tcPr>
            <w:tcW w:w="850" w:type="dxa"/>
            <w:noWrap/>
            <w:vAlign w:val="bottom"/>
            <w:hideMark/>
          </w:tcPr>
          <w:p w14:paraId="27A3D8DB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0.099</w:t>
            </w:r>
          </w:p>
        </w:tc>
        <w:tc>
          <w:tcPr>
            <w:tcW w:w="1417" w:type="dxa"/>
          </w:tcPr>
          <w:p w14:paraId="53C30953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11.4</w:t>
            </w:r>
          </w:p>
        </w:tc>
      </w:tr>
      <w:tr w:rsidR="00F52245" w:rsidRPr="0004726B" w14:paraId="502B858C" w14:textId="77777777" w:rsidTr="00D05DC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C48F01F" w14:textId="77777777" w:rsidR="00F52245" w:rsidRPr="003A7253" w:rsidRDefault="00F52245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3A7253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Take vitamins, supplements, or herbal products once a day</w:t>
            </w:r>
          </w:p>
        </w:tc>
        <w:tc>
          <w:tcPr>
            <w:tcW w:w="840" w:type="dxa"/>
            <w:noWrap/>
            <w:vAlign w:val="bottom"/>
            <w:hideMark/>
          </w:tcPr>
          <w:p w14:paraId="0530A451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-0.255**</w:t>
            </w:r>
          </w:p>
        </w:tc>
        <w:tc>
          <w:tcPr>
            <w:tcW w:w="840" w:type="dxa"/>
            <w:vAlign w:val="bottom"/>
          </w:tcPr>
          <w:p w14:paraId="361C5CBE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-0.147*</w:t>
            </w:r>
          </w:p>
        </w:tc>
        <w:tc>
          <w:tcPr>
            <w:tcW w:w="1013" w:type="dxa"/>
            <w:vAlign w:val="bottom"/>
          </w:tcPr>
          <w:p w14:paraId="791EAA07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0.213**</w:t>
            </w:r>
          </w:p>
        </w:tc>
        <w:tc>
          <w:tcPr>
            <w:tcW w:w="850" w:type="dxa"/>
            <w:noWrap/>
            <w:vAlign w:val="bottom"/>
            <w:hideMark/>
          </w:tcPr>
          <w:p w14:paraId="286DD9E9" w14:textId="77777777" w:rsidR="00F52245" w:rsidRPr="0095693E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0.160*</w:t>
            </w:r>
          </w:p>
        </w:tc>
        <w:tc>
          <w:tcPr>
            <w:tcW w:w="1417" w:type="dxa"/>
          </w:tcPr>
          <w:p w14:paraId="194D93CB" w14:textId="77777777" w:rsidR="00F52245" w:rsidRDefault="00F52245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24.5</w:t>
            </w:r>
          </w:p>
        </w:tc>
      </w:tr>
    </w:tbl>
    <w:p w14:paraId="30AF2B8B" w14:textId="77777777" w:rsidR="00F52245" w:rsidRDefault="00F52245" w:rsidP="00F52245">
      <w:pPr>
        <w:spacing w:after="0"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Known risk factors are bolded</w:t>
      </w:r>
    </w:p>
    <w:p w14:paraId="4B264B9D" w14:textId="77777777" w:rsidR="00F52245" w:rsidRDefault="00F52245" w:rsidP="00F52245">
      <w:pPr>
        <w:spacing w:after="0" w:line="480" w:lineRule="auto"/>
      </w:pPr>
      <w:r>
        <w:rPr>
          <w:rFonts w:cstheme="minorHAnsi"/>
          <w:b/>
          <w:bCs/>
        </w:rPr>
        <w:t>*p-value&lt;0.05; **p-value&lt;0.001</w:t>
      </w:r>
    </w:p>
    <w:bookmarkEnd w:id="0"/>
    <w:p w14:paraId="6B2C0D21" w14:textId="77777777" w:rsidR="00000000" w:rsidRDefault="00000000"/>
    <w:sectPr w:rsidR="00F060CB" w:rsidSect="00953D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45"/>
    <w:rsid w:val="004B26B4"/>
    <w:rsid w:val="005D30BA"/>
    <w:rsid w:val="00796CE3"/>
    <w:rsid w:val="00953D8F"/>
    <w:rsid w:val="00D96D56"/>
    <w:rsid w:val="00F07A35"/>
    <w:rsid w:val="00F5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7038DC"/>
  <w14:defaultImageDpi w14:val="32767"/>
  <w15:chartTrackingRefBased/>
  <w15:docId w15:val="{5E813DE5-AD02-FB45-8318-6568B387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52245"/>
    <w:pPr>
      <w:spacing w:after="160" w:line="259" w:lineRule="auto"/>
    </w:pPr>
    <w:rPr>
      <w:kern w:val="0"/>
      <w:sz w:val="22"/>
      <w:szCs w:val="22"/>
      <w:lang w:val="en-CA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2245"/>
    <w:pPr>
      <w:keepNext/>
      <w:keepLines/>
      <w:spacing w:before="40" w:after="0"/>
      <w:outlineLvl w:val="1"/>
    </w:pPr>
    <w:rPr>
      <w:rFonts w:ascii="Calibri" w:eastAsiaTheme="majorEastAsia" w:hAnsi="Calibri" w:cstheme="majorBidi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2245"/>
    <w:rPr>
      <w:rFonts w:ascii="Calibri" w:eastAsiaTheme="majorEastAsia" w:hAnsi="Calibri" w:cstheme="majorBidi"/>
      <w:kern w:val="0"/>
      <w:sz w:val="22"/>
      <w:szCs w:val="26"/>
      <w:u w:val="single"/>
      <w:lang w:val="en-CA"/>
      <w14:ligatures w14:val="none"/>
    </w:rPr>
  </w:style>
  <w:style w:type="table" w:styleId="GridTable1Light-Accent3">
    <w:name w:val="Grid Table 1 Light Accent 3"/>
    <w:basedOn w:val="TableNormal"/>
    <w:uiPriority w:val="46"/>
    <w:rsid w:val="00F52245"/>
    <w:rPr>
      <w:kern w:val="0"/>
      <w:sz w:val="22"/>
      <w:szCs w:val="22"/>
      <w:lang w:val="en-CA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Quinn</dc:creator>
  <cp:keywords/>
  <dc:description/>
  <cp:lastModifiedBy>Emma Quinn</cp:lastModifiedBy>
  <cp:revision>1</cp:revision>
  <dcterms:created xsi:type="dcterms:W3CDTF">2023-11-21T17:15:00Z</dcterms:created>
  <dcterms:modified xsi:type="dcterms:W3CDTF">2023-11-21T17:15:00Z</dcterms:modified>
</cp:coreProperties>
</file>