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A7815" w14:textId="5A9D889B" w:rsidR="00FE2A1B" w:rsidRDefault="00FE2A1B">
      <w:r w:rsidRPr="00FE2A1B">
        <w:rPr>
          <w:b/>
          <w:bCs/>
        </w:rPr>
        <w:t>S</w:t>
      </w:r>
      <w:r w:rsidRPr="00FE2A1B">
        <w:rPr>
          <w:b/>
          <w:bCs/>
        </w:rPr>
        <w:t xml:space="preserve">6 </w:t>
      </w:r>
      <w:r w:rsidRPr="00FE2A1B">
        <w:rPr>
          <w:b/>
          <w:bCs/>
        </w:rPr>
        <w:t>Table</w:t>
      </w:r>
      <w:r w:rsidRPr="00FE2A1B">
        <w:rPr>
          <w:b/>
          <w:bCs/>
        </w:rPr>
        <w:t>.</w:t>
      </w:r>
      <w:r>
        <w:t xml:space="preserve"> J</w:t>
      </w:r>
      <w:r w:rsidRPr="00FE2A1B">
        <w:t xml:space="preserve">oint </w:t>
      </w:r>
      <w:r>
        <w:t>display</w:t>
      </w:r>
      <w:r w:rsidRPr="00FE2A1B">
        <w:t xml:space="preserve"> showing COVID-stress quartiles, susceptibility prevalence at T2, and use prevalence at T3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E2A1B" w14:paraId="68E571C7" w14:textId="77777777" w:rsidTr="00607434">
        <w:tc>
          <w:tcPr>
            <w:tcW w:w="1870" w:type="dxa"/>
            <w:vAlign w:val="center"/>
          </w:tcPr>
          <w:p w14:paraId="2D07B1E9" w14:textId="77777777" w:rsidR="00FE2A1B" w:rsidRPr="00292F5B" w:rsidRDefault="00FE2A1B" w:rsidP="00607434">
            <w:pPr>
              <w:jc w:val="center"/>
              <w:rPr>
                <w:rFonts w:eastAsia="Malgun Gothic"/>
                <w:sz w:val="18"/>
                <w:szCs w:val="18"/>
                <w:lang w:val="en-US" w:eastAsia="ko-KR"/>
              </w:rPr>
            </w:pP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>COVID-Stress</w:t>
            </w:r>
          </w:p>
          <w:p w14:paraId="1B4114B5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>Quartile</w:t>
            </w:r>
          </w:p>
        </w:tc>
        <w:tc>
          <w:tcPr>
            <w:tcW w:w="1870" w:type="dxa"/>
            <w:vAlign w:val="center"/>
          </w:tcPr>
          <w:p w14:paraId="2AC42E29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 xml:space="preserve">% </w:t>
            </w:r>
            <w:r w:rsidRPr="00292F5B">
              <w:rPr>
                <w:rFonts w:eastAsia="Malgun Gothic" w:hint="eastAsia"/>
                <w:sz w:val="18"/>
                <w:szCs w:val="18"/>
                <w:lang w:val="en-US" w:eastAsia="ko-KR"/>
              </w:rPr>
              <w:t xml:space="preserve">E-cigarette </w:t>
            </w: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>Susceptible at T2</w:t>
            </w:r>
          </w:p>
        </w:tc>
        <w:tc>
          <w:tcPr>
            <w:tcW w:w="1870" w:type="dxa"/>
            <w:vAlign w:val="center"/>
          </w:tcPr>
          <w:p w14:paraId="432B9C88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 xml:space="preserve">% </w:t>
            </w:r>
            <w:r w:rsidRPr="00292F5B">
              <w:rPr>
                <w:rFonts w:eastAsia="Malgun Gothic" w:hint="eastAsia"/>
                <w:sz w:val="18"/>
                <w:szCs w:val="18"/>
                <w:lang w:val="en-US" w:eastAsia="ko-KR"/>
              </w:rPr>
              <w:t xml:space="preserve">E-cigarette use </w:t>
            </w: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br/>
              <w:t>at T3</w:t>
            </w:r>
          </w:p>
        </w:tc>
        <w:tc>
          <w:tcPr>
            <w:tcW w:w="1870" w:type="dxa"/>
          </w:tcPr>
          <w:p w14:paraId="7B20EBBD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 w:hint="eastAsia"/>
                <w:sz w:val="18"/>
                <w:szCs w:val="18"/>
                <w:lang w:val="en-US" w:eastAsia="ko-KR"/>
              </w:rPr>
              <w:t>% Vaping cannabis susceptibility at T2</w:t>
            </w:r>
          </w:p>
        </w:tc>
        <w:tc>
          <w:tcPr>
            <w:tcW w:w="1870" w:type="dxa"/>
          </w:tcPr>
          <w:p w14:paraId="3900A5CD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 w:hint="eastAsia"/>
                <w:sz w:val="18"/>
                <w:szCs w:val="18"/>
                <w:lang w:val="en-US" w:eastAsia="ko-KR"/>
              </w:rPr>
              <w:t xml:space="preserve">% Vaping cannabis </w:t>
            </w:r>
            <w:proofErr w:type="gramStart"/>
            <w:r w:rsidRPr="00292F5B">
              <w:rPr>
                <w:rFonts w:eastAsia="Malgun Gothic" w:hint="eastAsia"/>
                <w:sz w:val="18"/>
                <w:szCs w:val="18"/>
                <w:lang w:val="en-US" w:eastAsia="ko-KR"/>
              </w:rPr>
              <w:t>use</w:t>
            </w:r>
            <w:proofErr w:type="gramEnd"/>
            <w:r w:rsidRPr="00292F5B">
              <w:rPr>
                <w:rFonts w:eastAsia="Malgun Gothic" w:hint="eastAsia"/>
                <w:sz w:val="18"/>
                <w:szCs w:val="18"/>
                <w:lang w:val="en-US" w:eastAsia="ko-KR"/>
              </w:rPr>
              <w:t xml:space="preserve"> at T3</w:t>
            </w:r>
          </w:p>
        </w:tc>
      </w:tr>
      <w:tr w:rsidR="00FE2A1B" w14:paraId="5C8636EA" w14:textId="77777777" w:rsidTr="00607434">
        <w:tc>
          <w:tcPr>
            <w:tcW w:w="1870" w:type="dxa"/>
            <w:vAlign w:val="center"/>
          </w:tcPr>
          <w:p w14:paraId="454AC3FF" w14:textId="77777777" w:rsidR="00FE2A1B" w:rsidRPr="00292F5B" w:rsidRDefault="00FE2A1B" w:rsidP="00607434">
            <w:pPr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 w:hint="eastAsia"/>
                <w:sz w:val="18"/>
                <w:szCs w:val="18"/>
                <w:lang w:val="en-US" w:eastAsia="ko-KR"/>
              </w:rPr>
              <w:t>s</w:t>
            </w: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>Q1 (lowest)</w:t>
            </w:r>
          </w:p>
        </w:tc>
        <w:tc>
          <w:tcPr>
            <w:tcW w:w="1870" w:type="dxa"/>
          </w:tcPr>
          <w:p w14:paraId="604DEC45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26.2%</w:t>
            </w:r>
          </w:p>
        </w:tc>
        <w:tc>
          <w:tcPr>
            <w:tcW w:w="1870" w:type="dxa"/>
          </w:tcPr>
          <w:p w14:paraId="286DFCB8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4.9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1E84D6AB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12.2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692C1DF5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3.9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</w:tr>
      <w:tr w:rsidR="00FE2A1B" w14:paraId="42964A45" w14:textId="77777777" w:rsidTr="00607434">
        <w:tc>
          <w:tcPr>
            <w:tcW w:w="1870" w:type="dxa"/>
            <w:vAlign w:val="center"/>
          </w:tcPr>
          <w:p w14:paraId="23F592F7" w14:textId="77777777" w:rsidR="00FE2A1B" w:rsidRPr="00292F5B" w:rsidRDefault="00FE2A1B" w:rsidP="00607434">
            <w:pPr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>Q2</w:t>
            </w:r>
          </w:p>
        </w:tc>
        <w:tc>
          <w:tcPr>
            <w:tcW w:w="1870" w:type="dxa"/>
          </w:tcPr>
          <w:p w14:paraId="1F13CD0C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41.3%</w:t>
            </w:r>
          </w:p>
        </w:tc>
        <w:tc>
          <w:tcPr>
            <w:tcW w:w="1870" w:type="dxa"/>
          </w:tcPr>
          <w:p w14:paraId="55AE0B7E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5.7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10FBBB37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22.9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2449E9AD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5.7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</w:tr>
      <w:tr w:rsidR="00FE2A1B" w14:paraId="284BC78C" w14:textId="77777777" w:rsidTr="00607434">
        <w:tc>
          <w:tcPr>
            <w:tcW w:w="1870" w:type="dxa"/>
            <w:vAlign w:val="center"/>
          </w:tcPr>
          <w:p w14:paraId="1AAC0A4B" w14:textId="77777777" w:rsidR="00FE2A1B" w:rsidRPr="00292F5B" w:rsidRDefault="00FE2A1B" w:rsidP="00607434">
            <w:pPr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>Q3</w:t>
            </w:r>
          </w:p>
        </w:tc>
        <w:tc>
          <w:tcPr>
            <w:tcW w:w="1870" w:type="dxa"/>
          </w:tcPr>
          <w:p w14:paraId="55138ED3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43.5%</w:t>
            </w:r>
          </w:p>
        </w:tc>
        <w:tc>
          <w:tcPr>
            <w:tcW w:w="1870" w:type="dxa"/>
          </w:tcPr>
          <w:p w14:paraId="6A5B1B9A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7.7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443ED2D0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20.3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392A56AC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9.5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</w:tr>
      <w:tr w:rsidR="00FE2A1B" w14:paraId="3FA64F99" w14:textId="77777777" w:rsidTr="00607434">
        <w:tc>
          <w:tcPr>
            <w:tcW w:w="1870" w:type="dxa"/>
            <w:vAlign w:val="center"/>
          </w:tcPr>
          <w:p w14:paraId="7E330F23" w14:textId="77777777" w:rsidR="00FE2A1B" w:rsidRPr="00292F5B" w:rsidRDefault="00FE2A1B" w:rsidP="00607434">
            <w:pPr>
              <w:rPr>
                <w:sz w:val="18"/>
                <w:szCs w:val="18"/>
                <w:lang w:eastAsia="ko-KR"/>
              </w:rPr>
            </w:pPr>
            <w:r w:rsidRPr="00292F5B">
              <w:rPr>
                <w:rFonts w:eastAsia="Malgun Gothic"/>
                <w:sz w:val="18"/>
                <w:szCs w:val="18"/>
                <w:lang w:val="en-US" w:eastAsia="ko-KR"/>
              </w:rPr>
              <w:t>Q4 (highest)</w:t>
            </w:r>
          </w:p>
        </w:tc>
        <w:tc>
          <w:tcPr>
            <w:tcW w:w="1870" w:type="dxa"/>
          </w:tcPr>
          <w:p w14:paraId="07D8A449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46.8%</w:t>
            </w:r>
          </w:p>
        </w:tc>
        <w:tc>
          <w:tcPr>
            <w:tcW w:w="1870" w:type="dxa"/>
          </w:tcPr>
          <w:p w14:paraId="1D232DA8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7.7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699B5527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25.6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  <w:tc>
          <w:tcPr>
            <w:tcW w:w="1870" w:type="dxa"/>
          </w:tcPr>
          <w:p w14:paraId="071EB22E" w14:textId="77777777" w:rsidR="00FE2A1B" w:rsidRPr="00292F5B" w:rsidRDefault="00FE2A1B" w:rsidP="00607434">
            <w:pPr>
              <w:jc w:val="center"/>
              <w:rPr>
                <w:sz w:val="18"/>
                <w:szCs w:val="18"/>
                <w:lang w:eastAsia="ko-KR"/>
              </w:rPr>
            </w:pPr>
            <w:r w:rsidRPr="00292F5B">
              <w:rPr>
                <w:rFonts w:hint="eastAsia"/>
                <w:sz w:val="18"/>
                <w:szCs w:val="18"/>
                <w:lang w:eastAsia="ko-KR"/>
              </w:rPr>
              <w:t>10.4</w:t>
            </w:r>
            <w:r>
              <w:rPr>
                <w:rFonts w:hint="eastAsia"/>
                <w:sz w:val="18"/>
                <w:szCs w:val="18"/>
                <w:lang w:eastAsia="ko-KR"/>
              </w:rPr>
              <w:t>%</w:t>
            </w:r>
          </w:p>
        </w:tc>
      </w:tr>
    </w:tbl>
    <w:p w14:paraId="3A2183F1" w14:textId="77777777" w:rsidR="00FE2A1B" w:rsidRDefault="00FE2A1B"/>
    <w:sectPr w:rsidR="00FE2A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1B"/>
    <w:rsid w:val="007228CD"/>
    <w:rsid w:val="00FE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2A747"/>
  <w15:chartTrackingRefBased/>
  <w15:docId w15:val="{786048F0-B629-4943-948D-70308657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A1B"/>
    <w:pPr>
      <w:spacing w:after="0" w:line="276" w:lineRule="auto"/>
    </w:pPr>
    <w:rPr>
      <w:rFonts w:ascii="Arial" w:eastAsia="Batang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A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A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A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A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A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A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A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A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A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A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A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A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A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A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A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A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2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A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2A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A1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2A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A1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2A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A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A1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2A1B"/>
    <w:pPr>
      <w:spacing w:after="0" w:line="240" w:lineRule="auto"/>
    </w:pPr>
    <w:rPr>
      <w:rFonts w:ascii="Arial" w:eastAsia="Batang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Ryan Lee</cp:lastModifiedBy>
  <cp:revision>1</cp:revision>
  <dcterms:created xsi:type="dcterms:W3CDTF">2025-08-19T20:37:00Z</dcterms:created>
  <dcterms:modified xsi:type="dcterms:W3CDTF">2025-08-19T20:39:00Z</dcterms:modified>
</cp:coreProperties>
</file>