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58926" w14:textId="3CC8DCE9" w:rsidR="008E1B8E" w:rsidRDefault="00681C17" w:rsidP="00681C17">
      <w:pPr>
        <w:jc w:val="center"/>
        <w:rPr>
          <w:b/>
          <w:bCs/>
        </w:rPr>
      </w:pPr>
      <w:r w:rsidRPr="00681C17">
        <w:rPr>
          <w:b/>
          <w:bCs/>
        </w:rPr>
        <w:t>Appendix Tables 1–5</w:t>
      </w:r>
    </w:p>
    <w:p w14:paraId="654E3949" w14:textId="77777777" w:rsidR="00681C17" w:rsidRPr="00D142ED" w:rsidRDefault="00681C17" w:rsidP="00681C17">
      <w:pPr>
        <w:jc w:val="center"/>
        <w:rPr>
          <w:b/>
          <w:bCs/>
        </w:rPr>
      </w:pPr>
    </w:p>
    <w:p w14:paraId="508D0063" w14:textId="7ACC2272" w:rsidR="00090CF0" w:rsidRDefault="00090CF0" w:rsidP="00090CF0">
      <w:r w:rsidRPr="00D142ED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270F1FF4" wp14:editId="0A49AB76">
            <wp:simplePos x="0" y="0"/>
            <wp:positionH relativeFrom="column">
              <wp:posOffset>-182880</wp:posOffset>
            </wp:positionH>
            <wp:positionV relativeFrom="paragraph">
              <wp:posOffset>355209</wp:posOffset>
            </wp:positionV>
            <wp:extent cx="5934075" cy="5560695"/>
            <wp:effectExtent l="0" t="0" r="0" b="1905"/>
            <wp:wrapSquare wrapText="bothSides"/>
            <wp:docPr id="13" name="Picture 13" descr="Graphical user interface, application, table, Excel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Graphical user interface, application, table, Excel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075" cy="5560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42ED">
        <w:rPr>
          <w:b/>
          <w:bCs/>
        </w:rPr>
        <w:t>Table 1</w:t>
      </w:r>
      <w:r w:rsidR="00BD5E8A">
        <w:rPr>
          <w:b/>
          <w:bCs/>
        </w:rPr>
        <w:t>.</w:t>
      </w:r>
      <w:r>
        <w:t xml:space="preserve"> State Drug Policies, including Good Samaritan Laws and Naloxone Access *</w:t>
      </w:r>
    </w:p>
    <w:p w14:paraId="4C54A7A3" w14:textId="77777777" w:rsidR="00090CF0" w:rsidRDefault="00090CF0" w:rsidP="00090CF0"/>
    <w:p w14:paraId="66AFF19A" w14:textId="77777777" w:rsidR="00090CF0" w:rsidRDefault="00090CF0" w:rsidP="00090CF0">
      <w:pPr>
        <w:rPr>
          <w:rStyle w:val="Hyperlink"/>
          <w:rFonts w:ascii="Times" w:hAnsi="Times"/>
          <w:sz w:val="16"/>
          <w:szCs w:val="16"/>
        </w:rPr>
      </w:pPr>
      <w:r>
        <w:t>*</w:t>
      </w:r>
      <w:r w:rsidRPr="006D311E">
        <w:rPr>
          <w:rFonts w:ascii="Times" w:hAnsi="Times"/>
          <w:sz w:val="16"/>
          <w:szCs w:val="16"/>
        </w:rPr>
        <w:t xml:space="preserve">Segal, L. M., De Biasi, A., Mueller, J. L., May, K., &amp; Warren, M. (2017). Pain in the Nation: The Drug, Alcohol, and Suicide Crises and the Need for a National Resilience Strategy Retrieved from </w:t>
      </w:r>
      <w:hyperlink r:id="rId7" w:history="1">
        <w:r w:rsidRPr="006D311E">
          <w:rPr>
            <w:rStyle w:val="Hyperlink"/>
            <w:rFonts w:ascii="Times" w:hAnsi="Times"/>
            <w:sz w:val="16"/>
            <w:szCs w:val="16"/>
          </w:rPr>
          <w:t>https://www.tfah.org/report-details/pain-in-the-nation/</w:t>
        </w:r>
      </w:hyperlink>
    </w:p>
    <w:p w14:paraId="06D4958A" w14:textId="77777777" w:rsidR="00090CF0" w:rsidRDefault="00090CF0" w:rsidP="00090CF0">
      <w:pPr>
        <w:rPr>
          <w:rStyle w:val="Hyperlink"/>
          <w:rFonts w:ascii="Times" w:hAnsi="Times"/>
          <w:sz w:val="16"/>
          <w:szCs w:val="16"/>
        </w:rPr>
      </w:pPr>
      <w:r>
        <w:rPr>
          <w:rStyle w:val="Hyperlink"/>
          <w:rFonts w:ascii="Times" w:hAnsi="Times"/>
          <w:sz w:val="16"/>
          <w:szCs w:val="16"/>
        </w:rPr>
        <w:br w:type="page"/>
      </w:r>
    </w:p>
    <w:p w14:paraId="24797486" w14:textId="72BFA228" w:rsidR="00090CF0" w:rsidRDefault="00090CF0" w:rsidP="00090CF0">
      <w:r w:rsidRPr="00D142ED">
        <w:rPr>
          <w:b/>
          <w:bCs/>
        </w:rPr>
        <w:lastRenderedPageBreak/>
        <w:t>Table</w:t>
      </w:r>
      <w:r w:rsidR="00BD5E8A">
        <w:rPr>
          <w:b/>
          <w:bCs/>
        </w:rPr>
        <w:t xml:space="preserve"> </w:t>
      </w:r>
      <w:r w:rsidR="00A71A58">
        <w:rPr>
          <w:b/>
          <w:bCs/>
        </w:rPr>
        <w:t>2</w:t>
      </w:r>
      <w:r w:rsidR="00BD5E8A">
        <w:t>.</w:t>
      </w:r>
      <w:r>
        <w:t xml:space="preserve"> State Drug Policies, including Prescription Drug Monitoring Programs *</w:t>
      </w:r>
    </w:p>
    <w:p w14:paraId="627804A8" w14:textId="77777777" w:rsidR="00090CF0" w:rsidRDefault="00090CF0" w:rsidP="00090CF0">
      <w:r>
        <w:rPr>
          <w:bCs/>
          <w:noProof/>
        </w:rPr>
        <w:drawing>
          <wp:anchor distT="0" distB="0" distL="114300" distR="114300" simplePos="0" relativeHeight="251660288" behindDoc="0" locked="0" layoutInCell="1" allowOverlap="1" wp14:anchorId="47437CD9" wp14:editId="03196667">
            <wp:simplePos x="0" y="0"/>
            <wp:positionH relativeFrom="column">
              <wp:posOffset>0</wp:posOffset>
            </wp:positionH>
            <wp:positionV relativeFrom="page">
              <wp:posOffset>1286510</wp:posOffset>
            </wp:positionV>
            <wp:extent cx="5833872" cy="5779008"/>
            <wp:effectExtent l="0" t="0" r="0" b="0"/>
            <wp:wrapSquare wrapText="bothSides"/>
            <wp:docPr id="19" name="Picture 19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 descr="Tabl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33872" cy="57790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5781EA" w14:textId="77777777" w:rsidR="00090CF0" w:rsidRPr="006D311E" w:rsidRDefault="00090CF0" w:rsidP="00090CF0">
      <w:pPr>
        <w:rPr>
          <w:rFonts w:ascii="Times" w:hAnsi="Times"/>
          <w:sz w:val="16"/>
          <w:szCs w:val="16"/>
        </w:rPr>
      </w:pPr>
      <w:r w:rsidRPr="006D311E">
        <w:rPr>
          <w:rFonts w:ascii="Times" w:hAnsi="Times"/>
          <w:sz w:val="16"/>
          <w:szCs w:val="16"/>
        </w:rPr>
        <w:t xml:space="preserve">* Segal, L. M., De Biasi, A., Mueller, J. L., May, K., &amp; Warren, M. (2017). Pain in the Nation: The Drug, Alcohol, and Suicide Crises and the Need for a National Resilience Strategy Retrieved from </w:t>
      </w:r>
      <w:hyperlink r:id="rId9" w:history="1">
        <w:r w:rsidRPr="006D311E">
          <w:rPr>
            <w:rStyle w:val="Hyperlink"/>
            <w:rFonts w:ascii="Times" w:hAnsi="Times"/>
            <w:sz w:val="16"/>
            <w:szCs w:val="16"/>
          </w:rPr>
          <w:t>https://www.tfah.org/report-details/pain-in-the-nation/</w:t>
        </w:r>
      </w:hyperlink>
    </w:p>
    <w:p w14:paraId="051FC288" w14:textId="77777777" w:rsidR="00090CF0" w:rsidRDefault="00090CF0" w:rsidP="00090CF0">
      <w:pPr>
        <w:rPr>
          <w:rFonts w:ascii="Times" w:eastAsia="Times New Roman" w:hAnsi="Times" w:cs="Times New Roman"/>
          <w:szCs w:val="20"/>
        </w:rPr>
      </w:pPr>
      <w:r>
        <w:rPr>
          <w:rFonts w:ascii="Times" w:eastAsia="Times New Roman" w:hAnsi="Times" w:cs="Times New Roman"/>
          <w:szCs w:val="20"/>
        </w:rPr>
        <w:br w:type="page"/>
      </w:r>
    </w:p>
    <w:p w14:paraId="2E768AB0" w14:textId="46399EDA" w:rsidR="00090CF0" w:rsidRDefault="00090CF0" w:rsidP="00090CF0">
      <w:bookmarkStart w:id="0" w:name="_Toc79017328"/>
      <w:r w:rsidRPr="00D142ED">
        <w:rPr>
          <w:b/>
          <w:bCs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07A4188" wp14:editId="6D30B627">
            <wp:simplePos x="0" y="0"/>
            <wp:positionH relativeFrom="column">
              <wp:posOffset>40047</wp:posOffset>
            </wp:positionH>
            <wp:positionV relativeFrom="page">
              <wp:posOffset>1127783</wp:posOffset>
            </wp:positionV>
            <wp:extent cx="5925312" cy="5943600"/>
            <wp:effectExtent l="0" t="0" r="5715" b="0"/>
            <wp:wrapSquare wrapText="bothSides"/>
            <wp:docPr id="12" name="Picture 12" descr="Tab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able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312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42ED">
        <w:rPr>
          <w:b/>
          <w:bCs/>
        </w:rPr>
        <w:t xml:space="preserve">Table </w:t>
      </w:r>
      <w:r w:rsidR="00A71A58">
        <w:rPr>
          <w:b/>
          <w:bCs/>
        </w:rPr>
        <w:t>3</w:t>
      </w:r>
      <w:r w:rsidR="00BD5E8A">
        <w:rPr>
          <w:b/>
          <w:bCs/>
        </w:rPr>
        <w:t>.</w:t>
      </w:r>
      <w:r>
        <w:t xml:space="preserve"> State Alcohol Policies *</w:t>
      </w:r>
      <w:bookmarkEnd w:id="0"/>
    </w:p>
    <w:p w14:paraId="14B34D05" w14:textId="77777777" w:rsidR="00090CF0" w:rsidRPr="006D311E" w:rsidRDefault="00090CF0" w:rsidP="00090CF0">
      <w:pPr>
        <w:rPr>
          <w:rFonts w:ascii="Times" w:hAnsi="Times"/>
          <w:sz w:val="16"/>
          <w:szCs w:val="16"/>
        </w:rPr>
      </w:pPr>
      <w:r w:rsidRPr="006D311E">
        <w:rPr>
          <w:rFonts w:ascii="Times" w:hAnsi="Times"/>
          <w:sz w:val="16"/>
          <w:szCs w:val="16"/>
        </w:rPr>
        <w:t xml:space="preserve">* Segal, L. M., De Biasi, A., Mueller, J. L., May, K., &amp; Warren, M. (2017). Pain in the Nation: The Drug, Alcohol, and Suicide Crises and the Need for a National Resilience Strategy Retrieved from </w:t>
      </w:r>
      <w:hyperlink r:id="rId11" w:history="1">
        <w:r w:rsidRPr="006D311E">
          <w:rPr>
            <w:rStyle w:val="Hyperlink"/>
            <w:rFonts w:ascii="Times" w:hAnsi="Times"/>
            <w:sz w:val="16"/>
            <w:szCs w:val="16"/>
          </w:rPr>
          <w:t>https://www.tfah.org/report-details/pain-in-the-nation/</w:t>
        </w:r>
      </w:hyperlink>
    </w:p>
    <w:p w14:paraId="3D9E6C71" w14:textId="77777777" w:rsidR="00090CF0" w:rsidRPr="00EC0E28" w:rsidRDefault="00090CF0" w:rsidP="00090CF0"/>
    <w:p w14:paraId="01B30AAA" w14:textId="77777777" w:rsidR="00090CF0" w:rsidRDefault="00090CF0" w:rsidP="00090CF0">
      <w:r>
        <w:br w:type="page"/>
      </w:r>
    </w:p>
    <w:p w14:paraId="4CACC68B" w14:textId="58C0F5EB" w:rsidR="00090CF0" w:rsidRDefault="00090CF0" w:rsidP="00090CF0">
      <w:r w:rsidRPr="00D142ED">
        <w:rPr>
          <w:b/>
          <w:bCs/>
        </w:rPr>
        <w:lastRenderedPageBreak/>
        <w:t xml:space="preserve">Table </w:t>
      </w:r>
      <w:r w:rsidR="00A71A58">
        <w:rPr>
          <w:b/>
          <w:bCs/>
        </w:rPr>
        <w:t>4</w:t>
      </w:r>
      <w:r w:rsidR="00BD5E8A">
        <w:rPr>
          <w:b/>
          <w:bCs/>
        </w:rPr>
        <w:t>.</w:t>
      </w:r>
      <w:r>
        <w:t xml:space="preserve"> Prevention Policy Indicators, Including State Mental Health Budget Status *</w:t>
      </w:r>
    </w:p>
    <w:p w14:paraId="1B49917A" w14:textId="77777777" w:rsidR="00090CF0" w:rsidRDefault="00090CF0" w:rsidP="00090CF0">
      <w:r>
        <w:rPr>
          <w:noProof/>
        </w:rPr>
        <w:drawing>
          <wp:anchor distT="0" distB="0" distL="114300" distR="114300" simplePos="0" relativeHeight="251662336" behindDoc="0" locked="0" layoutInCell="1" allowOverlap="1" wp14:anchorId="00C8EC67" wp14:editId="3721E3FD">
            <wp:simplePos x="0" y="0"/>
            <wp:positionH relativeFrom="column">
              <wp:posOffset>0</wp:posOffset>
            </wp:positionH>
            <wp:positionV relativeFrom="page">
              <wp:posOffset>1138842</wp:posOffset>
            </wp:positionV>
            <wp:extent cx="4014216" cy="6766560"/>
            <wp:effectExtent l="0" t="0" r="0" b="2540"/>
            <wp:wrapSquare wrapText="bothSides"/>
            <wp:docPr id="20" name="Picture 2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 descr="Tabl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14216" cy="67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5EAAAB" w14:textId="77777777" w:rsidR="00090CF0" w:rsidRDefault="00090CF0" w:rsidP="00090CF0"/>
    <w:p w14:paraId="7AC6488B" w14:textId="77777777" w:rsidR="00090CF0" w:rsidRDefault="00090CF0" w:rsidP="00090CF0"/>
    <w:p w14:paraId="23DA0864" w14:textId="77777777" w:rsidR="00090CF0" w:rsidRDefault="00090CF0" w:rsidP="00090CF0"/>
    <w:p w14:paraId="7E809C99" w14:textId="77777777" w:rsidR="00090CF0" w:rsidRDefault="00090CF0" w:rsidP="00090CF0"/>
    <w:p w14:paraId="2704833C" w14:textId="77777777" w:rsidR="00090CF0" w:rsidRDefault="00090CF0" w:rsidP="00090CF0"/>
    <w:p w14:paraId="732B4CC4" w14:textId="77777777" w:rsidR="00090CF0" w:rsidRDefault="00090CF0" w:rsidP="00090CF0"/>
    <w:p w14:paraId="5F2CEF57" w14:textId="77777777" w:rsidR="00090CF0" w:rsidRDefault="00090CF0" w:rsidP="00090CF0"/>
    <w:p w14:paraId="59E6CB6C" w14:textId="77777777" w:rsidR="00090CF0" w:rsidRDefault="00090CF0" w:rsidP="00090CF0"/>
    <w:p w14:paraId="0616E0E1" w14:textId="77777777" w:rsidR="00090CF0" w:rsidRDefault="00090CF0" w:rsidP="00090CF0"/>
    <w:p w14:paraId="36BDC7C5" w14:textId="77777777" w:rsidR="00090CF0" w:rsidRDefault="00090CF0" w:rsidP="00090CF0"/>
    <w:p w14:paraId="29A5949A" w14:textId="77777777" w:rsidR="00090CF0" w:rsidRDefault="00090CF0" w:rsidP="00090CF0"/>
    <w:p w14:paraId="5042AF16" w14:textId="77777777" w:rsidR="00090CF0" w:rsidRDefault="00090CF0" w:rsidP="00090CF0"/>
    <w:p w14:paraId="2943C259" w14:textId="77777777" w:rsidR="00090CF0" w:rsidRDefault="00090CF0" w:rsidP="00090CF0"/>
    <w:p w14:paraId="2783A4A1" w14:textId="77777777" w:rsidR="00090CF0" w:rsidRDefault="00090CF0" w:rsidP="00090CF0"/>
    <w:p w14:paraId="004F753B" w14:textId="77777777" w:rsidR="00090CF0" w:rsidRDefault="00090CF0" w:rsidP="00090CF0"/>
    <w:p w14:paraId="03510984" w14:textId="77777777" w:rsidR="00090CF0" w:rsidRDefault="00090CF0" w:rsidP="00090CF0"/>
    <w:p w14:paraId="56E6BF75" w14:textId="77777777" w:rsidR="00090CF0" w:rsidRDefault="00090CF0" w:rsidP="00090CF0"/>
    <w:p w14:paraId="6D4BBDB0" w14:textId="77777777" w:rsidR="00090CF0" w:rsidRDefault="00090CF0" w:rsidP="00090CF0"/>
    <w:p w14:paraId="0DB8ECD2" w14:textId="77777777" w:rsidR="00090CF0" w:rsidRDefault="00090CF0" w:rsidP="00090CF0"/>
    <w:p w14:paraId="0A61ECB7" w14:textId="77777777" w:rsidR="00090CF0" w:rsidRDefault="00090CF0" w:rsidP="00090CF0"/>
    <w:p w14:paraId="69C2D356" w14:textId="77777777" w:rsidR="00090CF0" w:rsidRDefault="00090CF0" w:rsidP="00090CF0"/>
    <w:p w14:paraId="7232868C" w14:textId="77777777" w:rsidR="00090CF0" w:rsidRDefault="00090CF0" w:rsidP="00090CF0"/>
    <w:p w14:paraId="17608FD0" w14:textId="77777777" w:rsidR="00090CF0" w:rsidRDefault="00090CF0" w:rsidP="00090CF0"/>
    <w:p w14:paraId="6E79E837" w14:textId="77777777" w:rsidR="00090CF0" w:rsidRDefault="00090CF0" w:rsidP="00090CF0"/>
    <w:p w14:paraId="55CE7506" w14:textId="77777777" w:rsidR="00090CF0" w:rsidRDefault="00090CF0" w:rsidP="00090CF0"/>
    <w:p w14:paraId="6C6C4882" w14:textId="77777777" w:rsidR="00090CF0" w:rsidRDefault="00090CF0" w:rsidP="00090CF0"/>
    <w:p w14:paraId="1126A18F" w14:textId="77777777" w:rsidR="00090CF0" w:rsidRDefault="00090CF0" w:rsidP="00090CF0"/>
    <w:p w14:paraId="1210A805" w14:textId="77777777" w:rsidR="00090CF0" w:rsidRDefault="00090CF0" w:rsidP="00090CF0"/>
    <w:p w14:paraId="240A7CB8" w14:textId="77777777" w:rsidR="00090CF0" w:rsidRDefault="00090CF0" w:rsidP="00090CF0"/>
    <w:p w14:paraId="415F5B76" w14:textId="77777777" w:rsidR="00090CF0" w:rsidRDefault="00090CF0" w:rsidP="00090CF0"/>
    <w:p w14:paraId="024495B0" w14:textId="77777777" w:rsidR="00090CF0" w:rsidRDefault="00090CF0" w:rsidP="00090CF0"/>
    <w:p w14:paraId="1C2F2FEC" w14:textId="77777777" w:rsidR="00090CF0" w:rsidRDefault="00090CF0" w:rsidP="00090CF0"/>
    <w:p w14:paraId="594E1FF1" w14:textId="77777777" w:rsidR="00090CF0" w:rsidRDefault="00090CF0" w:rsidP="00090CF0"/>
    <w:p w14:paraId="252C3BAA" w14:textId="77777777" w:rsidR="00090CF0" w:rsidRDefault="00090CF0" w:rsidP="00090CF0"/>
    <w:p w14:paraId="2CF9BDCE" w14:textId="77777777" w:rsidR="00090CF0" w:rsidRDefault="00090CF0" w:rsidP="00090CF0"/>
    <w:p w14:paraId="03F34189" w14:textId="77777777" w:rsidR="00090CF0" w:rsidRDefault="00090CF0" w:rsidP="00090CF0"/>
    <w:p w14:paraId="2625D301" w14:textId="77777777" w:rsidR="00090CF0" w:rsidRDefault="00090CF0" w:rsidP="00090CF0"/>
    <w:p w14:paraId="141C839D" w14:textId="77777777" w:rsidR="00090CF0" w:rsidRPr="006D311E" w:rsidRDefault="00090CF0" w:rsidP="00090CF0">
      <w:pPr>
        <w:rPr>
          <w:rFonts w:ascii="Times" w:hAnsi="Times"/>
          <w:sz w:val="16"/>
          <w:szCs w:val="16"/>
        </w:rPr>
      </w:pPr>
      <w:r w:rsidRPr="006D311E">
        <w:rPr>
          <w:rFonts w:ascii="Times" w:hAnsi="Times"/>
          <w:sz w:val="16"/>
          <w:szCs w:val="16"/>
        </w:rPr>
        <w:t xml:space="preserve">* Segal, L. M., De Biasi, A., Mueller, J. L., May, K., &amp; Warren, M. (2017). Pain in the Nation: The Drug, Alcohol, and Suicide Crises and the Need for a National Resilience Strategy Retrieved from </w:t>
      </w:r>
      <w:hyperlink r:id="rId13" w:history="1">
        <w:r w:rsidRPr="006D311E">
          <w:rPr>
            <w:rStyle w:val="Hyperlink"/>
            <w:rFonts w:ascii="Times" w:hAnsi="Times"/>
            <w:sz w:val="16"/>
            <w:szCs w:val="16"/>
          </w:rPr>
          <w:t>https://www.tfah.org/report-details/pain-in-the-nation/</w:t>
        </w:r>
      </w:hyperlink>
    </w:p>
    <w:p w14:paraId="46D0A1B2" w14:textId="3775D702" w:rsidR="00440CC7" w:rsidRDefault="00440CC7">
      <w:pPr>
        <w:rPr>
          <w:rFonts w:asciiTheme="majorHAnsi" w:eastAsiaTheme="majorEastAsia" w:hAnsiTheme="majorHAnsi" w:cstheme="majorBidi"/>
          <w:i/>
          <w:iCs/>
          <w:color w:val="1F3763" w:themeColor="accent1" w:themeShade="7F"/>
        </w:rPr>
      </w:pPr>
      <w:r>
        <w:br w:type="page"/>
      </w:r>
    </w:p>
    <w:p w14:paraId="3EC6350E" w14:textId="77777777" w:rsidR="00440CC7" w:rsidRDefault="00440CC7" w:rsidP="00D142ED">
      <w:pPr>
        <w:pStyle w:val="Heading7"/>
      </w:pPr>
    </w:p>
    <w:p w14:paraId="3EA04F4D" w14:textId="5BDE8A0B" w:rsidR="00090CF0" w:rsidRPr="00513706" w:rsidRDefault="00460E96" w:rsidP="00090CF0">
      <w:pPr>
        <w:rPr>
          <w:rFonts w:ascii="Times" w:eastAsia="Times New Roman" w:hAnsi="Times" w:cs="Times New Roman"/>
          <w:szCs w:val="20"/>
        </w:rPr>
      </w:pPr>
      <w:r w:rsidRPr="00460E96">
        <w:rPr>
          <w:b/>
          <w:bCs/>
        </w:rPr>
        <w:t xml:space="preserve">Table </w:t>
      </w:r>
      <w:r w:rsidR="00A71A58">
        <w:rPr>
          <w:b/>
          <w:bCs/>
        </w:rPr>
        <w:t>5</w:t>
      </w:r>
      <w:r w:rsidR="001E5C41">
        <w:rPr>
          <w:b/>
          <w:bCs/>
        </w:rPr>
        <w:t>.</w:t>
      </w:r>
      <w:r>
        <w:t xml:space="preserve"> </w:t>
      </w:r>
      <w:r w:rsidR="00A71E04">
        <w:t>Overview</w:t>
      </w:r>
      <w:r w:rsidR="00A71E04" w:rsidRPr="00A71E04">
        <w:t xml:space="preserve"> and Objectives of Healthy People 2030</w:t>
      </w:r>
      <w:r w:rsidR="00090CF0">
        <w:rPr>
          <w:noProof/>
        </w:rPr>
        <w:drawing>
          <wp:inline distT="0" distB="0" distL="0" distR="0" wp14:anchorId="2A344012" wp14:editId="318ACBB4">
            <wp:extent cx="5943600" cy="5379720"/>
            <wp:effectExtent l="2540" t="0" r="2540" b="2540"/>
            <wp:docPr id="1333307148" name="Picture 1333307148" descr="Timelin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Timeline&#10;&#10;Description automatically generated"/>
                    <pic:cNvPicPr/>
                  </pic:nvPicPr>
                  <pic:blipFill>
                    <a:blip r:embed="rId14" r:link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943600" cy="537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CA6C19" w14:textId="77777777" w:rsidR="001A69FD" w:rsidRDefault="001A69FD"/>
    <w:sectPr w:rsidR="001A69FD" w:rsidSect="00CC30CB">
      <w:footerReference w:type="even" r:id="rId16"/>
      <w:footerReference w:type="default" r:id="rId17"/>
      <w:pgSz w:w="12240" w:h="15840"/>
      <w:pgMar w:top="1440" w:right="1440" w:bottom="1440" w:left="1440" w:header="720" w:footer="720" w:gutter="0"/>
      <w:lnNumType w:countBy="1" w:restart="continuous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30B3B4" w14:textId="77777777" w:rsidR="00D84ABD" w:rsidRDefault="00D84ABD">
      <w:r>
        <w:separator/>
      </w:r>
    </w:p>
  </w:endnote>
  <w:endnote w:type="continuationSeparator" w:id="0">
    <w:p w14:paraId="5C705681" w14:textId="77777777" w:rsidR="00D84ABD" w:rsidRDefault="00D84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710087406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4B59813" w14:textId="77777777" w:rsidR="00AF5331" w:rsidRDefault="00995DF1" w:rsidP="003718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597E905" w14:textId="77777777" w:rsidR="00AF5331" w:rsidRDefault="00AF5331" w:rsidP="00FE061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8390643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3D89E92" w14:textId="77777777" w:rsidR="00AF5331" w:rsidRDefault="00995DF1" w:rsidP="0037188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80CA6" w14:textId="77777777" w:rsidR="00AF5331" w:rsidRDefault="00AF5331" w:rsidP="00FE061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86CA2" w14:textId="77777777" w:rsidR="00D84ABD" w:rsidRDefault="00D84ABD">
      <w:r>
        <w:separator/>
      </w:r>
    </w:p>
  </w:footnote>
  <w:footnote w:type="continuationSeparator" w:id="0">
    <w:p w14:paraId="7AE1F0A1" w14:textId="77777777" w:rsidR="00D84ABD" w:rsidRDefault="00D84A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CF0"/>
    <w:rsid w:val="00071470"/>
    <w:rsid w:val="00090CF0"/>
    <w:rsid w:val="00091CBD"/>
    <w:rsid w:val="000A4A3C"/>
    <w:rsid w:val="001A69FD"/>
    <w:rsid w:val="001E5C41"/>
    <w:rsid w:val="00205CAF"/>
    <w:rsid w:val="002A5784"/>
    <w:rsid w:val="002C0023"/>
    <w:rsid w:val="00354761"/>
    <w:rsid w:val="003D07D8"/>
    <w:rsid w:val="003E135E"/>
    <w:rsid w:val="00440CC7"/>
    <w:rsid w:val="00460E96"/>
    <w:rsid w:val="0048717E"/>
    <w:rsid w:val="00554F96"/>
    <w:rsid w:val="00656FF6"/>
    <w:rsid w:val="00681C17"/>
    <w:rsid w:val="006E535E"/>
    <w:rsid w:val="007454EF"/>
    <w:rsid w:val="007613BF"/>
    <w:rsid w:val="00821574"/>
    <w:rsid w:val="00827829"/>
    <w:rsid w:val="008E1B8E"/>
    <w:rsid w:val="00995DF1"/>
    <w:rsid w:val="00A55DC1"/>
    <w:rsid w:val="00A71A58"/>
    <w:rsid w:val="00A71E04"/>
    <w:rsid w:val="00AF5331"/>
    <w:rsid w:val="00B718F6"/>
    <w:rsid w:val="00BA1457"/>
    <w:rsid w:val="00BD5E8A"/>
    <w:rsid w:val="00C46453"/>
    <w:rsid w:val="00C55FF1"/>
    <w:rsid w:val="00CC30CB"/>
    <w:rsid w:val="00D142ED"/>
    <w:rsid w:val="00D84ABD"/>
    <w:rsid w:val="00DD4DFB"/>
    <w:rsid w:val="00DE2567"/>
    <w:rsid w:val="00EB7DE1"/>
    <w:rsid w:val="00F55D8C"/>
    <w:rsid w:val="00F65C6A"/>
    <w:rsid w:val="00FB4C17"/>
    <w:rsid w:val="00FB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B3AB5"/>
  <w15:chartTrackingRefBased/>
  <w15:docId w15:val="{2A7CA8E7-3A3E-3A48-8900-C3A5CDFB8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CF0"/>
  </w:style>
  <w:style w:type="paragraph" w:styleId="Heading7">
    <w:name w:val="heading 7"/>
    <w:aliases w:val="h7"/>
    <w:basedOn w:val="Normal"/>
    <w:next w:val="Normal"/>
    <w:link w:val="Heading7Char"/>
    <w:unhideWhenUsed/>
    <w:qFormat/>
    <w:rsid w:val="00090CF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aliases w:val="h7 Char"/>
    <w:basedOn w:val="DefaultParagraphFont"/>
    <w:link w:val="Heading7"/>
    <w:rsid w:val="00090CF0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Footer">
    <w:name w:val="footer"/>
    <w:basedOn w:val="Normal"/>
    <w:link w:val="FooterChar"/>
    <w:rsid w:val="00090CF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" w:eastAsia="Times New Roman" w:hAnsi="Times" w:cs="Times New Roman"/>
      <w:kern w:val="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rsid w:val="00090CF0"/>
    <w:rPr>
      <w:rFonts w:ascii="Times" w:eastAsia="Times New Roman" w:hAnsi="Times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rsid w:val="00090CF0"/>
  </w:style>
  <w:style w:type="character" w:styleId="Hyperlink">
    <w:name w:val="Hyperlink"/>
    <w:uiPriority w:val="99"/>
    <w:rsid w:val="00090CF0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90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tfah.org/report-details/pain-in-the-nation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tfah.org/report-details/pain-in-the-nation/" TargetMode="Externa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tfah.org/report-details/pain-in-the-nation/" TargetMode="External"/><Relationship Id="rId5" Type="http://schemas.openxmlformats.org/officeDocument/2006/relationships/endnotes" Target="endnotes.xml"/><Relationship Id="rId15" Type="http://schemas.openxmlformats.org/officeDocument/2006/relationships/image" Target="file:////Users/WendyShang/Documents/My%20EndNote%20Library.Data/0875027200althy%20People%202030.png" TargetMode="Externa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tfah.org/report-details/pain-in-the-nation/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202</Words>
  <Characters>1167</Characters>
  <Application>Microsoft Office Word</Application>
  <DocSecurity>0</DocSecurity>
  <Lines>62</Lines>
  <Paragraphs>10</Paragraphs>
  <ScaleCrop>false</ScaleCrop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Shahrzad Bazargan</dc:creator>
  <cp:keywords/>
  <dc:description/>
  <cp:lastModifiedBy>Shahrzad Bazargan</cp:lastModifiedBy>
  <cp:revision>10</cp:revision>
  <dcterms:created xsi:type="dcterms:W3CDTF">2026-03-06T22:52:00Z</dcterms:created>
  <dcterms:modified xsi:type="dcterms:W3CDTF">2026-03-12T04:23:00Z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877394e9-3c09-4873-8d39-b0ce4285a4fd</vt:lpwstr>
  </property>
</Properties>
</file>