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2D346" w14:textId="77777777" w:rsidR="0073286E" w:rsidRPr="00625B49" w:rsidRDefault="0073286E" w:rsidP="004B4647">
      <w:pPr>
        <w:pStyle w:val="NoSpacing"/>
        <w:rPr>
          <w:rFonts w:ascii="Times New Roman" w:hAnsi="Times New Roman" w:cs="Times New Roman"/>
          <w:b/>
          <w:bCs/>
          <w:sz w:val="28"/>
          <w:szCs w:val="28"/>
        </w:rPr>
      </w:pPr>
      <w:r w:rsidRPr="00625B49">
        <w:rPr>
          <w:rFonts w:ascii="Times New Roman" w:hAnsi="Times New Roman" w:cs="Times New Roman"/>
          <w:b/>
          <w:bCs/>
          <w:sz w:val="28"/>
          <w:szCs w:val="28"/>
        </w:rPr>
        <w:t>Drug discovery and preclinical testing of drug candidates for developmental and epileptic encephalopathies</w:t>
      </w:r>
    </w:p>
    <w:p w14:paraId="6C201053" w14:textId="77777777" w:rsidR="0073286E" w:rsidRPr="00F2491F" w:rsidRDefault="0073286E" w:rsidP="004B4647">
      <w:pPr>
        <w:pStyle w:val="NoSpacing"/>
        <w:rPr>
          <w:rFonts w:ascii="Times New Roman" w:hAnsi="Times New Roman" w:cs="Times New Roman"/>
          <w:szCs w:val="24"/>
          <w:vertAlign w:val="superscript"/>
          <w:lang w:val="de-DE"/>
        </w:rPr>
      </w:pPr>
      <w:r w:rsidRPr="00F2491F">
        <w:rPr>
          <w:rFonts w:ascii="Times New Roman" w:hAnsi="Times New Roman" w:cs="Times New Roman"/>
          <w:szCs w:val="24"/>
          <w:lang w:val="de-DE"/>
        </w:rPr>
        <w:t>Heidrun Potschka and Daniel Pérez-Pérez</w:t>
      </w:r>
    </w:p>
    <w:p w14:paraId="251F2F93" w14:textId="77777777" w:rsidR="0073286E" w:rsidRPr="00F2491F" w:rsidRDefault="0073286E" w:rsidP="004B4647">
      <w:pPr>
        <w:spacing w:line="480" w:lineRule="auto"/>
        <w:jc w:val="both"/>
        <w:rPr>
          <w:rFonts w:ascii="Times New Roman" w:hAnsi="Times New Roman" w:cs="Times New Roman"/>
          <w:lang w:val="de-DE"/>
        </w:rPr>
      </w:pPr>
    </w:p>
    <w:p w14:paraId="3870D1C6" w14:textId="77777777" w:rsidR="0073286E" w:rsidRPr="00625B49" w:rsidRDefault="0073286E" w:rsidP="004B4647">
      <w:pPr>
        <w:spacing w:line="480" w:lineRule="auto"/>
        <w:jc w:val="both"/>
        <w:rPr>
          <w:rFonts w:ascii="Times New Roman" w:hAnsi="Times New Roman" w:cs="Times New Roman"/>
          <w:b/>
          <w:bCs/>
          <w:lang w:val="en-US"/>
        </w:rPr>
      </w:pPr>
      <w:r w:rsidRPr="00625B49">
        <w:rPr>
          <w:rFonts w:ascii="Times New Roman" w:hAnsi="Times New Roman" w:cs="Times New Roman"/>
          <w:b/>
          <w:bCs/>
          <w:lang w:val="en-US"/>
        </w:rPr>
        <w:t>Supplementary information</w:t>
      </w:r>
    </w:p>
    <w:p w14:paraId="5B2C7BAF" w14:textId="77777777" w:rsidR="0073286E" w:rsidRPr="00625B49" w:rsidRDefault="0073286E" w:rsidP="004B4647">
      <w:pPr>
        <w:spacing w:line="480" w:lineRule="auto"/>
        <w:jc w:val="both"/>
        <w:rPr>
          <w:rFonts w:ascii="Times New Roman" w:hAnsi="Times New Roman" w:cs="Times New Roman"/>
          <w:i/>
          <w:iCs/>
          <w:lang w:val="en-US"/>
        </w:rPr>
      </w:pPr>
      <w:r w:rsidRPr="00625B49">
        <w:rPr>
          <w:rFonts w:ascii="Times New Roman" w:hAnsi="Times New Roman" w:cs="Times New Roman"/>
          <w:i/>
          <w:iCs/>
          <w:lang w:val="en-US"/>
        </w:rPr>
        <w:t>Supplementary materials and methods</w:t>
      </w:r>
    </w:p>
    <w:p w14:paraId="5491D1D9" w14:textId="77777777" w:rsidR="0073286E" w:rsidRPr="00625B49" w:rsidRDefault="0073286E" w:rsidP="004B4647">
      <w:pPr>
        <w:spacing w:line="480" w:lineRule="auto"/>
        <w:jc w:val="both"/>
        <w:rPr>
          <w:rFonts w:ascii="Times New Roman" w:hAnsi="Times New Roman" w:cs="Times New Roman"/>
          <w:i/>
          <w:iCs/>
          <w:lang w:val="en-US"/>
        </w:rPr>
      </w:pPr>
      <w:r w:rsidRPr="00625B49">
        <w:rPr>
          <w:rFonts w:ascii="Times New Roman" w:hAnsi="Times New Roman" w:cs="Times New Roman"/>
          <w:i/>
          <w:iCs/>
          <w:lang w:val="en-US"/>
        </w:rPr>
        <w:t>Supplementary references</w:t>
      </w:r>
    </w:p>
    <w:p w14:paraId="792C5389" w14:textId="77777777" w:rsidR="0073286E" w:rsidRPr="00625B49" w:rsidRDefault="0073286E" w:rsidP="004B4647">
      <w:pPr>
        <w:spacing w:line="480" w:lineRule="auto"/>
        <w:jc w:val="both"/>
        <w:rPr>
          <w:rFonts w:ascii="Times New Roman" w:hAnsi="Times New Roman" w:cs="Times New Roman"/>
          <w:i/>
          <w:iCs/>
          <w:lang w:val="en-US"/>
        </w:rPr>
      </w:pPr>
      <w:r w:rsidRPr="00625B49">
        <w:rPr>
          <w:rFonts w:ascii="Times New Roman" w:hAnsi="Times New Roman" w:cs="Times New Roman"/>
          <w:i/>
          <w:iCs/>
          <w:lang w:val="en-US"/>
        </w:rPr>
        <w:t>Supplementary tables</w:t>
      </w:r>
      <w:r w:rsidRPr="00625B49">
        <w:rPr>
          <w:rFonts w:ascii="Times New Roman" w:hAnsi="Times New Roman" w:cs="Times New Roman"/>
          <w:lang w:val="en-US"/>
        </w:rPr>
        <w:br w:type="page"/>
      </w:r>
    </w:p>
    <w:p w14:paraId="348DA994" w14:textId="77777777" w:rsidR="0073286E" w:rsidRPr="00625B49" w:rsidRDefault="0073286E" w:rsidP="004B4647">
      <w:pPr>
        <w:spacing w:line="480" w:lineRule="auto"/>
        <w:jc w:val="both"/>
        <w:rPr>
          <w:rFonts w:ascii="Times New Roman" w:hAnsi="Times New Roman" w:cs="Times New Roman"/>
          <w:b/>
          <w:bCs/>
          <w:lang w:val="en-US"/>
        </w:rPr>
      </w:pPr>
      <w:r w:rsidRPr="00625B49">
        <w:rPr>
          <w:rFonts w:ascii="Times New Roman" w:hAnsi="Times New Roman" w:cs="Times New Roman"/>
          <w:b/>
          <w:bCs/>
          <w:lang w:val="en-US"/>
        </w:rPr>
        <w:lastRenderedPageBreak/>
        <w:t>Supplementary materials and methods</w:t>
      </w:r>
    </w:p>
    <w:p w14:paraId="39AF6184" w14:textId="77777777" w:rsidR="0073286E" w:rsidRPr="00625B49" w:rsidRDefault="0073286E" w:rsidP="004B4647">
      <w:pPr>
        <w:spacing w:line="480" w:lineRule="auto"/>
        <w:jc w:val="both"/>
        <w:rPr>
          <w:rFonts w:ascii="Times New Roman" w:hAnsi="Times New Roman" w:cs="Times New Roman"/>
          <w:lang w:val="en-US"/>
        </w:rPr>
      </w:pPr>
      <w:r w:rsidRPr="00625B49">
        <w:rPr>
          <w:rFonts w:ascii="Times New Roman" w:hAnsi="Times New Roman" w:cs="Times New Roman"/>
          <w:lang w:val="en-US"/>
        </w:rPr>
        <w:t xml:space="preserve">This review is based on a systematized approach applied for identification of studies with preclinical pharmacological evaluation of antiseizure medications (ASMs) in </w:t>
      </w:r>
      <w:r w:rsidRPr="00625B49">
        <w:rPr>
          <w:rFonts w:ascii="Times New Roman" w:hAnsi="Times New Roman" w:cs="Times New Roman"/>
          <w:i/>
          <w:iCs/>
          <w:lang w:val="en-US"/>
        </w:rPr>
        <w:t xml:space="preserve">in-vivo </w:t>
      </w:r>
      <w:r w:rsidRPr="00625B49">
        <w:rPr>
          <w:rFonts w:ascii="Times New Roman" w:hAnsi="Times New Roman" w:cs="Times New Roman"/>
          <w:lang w:val="en-US"/>
        </w:rPr>
        <w:t xml:space="preserve">models of seizures or epilepsy. Concerning non-specific seizure and epilepsy models the search was focused on models currently integrated in the Epilepsy Therapy Screening Program of the National Institutes of Health (https://panache.ninds.nih.gov/Home/CurrentModels). However, further less common models were also considered. </w:t>
      </w:r>
    </w:p>
    <w:p w14:paraId="183CDB20" w14:textId="77777777" w:rsidR="0073286E" w:rsidRPr="00625B49" w:rsidRDefault="0073286E" w:rsidP="004B4647">
      <w:pPr>
        <w:spacing w:line="480" w:lineRule="auto"/>
        <w:jc w:val="both"/>
        <w:rPr>
          <w:rFonts w:ascii="Times New Roman" w:hAnsi="Times New Roman" w:cs="Times New Roman"/>
          <w:lang w:val="en-US"/>
        </w:rPr>
      </w:pPr>
      <w:r w:rsidRPr="00625B49">
        <w:rPr>
          <w:rFonts w:ascii="Times New Roman" w:hAnsi="Times New Roman" w:cs="Times New Roman"/>
          <w:lang w:val="en-US"/>
        </w:rPr>
        <w:t>The search focused on ASMs licensed for developmental and epileptic encephalopathies (DEEs). We excluded reviews, editorial comments, corrections, and human or veterinary clinical trials. The search was limited to the PubMed® data base and all information published before September 2024. Publications and references from the personal library of the authors and not necessarily listed in PubMed® were also included. In addition, reference lists of the included papers were screened to identify further relevant publications.</w:t>
      </w:r>
    </w:p>
    <w:p w14:paraId="71AF09C1" w14:textId="77777777" w:rsidR="0073286E" w:rsidRPr="00625B49" w:rsidRDefault="0073286E" w:rsidP="004B4647">
      <w:pPr>
        <w:spacing w:line="480" w:lineRule="auto"/>
        <w:jc w:val="both"/>
        <w:rPr>
          <w:rFonts w:ascii="Times New Roman" w:hAnsi="Times New Roman" w:cs="Times New Roman"/>
          <w:lang w:val="en-US"/>
        </w:rPr>
      </w:pPr>
    </w:p>
    <w:p w14:paraId="6316149E" w14:textId="77777777" w:rsidR="0073286E" w:rsidRPr="00625B49" w:rsidRDefault="0073286E" w:rsidP="004B4647">
      <w:pPr>
        <w:spacing w:line="480" w:lineRule="auto"/>
        <w:jc w:val="both"/>
        <w:rPr>
          <w:rFonts w:ascii="Times New Roman" w:hAnsi="Times New Roman" w:cs="Times New Roman"/>
          <w:i/>
          <w:iCs/>
          <w:lang w:val="en-US"/>
        </w:rPr>
      </w:pPr>
      <w:r w:rsidRPr="00625B49">
        <w:rPr>
          <w:rFonts w:ascii="Times New Roman" w:hAnsi="Times New Roman" w:cs="Times New Roman"/>
          <w:i/>
          <w:iCs/>
          <w:lang w:val="en-US"/>
        </w:rPr>
        <w:t>Search strategy.</w:t>
      </w:r>
    </w:p>
    <w:p w14:paraId="6121D3A1" w14:textId="77777777" w:rsidR="0073286E" w:rsidRPr="00625B49" w:rsidRDefault="0073286E" w:rsidP="004B4647">
      <w:pPr>
        <w:spacing w:line="480" w:lineRule="auto"/>
        <w:jc w:val="both"/>
        <w:rPr>
          <w:rFonts w:ascii="Times New Roman" w:hAnsi="Times New Roman" w:cs="Times New Roman"/>
          <w:lang w:val="en-US"/>
        </w:rPr>
      </w:pPr>
      <w:r w:rsidRPr="00625B49">
        <w:rPr>
          <w:rFonts w:ascii="Times New Roman" w:hAnsi="Times New Roman" w:cs="Times New Roman"/>
          <w:lang w:val="en-US"/>
        </w:rPr>
        <w:t xml:space="preserve">We combined the relevant search terms for every compound and the relevant search terms for the different models of epilepsy, seizures, or DEEs. We developed search strings for the compounds of interest in this review: “fenfluramine”, “stiripentol”, “ganaxolone”, “cannabidiol”, “everolimus”, and “rufinamide” (Table S1). To identify models of acute seizures, we combined the following concepts: “acute seizure models”, “maximal electroshock seizure”, “maximal electroshock seizure threshold”, “6-Hz stimulation”, “subcutaneous pentylenetetrazole”, “intravenous pentylenetetrazole”, “status epilepticus”, and “benzodiazepine-resistant status epilepticus” (Table S1).  For the chronic models of seizures or epilepsy, we combined “chronic seizure models”, “corneal kindling”, “intrahippocampal </w:t>
      </w:r>
      <w:proofErr w:type="spellStart"/>
      <w:r w:rsidRPr="00625B49">
        <w:rPr>
          <w:rFonts w:ascii="Times New Roman" w:hAnsi="Times New Roman" w:cs="Times New Roman"/>
          <w:lang w:val="en-US"/>
        </w:rPr>
        <w:lastRenderedPageBreak/>
        <w:t>kainate</w:t>
      </w:r>
      <w:proofErr w:type="spellEnd"/>
      <w:r w:rsidRPr="00625B49">
        <w:rPr>
          <w:rFonts w:ascii="Times New Roman" w:hAnsi="Times New Roman" w:cs="Times New Roman"/>
          <w:lang w:val="en-US"/>
        </w:rPr>
        <w:t xml:space="preserve"> model”, “</w:t>
      </w:r>
      <w:proofErr w:type="spellStart"/>
      <w:r w:rsidRPr="00625B49">
        <w:rPr>
          <w:rFonts w:ascii="Times New Roman" w:hAnsi="Times New Roman" w:cs="Times New Roman"/>
          <w:lang w:val="en-US"/>
        </w:rPr>
        <w:t>intraamygdala</w:t>
      </w:r>
      <w:proofErr w:type="spellEnd"/>
      <w:r w:rsidRPr="00625B49">
        <w:rPr>
          <w:rFonts w:ascii="Times New Roman" w:hAnsi="Times New Roman" w:cs="Times New Roman"/>
          <w:lang w:val="en-US"/>
        </w:rPr>
        <w:t xml:space="preserve"> </w:t>
      </w:r>
      <w:proofErr w:type="spellStart"/>
      <w:r w:rsidRPr="00625B49">
        <w:rPr>
          <w:rFonts w:ascii="Times New Roman" w:hAnsi="Times New Roman" w:cs="Times New Roman"/>
          <w:lang w:val="en-US"/>
        </w:rPr>
        <w:t>kainate</w:t>
      </w:r>
      <w:proofErr w:type="spellEnd"/>
      <w:r w:rsidRPr="00625B49">
        <w:rPr>
          <w:rFonts w:ascii="Times New Roman" w:hAnsi="Times New Roman" w:cs="Times New Roman"/>
          <w:lang w:val="en-US"/>
        </w:rPr>
        <w:t xml:space="preserve"> model”, “lamotrigine-resistant kindling model”, “drug resistant epilepsy models”, and “post-status epilepticus epilepsy models” (Table S1). In addition, we included “zebrafish” in combination with “seizure models” to identify relevant literature in this species (Table S1). To identify DEE-related models we combined “DEEs” and “animal models”, this search was then combined with the listed compounds (Table S1). If the compound is currently on use for one DEE, we looked for the relevant preclinical information on that DEE for that compound. Boolean operators and wild cards were used to increase the reach of the search. </w:t>
      </w:r>
    </w:p>
    <w:p w14:paraId="69C0A658" w14:textId="77777777" w:rsidR="0073286E" w:rsidRDefault="0073286E" w:rsidP="009A2D9C">
      <w:pPr>
        <w:spacing w:line="480" w:lineRule="auto"/>
        <w:jc w:val="both"/>
        <w:rPr>
          <w:rFonts w:ascii="Times New Roman" w:hAnsi="Times New Roman" w:cs="Times New Roman"/>
          <w:lang w:val="en-US"/>
        </w:rPr>
      </w:pPr>
      <w:r w:rsidRPr="00625B49">
        <w:rPr>
          <w:rFonts w:ascii="Times New Roman" w:hAnsi="Times New Roman" w:cs="Times New Roman"/>
          <w:lang w:val="en-US"/>
        </w:rPr>
        <w:t xml:space="preserve">Each search consisted of joining the compound strings (IDs 1-6) with the concepts related to the seizure models, either the acute seizure models (IDs 7-12), chronic seizure models (IDs 13-19), zebrafish models (ID 20 + ID26), or DEE models (IDs 21-25 + ID26). The two concepts were joined by using the connector “AND”. For the zebrafish and DEE models, the search was supplemented with the auxiliary “animal models” concept (ID 26) joined by the “AND” operator. </w:t>
      </w:r>
    </w:p>
    <w:p w14:paraId="78BA7C77" w14:textId="77777777" w:rsidR="005F227E" w:rsidRDefault="005F227E" w:rsidP="009A2D9C">
      <w:pPr>
        <w:spacing w:line="480" w:lineRule="auto"/>
        <w:jc w:val="both"/>
        <w:rPr>
          <w:rFonts w:ascii="Times New Roman" w:hAnsi="Times New Roman" w:cs="Times New Roman"/>
          <w:lang w:val="en-US"/>
        </w:rPr>
      </w:pPr>
    </w:p>
    <w:p w14:paraId="1EBA7C86" w14:textId="77777777" w:rsidR="0073286E" w:rsidRPr="005F227E" w:rsidRDefault="0073286E" w:rsidP="000E5B34">
      <w:pPr>
        <w:spacing w:after="0" w:line="480" w:lineRule="auto"/>
        <w:jc w:val="both"/>
        <w:rPr>
          <w:rFonts w:ascii="Times New Roman" w:hAnsi="Times New Roman" w:cs="Times New Roman"/>
          <w:bCs/>
          <w:i/>
          <w:lang w:val="en-US"/>
        </w:rPr>
      </w:pPr>
      <w:r w:rsidRPr="005F227E">
        <w:rPr>
          <w:rFonts w:ascii="Times New Roman" w:hAnsi="Times New Roman" w:cs="Times New Roman"/>
          <w:bCs/>
          <w:i/>
          <w:lang w:val="en-US"/>
        </w:rPr>
        <w:t>Non-specific seizure and epilepsy models</w:t>
      </w:r>
    </w:p>
    <w:p w14:paraId="7347F280" w14:textId="77777777" w:rsidR="0073286E" w:rsidRPr="005F227E" w:rsidRDefault="0073286E" w:rsidP="000E5B34">
      <w:pPr>
        <w:spacing w:after="0" w:line="480" w:lineRule="auto"/>
        <w:jc w:val="both"/>
        <w:rPr>
          <w:rFonts w:ascii="Times New Roman" w:hAnsi="Times New Roman" w:cs="Times New Roman"/>
          <w:bCs/>
          <w:iCs/>
          <w:lang w:val="en-US"/>
        </w:rPr>
      </w:pPr>
      <w:r w:rsidRPr="005F227E">
        <w:rPr>
          <w:rFonts w:ascii="Times New Roman" w:hAnsi="Times New Roman" w:cs="Times New Roman"/>
          <w:bCs/>
          <w:iCs/>
          <w:lang w:val="en-US"/>
        </w:rPr>
        <w:t xml:space="preserve">For information on predictive validity readers are referred to Table 1. In the following we provide a short description about the technical procedure and readout parameters for the most common non-specific models. </w:t>
      </w:r>
    </w:p>
    <w:p w14:paraId="2A2EFFD4" w14:textId="77777777" w:rsidR="0073286E" w:rsidRPr="005F227E" w:rsidRDefault="0073286E" w:rsidP="000E5B34">
      <w:pPr>
        <w:spacing w:after="0" w:line="480" w:lineRule="auto"/>
        <w:jc w:val="both"/>
        <w:rPr>
          <w:rFonts w:ascii="Times New Roman" w:hAnsi="Times New Roman" w:cs="Times New Roman"/>
          <w:bCs/>
          <w:iCs/>
          <w:lang w:val="en-US"/>
        </w:rPr>
      </w:pPr>
      <w:r w:rsidRPr="005F227E">
        <w:rPr>
          <w:rFonts w:ascii="Times New Roman" w:hAnsi="Times New Roman" w:cs="Times New Roman"/>
          <w:b/>
          <w:iCs/>
          <w:lang w:val="en-US"/>
        </w:rPr>
        <w:t>Maximal Electroshock Seizure (MES):</w:t>
      </w:r>
      <w:r w:rsidRPr="005F227E">
        <w:rPr>
          <w:rFonts w:ascii="Times New Roman" w:hAnsi="Times New Roman" w:cs="Times New Roman"/>
          <w:bCs/>
          <w:iCs/>
          <w:lang w:val="en-US"/>
        </w:rPr>
        <w:t xml:space="preserve"> This model is based on suprathreshold electrical stimulation (e.g. via corneal or ear electrodes) inducing generalized tonic-clonic seizures. Common data analysis approaches focus on % animals protected from seizure induction.</w:t>
      </w:r>
      <w:r w:rsidRPr="005F227E">
        <w:rPr>
          <w:rFonts w:ascii="Times New Roman" w:hAnsi="Times New Roman" w:cs="Times New Roman"/>
          <w:bCs/>
          <w:iCs/>
          <w:noProof/>
          <w:vertAlign w:val="superscript"/>
          <w:lang w:val="en-US"/>
        </w:rPr>
        <w:t xml:space="preserve"> 1</w:t>
      </w:r>
      <w:r w:rsidRPr="005F227E">
        <w:rPr>
          <w:rFonts w:ascii="Times New Roman" w:hAnsi="Times New Roman" w:cs="Times New Roman"/>
          <w:bCs/>
          <w:iCs/>
          <w:lang w:val="en-US"/>
        </w:rPr>
        <w:t xml:space="preserve"> </w:t>
      </w:r>
    </w:p>
    <w:p w14:paraId="68192E12" w14:textId="77777777" w:rsidR="0073286E" w:rsidRPr="005F227E" w:rsidRDefault="0073286E" w:rsidP="000E5B34">
      <w:pPr>
        <w:spacing w:after="0" w:line="480" w:lineRule="auto"/>
        <w:jc w:val="both"/>
        <w:rPr>
          <w:rFonts w:ascii="Times New Roman" w:hAnsi="Times New Roman" w:cs="Times New Roman"/>
          <w:bCs/>
          <w:iCs/>
          <w:lang w:val="en-US"/>
        </w:rPr>
      </w:pPr>
      <w:r w:rsidRPr="005F227E">
        <w:rPr>
          <w:rFonts w:ascii="Times New Roman" w:hAnsi="Times New Roman" w:cs="Times New Roman"/>
          <w:b/>
          <w:iCs/>
          <w:lang w:val="en-US"/>
        </w:rPr>
        <w:t xml:space="preserve">Maximum electroshock seizure threshold test (MEST): </w:t>
      </w:r>
      <w:r w:rsidRPr="005F227E">
        <w:rPr>
          <w:rFonts w:ascii="Times New Roman" w:hAnsi="Times New Roman" w:cs="Times New Roman"/>
          <w:bCs/>
          <w:iCs/>
          <w:lang w:val="en-US"/>
        </w:rPr>
        <w:t xml:space="preserve">This model is a variant of the MES model, which is based on a staircase up-and-down stimulation procedure during which the stimulation current in individual animals is adjusted depending on seizure development in the </w:t>
      </w:r>
      <w:r w:rsidRPr="005F227E">
        <w:rPr>
          <w:rFonts w:ascii="Times New Roman" w:hAnsi="Times New Roman" w:cs="Times New Roman"/>
          <w:bCs/>
          <w:iCs/>
          <w:lang w:val="en-US"/>
        </w:rPr>
        <w:lastRenderedPageBreak/>
        <w:t>previous animal of a group. This approach allows the determination of a seizure threshold for a group of animals.</w:t>
      </w:r>
      <w:r w:rsidRPr="005F227E">
        <w:rPr>
          <w:rFonts w:ascii="Times New Roman" w:hAnsi="Times New Roman" w:cs="Times New Roman"/>
          <w:bCs/>
          <w:iCs/>
          <w:noProof/>
          <w:vertAlign w:val="superscript"/>
          <w:lang w:val="en-US"/>
        </w:rPr>
        <w:t xml:space="preserve"> 1</w:t>
      </w:r>
      <w:r w:rsidRPr="005F227E">
        <w:rPr>
          <w:rFonts w:ascii="Times New Roman" w:hAnsi="Times New Roman" w:cs="Times New Roman"/>
          <w:bCs/>
          <w:iCs/>
          <w:lang w:val="en-US"/>
        </w:rPr>
        <w:t xml:space="preserve"> </w:t>
      </w:r>
    </w:p>
    <w:p w14:paraId="29096260" w14:textId="77777777" w:rsidR="0073286E" w:rsidRPr="005F227E" w:rsidRDefault="0073286E" w:rsidP="000E5B34">
      <w:pPr>
        <w:spacing w:after="0" w:line="480" w:lineRule="auto"/>
        <w:jc w:val="both"/>
        <w:rPr>
          <w:rFonts w:ascii="Times New Roman" w:hAnsi="Times New Roman" w:cs="Times New Roman"/>
          <w:bCs/>
          <w:iCs/>
          <w:lang w:val="en-US"/>
        </w:rPr>
      </w:pPr>
      <w:r w:rsidRPr="005F227E">
        <w:rPr>
          <w:rFonts w:ascii="Times New Roman" w:hAnsi="Times New Roman" w:cs="Times New Roman"/>
          <w:b/>
          <w:iCs/>
          <w:lang w:val="en-US"/>
        </w:rPr>
        <w:t>6-Hz test:</w:t>
      </w:r>
      <w:r w:rsidRPr="005F227E">
        <w:rPr>
          <w:rFonts w:ascii="Times New Roman" w:hAnsi="Times New Roman" w:cs="Times New Roman"/>
          <w:bCs/>
          <w:iCs/>
          <w:lang w:val="en-US"/>
        </w:rPr>
        <w:t xml:space="preserve"> This model has been discarded in earlier days because of the lack of efficacy of ASMs such as phenytoin. </w:t>
      </w:r>
      <w:bookmarkStart w:id="0" w:name="_Hlk200028740"/>
      <w:r w:rsidRPr="005F227E">
        <w:rPr>
          <w:rFonts w:ascii="Times New Roman" w:hAnsi="Times New Roman" w:cs="Times New Roman"/>
          <w:bCs/>
          <w:iCs/>
          <w:lang w:val="en-US"/>
        </w:rPr>
        <w:t xml:space="preserve">In the search for screening models that enable better selection of drug candidates with superior efficacy in difficult-to-treat or drug-refractory epilepsies, this model has been reactivated and intensively characterized. </w:t>
      </w:r>
      <w:bookmarkEnd w:id="0"/>
      <w:r w:rsidRPr="005F227E">
        <w:rPr>
          <w:rFonts w:ascii="Times New Roman" w:hAnsi="Times New Roman" w:cs="Times New Roman"/>
          <w:bCs/>
          <w:iCs/>
          <w:lang w:val="en-US"/>
        </w:rPr>
        <w:t>Low-frequency electrical corneal stimulation of mice or rats triggers psychomotor seizures typically characterized by a minimal clonic phase followed by stereotyped behavioral patterns.</w:t>
      </w:r>
      <w:r w:rsidRPr="005F227E">
        <w:rPr>
          <w:rFonts w:ascii="Times New Roman" w:hAnsi="Times New Roman" w:cs="Times New Roman"/>
          <w:bCs/>
          <w:iCs/>
          <w:noProof/>
          <w:vertAlign w:val="superscript"/>
          <w:lang w:val="en-US"/>
        </w:rPr>
        <w:t xml:space="preserve"> 2, 3</w:t>
      </w:r>
      <w:r w:rsidRPr="005F227E">
        <w:rPr>
          <w:rFonts w:ascii="Times New Roman" w:hAnsi="Times New Roman" w:cs="Times New Roman"/>
          <w:bCs/>
          <w:iCs/>
          <w:lang w:val="en-US"/>
        </w:rPr>
        <w:t xml:space="preserve"> At high stimulation intensities (44 mA) many ASMs do not exert relevant antiseizure effects in this model.       </w:t>
      </w:r>
    </w:p>
    <w:p w14:paraId="680FBDB0" w14:textId="77777777" w:rsidR="0073286E" w:rsidRPr="005F227E" w:rsidRDefault="0073286E" w:rsidP="000E5B34">
      <w:pPr>
        <w:spacing w:after="0" w:line="480" w:lineRule="auto"/>
        <w:jc w:val="both"/>
        <w:rPr>
          <w:rFonts w:ascii="Times New Roman" w:hAnsi="Times New Roman" w:cs="Times New Roman"/>
          <w:bCs/>
          <w:iCs/>
          <w:lang w:val="en-US"/>
        </w:rPr>
      </w:pPr>
      <w:r w:rsidRPr="005F227E">
        <w:rPr>
          <w:rFonts w:ascii="Times New Roman" w:hAnsi="Times New Roman" w:cs="Times New Roman"/>
          <w:b/>
          <w:iCs/>
          <w:lang w:val="en-US"/>
        </w:rPr>
        <w:t>Pentylenetetrazol (PTZ)-test:</w:t>
      </w:r>
      <w:r w:rsidRPr="005F227E">
        <w:rPr>
          <w:rFonts w:ascii="Times New Roman" w:hAnsi="Times New Roman" w:cs="Times New Roman"/>
          <w:bCs/>
          <w:iCs/>
          <w:lang w:val="en-US"/>
        </w:rPr>
        <w:t xml:space="preserve"> This model is based on administration of the </w:t>
      </w:r>
      <w:proofErr w:type="spellStart"/>
      <w:r w:rsidRPr="005F227E">
        <w:rPr>
          <w:rFonts w:ascii="Times New Roman" w:hAnsi="Times New Roman" w:cs="Times New Roman"/>
          <w:bCs/>
          <w:iCs/>
          <w:lang w:val="en-US"/>
        </w:rPr>
        <w:t>chemoconvulsant</w:t>
      </w:r>
      <w:proofErr w:type="spellEnd"/>
      <w:r w:rsidRPr="005F227E">
        <w:rPr>
          <w:rFonts w:ascii="Times New Roman" w:hAnsi="Times New Roman" w:cs="Times New Roman"/>
          <w:bCs/>
          <w:iCs/>
          <w:lang w:val="en-US"/>
        </w:rPr>
        <w:t xml:space="preserve"> PTZ, which acts as a GABA</w:t>
      </w:r>
      <w:r w:rsidRPr="005F227E">
        <w:rPr>
          <w:rFonts w:ascii="Times New Roman" w:hAnsi="Times New Roman" w:cs="Times New Roman"/>
          <w:bCs/>
          <w:iCs/>
          <w:vertAlign w:val="subscript"/>
          <w:lang w:val="en-US"/>
        </w:rPr>
        <w:t>A</w:t>
      </w:r>
      <w:r w:rsidRPr="005F227E">
        <w:rPr>
          <w:rFonts w:ascii="Times New Roman" w:hAnsi="Times New Roman" w:cs="Times New Roman"/>
          <w:bCs/>
          <w:iCs/>
          <w:lang w:val="en-US"/>
        </w:rPr>
        <w:t xml:space="preserve"> receptor antagonist. Administration of PTZ triggers generalized tonic-clonic seizures in mice and rats.</w:t>
      </w:r>
      <w:r w:rsidRPr="005F227E">
        <w:rPr>
          <w:rFonts w:ascii="Times New Roman" w:hAnsi="Times New Roman" w:cs="Times New Roman"/>
          <w:bCs/>
          <w:iCs/>
          <w:noProof/>
          <w:vertAlign w:val="superscript"/>
          <w:lang w:val="en-US"/>
        </w:rPr>
        <w:t xml:space="preserve"> 4</w:t>
      </w:r>
      <w:r w:rsidRPr="005F227E">
        <w:rPr>
          <w:rFonts w:ascii="Times New Roman" w:hAnsi="Times New Roman" w:cs="Times New Roman"/>
          <w:bCs/>
          <w:iCs/>
          <w:lang w:val="en-US"/>
        </w:rPr>
        <w:t xml:space="preserve"> While subcutaneous administrations </w:t>
      </w:r>
      <w:proofErr w:type="gramStart"/>
      <w:r w:rsidRPr="005F227E">
        <w:rPr>
          <w:rFonts w:ascii="Times New Roman" w:hAnsi="Times New Roman" w:cs="Times New Roman"/>
          <w:bCs/>
          <w:iCs/>
          <w:lang w:val="en-US"/>
        </w:rPr>
        <w:t>allows</w:t>
      </w:r>
      <w:proofErr w:type="gramEnd"/>
      <w:r w:rsidRPr="005F227E">
        <w:rPr>
          <w:rFonts w:ascii="Times New Roman" w:hAnsi="Times New Roman" w:cs="Times New Roman"/>
          <w:bCs/>
          <w:iCs/>
          <w:lang w:val="en-US"/>
        </w:rPr>
        <w:t xml:space="preserve"> assessment of latency to seizure onset, severity and duration of seizure activity, intravenous administration of PTZ by infusion provides a basis to assess seizure thresholds based on the PTZ dose. Interpretation of findings should consider pharmacokinetic interactions of test compounds with </w:t>
      </w:r>
      <w:proofErr w:type="gramStart"/>
      <w:r w:rsidRPr="005F227E">
        <w:rPr>
          <w:rFonts w:ascii="Times New Roman" w:hAnsi="Times New Roman" w:cs="Times New Roman"/>
          <w:bCs/>
          <w:iCs/>
          <w:lang w:val="en-US"/>
        </w:rPr>
        <w:t>PTZ</w:t>
      </w:r>
      <w:proofErr w:type="gramEnd"/>
      <w:r w:rsidRPr="005F227E">
        <w:rPr>
          <w:rFonts w:ascii="Times New Roman" w:hAnsi="Times New Roman" w:cs="Times New Roman"/>
          <w:bCs/>
          <w:iCs/>
          <w:lang w:val="en-US"/>
        </w:rPr>
        <w:t xml:space="preserve"> and a possible bias related to the specific mechanism of seizure induction by the </w:t>
      </w:r>
      <w:proofErr w:type="spellStart"/>
      <w:r w:rsidRPr="005F227E">
        <w:rPr>
          <w:rFonts w:ascii="Times New Roman" w:hAnsi="Times New Roman" w:cs="Times New Roman"/>
          <w:bCs/>
          <w:iCs/>
          <w:lang w:val="en-US"/>
        </w:rPr>
        <w:t>chemoconvulsant</w:t>
      </w:r>
      <w:proofErr w:type="spellEnd"/>
      <w:r w:rsidRPr="005F227E">
        <w:rPr>
          <w:rFonts w:ascii="Times New Roman" w:hAnsi="Times New Roman" w:cs="Times New Roman"/>
          <w:bCs/>
          <w:iCs/>
          <w:lang w:val="en-US"/>
        </w:rPr>
        <w:t>.</w:t>
      </w:r>
      <w:r w:rsidRPr="005F227E">
        <w:rPr>
          <w:rFonts w:ascii="Times New Roman" w:hAnsi="Times New Roman" w:cs="Times New Roman"/>
          <w:bCs/>
          <w:iCs/>
          <w:noProof/>
          <w:vertAlign w:val="superscript"/>
          <w:lang w:val="en-US"/>
        </w:rPr>
        <w:t xml:space="preserve"> 1</w:t>
      </w:r>
      <w:r w:rsidRPr="005F227E">
        <w:rPr>
          <w:rFonts w:ascii="Times New Roman" w:hAnsi="Times New Roman" w:cs="Times New Roman"/>
          <w:bCs/>
          <w:iCs/>
          <w:lang w:val="en-US"/>
        </w:rPr>
        <w:t xml:space="preserve"> </w:t>
      </w:r>
    </w:p>
    <w:p w14:paraId="3EECE759" w14:textId="77777777" w:rsidR="0073286E" w:rsidRPr="005F227E" w:rsidRDefault="0073286E" w:rsidP="000E5B34">
      <w:pPr>
        <w:spacing w:after="0" w:line="480" w:lineRule="auto"/>
        <w:jc w:val="both"/>
        <w:rPr>
          <w:rFonts w:ascii="Times New Roman" w:hAnsi="Times New Roman" w:cs="Times New Roman"/>
          <w:bCs/>
          <w:iCs/>
          <w:lang w:val="en-US"/>
        </w:rPr>
      </w:pPr>
      <w:r w:rsidRPr="005F227E">
        <w:rPr>
          <w:rFonts w:ascii="Times New Roman" w:hAnsi="Times New Roman" w:cs="Times New Roman"/>
          <w:b/>
          <w:iCs/>
          <w:lang w:val="en-US"/>
        </w:rPr>
        <w:t>Kindling model.</w:t>
      </w:r>
      <w:r w:rsidRPr="005F227E">
        <w:rPr>
          <w:rFonts w:ascii="Times New Roman" w:hAnsi="Times New Roman" w:cs="Times New Roman"/>
          <w:bCs/>
          <w:iCs/>
          <w:lang w:val="en-US"/>
        </w:rPr>
        <w:t xml:space="preserve"> The model is based on repeated electrical (e.g. corneal or via depth hippocampal or </w:t>
      </w:r>
      <w:proofErr w:type="spellStart"/>
      <w:r w:rsidRPr="005F227E">
        <w:rPr>
          <w:rFonts w:ascii="Times New Roman" w:hAnsi="Times New Roman" w:cs="Times New Roman"/>
          <w:bCs/>
          <w:iCs/>
          <w:lang w:val="en-US"/>
        </w:rPr>
        <w:t>amygdalar</w:t>
      </w:r>
      <w:proofErr w:type="spellEnd"/>
      <w:r w:rsidRPr="005F227E">
        <w:rPr>
          <w:rFonts w:ascii="Times New Roman" w:hAnsi="Times New Roman" w:cs="Times New Roman"/>
          <w:bCs/>
          <w:iCs/>
          <w:lang w:val="en-US"/>
        </w:rPr>
        <w:t xml:space="preserve"> depth electrodes) or chemical (e.g. PTZ) induction of seizures evolving in terms of severity and duration with ongoing stimulations. Kindled mice or rats develop a hyperexcitable network with lowered seizure thresholds as a consequence of the kindling procedure. Drug testing in so called fully kindled animals, which reproducibly exhibit generalized clonic seizures in response to stimulation, allows to determine seizure thresholds, seizure severity, and duration. Moreover, administration of test compounds during the kindling procedure allows to assess a possible impact on the generation of a hyperexcitable kindled network.</w:t>
      </w:r>
      <w:r w:rsidRPr="005F227E">
        <w:rPr>
          <w:rFonts w:ascii="Times New Roman" w:hAnsi="Times New Roman" w:cs="Times New Roman"/>
          <w:bCs/>
          <w:iCs/>
          <w:noProof/>
          <w:vertAlign w:val="superscript"/>
          <w:lang w:val="en-US"/>
        </w:rPr>
        <w:t xml:space="preserve"> 5</w:t>
      </w:r>
      <w:r w:rsidRPr="005F227E">
        <w:rPr>
          <w:rFonts w:ascii="Times New Roman" w:hAnsi="Times New Roman" w:cs="Times New Roman"/>
          <w:bCs/>
          <w:iCs/>
          <w:lang w:val="en-US"/>
        </w:rPr>
        <w:t xml:space="preserve"> </w:t>
      </w:r>
    </w:p>
    <w:p w14:paraId="21741614" w14:textId="77777777" w:rsidR="0073286E" w:rsidRPr="005F227E" w:rsidRDefault="0073286E" w:rsidP="000E5B34">
      <w:pPr>
        <w:spacing w:after="0" w:line="480" w:lineRule="auto"/>
        <w:jc w:val="both"/>
        <w:rPr>
          <w:rFonts w:ascii="Times New Roman" w:hAnsi="Times New Roman" w:cs="Times New Roman"/>
          <w:bCs/>
          <w:iCs/>
          <w:lang w:val="en-US"/>
        </w:rPr>
      </w:pPr>
      <w:r w:rsidRPr="005F227E">
        <w:rPr>
          <w:rFonts w:ascii="Times New Roman" w:hAnsi="Times New Roman" w:cs="Times New Roman"/>
          <w:b/>
          <w:iCs/>
          <w:lang w:val="en-US"/>
        </w:rPr>
        <w:lastRenderedPageBreak/>
        <w:t>Post-SE epilepsy models</w:t>
      </w:r>
      <w:r w:rsidRPr="005F227E">
        <w:rPr>
          <w:rFonts w:ascii="Times New Roman" w:hAnsi="Times New Roman" w:cs="Times New Roman"/>
          <w:bCs/>
          <w:iCs/>
          <w:lang w:val="en-US"/>
        </w:rPr>
        <w:t>. These mouse or rat models are based on chemical (e.g. pilocarpine, kainic acid) or electrical (e.g. via depth electrodes in the amygdala or hippocampus) induction of prolonged seizure activity. The associated brain insult triggers the development of epilepsy with spontaneous recurrent seizures.</w:t>
      </w:r>
      <w:r w:rsidRPr="005F227E">
        <w:rPr>
          <w:rFonts w:ascii="Times New Roman" w:hAnsi="Times New Roman" w:cs="Times New Roman"/>
          <w:bCs/>
          <w:iCs/>
          <w:noProof/>
          <w:vertAlign w:val="superscript"/>
          <w:lang w:val="en-US"/>
        </w:rPr>
        <w:t xml:space="preserve"> 5</w:t>
      </w:r>
      <w:r w:rsidRPr="005F227E">
        <w:rPr>
          <w:rFonts w:ascii="Times New Roman" w:hAnsi="Times New Roman" w:cs="Times New Roman"/>
          <w:bCs/>
          <w:iCs/>
          <w:lang w:val="en-US"/>
        </w:rPr>
        <w:t xml:space="preserve"> The latency period differs depending on the model. Among these models the </w:t>
      </w:r>
      <w:r w:rsidRPr="005F227E">
        <w:rPr>
          <w:rFonts w:ascii="Times New Roman" w:hAnsi="Times New Roman" w:cs="Times New Roman"/>
          <w:b/>
          <w:iCs/>
          <w:lang w:val="en-US"/>
        </w:rPr>
        <w:t>intrahippocampal kainic acid model of mesial temporal lobe epilepsy</w:t>
      </w:r>
      <w:r w:rsidRPr="005F227E">
        <w:rPr>
          <w:rFonts w:ascii="Times New Roman" w:hAnsi="Times New Roman" w:cs="Times New Roman"/>
          <w:bCs/>
          <w:iCs/>
          <w:lang w:val="en-US"/>
        </w:rPr>
        <w:t xml:space="preserve"> is frequently used as it is characterized by highly frequent electrographic seizure events in the chronic phase, which show a poor response to many ASMs.</w:t>
      </w:r>
      <w:r w:rsidRPr="005F227E">
        <w:rPr>
          <w:rFonts w:ascii="Times New Roman" w:hAnsi="Times New Roman" w:cs="Times New Roman"/>
          <w:bCs/>
          <w:iCs/>
          <w:noProof/>
          <w:vertAlign w:val="superscript"/>
          <w:lang w:val="en-US"/>
        </w:rPr>
        <w:t xml:space="preserve"> 6</w:t>
      </w:r>
      <w:r w:rsidRPr="005F227E">
        <w:rPr>
          <w:rFonts w:ascii="Times New Roman" w:hAnsi="Times New Roman" w:cs="Times New Roman"/>
          <w:bCs/>
          <w:iCs/>
          <w:lang w:val="en-US"/>
        </w:rPr>
        <w:t xml:space="preserve"> </w:t>
      </w:r>
    </w:p>
    <w:p w14:paraId="7D7FC172" w14:textId="77777777" w:rsidR="0073286E" w:rsidRPr="000E5B34" w:rsidRDefault="0073286E" w:rsidP="000E5B34">
      <w:pPr>
        <w:spacing w:after="0" w:line="480" w:lineRule="auto"/>
        <w:jc w:val="both"/>
        <w:rPr>
          <w:rFonts w:ascii="Times New Roman" w:hAnsi="Times New Roman" w:cs="Times New Roman"/>
          <w:iCs/>
          <w:lang w:val="en-US"/>
        </w:rPr>
      </w:pPr>
    </w:p>
    <w:p w14:paraId="292D3DDB" w14:textId="77777777" w:rsidR="0073286E" w:rsidRPr="000E5B34" w:rsidRDefault="0073286E" w:rsidP="000E5B34">
      <w:pPr>
        <w:spacing w:after="0" w:line="480" w:lineRule="auto"/>
        <w:rPr>
          <w:rFonts w:ascii="Times New Roman" w:hAnsi="Times New Roman" w:cs="Times New Roman"/>
          <w:iCs/>
          <w:lang w:val="en-US"/>
        </w:rPr>
      </w:pPr>
      <w:r w:rsidRPr="000E5B34">
        <w:rPr>
          <w:rFonts w:ascii="Times New Roman" w:hAnsi="Times New Roman" w:cs="Times New Roman"/>
          <w:iCs/>
          <w:lang w:val="en-US"/>
        </w:rPr>
        <w:br w:type="page"/>
      </w:r>
    </w:p>
    <w:p w14:paraId="47AAD5BF" w14:textId="77777777" w:rsidR="0073286E" w:rsidRPr="00625B49" w:rsidRDefault="0073286E" w:rsidP="004B4647">
      <w:pPr>
        <w:spacing w:line="480" w:lineRule="auto"/>
        <w:jc w:val="both"/>
        <w:rPr>
          <w:rFonts w:ascii="Times New Roman" w:hAnsi="Times New Roman" w:cs="Times New Roman"/>
          <w:lang w:val="en-US"/>
        </w:rPr>
      </w:pPr>
      <w:r w:rsidRPr="00625B49">
        <w:rPr>
          <w:rFonts w:ascii="Times New Roman" w:hAnsi="Times New Roman" w:cs="Times New Roman"/>
          <w:lang w:val="en-US"/>
        </w:rPr>
        <w:lastRenderedPageBreak/>
        <w:t>Supplementary references.</w:t>
      </w:r>
    </w:p>
    <w:p w14:paraId="7FD6DC65"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w:t>
      </w:r>
      <w:r w:rsidRPr="0073286E">
        <w:rPr>
          <w:rFonts w:ascii="Times New Roman" w:hAnsi="Times New Roman" w:cs="Times New Roman"/>
        </w:rPr>
        <w:tab/>
        <w:t>Löscher W, Fassbender CP, Nolting B. The role of technical, biological and pharmacological factors in the laboratory evaluation of anticonvulsant drugs. II. Maximal electroshock seizure models Epilepsy Res. 1991 Mar;8:79-94.</w:t>
      </w:r>
    </w:p>
    <w:p w14:paraId="70D210FD"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2.</w:t>
      </w:r>
      <w:r w:rsidRPr="0073286E">
        <w:rPr>
          <w:rFonts w:ascii="Times New Roman" w:hAnsi="Times New Roman" w:cs="Times New Roman"/>
        </w:rPr>
        <w:tab/>
        <w:t>Barton ME, Klein BD, Wolf HH, White HS. Pharmacological characterization of the 6 Hz psychomotor seizure model of partial epilepsy Epilepsy Res. 2001 Dec;47:217-227.</w:t>
      </w:r>
    </w:p>
    <w:p w14:paraId="45E2B551"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w:t>
      </w:r>
      <w:r w:rsidRPr="0073286E">
        <w:rPr>
          <w:rFonts w:ascii="Times New Roman" w:hAnsi="Times New Roman" w:cs="Times New Roman"/>
        </w:rPr>
        <w:tab/>
        <w:t>Metcalf CS, West PJ, Thomson KE, Edwards SF, Smith MD, White HS, et al. Development and pharmacologic characterization of the rat 6 Hz model of partial seizures Epilepsia. 2017 Jun;58:1073-1084.</w:t>
      </w:r>
    </w:p>
    <w:p w14:paraId="2552C49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w:t>
      </w:r>
      <w:r w:rsidRPr="0073286E">
        <w:rPr>
          <w:rFonts w:ascii="Times New Roman" w:hAnsi="Times New Roman" w:cs="Times New Roman"/>
        </w:rPr>
        <w:tab/>
        <w:t>White HS, Johnson M, Wolf HH, Kupferberg HJ. The early identification of anticonvulsant activity: role of the maximal electroshock and subcutaneous pentylenetetrazol seizure models Ital J Neurol Sci. 1995 Feb-Mar;16:73-77.</w:t>
      </w:r>
    </w:p>
    <w:p w14:paraId="734B7D82"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w:t>
      </w:r>
      <w:r w:rsidRPr="0073286E">
        <w:rPr>
          <w:rFonts w:ascii="Times New Roman" w:hAnsi="Times New Roman" w:cs="Times New Roman"/>
        </w:rPr>
        <w:tab/>
        <w:t>Löscher W. Animal models of epilepsy for the development of antiepileptogenic and disease-modifying drugs. A comparison of the pharmacology of kindling and post-status epilepticus models of temporal lobe epilepsy Epilepsy Res. 2002 Jun;50:105-123.</w:t>
      </w:r>
    </w:p>
    <w:p w14:paraId="321AE315"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w:t>
      </w:r>
      <w:r w:rsidRPr="0073286E">
        <w:rPr>
          <w:rFonts w:ascii="Times New Roman" w:hAnsi="Times New Roman" w:cs="Times New Roman"/>
        </w:rPr>
        <w:tab/>
        <w:t>Duveau V, Pouyatos B, Bressand K, Bouyssieres C, Chabrol T, Roche Y, et al. Differential Effects of Antiepileptic Drugs on Focal Seizures in the Intrahippocampal Kainate Mouse Model of Mesial Temporal Lobe Epilepsy CNS Neurosci Ther. 2016 Jun;22:497-506.</w:t>
      </w:r>
    </w:p>
    <w:p w14:paraId="4C86640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7.</w:t>
      </w:r>
      <w:r w:rsidRPr="0073286E">
        <w:rPr>
          <w:rFonts w:ascii="Times New Roman" w:hAnsi="Times New Roman" w:cs="Times New Roman"/>
        </w:rPr>
        <w:tab/>
        <w:t>Lazarova M, Samanin R. Serotonin mediation of the protective effect of clonidine against pentylenetetrazol-induced seizures in rats Life Sci. 1983 May 16;32:2343-2348.</w:t>
      </w:r>
    </w:p>
    <w:p w14:paraId="5AB88B1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8.</w:t>
      </w:r>
      <w:r w:rsidRPr="0073286E">
        <w:rPr>
          <w:rFonts w:ascii="Times New Roman" w:hAnsi="Times New Roman" w:cs="Times New Roman"/>
        </w:rPr>
        <w:tab/>
        <w:t>Löscher W. Influence of pharmacological manipulation of inhibitory and excitatory neurotransmitter systems on seizure behavior in the Mongolian gerbil J Pharmacol Exp Ther. 1985 Apr;233:204-213.</w:t>
      </w:r>
    </w:p>
    <w:p w14:paraId="74BC67FD"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9.</w:t>
      </w:r>
      <w:r w:rsidRPr="0073286E">
        <w:rPr>
          <w:rFonts w:ascii="Times New Roman" w:hAnsi="Times New Roman" w:cs="Times New Roman"/>
        </w:rPr>
        <w:tab/>
        <w:t>Gentsch K, Heinemann U, Schmitz B, Behr J. Fenfluramine blocks low-Mg2+-induced epileptiform activity in rat entorhinal cortex Epilepsia. 2000 Aug;41:925-928.</w:t>
      </w:r>
    </w:p>
    <w:p w14:paraId="7AEE3A0F"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10.</w:t>
      </w:r>
      <w:r w:rsidRPr="0073286E">
        <w:rPr>
          <w:rFonts w:ascii="Times New Roman" w:hAnsi="Times New Roman" w:cs="Times New Roman"/>
        </w:rPr>
        <w:tab/>
        <w:t>Silenieks LB, Carroll NK, Van Niekerk A, Van Niekerk E, Taylor C, Upton N, et al. Evaluation of Selective 5-HT(2C) Agonists in Acute Seizure Models ACS Chem Neurosci. 2019 Jul 17;10:3284-3295.</w:t>
      </w:r>
    </w:p>
    <w:p w14:paraId="20365A0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w:t>
      </w:r>
      <w:r w:rsidRPr="0073286E">
        <w:rPr>
          <w:rFonts w:ascii="Times New Roman" w:hAnsi="Times New Roman" w:cs="Times New Roman"/>
        </w:rPr>
        <w:tab/>
        <w:t>Martin P, White HS, Barker-Haliski M. Evaluation of the Acute Anticonvulsant Efficacy of Fenfluramine in Mouse Models of Acute and Chronic Seizures.  American Epilepsy Society Annual Meeting; 8/12/2019; Maryland, United States of America2019.</w:t>
      </w:r>
    </w:p>
    <w:p w14:paraId="602936EE"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w:t>
      </w:r>
      <w:r w:rsidRPr="0073286E">
        <w:rPr>
          <w:rFonts w:ascii="Times New Roman" w:hAnsi="Times New Roman" w:cs="Times New Roman"/>
        </w:rPr>
        <w:tab/>
        <w:t>Wong JC, Escayg A. Carvedilol increases seizure resistance in a mouse model of SCN8A-derived epilepsy Front Pharmacol. 2024;15:1397225.</w:t>
      </w:r>
    </w:p>
    <w:p w14:paraId="282D279F"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13.</w:t>
      </w:r>
      <w:r w:rsidRPr="0073286E">
        <w:rPr>
          <w:rFonts w:ascii="Times New Roman" w:hAnsi="Times New Roman" w:cs="Times New Roman"/>
        </w:rPr>
        <w:tab/>
        <w:t>Tupal S, Faingold CL. Fenfluramine, a serotonin-releasing drug, prevents seizure-induced respiratory arrest and is anticonvulsant in the DBA/1 mouse model of SUDEP Epilepsia. 2019 Mar;60:485-494.</w:t>
      </w:r>
    </w:p>
    <w:p w14:paraId="6755CC76"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14.</w:t>
      </w:r>
      <w:r w:rsidRPr="0073286E">
        <w:rPr>
          <w:rFonts w:ascii="Times New Roman" w:hAnsi="Times New Roman" w:cs="Times New Roman"/>
        </w:rPr>
        <w:tab/>
        <w:t>Tupal S, Faingold CL. Serotonin 5-HT(4) receptors play a critical role in the action of fenfluramine to block seizure-induced sudden death in a mouse model of SUDEP Epilepsy Res. 2021 Nov;177:106777.</w:t>
      </w:r>
    </w:p>
    <w:p w14:paraId="6191B291"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15.</w:t>
      </w:r>
      <w:r w:rsidRPr="0073286E">
        <w:rPr>
          <w:rFonts w:ascii="Times New Roman" w:hAnsi="Times New Roman" w:cs="Times New Roman"/>
        </w:rPr>
        <w:tab/>
        <w:t>Okanari K, Teranishi H, Umeda R, Shikano K, Inoue M, Hanada T, et al. Behavioral and neurotransmitter changes on antiepileptic drugs treatment in the zebrafish pentylenetetrazol-induced seizure model Behav Brain Res. 2024 Apr 27;464:114920.</w:t>
      </w:r>
    </w:p>
    <w:p w14:paraId="2D7C4D80" w14:textId="77777777" w:rsidR="0073286E" w:rsidRPr="0073286E" w:rsidRDefault="0073286E" w:rsidP="0073286E">
      <w:pPr>
        <w:pStyle w:val="EndNoteBibliography"/>
        <w:spacing w:after="0" w:line="480" w:lineRule="auto"/>
        <w:rPr>
          <w:rFonts w:ascii="Times New Roman" w:hAnsi="Times New Roman" w:cs="Times New Roman"/>
          <w:lang w:val="de-DE"/>
        </w:rPr>
      </w:pPr>
      <w:r w:rsidRPr="0073286E">
        <w:rPr>
          <w:rFonts w:ascii="Times New Roman" w:hAnsi="Times New Roman" w:cs="Times New Roman"/>
        </w:rPr>
        <w:t>16.</w:t>
      </w:r>
      <w:r w:rsidRPr="0073286E">
        <w:rPr>
          <w:rFonts w:ascii="Times New Roman" w:hAnsi="Times New Roman" w:cs="Times New Roman"/>
        </w:rPr>
        <w:tab/>
        <w:t xml:space="preserve">Erenburg N, Hamed R, Shaul C, Perucca E, Bialer M. Comparative activity of the enantiomers of fenfluramine and norfenfluramine in rodent seizure models, and relationship with their concentrations in plasma and brain Epilepsia. </w:t>
      </w:r>
      <w:r w:rsidRPr="0073286E">
        <w:rPr>
          <w:rFonts w:ascii="Times New Roman" w:hAnsi="Times New Roman" w:cs="Times New Roman"/>
          <w:lang w:val="de-DE"/>
        </w:rPr>
        <w:t>2023 Jun;64:1673-1683.</w:t>
      </w:r>
    </w:p>
    <w:p w14:paraId="14B605C3"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de-DE"/>
        </w:rPr>
        <w:t>17.</w:t>
      </w:r>
      <w:r w:rsidRPr="0073286E">
        <w:rPr>
          <w:rFonts w:ascii="Times New Roman" w:hAnsi="Times New Roman" w:cs="Times New Roman"/>
          <w:lang w:val="de-DE"/>
        </w:rPr>
        <w:tab/>
        <w:t xml:space="preserve">Erenburg N, Perucca E, Bechard J, Dube C, Weishaupt N, Sherrington R, et al. </w:t>
      </w:r>
      <w:r w:rsidRPr="0073286E">
        <w:rPr>
          <w:rFonts w:ascii="Times New Roman" w:hAnsi="Times New Roman" w:cs="Times New Roman"/>
        </w:rPr>
        <w:t>Stereoselective Analysis of the Antiseizure Activity of Fenfluramine and Norfenfluramine in Mice: Is l-Norfenfluramine a Better Follow-Up Compound to Racemic-Fenfluramine? Int J Mol Sci. 2024 Feb 21;25.</w:t>
      </w:r>
    </w:p>
    <w:p w14:paraId="2607D0A6"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18.</w:t>
      </w:r>
      <w:r w:rsidRPr="0073286E">
        <w:rPr>
          <w:rFonts w:ascii="Times New Roman" w:hAnsi="Times New Roman" w:cs="Times New Roman"/>
        </w:rPr>
        <w:tab/>
        <w:t>Pérez‐Pérez D, Monío‐Baca C, Von Rüden EL, Buchecker V, Wagner A, Schönhoff K, et al. Preclinical efficacy profiles of the sigma‐1 modulator E1R and of fenfluramine in two chronic mouse epilepsy models Epilepsia. 2024.</w:t>
      </w:r>
    </w:p>
    <w:p w14:paraId="14DC3CB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19.</w:t>
      </w:r>
      <w:r w:rsidRPr="0073286E">
        <w:rPr>
          <w:rFonts w:ascii="Times New Roman" w:hAnsi="Times New Roman" w:cs="Times New Roman"/>
        </w:rPr>
        <w:tab/>
        <w:t>Rodriguez-Munoz M, Sanchez-Blazquez P, Garzon J. Fenfluramine diminishes NMDA receptor-mediated seizures via its mixed activity at serotonin 5HT2A and type 1 sigma receptors Oncotarget. 2018 May 4;9:23373-23389.</w:t>
      </w:r>
    </w:p>
    <w:p w14:paraId="6012B643"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20.</w:t>
      </w:r>
      <w:r w:rsidRPr="0073286E">
        <w:rPr>
          <w:rFonts w:ascii="Times New Roman" w:hAnsi="Times New Roman" w:cs="Times New Roman"/>
        </w:rPr>
        <w:tab/>
        <w:t>Sourbron J, Schneider H, Kecskes A, Liu Y, Buening EM, Lagae L, et al. Serotonergic Modulation as Effective Treatment for Dravet Syndrome in a Zebrafish Mutant Model ACS Chem Neurosci. 2016 May 18;7:588-598.</w:t>
      </w:r>
    </w:p>
    <w:p w14:paraId="48E70A7F"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21.</w:t>
      </w:r>
      <w:r w:rsidRPr="0073286E">
        <w:rPr>
          <w:rFonts w:ascii="Times New Roman" w:hAnsi="Times New Roman" w:cs="Times New Roman"/>
        </w:rPr>
        <w:tab/>
        <w:t>Zhang Y, Kecskes A, Copmans D, Langlois M, Crawford AD, Ceulemans B, et al. Pharmacological characterization of an antisense knockdown zebrafish model of Dravet syndrome: inhibition of epileptic seizures by the serotonin agonist fenfluramine PLoS One. 2015;10:e0125898.</w:t>
      </w:r>
    </w:p>
    <w:p w14:paraId="628A820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22.</w:t>
      </w:r>
      <w:r w:rsidRPr="0073286E">
        <w:rPr>
          <w:rFonts w:ascii="Times New Roman" w:hAnsi="Times New Roman" w:cs="Times New Roman"/>
        </w:rPr>
        <w:tab/>
        <w:t>Sourbron J, Smolders I, de Witte P, Lagae L. Pharmacological Analysis of the Anti-epileptic Mechanisms of Fenfluramine in scn1a Mutant Zebrafish Front Pharmacol. 2017;8:191.</w:t>
      </w:r>
    </w:p>
    <w:p w14:paraId="76AB22DA"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23.</w:t>
      </w:r>
      <w:r w:rsidRPr="0073286E">
        <w:rPr>
          <w:rFonts w:ascii="Times New Roman" w:hAnsi="Times New Roman" w:cs="Times New Roman"/>
        </w:rPr>
        <w:tab/>
        <w:t>Li J, Nelis M, Sourbron J, Copmans D, Lagae L, Cabooter D, et al. Efficacy of Fenfluramine and Norfenfluramine Enantiomers and Various Antiepileptic Drugs in a Zebrafish Model of Dravet Syndrome Neurochem Res. 2021 Sep;46:2249-2261.</w:t>
      </w:r>
    </w:p>
    <w:p w14:paraId="1E64FD02"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de-DE"/>
        </w:rPr>
        <w:t>24.</w:t>
      </w:r>
      <w:r w:rsidRPr="0073286E">
        <w:rPr>
          <w:rFonts w:ascii="Times New Roman" w:hAnsi="Times New Roman" w:cs="Times New Roman"/>
          <w:lang w:val="de-DE"/>
        </w:rPr>
        <w:tab/>
        <w:t xml:space="preserve">Pernici CD, Mensah JA, Dahle EJ, Johnson KJ, Handy L, Buxton L, et al. </w:t>
      </w:r>
      <w:r w:rsidRPr="0073286E">
        <w:rPr>
          <w:rFonts w:ascii="Times New Roman" w:hAnsi="Times New Roman" w:cs="Times New Roman"/>
        </w:rPr>
        <w:t>Development of an antiseizure drug screening platform for Dravet syndrome at the NINDS contract site for the Epilepsy Therapy Screening Program Epilepsia. 2021;62:1665-1676.</w:t>
      </w:r>
    </w:p>
    <w:p w14:paraId="234AFA4A" w14:textId="77777777" w:rsidR="0073286E" w:rsidRPr="0073286E" w:rsidRDefault="0073286E" w:rsidP="0073286E">
      <w:pPr>
        <w:pStyle w:val="EndNoteBibliography"/>
        <w:spacing w:after="0" w:line="480" w:lineRule="auto"/>
        <w:rPr>
          <w:rFonts w:ascii="Times New Roman" w:hAnsi="Times New Roman" w:cs="Times New Roman"/>
          <w:lang w:val="es-MX"/>
        </w:rPr>
      </w:pPr>
      <w:r w:rsidRPr="0073286E">
        <w:rPr>
          <w:rFonts w:ascii="Times New Roman" w:hAnsi="Times New Roman" w:cs="Times New Roman"/>
        </w:rPr>
        <w:t>25.</w:t>
      </w:r>
      <w:r w:rsidRPr="0073286E">
        <w:rPr>
          <w:rFonts w:ascii="Times New Roman" w:hAnsi="Times New Roman" w:cs="Times New Roman"/>
        </w:rPr>
        <w:tab/>
        <w:t xml:space="preserve">Auvin S, Lecointe C, Dupuis N, Desnous B, Lebon S, Gressens P, et al. Stiripentol exhibits higher anticonvulsant properties in the immature than in the mature rat brain Epilepsia. </w:t>
      </w:r>
      <w:r w:rsidRPr="0073286E">
        <w:rPr>
          <w:rFonts w:ascii="Times New Roman" w:hAnsi="Times New Roman" w:cs="Times New Roman"/>
          <w:lang w:val="es-MX"/>
        </w:rPr>
        <w:t>2013;54:2082-2090.</w:t>
      </w:r>
    </w:p>
    <w:p w14:paraId="0E70A41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26.</w:t>
      </w:r>
      <w:r w:rsidRPr="0073286E">
        <w:rPr>
          <w:rFonts w:ascii="Times New Roman" w:hAnsi="Times New Roman" w:cs="Times New Roman"/>
          <w:lang w:val="es-MX"/>
        </w:rPr>
        <w:tab/>
        <w:t xml:space="preserve">Cuan Y, He X, Zhao Y, Yang J, Bai Y, Sun Y, et al. </w:t>
      </w:r>
      <w:r w:rsidRPr="0073286E">
        <w:rPr>
          <w:rFonts w:ascii="Times New Roman" w:hAnsi="Times New Roman" w:cs="Times New Roman"/>
        </w:rPr>
        <w:t>Anticonvulsant Activity of Halogen-Substituted Cinnamic Acid Derivatives and Their Effects on Glycosylation of PTZ-Induced Chronic Epilepsy in Mice Molecules. 2017;23:76.</w:t>
      </w:r>
    </w:p>
    <w:p w14:paraId="125359C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27.</w:t>
      </w:r>
      <w:r w:rsidRPr="0073286E">
        <w:rPr>
          <w:rFonts w:ascii="Times New Roman" w:hAnsi="Times New Roman" w:cs="Times New Roman"/>
        </w:rPr>
        <w:tab/>
        <w:t>Luszczki J, Trojnar MK, Ratnaraj N, Patsalos PN, Czuczwar SJ. Interactions of stiripentol with clobazam and valproate in the mouse maximal electroshock-induced seizure model Epilepsy Res. 2010 Aug;90:188-198.</w:t>
      </w:r>
    </w:p>
    <w:p w14:paraId="22A7D7D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28.</w:t>
      </w:r>
      <w:r w:rsidRPr="0073286E">
        <w:rPr>
          <w:rFonts w:ascii="Times New Roman" w:hAnsi="Times New Roman" w:cs="Times New Roman"/>
        </w:rPr>
        <w:tab/>
        <w:t>Luszczki J, Ratnaraj N, Patsalos PN, Czuczwar SJ. Characterization of the anticonvulsant, behavioral and pharmacokinetic interaction profiles of stiripentol in combination with clonazepam, ethosuximide, phenobarbital, and valproate using isobolographic analysis Epilepsia. 2006 Nov;47:1841-1854.</w:t>
      </w:r>
    </w:p>
    <w:p w14:paraId="1C106E4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29.</w:t>
      </w:r>
      <w:r w:rsidRPr="0073286E">
        <w:rPr>
          <w:rFonts w:ascii="Times New Roman" w:hAnsi="Times New Roman" w:cs="Times New Roman"/>
        </w:rPr>
        <w:tab/>
        <w:t>Luszczki J, Czuczwar SJ. Biphasic characteristic of interactions between stiripentol and carbamazepine in the mouse maximal electroshock-induced seizure model: a three-dimensional isobolographic analysis Naunyn Schmiedebergs Arch Pharmacol. 2006 Oct;374:51-64.</w:t>
      </w:r>
    </w:p>
    <w:p w14:paraId="3D63A0D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30.</w:t>
      </w:r>
      <w:r w:rsidRPr="0073286E">
        <w:rPr>
          <w:rFonts w:ascii="Times New Roman" w:hAnsi="Times New Roman" w:cs="Times New Roman"/>
        </w:rPr>
        <w:tab/>
        <w:t>Shen DD, Levy RH, Moor MJ, Savitch JL. Efficacy of stiripentol in the intravenous pentylenetetrazol infusion seizure model in the rat Epilepsy Res. 1990 Sep-Oct;7:40-48.</w:t>
      </w:r>
    </w:p>
    <w:p w14:paraId="321D318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31.</w:t>
      </w:r>
      <w:r w:rsidRPr="0073286E">
        <w:rPr>
          <w:rFonts w:ascii="Times New Roman" w:hAnsi="Times New Roman" w:cs="Times New Roman"/>
        </w:rPr>
        <w:tab/>
        <w:t>Sada N, Lee S, Katsu T, Otsuki T, Inoue T. Epilepsy treatment. Targeting LDH enzymes with a stiripentol analog to treat epilepsy Science. 2015 Mar 20;347:1362-1367.</w:t>
      </w:r>
    </w:p>
    <w:p w14:paraId="25025D2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32.</w:t>
      </w:r>
      <w:r w:rsidRPr="0073286E">
        <w:rPr>
          <w:rFonts w:ascii="Times New Roman" w:hAnsi="Times New Roman" w:cs="Times New Roman"/>
        </w:rPr>
        <w:tab/>
        <w:t>Grosenbaugh DK, Mott DD. Stiripentol in refractory status epilepticus Epilepsia. 2013 Sep;54 Suppl 6:103-105.</w:t>
      </w:r>
    </w:p>
    <w:p w14:paraId="66BBF808"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33.</w:t>
      </w:r>
      <w:r w:rsidRPr="0073286E">
        <w:rPr>
          <w:rFonts w:ascii="Times New Roman" w:hAnsi="Times New Roman" w:cs="Times New Roman"/>
        </w:rPr>
        <w:tab/>
        <w:t>Grosenbaugh DK, Mott DD. Stiripentol is anticonvulsant by potentiating GABAergic transmission in a model of benzodiazepine-refractory status epilepticus Neuropharmacology. 2013 Apr;67:136-143.</w:t>
      </w:r>
    </w:p>
    <w:p w14:paraId="54272F76"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34.</w:t>
      </w:r>
      <w:r w:rsidRPr="0073286E">
        <w:rPr>
          <w:rFonts w:ascii="Times New Roman" w:hAnsi="Times New Roman" w:cs="Times New Roman"/>
        </w:rPr>
        <w:tab/>
        <w:t>Gasior M, Ungard JT, Beekman M, Carter RB, Witkin JM. Acute and chronic effects of the synthetic neuroactive steroid, ganaxolone, against the convulsive and lethal effects of pentylenetetrazol in seizure-kindled mice: comparison with diazepam and valproate Neuropharmacology. 2000 Apr 27;39:1184-1196.</w:t>
      </w:r>
    </w:p>
    <w:p w14:paraId="7E54929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35.</w:t>
      </w:r>
      <w:r w:rsidRPr="0073286E">
        <w:rPr>
          <w:rFonts w:ascii="Times New Roman" w:hAnsi="Times New Roman" w:cs="Times New Roman"/>
        </w:rPr>
        <w:tab/>
        <w:t>West PJ, Saunders GW, Billingsley P, Smith MD, White HS, Metcalf CS, et al. Recurrent epileptiform discharges in the medial entorhinal cortex of kainate-treated rats are differentially sensitive to antiseizure drugs Epilepsia. 2018 Nov;59:2035-2048.</w:t>
      </w:r>
    </w:p>
    <w:p w14:paraId="0D879035"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36.</w:t>
      </w:r>
      <w:r w:rsidRPr="0073286E">
        <w:rPr>
          <w:rFonts w:ascii="Times New Roman" w:hAnsi="Times New Roman" w:cs="Times New Roman"/>
        </w:rPr>
        <w:tab/>
        <w:t>Girard P, Bacq A, Cloarec P, Lesueur C, Verleye M, Castagne V. Stiripentol efficacy against status epilepticus and associated mortality in mice Heliyon. 2024 Aug 15;10:e34854.</w:t>
      </w:r>
    </w:p>
    <w:p w14:paraId="24B3F85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37.</w:t>
      </w:r>
      <w:r w:rsidRPr="0073286E">
        <w:rPr>
          <w:rFonts w:ascii="Times New Roman" w:hAnsi="Times New Roman" w:cs="Times New Roman"/>
        </w:rPr>
        <w:tab/>
        <w:t>Riban V, Heulard I, Reversat L, Si Hocine H, Verleye M. Stiripentol inhibits spike-and-wave discharges in animal models of absence seizures: A new mechanism of action involving T-type calcium channels Epilepsia. 2022 May;63:1200-1210.</w:t>
      </w:r>
    </w:p>
    <w:p w14:paraId="274A7566"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38.</w:t>
      </w:r>
      <w:r w:rsidRPr="0073286E">
        <w:rPr>
          <w:rFonts w:ascii="Times New Roman" w:hAnsi="Times New Roman" w:cs="Times New Roman"/>
        </w:rPr>
        <w:tab/>
        <w:t>Poisson M, Huguet F, Savattier A, Bakri-Logeais F, Narcisse G. A new type of anticonvulsant, stiripentol. Pharmacological profile and neurochemical study Arzneimittelforschung. 1984;34:199-204.</w:t>
      </w:r>
    </w:p>
    <w:p w14:paraId="6E869D73"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39.</w:t>
      </w:r>
      <w:r w:rsidRPr="0073286E">
        <w:rPr>
          <w:rFonts w:ascii="Times New Roman" w:hAnsi="Times New Roman" w:cs="Times New Roman"/>
        </w:rPr>
        <w:tab/>
        <w:t>Baraban SC, Dinday MT, Hortopan GA. Drug screening in Scn1a zebrafish mutant identifies clemizole as a potential Dravet syndrome treatment Nat Commun. 2013;4:2410.</w:t>
      </w:r>
    </w:p>
    <w:p w14:paraId="3D5324F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40.</w:t>
      </w:r>
      <w:r w:rsidRPr="0073286E">
        <w:rPr>
          <w:rFonts w:ascii="Times New Roman" w:hAnsi="Times New Roman" w:cs="Times New Roman"/>
        </w:rPr>
        <w:tab/>
        <w:t>Quinn S, Brusel M, Ovadia M, Rubinstein M. Acute effect of antiseizure drugs on background oscillations in Scn1a (A1783V) Dravet syndrome mouse model Front Pharmacol. 2023;14:1118216.</w:t>
      </w:r>
    </w:p>
    <w:p w14:paraId="39BEBA1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41.</w:t>
      </w:r>
      <w:r w:rsidRPr="0073286E">
        <w:rPr>
          <w:rFonts w:ascii="Times New Roman" w:hAnsi="Times New Roman" w:cs="Times New Roman"/>
        </w:rPr>
        <w:tab/>
        <w:t>Ho SY, Lin L, Chen IC, Tsai CW, Chang FC, Liou HH. Perampanel Reduces Hyperthermia-Induced Seizures in Dravet Syndrome Mouse Model Front Pharmacol. 2021;12:682767.</w:t>
      </w:r>
    </w:p>
    <w:p w14:paraId="64F565A2"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42.</w:t>
      </w:r>
      <w:r w:rsidRPr="0073286E">
        <w:rPr>
          <w:rFonts w:ascii="Times New Roman" w:hAnsi="Times New Roman" w:cs="Times New Roman"/>
        </w:rPr>
        <w:tab/>
        <w:t>Cao D, Ohtani H, Ogiwara I, Ohtani S, Takahashi Y, Yamakawa K, et al. Efficacy of stiripentol in hyperthermia‐induced seizures in a mouse model of Dravet syndrome Epilepsia. 2012;53:1140-1145.</w:t>
      </w:r>
    </w:p>
    <w:p w14:paraId="3548E5E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43.</w:t>
      </w:r>
      <w:r w:rsidRPr="0073286E">
        <w:rPr>
          <w:rFonts w:ascii="Times New Roman" w:hAnsi="Times New Roman" w:cs="Times New Roman"/>
        </w:rPr>
        <w:tab/>
        <w:t>Warner TA, Smith NK, Kang JQ. The therapeutic effect of stiripentol in Gabrg2(+/Q390X) mice associated with epileptic encephalopathy Epilepsy Res. 2019 Aug;154:8-12.</w:t>
      </w:r>
    </w:p>
    <w:p w14:paraId="48A9620E"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44.</w:t>
      </w:r>
      <w:r w:rsidRPr="0073286E">
        <w:rPr>
          <w:rFonts w:ascii="Times New Roman" w:hAnsi="Times New Roman" w:cs="Times New Roman"/>
        </w:rPr>
        <w:tab/>
        <w:t>Li J, Sha L, Xu Q. Long-term outcomes of classic and novel anti-seizure medication in a kainate-induced model of chronic epilepsy Epilepsy Res. 2023 Mar;191:107095.</w:t>
      </w:r>
    </w:p>
    <w:p w14:paraId="25238C5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45.</w:t>
      </w:r>
      <w:r w:rsidRPr="0073286E">
        <w:rPr>
          <w:rFonts w:ascii="Times New Roman" w:hAnsi="Times New Roman" w:cs="Times New Roman"/>
        </w:rPr>
        <w:tab/>
        <w:t>Theilmann W, Gericke B, Schidlitzki A, Muneeb Anjum SM, Borsdorf S, Harries T, et al. Novel brain permeant mTORC1/2 inhibitors are as efficacious as rapamycin or everolimus in mouse models of acquired partial epilepsy and tuberous sclerosis complex Neuropharmacology. 2020 Dec 1;180:108297.</w:t>
      </w:r>
    </w:p>
    <w:p w14:paraId="5FCB32CD"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46.</w:t>
      </w:r>
      <w:r w:rsidRPr="0073286E">
        <w:rPr>
          <w:rFonts w:ascii="Times New Roman" w:hAnsi="Times New Roman" w:cs="Times New Roman"/>
        </w:rPr>
        <w:tab/>
        <w:t>Brandt C, Hillmann P, Noack A, Romermann K, Ohler LA, Rageot D, et al. The novel, catalytic mTORC1/2 inhibitor PQR620 and the PI3K/mTORC1/2 inhibitor PQR530 effectively cross the blood-brain barrier and increase seizure threshold in a mouse model of chronic epilepsy Neuropharmacology. 2018 Sep 15;140:107-120.</w:t>
      </w:r>
    </w:p>
    <w:p w14:paraId="1168DCD5"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47.</w:t>
      </w:r>
      <w:r w:rsidRPr="0073286E">
        <w:rPr>
          <w:rFonts w:ascii="Times New Roman" w:hAnsi="Times New Roman" w:cs="Times New Roman"/>
        </w:rPr>
        <w:tab/>
        <w:t>Barker-Haliski M, Knox K, Zierath D, Koneval Z, Metcalf C, Wilcox KS, et al. Development of an antiepileptogenesis drug screening platform: Effects of everolimus and phenobarbital Epilepsia. 2021 Jul;62:1677-1688.</w:t>
      </w:r>
    </w:p>
    <w:p w14:paraId="7EECA29A"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48.</w:t>
      </w:r>
      <w:r w:rsidRPr="0073286E">
        <w:rPr>
          <w:rFonts w:ascii="Times New Roman" w:hAnsi="Times New Roman" w:cs="Times New Roman"/>
        </w:rPr>
        <w:tab/>
        <w:t>Petrasek T, Vojtechova I, Klovrza O, Tuckova K, Vejmola C, Rak J, et al. mTOR inhibitor improves autistic-like behaviors related to Tsc2 haploinsufficiency but not following developmental status epilepticus J Neurodev Disord. 2021 Apr 17;13:14.</w:t>
      </w:r>
    </w:p>
    <w:p w14:paraId="5726FC3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49.</w:t>
      </w:r>
      <w:r w:rsidRPr="0073286E">
        <w:rPr>
          <w:rFonts w:ascii="Times New Roman" w:hAnsi="Times New Roman" w:cs="Times New Roman"/>
        </w:rPr>
        <w:tab/>
        <w:t>Thomson KE, Metcalf CS, Newell TG, Huff J, Edwards SF, West PJ, et al. Evaluation of subchronic administration of antiseizure drugs in spontaneously seizing rats Epilepsia. 2020 Jun;61:1301-1311.</w:t>
      </w:r>
    </w:p>
    <w:p w14:paraId="0DA7613E"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50.</w:t>
      </w:r>
      <w:r w:rsidRPr="0073286E">
        <w:rPr>
          <w:rFonts w:ascii="Times New Roman" w:hAnsi="Times New Roman" w:cs="Times New Roman"/>
        </w:rPr>
        <w:tab/>
        <w:t>Roy A, Han VZ, Bard AM, Wehle DT, Smith SEP, Ramirez JM, et al. Non-synaptic Cell-Autonomous Mechanisms Underlie Neuronal Hyperactivity in a Genetic Model of PIK3CA-Driven Intractable Epilepsy Front Mol Neurosci. 2021;14:772847.</w:t>
      </w:r>
    </w:p>
    <w:p w14:paraId="694A3A06"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51.</w:t>
      </w:r>
      <w:r w:rsidRPr="0073286E">
        <w:rPr>
          <w:rFonts w:ascii="Times New Roman" w:hAnsi="Times New Roman" w:cs="Times New Roman"/>
        </w:rPr>
        <w:tab/>
        <w:t>Chuang SH, Reddy DS. Isobolographic Analysis of Antiseizure Activity of the GABA Type A Receptor-Modulating Synthetic Neurosteroids Brexanolone and Ganaxolone with Tiagabine and Midazolam J Pharmacol Exp Ther. 2020 Mar;372:285-298.</w:t>
      </w:r>
    </w:p>
    <w:p w14:paraId="5FA0E25A"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52.</w:t>
      </w:r>
      <w:r w:rsidRPr="0073286E">
        <w:rPr>
          <w:rFonts w:ascii="Times New Roman" w:hAnsi="Times New Roman" w:cs="Times New Roman"/>
        </w:rPr>
        <w:tab/>
        <w:t>Zolkowska D, Wu CY, Rogawski MA. Intramuscular allopregnanolone and ganaxolone in a mouse model of treatment-resistant status epilepticus Epilepsia. 2018 Oct;59 Suppl 2:220-227.</w:t>
      </w:r>
    </w:p>
    <w:p w14:paraId="3A187F4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53.</w:t>
      </w:r>
      <w:r w:rsidRPr="0073286E">
        <w:rPr>
          <w:rFonts w:ascii="Times New Roman" w:hAnsi="Times New Roman" w:cs="Times New Roman"/>
        </w:rPr>
        <w:tab/>
        <w:t>Yum MS, Lee M, Ko TS, Velisek L. A potential effect of ganaxolone in an animal model of infantile spasms Epilepsy Res. 2014 Nov;108:1492-1500.</w:t>
      </w:r>
    </w:p>
    <w:p w14:paraId="58D84FF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54.</w:t>
      </w:r>
      <w:r w:rsidRPr="0073286E">
        <w:rPr>
          <w:rFonts w:ascii="Times New Roman" w:hAnsi="Times New Roman" w:cs="Times New Roman"/>
        </w:rPr>
        <w:tab/>
        <w:t>Reddy DS, Rogawski MA. Ganaxolone suppression of behavioral and electrographic seizures in the mouse amygdala kindling model Epilepsy Res. 2010 May;89:254-260.</w:t>
      </w:r>
    </w:p>
    <w:p w14:paraId="7D8089E6"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55.</w:t>
      </w:r>
      <w:r w:rsidRPr="0073286E">
        <w:rPr>
          <w:rFonts w:ascii="Times New Roman" w:hAnsi="Times New Roman" w:cs="Times New Roman"/>
        </w:rPr>
        <w:tab/>
        <w:t>Mares P, Stehlikova M. Anticonvulsant doses of ganaxolone do not compromise motor performance in immature rats Neurosci Lett. 2010 Jan 29;469:396-399.</w:t>
      </w:r>
    </w:p>
    <w:p w14:paraId="47372E3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56.</w:t>
      </w:r>
      <w:r w:rsidRPr="0073286E">
        <w:rPr>
          <w:rFonts w:ascii="Times New Roman" w:hAnsi="Times New Roman" w:cs="Times New Roman"/>
          <w:lang w:val="es-MX"/>
        </w:rPr>
        <w:tab/>
        <w:t xml:space="preserve">Citraro R, Russo E, Di Paola ED, Ibbadu GF, Gratteri S, Marra R, et al. </w:t>
      </w:r>
      <w:r w:rsidRPr="0073286E">
        <w:rPr>
          <w:rFonts w:ascii="Times New Roman" w:hAnsi="Times New Roman" w:cs="Times New Roman"/>
        </w:rPr>
        <w:t>Effects of some neurosteroids injected into some brain areas of WAG/Rij rats, an animal model of generalized absence epilepsy Neuropharmacology. 2006 Jun;50:1059-1071.</w:t>
      </w:r>
    </w:p>
    <w:p w14:paraId="2AF5095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57.</w:t>
      </w:r>
      <w:r w:rsidRPr="0073286E">
        <w:rPr>
          <w:rFonts w:ascii="Times New Roman" w:hAnsi="Times New Roman" w:cs="Times New Roman"/>
        </w:rPr>
        <w:tab/>
        <w:t>Kaminski RM, Livingood MR, Rogawski MA. Allopregnanolone analogs that positively modulate GABA receptors protect against partial seizures induced by 6-Hz electrical stimulation in mice Epilepsia. 2004 Jul;45:864-867.</w:t>
      </w:r>
    </w:p>
    <w:p w14:paraId="15731C4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58.</w:t>
      </w:r>
      <w:r w:rsidRPr="0073286E">
        <w:rPr>
          <w:rFonts w:ascii="Times New Roman" w:hAnsi="Times New Roman" w:cs="Times New Roman"/>
        </w:rPr>
        <w:tab/>
        <w:t>Reddy DS, Rogawski MA. Enhanced anticonvulsant activity of ganaxolone after neurosteroid withdrawal in a rat model of catamenial epilepsy J Pharmacol Exp Ther. 2000 Sep;294:909-915.</w:t>
      </w:r>
    </w:p>
    <w:p w14:paraId="7C109DF1"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59.</w:t>
      </w:r>
      <w:r w:rsidRPr="0073286E">
        <w:rPr>
          <w:rFonts w:ascii="Times New Roman" w:hAnsi="Times New Roman" w:cs="Times New Roman"/>
        </w:rPr>
        <w:tab/>
        <w:t>Liptakova S, Velisek L, Veliskova J, Moshe SL. Effect of ganaxolone on flurothyl seizures in developing rats Epilepsia. 2000 Jul;41:788-793.</w:t>
      </w:r>
    </w:p>
    <w:p w14:paraId="248811B3"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60.</w:t>
      </w:r>
      <w:r w:rsidRPr="0073286E">
        <w:rPr>
          <w:rFonts w:ascii="Times New Roman" w:hAnsi="Times New Roman" w:cs="Times New Roman"/>
        </w:rPr>
        <w:tab/>
        <w:t>Miller SL, Bennet L, Sutherland AE, Pham Y, McDonald C, Castillo-Melendez M, et al. Ganaxolone versus Phenobarbital for Neonatal Seizure Management Ann Neurol. 2022 Dec;92:1066-1079.</w:t>
      </w:r>
    </w:p>
    <w:p w14:paraId="131BD04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61.</w:t>
      </w:r>
      <w:r w:rsidRPr="0073286E">
        <w:rPr>
          <w:rFonts w:ascii="Times New Roman" w:hAnsi="Times New Roman" w:cs="Times New Roman"/>
        </w:rPr>
        <w:tab/>
        <w:t>Reddy DS, Carver CM, Clossen B, Wu X. Extrasynaptic gamma-aminobutyric acid type A receptor-mediated sex differences in the antiseizure activity of neurosteroids in status epilepticus and complex partial seizures Epilepsia. 2019 Apr;60:730-743.</w:t>
      </w:r>
    </w:p>
    <w:p w14:paraId="2D11FBE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62.</w:t>
      </w:r>
      <w:r w:rsidRPr="0073286E">
        <w:rPr>
          <w:rFonts w:ascii="Times New Roman" w:hAnsi="Times New Roman" w:cs="Times New Roman"/>
        </w:rPr>
        <w:tab/>
        <w:t>Reddy DS, Yoshimura RF, Ramanathan G, Carver C, Johnstone TB, Hogenkamp DJ, et al. Role of beta(2/3)-specific GABA-A receptor isoforms in the development of hippocampus kindling epileptogenesis Epilepsy Behav. 2018 May;82:57-63.</w:t>
      </w:r>
    </w:p>
    <w:p w14:paraId="25F8902D"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63.</w:t>
      </w:r>
      <w:r w:rsidRPr="0073286E">
        <w:rPr>
          <w:rFonts w:ascii="Times New Roman" w:hAnsi="Times New Roman" w:cs="Times New Roman"/>
        </w:rPr>
        <w:tab/>
        <w:t>Beekman M, Ungard JT, Gasior M, Carter RB, Dijkstra D, Goldberg SR, et al. Reversal of behavioral effects of pentylenetetrazol by the neuroactive steroid ganaxolone J Pharmacol Exp Ther. 1998 Mar;284:868-877.</w:t>
      </w:r>
    </w:p>
    <w:p w14:paraId="4BBFD2F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64.</w:t>
      </w:r>
      <w:r w:rsidRPr="0073286E">
        <w:rPr>
          <w:rFonts w:ascii="Times New Roman" w:hAnsi="Times New Roman" w:cs="Times New Roman"/>
        </w:rPr>
        <w:tab/>
        <w:t>Carter RB, Wood PL, Wieland S, Hawkinson JE, Belelli D, Lambert JJ, et al. Characterization of the anticonvulsant properties of ganaxolone (CCD 1042; 3alpha-hydroxy-3beta-methyl-5alpha-pregnan-20-one), a selective, high-affinity, steroid modulator of the gamma-aminobutyric acid(A) receptor J Pharmacol Exp Ther. 1997 Mar;280:1284-1295.</w:t>
      </w:r>
    </w:p>
    <w:p w14:paraId="190DCFB6"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65.</w:t>
      </w:r>
      <w:r w:rsidRPr="0073286E">
        <w:rPr>
          <w:rFonts w:ascii="Times New Roman" w:hAnsi="Times New Roman" w:cs="Times New Roman"/>
        </w:rPr>
        <w:tab/>
        <w:t>Mares P, Kubova H, Kasal A. Anticonvulsant action of a new analogue of allopregnanolone in immature rats Physiol Res. 2010;59:305-308.</w:t>
      </w:r>
    </w:p>
    <w:p w14:paraId="41E63B81"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66.</w:t>
      </w:r>
      <w:r w:rsidRPr="0073286E">
        <w:rPr>
          <w:rFonts w:ascii="Times New Roman" w:hAnsi="Times New Roman" w:cs="Times New Roman"/>
        </w:rPr>
        <w:tab/>
        <w:t>Reddy DS, Rogawski MA. Chronic treatment with the neuroactive steroid ganaxolone in the rat induces anticonvulsant tolerance to diazepam but not to itself J Pharmacol Exp Ther. 2000 Dec;295:1241-1248.</w:t>
      </w:r>
    </w:p>
    <w:p w14:paraId="38859B28"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67.</w:t>
      </w:r>
      <w:r w:rsidRPr="0073286E">
        <w:rPr>
          <w:rFonts w:ascii="Times New Roman" w:hAnsi="Times New Roman" w:cs="Times New Roman"/>
        </w:rPr>
        <w:tab/>
        <w:t>Saporito MS, Gruner JA, DiCamillo A, Hinchliffe R, Barker-Haliski M, White HS. Intravenously Administered Ganaxolone Blocks Diazepam-Resistant Lithium-Pilocarpine-Induced Status Epilepticus in Rats: Comparison with Allopregnanolone J Pharmacol Exp Ther. 2019 Mar;368:326-337.</w:t>
      </w:r>
    </w:p>
    <w:p w14:paraId="789E1875"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68.</w:t>
      </w:r>
      <w:r w:rsidRPr="0073286E">
        <w:rPr>
          <w:rFonts w:ascii="Times New Roman" w:hAnsi="Times New Roman" w:cs="Times New Roman"/>
        </w:rPr>
        <w:tab/>
        <w:t>Heulens I, D'Hulst C, Van Dam D, De Deyn PP, Kooy RF. Pharmacological treatment of fragile X syndrome with GABAergic drugs in a knockout mouse model Behav Brain Res. 2012 Apr 1;229:244-249.</w:t>
      </w:r>
    </w:p>
    <w:p w14:paraId="641D32E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69.</w:t>
      </w:r>
      <w:r w:rsidRPr="0073286E">
        <w:rPr>
          <w:rFonts w:ascii="Times New Roman" w:hAnsi="Times New Roman" w:cs="Times New Roman"/>
        </w:rPr>
        <w:tab/>
        <w:t>Ciarlone SL, Wang X, Rogawski MA, Weeber EJ. Effects of the synthetic neurosteroid ganaxolone on seizure activity and behavioral deficits in an Angelman syndrome mouse model Neuropharmacology. 2017 Apr;116:142-150.</w:t>
      </w:r>
    </w:p>
    <w:p w14:paraId="4F37494C" w14:textId="77777777" w:rsidR="0073286E" w:rsidRPr="0073286E" w:rsidRDefault="0073286E" w:rsidP="0073286E">
      <w:pPr>
        <w:pStyle w:val="EndNoteBibliography"/>
        <w:spacing w:after="0" w:line="480" w:lineRule="auto"/>
        <w:rPr>
          <w:rFonts w:ascii="Times New Roman" w:hAnsi="Times New Roman" w:cs="Times New Roman"/>
          <w:lang w:val="es-MX"/>
        </w:rPr>
      </w:pPr>
      <w:r w:rsidRPr="0073286E">
        <w:rPr>
          <w:rFonts w:ascii="Times New Roman" w:hAnsi="Times New Roman" w:cs="Times New Roman"/>
        </w:rPr>
        <w:t>70.</w:t>
      </w:r>
      <w:r w:rsidRPr="0073286E">
        <w:rPr>
          <w:rFonts w:ascii="Times New Roman" w:hAnsi="Times New Roman" w:cs="Times New Roman"/>
        </w:rPr>
        <w:tab/>
        <w:t xml:space="preserve">Sabir A, Tehreem S, Farooq M, Ashraf W, Javaid S, Ahmad T, et al. Evaluation of ivermectin and vitamin E based combination with antiseizure rufinamide drug for mitigation of pentylenetetrazole-induced kindling, behavioral challenges and histopathological aberrations J Physiol Pharmacol. </w:t>
      </w:r>
      <w:r w:rsidRPr="0073286E">
        <w:rPr>
          <w:rFonts w:ascii="Times New Roman" w:hAnsi="Times New Roman" w:cs="Times New Roman"/>
          <w:lang w:val="es-MX"/>
        </w:rPr>
        <w:t>2024 Jun;75.</w:t>
      </w:r>
    </w:p>
    <w:p w14:paraId="1703BFF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71.</w:t>
      </w:r>
      <w:r w:rsidRPr="0073286E">
        <w:rPr>
          <w:rFonts w:ascii="Times New Roman" w:hAnsi="Times New Roman" w:cs="Times New Roman"/>
          <w:lang w:val="es-MX"/>
        </w:rPr>
        <w:tab/>
        <w:t xml:space="preserve">Lumley LA, Nguyen DA, de Araujo Furtado M, Niquet J, Linz EO, Schultz CR, et al. </w:t>
      </w:r>
      <w:r w:rsidRPr="0073286E">
        <w:rPr>
          <w:rFonts w:ascii="Times New Roman" w:hAnsi="Times New Roman" w:cs="Times New Roman"/>
        </w:rPr>
        <w:t>Efficacy of Lacosamide and Rufinamide as Adjuncts to Midazolam-Ketamine Treatment Against Cholinergic-Induced Status Epilepticus in Rats J Pharmacol Exp Ther. 2024 Jan 17;388:347-357.</w:t>
      </w:r>
    </w:p>
    <w:p w14:paraId="05E8ABB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72.</w:t>
      </w:r>
      <w:r w:rsidRPr="0073286E">
        <w:rPr>
          <w:rFonts w:ascii="Times New Roman" w:hAnsi="Times New Roman" w:cs="Times New Roman"/>
        </w:rPr>
        <w:tab/>
        <w:t>Zhou X, Zeng L, Wang Y, Xu C, Chen Z, Cui S. Discovery of triazenyl triazoles as Na(v)1.1 channel blockers for treatment of epilepsy Bioorg Med Chem Lett. 2022 Nov 1;75:128946.</w:t>
      </w:r>
    </w:p>
    <w:p w14:paraId="4A1079C6"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73.</w:t>
      </w:r>
      <w:r w:rsidRPr="0073286E">
        <w:rPr>
          <w:rFonts w:ascii="Times New Roman" w:hAnsi="Times New Roman" w:cs="Times New Roman"/>
        </w:rPr>
        <w:tab/>
        <w:t>Lin YC, Lai YC, Chou P, Hsueh SW, Lin TH, Huang CS, et al. How Can an Na(+) Channel Inhibitor Ameliorate Seizures in Lennox-Gastaut Syndrome? Ann Neurol. 2021 Jun;89:1099-1113.</w:t>
      </w:r>
    </w:p>
    <w:p w14:paraId="751C892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74.</w:t>
      </w:r>
      <w:r w:rsidRPr="0073286E">
        <w:rPr>
          <w:rFonts w:ascii="Times New Roman" w:hAnsi="Times New Roman" w:cs="Times New Roman"/>
        </w:rPr>
        <w:tab/>
        <w:t>Metcalf CS, Huff J, Thomson KE, Johnson K, Edwards SF, Wilcox KS. Evaluation of antiseizure drug efficacy and tolerability in the rat lamotrigine-resistant amygdala kindling model Epilepsia Open. 2019 Sep;4:452-463.</w:t>
      </w:r>
    </w:p>
    <w:p w14:paraId="62C69068"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75.</w:t>
      </w:r>
      <w:r w:rsidRPr="0073286E">
        <w:rPr>
          <w:rFonts w:ascii="Times New Roman" w:hAnsi="Times New Roman" w:cs="Times New Roman"/>
        </w:rPr>
        <w:tab/>
        <w:t>Gall Z, Orban-Kis K, Szilagyi T. Differential effects of sodium channel blockers on in vitro induced epileptiform activities Arch Pharm Res. 2017 Jan;40:112-121.</w:t>
      </w:r>
    </w:p>
    <w:p w14:paraId="769ECDB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de-DE"/>
        </w:rPr>
        <w:t>76.</w:t>
      </w:r>
      <w:r w:rsidRPr="0073286E">
        <w:rPr>
          <w:rFonts w:ascii="Times New Roman" w:hAnsi="Times New Roman" w:cs="Times New Roman"/>
          <w:lang w:val="de-DE"/>
        </w:rPr>
        <w:tab/>
        <w:t xml:space="preserve">White HS, Franklin MR, Kupferberg HJ, Schmutz M, Stables JP, Wolf HH. </w:t>
      </w:r>
      <w:r w:rsidRPr="0073286E">
        <w:rPr>
          <w:rFonts w:ascii="Times New Roman" w:hAnsi="Times New Roman" w:cs="Times New Roman"/>
        </w:rPr>
        <w:t>The anticonvulsant profile of rufinamide (CGP 33101) in rodent seizure models Epilepsia. 2008 Jul;49:1213-1220.</w:t>
      </w:r>
    </w:p>
    <w:p w14:paraId="4546701F"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77.</w:t>
      </w:r>
      <w:r w:rsidRPr="0073286E">
        <w:rPr>
          <w:rFonts w:ascii="Times New Roman" w:hAnsi="Times New Roman" w:cs="Times New Roman"/>
        </w:rPr>
        <w:tab/>
        <w:t>Masoumi M, Manavi MA, Mohammad Jafari R, Mirzaei A, Hedayatyanfard K, Beigmohammadi MT, et al. Cannabidiol Anticonvulsant Effects Against Lithium-Pilocarpine-Induced Status Epilepticus in Male Rats Are Mediated by Neuroinflammation Modulation and Cannabinoids 1 (CB1), But Not CB2 and GABA(A) Receptors Cannabis Cannabinoid Res. 2024 Jun;9:797-808.</w:t>
      </w:r>
    </w:p>
    <w:p w14:paraId="3A48274F"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78.</w:t>
      </w:r>
      <w:r w:rsidRPr="0073286E">
        <w:rPr>
          <w:rFonts w:ascii="Times New Roman" w:hAnsi="Times New Roman" w:cs="Times New Roman"/>
        </w:rPr>
        <w:tab/>
        <w:t>Karler R, Turkanis SA. The cannabinoids as potential antiepileptics J Clin Pharmacol. 1981 Aug-Sep;21:437S-448S.</w:t>
      </w:r>
    </w:p>
    <w:p w14:paraId="7D18D79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79.</w:t>
      </w:r>
      <w:r w:rsidRPr="0073286E">
        <w:rPr>
          <w:rFonts w:ascii="Times New Roman" w:hAnsi="Times New Roman" w:cs="Times New Roman"/>
        </w:rPr>
        <w:tab/>
        <w:t>Wallace MJ, Wiley JL, Martin BR, DeLorenzo RJ. Assessment of the role of CB1 receptors in cannabinoid anticonvulsant effects Eur J Pharmacol. 2001 Sep 28;428:51-57.</w:t>
      </w:r>
    </w:p>
    <w:p w14:paraId="3D12B5A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80.</w:t>
      </w:r>
      <w:r w:rsidRPr="0073286E">
        <w:rPr>
          <w:rFonts w:ascii="Times New Roman" w:hAnsi="Times New Roman" w:cs="Times New Roman"/>
        </w:rPr>
        <w:tab/>
        <w:t>Jones NA, Hill AJ, Smith I, Bevan SA, Williams CM, Whalley BJ, et al. Cannabidiol displays antiepileptiform and antiseizure properties in vitro and in vivo J Pharmacol Exp Ther. 2010 Feb;332:569-577.</w:t>
      </w:r>
    </w:p>
    <w:p w14:paraId="11CFE219" w14:textId="77777777" w:rsidR="0073286E" w:rsidRPr="0073286E" w:rsidRDefault="0073286E" w:rsidP="0073286E">
      <w:pPr>
        <w:pStyle w:val="EndNoteBibliography"/>
        <w:spacing w:after="0" w:line="480" w:lineRule="auto"/>
        <w:rPr>
          <w:rFonts w:ascii="Times New Roman" w:hAnsi="Times New Roman" w:cs="Times New Roman"/>
          <w:lang w:val="es-MX"/>
        </w:rPr>
      </w:pPr>
      <w:r w:rsidRPr="0073286E">
        <w:rPr>
          <w:rFonts w:ascii="Times New Roman" w:hAnsi="Times New Roman" w:cs="Times New Roman"/>
        </w:rPr>
        <w:t>81.</w:t>
      </w:r>
      <w:r w:rsidRPr="0073286E">
        <w:rPr>
          <w:rFonts w:ascii="Times New Roman" w:hAnsi="Times New Roman" w:cs="Times New Roman"/>
        </w:rPr>
        <w:tab/>
        <w:t xml:space="preserve">Jones NA, Glyn SE, Akiyama S, Hill TD, Hill AJ, Weston SE, et al. Cannabidiol exerts anti-convulsant effects in animal models of temporal lobe and partial seizures Seizure. </w:t>
      </w:r>
      <w:r w:rsidRPr="0073286E">
        <w:rPr>
          <w:rFonts w:ascii="Times New Roman" w:hAnsi="Times New Roman" w:cs="Times New Roman"/>
          <w:lang w:val="es-MX"/>
        </w:rPr>
        <w:t>2012 Jun;21:344-352.</w:t>
      </w:r>
    </w:p>
    <w:p w14:paraId="6F219A6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82.</w:t>
      </w:r>
      <w:r w:rsidRPr="0073286E">
        <w:rPr>
          <w:rFonts w:ascii="Times New Roman" w:hAnsi="Times New Roman" w:cs="Times New Roman"/>
          <w:lang w:val="es-MX"/>
        </w:rPr>
        <w:tab/>
        <w:t xml:space="preserve">Do Val-da Silva RA, Peixoto-Santos JE, Kandratavicius L, De Ross JB, Esteves I, De Martinis BS, et al. </w:t>
      </w:r>
      <w:r w:rsidRPr="0073286E">
        <w:rPr>
          <w:rFonts w:ascii="Times New Roman" w:hAnsi="Times New Roman" w:cs="Times New Roman"/>
        </w:rPr>
        <w:t>Protective Effects of Cannabidiol against Seizures and Neuronal Death in a Rat Model of Mesial Temporal Lobe Epilepsy Front Pharmacol. 2017;8:131.</w:t>
      </w:r>
    </w:p>
    <w:p w14:paraId="772DE3B1" w14:textId="77777777" w:rsidR="0073286E" w:rsidRPr="0073286E" w:rsidRDefault="0073286E" w:rsidP="0073286E">
      <w:pPr>
        <w:pStyle w:val="EndNoteBibliography"/>
        <w:spacing w:after="0" w:line="480" w:lineRule="auto"/>
        <w:rPr>
          <w:rFonts w:ascii="Times New Roman" w:hAnsi="Times New Roman" w:cs="Times New Roman"/>
          <w:lang w:val="de-DE"/>
        </w:rPr>
      </w:pPr>
      <w:r w:rsidRPr="0073286E">
        <w:rPr>
          <w:rFonts w:ascii="Times New Roman" w:hAnsi="Times New Roman" w:cs="Times New Roman"/>
        </w:rPr>
        <w:t>83.</w:t>
      </w:r>
      <w:r w:rsidRPr="0073286E">
        <w:rPr>
          <w:rFonts w:ascii="Times New Roman" w:hAnsi="Times New Roman" w:cs="Times New Roman"/>
        </w:rPr>
        <w:tab/>
        <w:t xml:space="preserve">Kollipara R, Langille E, Tobin C, French CR. Phytocannabinoids Reduce Seizures in Larval Zebrafish and Affect Endocannabinoid Gene Expression Biomolecules. </w:t>
      </w:r>
      <w:r w:rsidRPr="0073286E">
        <w:rPr>
          <w:rFonts w:ascii="Times New Roman" w:hAnsi="Times New Roman" w:cs="Times New Roman"/>
          <w:lang w:val="de-DE"/>
        </w:rPr>
        <w:t>2023 Sep 16;13.</w:t>
      </w:r>
    </w:p>
    <w:p w14:paraId="3685020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de-DE"/>
        </w:rPr>
        <w:t>84.</w:t>
      </w:r>
      <w:r w:rsidRPr="0073286E">
        <w:rPr>
          <w:rFonts w:ascii="Times New Roman" w:hAnsi="Times New Roman" w:cs="Times New Roman"/>
          <w:lang w:val="de-DE"/>
        </w:rPr>
        <w:tab/>
        <w:t xml:space="preserve">Rosenberg EC, Chamberland S, Bazelot M, Nebet ER, Wang X, McKenzie S, et al. </w:t>
      </w:r>
      <w:r w:rsidRPr="0073286E">
        <w:rPr>
          <w:rFonts w:ascii="Times New Roman" w:hAnsi="Times New Roman" w:cs="Times New Roman"/>
        </w:rPr>
        <w:t>Cannabidiol modulates excitatory-inhibitory ratio to counter hippocampal hyperactivity Neuron. 2023 Apr 19;111:1282-1300 e1288.</w:t>
      </w:r>
    </w:p>
    <w:p w14:paraId="27AA87DA"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85.</w:t>
      </w:r>
      <w:r w:rsidRPr="0073286E">
        <w:rPr>
          <w:rFonts w:ascii="Times New Roman" w:hAnsi="Times New Roman" w:cs="Times New Roman"/>
        </w:rPr>
        <w:tab/>
        <w:t>Patel DC, Wallis G, Fujinami RS, Wilcox KS, Smith MD. Cannabidiol reduces seizures following CNS infection with Theiler's murine encephalomyelitis virus Epilepsia Open. 2019 Sep;4:431-442.</w:t>
      </w:r>
    </w:p>
    <w:p w14:paraId="542A8578"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86.</w:t>
      </w:r>
      <w:r w:rsidRPr="0073286E">
        <w:rPr>
          <w:rFonts w:ascii="Times New Roman" w:hAnsi="Times New Roman" w:cs="Times New Roman"/>
          <w:lang w:val="es-MX"/>
        </w:rPr>
        <w:tab/>
        <w:t xml:space="preserve">Vilela LR, Lima IV, Kunsch EB, Pinto HPP, de Miranda AS, Vieira ELM, et al. </w:t>
      </w:r>
      <w:r w:rsidRPr="0073286E">
        <w:rPr>
          <w:rFonts w:ascii="Times New Roman" w:hAnsi="Times New Roman" w:cs="Times New Roman"/>
        </w:rPr>
        <w:t>Anticonvulsant effect of cannabidiol in the pentylenetetrazole model: Pharmacological mechanisms, electroencephalographic profile, and brain cytokine levels Epilepsy Behav. 2017 Oct;75:29-35.</w:t>
      </w:r>
    </w:p>
    <w:p w14:paraId="7E4F2D2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87.</w:t>
      </w:r>
      <w:r w:rsidRPr="0073286E">
        <w:rPr>
          <w:rFonts w:ascii="Times New Roman" w:hAnsi="Times New Roman" w:cs="Times New Roman"/>
        </w:rPr>
        <w:tab/>
        <w:t>Dlugosz L, Zhou HZ, Scott BW, Burnham M. The effects of cannabidiol and Delta9-tetrahydrocannabinol, alone and in combination, in the maximal electroshock seizure model Epilepsy Res. 2023 Feb;190:107087.</w:t>
      </w:r>
    </w:p>
    <w:p w14:paraId="3E84F65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88.</w:t>
      </w:r>
      <w:r w:rsidRPr="0073286E">
        <w:rPr>
          <w:rFonts w:ascii="Times New Roman" w:hAnsi="Times New Roman" w:cs="Times New Roman"/>
        </w:rPr>
        <w:tab/>
        <w:t>Patra PH, Barker-Haliski M, White HS, Whalley BJ, Glyn S, Sandhu H, et al. Cannabidiol reduces seizures and associated behavioral comorbidities in a range of animal seizure and epilepsy models Epilepsia. 2019 Feb;60:303-314.</w:t>
      </w:r>
    </w:p>
    <w:p w14:paraId="0DEBE73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89.</w:t>
      </w:r>
      <w:r w:rsidRPr="0073286E">
        <w:rPr>
          <w:rFonts w:ascii="Times New Roman" w:hAnsi="Times New Roman" w:cs="Times New Roman"/>
        </w:rPr>
        <w:tab/>
        <w:t>Socala K, Wyska E, Szafarz M, Nieoczym D, Wlaz P. Acute effect of cannabidiol on the activity of various novel antiepileptic drugs in the maximal electroshock- and 6 Hz-induced seizures in mice: Pharmacodynamic and pharmacokinetic studies Neuropharmacology. 2019 Nov 1;158:107733.</w:t>
      </w:r>
    </w:p>
    <w:p w14:paraId="2E10E605"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90.</w:t>
      </w:r>
      <w:r w:rsidRPr="0073286E">
        <w:rPr>
          <w:rFonts w:ascii="Times New Roman" w:hAnsi="Times New Roman" w:cs="Times New Roman"/>
        </w:rPr>
        <w:tab/>
        <w:t>Golub V, Ramakrishnan S, Reddy DS. Isobolographic analysis of adjunct antiseizure activity of the FDA-approved cannabidiol with neurosteroids and benzodiazepines in adult refractory focal onset epilepsy Exp Neurol. 2023 Feb;360:114294.</w:t>
      </w:r>
    </w:p>
    <w:p w14:paraId="59550F8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91.</w:t>
      </w:r>
      <w:r w:rsidRPr="0073286E">
        <w:rPr>
          <w:rFonts w:ascii="Times New Roman" w:hAnsi="Times New Roman" w:cs="Times New Roman"/>
        </w:rPr>
        <w:tab/>
        <w:t>Gong X, Liu L, Li X, Xiong J, Xu J, Mao D, et al. Neuroprotection of cannabidiol in epileptic rats: Gut microbiome and metabolome sequencing Front Nutr. 2022;9:1028459.</w:t>
      </w:r>
    </w:p>
    <w:p w14:paraId="2F41935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de-DE"/>
        </w:rPr>
        <w:t>92.</w:t>
      </w:r>
      <w:r w:rsidRPr="0073286E">
        <w:rPr>
          <w:rFonts w:ascii="Times New Roman" w:hAnsi="Times New Roman" w:cs="Times New Roman"/>
          <w:lang w:val="de-DE"/>
        </w:rPr>
        <w:tab/>
        <w:t xml:space="preserve">Rana RR, Rajasekaran K, Knappertz V, Gray RA. </w:t>
      </w:r>
      <w:r w:rsidRPr="0073286E">
        <w:rPr>
          <w:rFonts w:ascii="Times New Roman" w:hAnsi="Times New Roman" w:cs="Times New Roman"/>
        </w:rPr>
        <w:t>Pharmacodynamic synergism contributes to the antiseizure action of cannabidiol and clobazam Exp Neurol. 2023 Feb;360:114286.</w:t>
      </w:r>
    </w:p>
    <w:p w14:paraId="01BE86FE"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93.</w:t>
      </w:r>
      <w:r w:rsidRPr="0073286E">
        <w:rPr>
          <w:rFonts w:ascii="Times New Roman" w:hAnsi="Times New Roman" w:cs="Times New Roman"/>
        </w:rPr>
        <w:tab/>
        <w:t>Witherspoon E, Quinlan S, Forcelli PA. Preclinical efficacy of cannabidiol for the treatment of early-life seizures Pharmacol Rep. 2022 Oct;74:1092-1098.</w:t>
      </w:r>
    </w:p>
    <w:p w14:paraId="054D6098" w14:textId="77777777" w:rsidR="0073286E" w:rsidRPr="005F227E" w:rsidRDefault="0073286E" w:rsidP="0073286E">
      <w:pPr>
        <w:pStyle w:val="EndNoteBibliography"/>
        <w:spacing w:after="0" w:line="480" w:lineRule="auto"/>
        <w:rPr>
          <w:rFonts w:ascii="Times New Roman" w:hAnsi="Times New Roman" w:cs="Times New Roman"/>
          <w:lang w:val="es-MX"/>
        </w:rPr>
      </w:pPr>
      <w:r w:rsidRPr="0073286E">
        <w:rPr>
          <w:rFonts w:ascii="Times New Roman" w:hAnsi="Times New Roman" w:cs="Times New Roman"/>
        </w:rPr>
        <w:t>94.</w:t>
      </w:r>
      <w:r w:rsidRPr="0073286E">
        <w:rPr>
          <w:rFonts w:ascii="Times New Roman" w:hAnsi="Times New Roman" w:cs="Times New Roman"/>
        </w:rPr>
        <w:tab/>
        <w:t xml:space="preserve">Reddy DS, Mbilinyi RH, Ramakrishnan S. Efficacy of the FDA-approved cannabidiol on the development and persistence of temporal lobe epilepsy and complex focal onset seizures Exp Neurol. </w:t>
      </w:r>
      <w:r w:rsidRPr="005F227E">
        <w:rPr>
          <w:rFonts w:ascii="Times New Roman" w:hAnsi="Times New Roman" w:cs="Times New Roman"/>
          <w:lang w:val="es-MX"/>
        </w:rPr>
        <w:t>2023 Jan;359:114240.</w:t>
      </w:r>
    </w:p>
    <w:p w14:paraId="047F620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95.</w:t>
      </w:r>
      <w:r w:rsidRPr="0073286E">
        <w:rPr>
          <w:rFonts w:ascii="Times New Roman" w:hAnsi="Times New Roman" w:cs="Times New Roman"/>
          <w:lang w:val="es-MX"/>
        </w:rPr>
        <w:tab/>
        <w:t xml:space="preserve">Lazarini-Lopes W, Campos-Rodriguez C, Garcia-Cairasco N, N'Gouemo P, Forcelli PA. </w:t>
      </w:r>
      <w:r w:rsidRPr="0073286E">
        <w:rPr>
          <w:rFonts w:ascii="Times New Roman" w:hAnsi="Times New Roman" w:cs="Times New Roman"/>
        </w:rPr>
        <w:t>Cannabidiol attenuates generalized tonic-clonic and suppresses limbic seizures in the genetically epilepsy-prone rats (GEPR-3) strain Pharmacol Rep. 2023 Feb;75:166-176.</w:t>
      </w:r>
    </w:p>
    <w:p w14:paraId="25E0FAA8" w14:textId="77777777" w:rsidR="0073286E" w:rsidRPr="0073286E" w:rsidRDefault="0073286E" w:rsidP="0073286E">
      <w:pPr>
        <w:pStyle w:val="EndNoteBibliography"/>
        <w:spacing w:after="0" w:line="480" w:lineRule="auto"/>
        <w:rPr>
          <w:rFonts w:ascii="Times New Roman" w:hAnsi="Times New Roman" w:cs="Times New Roman"/>
          <w:lang w:val="es-MX"/>
        </w:rPr>
      </w:pPr>
      <w:r w:rsidRPr="0073286E">
        <w:rPr>
          <w:rFonts w:ascii="Times New Roman" w:hAnsi="Times New Roman" w:cs="Times New Roman"/>
        </w:rPr>
        <w:t>96.</w:t>
      </w:r>
      <w:r w:rsidRPr="0073286E">
        <w:rPr>
          <w:rFonts w:ascii="Times New Roman" w:hAnsi="Times New Roman" w:cs="Times New Roman"/>
        </w:rPr>
        <w:tab/>
        <w:t xml:space="preserve">Roebuck AJ, Greba Q, Onofrychuk TJ, McElroy DL, Sandini TM, Zagzoog A, et al. Dissociable changes in spike and wave discharges following exposure to injected cannabinoids and smoked cannabis in Genetic Absence Epilepsy Rats from Strasbourg Eur J Neurosci. </w:t>
      </w:r>
      <w:r w:rsidRPr="0073286E">
        <w:rPr>
          <w:rFonts w:ascii="Times New Roman" w:hAnsi="Times New Roman" w:cs="Times New Roman"/>
          <w:lang w:val="es-MX"/>
        </w:rPr>
        <w:t>2022 Feb;55:1063-1078.</w:t>
      </w:r>
    </w:p>
    <w:p w14:paraId="42FCD23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97.</w:t>
      </w:r>
      <w:r w:rsidRPr="0073286E">
        <w:rPr>
          <w:rFonts w:ascii="Times New Roman" w:hAnsi="Times New Roman" w:cs="Times New Roman"/>
          <w:lang w:val="es-MX"/>
        </w:rPr>
        <w:tab/>
        <w:t xml:space="preserve">de Assis Lima IV, Pinto HPP, Bellozi PMQ, da Silva MCM, Vilela LR, Moreira FA, et al. </w:t>
      </w:r>
      <w:r w:rsidRPr="0073286E">
        <w:rPr>
          <w:rFonts w:ascii="Times New Roman" w:hAnsi="Times New Roman" w:cs="Times New Roman"/>
        </w:rPr>
        <w:t>Cannabidiol effect in pentylenetetrazole-induced seizures depends on PI3K Pharmacol Rep. 2022 Oct;74:1099-1106.</w:t>
      </w:r>
    </w:p>
    <w:p w14:paraId="7819F42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98.</w:t>
      </w:r>
      <w:r w:rsidRPr="0073286E">
        <w:rPr>
          <w:rFonts w:ascii="Times New Roman" w:hAnsi="Times New Roman" w:cs="Times New Roman"/>
        </w:rPr>
        <w:tab/>
        <w:t>Gall Z, Kelemen K, Tolokan A, Zolcseak I, Savel I, Bod R, et al. Anticonvulsant Action and Long-Term Effects of Chronic Cannabidiol Treatment in the Rat Pentylenetetrazole-Kindling Model of Epilepsy Biomedicines. 2022 Jul 28;10.</w:t>
      </w:r>
    </w:p>
    <w:p w14:paraId="16B86A64" w14:textId="77777777" w:rsidR="0073286E" w:rsidRPr="0073286E" w:rsidRDefault="0073286E" w:rsidP="0073286E">
      <w:pPr>
        <w:pStyle w:val="EndNoteBibliography"/>
        <w:spacing w:after="0" w:line="480" w:lineRule="auto"/>
        <w:rPr>
          <w:rFonts w:ascii="Times New Roman" w:hAnsi="Times New Roman" w:cs="Times New Roman"/>
          <w:lang w:val="es-MX"/>
        </w:rPr>
      </w:pPr>
      <w:r w:rsidRPr="0073286E">
        <w:rPr>
          <w:rFonts w:ascii="Times New Roman" w:hAnsi="Times New Roman" w:cs="Times New Roman"/>
        </w:rPr>
        <w:t>99.</w:t>
      </w:r>
      <w:r w:rsidRPr="0073286E">
        <w:rPr>
          <w:rFonts w:ascii="Times New Roman" w:hAnsi="Times New Roman" w:cs="Times New Roman"/>
        </w:rPr>
        <w:tab/>
        <w:t xml:space="preserve">Costa AM, Russo F, Senn L, Ibatici D, Cannazza G, Biagini G. Antiseizure Effects of Cannabidiol Leading to Increased Peroxisome Proliferator-Activated Receptor Gamma Levels in the Hippocampal CA3 Subfield of Epileptic Rats Pharmaceuticals (Basel). </w:t>
      </w:r>
      <w:r w:rsidRPr="0073286E">
        <w:rPr>
          <w:rFonts w:ascii="Times New Roman" w:hAnsi="Times New Roman" w:cs="Times New Roman"/>
          <w:lang w:val="es-MX"/>
        </w:rPr>
        <w:t>2022 Apr 19;15.</w:t>
      </w:r>
    </w:p>
    <w:p w14:paraId="3BD6394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100.</w:t>
      </w:r>
      <w:r w:rsidRPr="0073286E">
        <w:rPr>
          <w:rFonts w:ascii="Times New Roman" w:hAnsi="Times New Roman" w:cs="Times New Roman"/>
          <w:lang w:val="es-MX"/>
        </w:rPr>
        <w:tab/>
        <w:t xml:space="preserve">Janisset N, Romariz SAA, Hashiguchi D, Quintella ML, Gimenes C, Yokoyama T, et al. </w:t>
      </w:r>
      <w:r w:rsidRPr="0073286E">
        <w:rPr>
          <w:rFonts w:ascii="Times New Roman" w:hAnsi="Times New Roman" w:cs="Times New Roman"/>
        </w:rPr>
        <w:t>Partial protective effects of cannabidiol against PTZ-induced acute seizures in female rats during the proestrus-estrus transition Epilepsy Behav. 2022 Apr;129:108615.</w:t>
      </w:r>
    </w:p>
    <w:p w14:paraId="2460F09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101.</w:t>
      </w:r>
      <w:r w:rsidRPr="0073286E">
        <w:rPr>
          <w:rFonts w:ascii="Times New Roman" w:hAnsi="Times New Roman" w:cs="Times New Roman"/>
        </w:rPr>
        <w:tab/>
        <w:t>Uttl L, Hlozek T, Mares P, Palenicek T, Kubova H. Anticonvulsive Effects and Pharmacokinetic Profile of Cannabidiol (CBD) in the Pentylenetetrazol (PTZ) or N-Methyl-D-Aspartate (NMDA) Models of Seizures in Infantile Rats Int J Mol Sci. 2021 Dec 22;23.</w:t>
      </w:r>
    </w:p>
    <w:p w14:paraId="35FA1AAF"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102.</w:t>
      </w:r>
      <w:r w:rsidRPr="0073286E">
        <w:rPr>
          <w:rFonts w:ascii="Times New Roman" w:hAnsi="Times New Roman" w:cs="Times New Roman"/>
          <w:lang w:val="es-MX"/>
        </w:rPr>
        <w:tab/>
        <w:t xml:space="preserve">Lazarini-Lopes W, Do Val-da Silva RA, da Silva-Junior RMP, Silva-Cardoso GK, Leite-Panissi CRA, Leite JP, et al. </w:t>
      </w:r>
      <w:r w:rsidRPr="0073286E">
        <w:rPr>
          <w:rFonts w:ascii="Times New Roman" w:hAnsi="Times New Roman" w:cs="Times New Roman"/>
        </w:rPr>
        <w:t>Chronic cannabidiol (CBD) administration induces anticonvulsant and antiepileptogenic effects in a genetic model of epilepsy Epilepsy Behav. 2021 Jun;119:107962.</w:t>
      </w:r>
    </w:p>
    <w:p w14:paraId="56DE78E6" w14:textId="77777777" w:rsidR="0073286E" w:rsidRPr="0073286E" w:rsidRDefault="0073286E" w:rsidP="0073286E">
      <w:pPr>
        <w:pStyle w:val="EndNoteBibliography"/>
        <w:spacing w:after="0" w:line="480" w:lineRule="auto"/>
        <w:rPr>
          <w:rFonts w:ascii="Times New Roman" w:hAnsi="Times New Roman" w:cs="Times New Roman"/>
          <w:lang w:val="es-MX"/>
        </w:rPr>
      </w:pPr>
      <w:r w:rsidRPr="0073286E">
        <w:rPr>
          <w:rFonts w:ascii="Times New Roman" w:hAnsi="Times New Roman" w:cs="Times New Roman"/>
        </w:rPr>
        <w:t>103.</w:t>
      </w:r>
      <w:r w:rsidRPr="0073286E">
        <w:rPr>
          <w:rFonts w:ascii="Times New Roman" w:hAnsi="Times New Roman" w:cs="Times New Roman"/>
        </w:rPr>
        <w:tab/>
        <w:t xml:space="preserve">Frias-Soria CL, Perez-Perez D, Orozco-Suarez S, Rocha L. Cannabidiol modifies the seizure expression and effects of antiseizure drugs in a rat model of recurrent severe seizures Seizure. </w:t>
      </w:r>
      <w:r w:rsidRPr="0073286E">
        <w:rPr>
          <w:rFonts w:ascii="Times New Roman" w:hAnsi="Times New Roman" w:cs="Times New Roman"/>
          <w:lang w:val="es-MX"/>
        </w:rPr>
        <w:t>2021 Aug;90:67-73.</w:t>
      </w:r>
    </w:p>
    <w:p w14:paraId="2FD0FAC7"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104.</w:t>
      </w:r>
      <w:r w:rsidRPr="0073286E">
        <w:rPr>
          <w:rFonts w:ascii="Times New Roman" w:hAnsi="Times New Roman" w:cs="Times New Roman"/>
          <w:lang w:val="es-MX"/>
        </w:rPr>
        <w:tab/>
        <w:t xml:space="preserve">Cabral-Pereira G, Sanchez-Benito D, Diaz-Rodriguez SM, Goncalves J, Sancho C, Castellano O, et al. </w:t>
      </w:r>
      <w:r w:rsidRPr="0073286E">
        <w:rPr>
          <w:rFonts w:ascii="Times New Roman" w:hAnsi="Times New Roman" w:cs="Times New Roman"/>
        </w:rPr>
        <w:t>Behavioral and Molecular Effects Induced by Cannabidiol and Valproate Administration in the GASH/Sal Model of Acute Audiogenic Seizures Front Behav Neurosci. 2020;14:612624.</w:t>
      </w:r>
    </w:p>
    <w:p w14:paraId="7F317B5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105.</w:t>
      </w:r>
      <w:r w:rsidRPr="0073286E">
        <w:rPr>
          <w:rFonts w:ascii="Times New Roman" w:hAnsi="Times New Roman" w:cs="Times New Roman"/>
        </w:rPr>
        <w:tab/>
        <w:t>Goerl B, Watkins S, Metcalf C, Smith M, Beenhakker M. Cannabidiolic acid exhibits entourage-like improvements of anticonvulsant activity in an acute rat model of seizures Epilepsy Res. 2021 Jan;169:106525.</w:t>
      </w:r>
    </w:p>
    <w:p w14:paraId="285654CF"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106.</w:t>
      </w:r>
      <w:r w:rsidRPr="0073286E">
        <w:rPr>
          <w:rFonts w:ascii="Times New Roman" w:hAnsi="Times New Roman" w:cs="Times New Roman"/>
          <w:lang w:val="es-MX"/>
        </w:rPr>
        <w:tab/>
        <w:t xml:space="preserve">Yu Y, Yang Z, Jin B, Qin X, Zhu X, Sun J, et al. </w:t>
      </w:r>
      <w:r w:rsidRPr="0073286E">
        <w:rPr>
          <w:rFonts w:ascii="Times New Roman" w:hAnsi="Times New Roman" w:cs="Times New Roman"/>
        </w:rPr>
        <w:t>Cannabidiol inhibits febrile seizure by modulating AMPA receptor kinetics through its interaction with the N-terminal domain of GluA1/GluA2 Pharmacol Res. 2020 Nov;161:105128.</w:t>
      </w:r>
    </w:p>
    <w:p w14:paraId="130061B1"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107.</w:t>
      </w:r>
      <w:r w:rsidRPr="0073286E">
        <w:rPr>
          <w:rFonts w:ascii="Times New Roman" w:hAnsi="Times New Roman" w:cs="Times New Roman"/>
          <w:lang w:val="es-MX"/>
        </w:rPr>
        <w:tab/>
        <w:t xml:space="preserve">Mascal M, Hafezi N, Wang D, Hu Y, Serra G, Dallas ML, et al. </w:t>
      </w:r>
      <w:r w:rsidRPr="0073286E">
        <w:rPr>
          <w:rFonts w:ascii="Times New Roman" w:hAnsi="Times New Roman" w:cs="Times New Roman"/>
        </w:rPr>
        <w:t>Synthetic, non-intoxicating 8,9-dihydrocannabidiol for the mitigation of seizures Sci Rep. 2019 May 23;9:7778.</w:t>
      </w:r>
    </w:p>
    <w:p w14:paraId="10B08AA3"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108.</w:t>
      </w:r>
      <w:r w:rsidRPr="0073286E">
        <w:rPr>
          <w:rFonts w:ascii="Times New Roman" w:hAnsi="Times New Roman" w:cs="Times New Roman"/>
        </w:rPr>
        <w:tab/>
        <w:t>Rodriguez-Munoz M, Onetti Y, Cortes-Montero E, Garzon J, Sanchez-Blazquez P. Cannabidiol enhances morphine antinociception, diminishes NMDA-mediated seizures and reduces stroke damage via the sigma 1 receptor Mol Brain. 2018 Sep 17;11:51.</w:t>
      </w:r>
    </w:p>
    <w:p w14:paraId="5FC33FB1"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109.</w:t>
      </w:r>
      <w:r w:rsidRPr="0073286E">
        <w:rPr>
          <w:rFonts w:ascii="Times New Roman" w:hAnsi="Times New Roman" w:cs="Times New Roman"/>
        </w:rPr>
        <w:tab/>
        <w:t>Friedman LK, Wongvravit JP. Anticonvulsant and Neuroprotective Effects of Cannabidiol During the Juvenile Period J Neuropathol Exp Neurol. 2018 Oct 1;77:904-919.</w:t>
      </w:r>
    </w:p>
    <w:p w14:paraId="606F5725"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110.</w:t>
      </w:r>
      <w:r w:rsidRPr="0073286E">
        <w:rPr>
          <w:rFonts w:ascii="Times New Roman" w:hAnsi="Times New Roman" w:cs="Times New Roman"/>
        </w:rPr>
        <w:tab/>
        <w:t>Pelz MC, Schoolcraft KD, Larson C, Spring MG, Lopez HH. Assessing the role of serotonergic receptors in cannabidiol's anticonvulsant efficacy Epilepsy Behav. 2017 Aug;73:111-118.</w:t>
      </w:r>
    </w:p>
    <w:p w14:paraId="2A6F0B3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111.</w:t>
      </w:r>
      <w:r w:rsidRPr="0073286E">
        <w:rPr>
          <w:rFonts w:ascii="Times New Roman" w:hAnsi="Times New Roman" w:cs="Times New Roman"/>
        </w:rPr>
        <w:tab/>
        <w:t>Hosseinzadeh M, Nikseresht S, Khodagholi F, Naderi N, Maghsoudi N. Cannabidiol Post-Treatment Alleviates Rat Epileptic-Related Behaviors and Activates Hippocampal Cell Autophagy Pathway Along with Antioxidant Defense in Chronic Phase of Pilocarpine-Induced Seizure J Mol Neurosci. 2016 Apr;58:432-440.</w:t>
      </w:r>
    </w:p>
    <w:p w14:paraId="010E48F3"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112.</w:t>
      </w:r>
      <w:r w:rsidRPr="0073286E">
        <w:rPr>
          <w:rFonts w:ascii="Times New Roman" w:hAnsi="Times New Roman" w:cs="Times New Roman"/>
        </w:rPr>
        <w:tab/>
        <w:t>Mao K, You C, Lei D, Zhang H. High dosage of cannabidiol (CBD) alleviates pentylenetetrazole-induced epilepsy in rats by exerting an anticonvulsive effect Int J Clin Exp Med. 2015;8:8820-8827.</w:t>
      </w:r>
    </w:p>
    <w:p w14:paraId="1C115172"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113.</w:t>
      </w:r>
      <w:r w:rsidRPr="0073286E">
        <w:rPr>
          <w:rFonts w:ascii="Times New Roman" w:hAnsi="Times New Roman" w:cs="Times New Roman"/>
          <w:lang w:val="es-MX"/>
        </w:rPr>
        <w:tab/>
        <w:t xml:space="preserve">Gobira PH, Vilela LR, Goncalves BD, Santos RP, de Oliveira AC, Vieira LB, et al. </w:t>
      </w:r>
      <w:r w:rsidRPr="0073286E">
        <w:rPr>
          <w:rFonts w:ascii="Times New Roman" w:hAnsi="Times New Roman" w:cs="Times New Roman"/>
        </w:rPr>
        <w:t>Cannabidiol, a Cannabis sativa constituent, inhibits cocaine-induced seizures in mice: Possible role of the mTOR pathway and reduction in glutamate release Neurotoxicology. 2015 Sep;50:116-121.</w:t>
      </w:r>
    </w:p>
    <w:p w14:paraId="5F6E3A9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114.</w:t>
      </w:r>
      <w:r w:rsidRPr="0073286E">
        <w:rPr>
          <w:rFonts w:ascii="Times New Roman" w:hAnsi="Times New Roman" w:cs="Times New Roman"/>
        </w:rPr>
        <w:tab/>
        <w:t>Shirazi-zand Z, Ahmad-Molaei L, Motamedi F, Naderi N. The role of potassium BK channels in anticonvulsant effect of cannabidiol in pentylenetetrazole and maximal electroshock models of seizure in mice Epilepsy Behav. 2013 Jul;28:1-7.</w:t>
      </w:r>
    </w:p>
    <w:p w14:paraId="22CB60D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115.</w:t>
      </w:r>
      <w:r w:rsidRPr="0073286E">
        <w:rPr>
          <w:rFonts w:ascii="Times New Roman" w:hAnsi="Times New Roman" w:cs="Times New Roman"/>
        </w:rPr>
        <w:tab/>
        <w:t>Consroe P, Martin A, Singh V. Antiepileptic potential of cannabidiol analogs J Clin Pharmacol. 1981 Aug-Sep;21:428S-436S.</w:t>
      </w:r>
    </w:p>
    <w:p w14:paraId="6F4F7C2F"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116.</w:t>
      </w:r>
      <w:r w:rsidRPr="0073286E">
        <w:rPr>
          <w:rFonts w:ascii="Times New Roman" w:hAnsi="Times New Roman" w:cs="Times New Roman"/>
        </w:rPr>
        <w:tab/>
        <w:t>Karler R, Borys HK, Turkanis SA. Influence of 22-day treatment on the anticonvulsant properties of cannabinoids Naunyn Schmiedebergs Arch Pharmacol. 1982 Aug;320:105-109.</w:t>
      </w:r>
    </w:p>
    <w:p w14:paraId="575C13FB"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117.</w:t>
      </w:r>
      <w:r w:rsidRPr="0073286E">
        <w:rPr>
          <w:rFonts w:ascii="Times New Roman" w:hAnsi="Times New Roman" w:cs="Times New Roman"/>
        </w:rPr>
        <w:tab/>
        <w:t>Karler R, Turkanis SA. Subacute cannabinoid treatment: anticonvulsant activity and withdrawal excitability in mice Br J Pharmacol. 1980 Mar;68:479-484.</w:t>
      </w:r>
    </w:p>
    <w:p w14:paraId="0277563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118.</w:t>
      </w:r>
      <w:r w:rsidRPr="0073286E">
        <w:rPr>
          <w:rFonts w:ascii="Times New Roman" w:hAnsi="Times New Roman" w:cs="Times New Roman"/>
        </w:rPr>
        <w:tab/>
        <w:t>Consroe P, Wolkin A. Cannabidiol--antiepileptic drug comparisons and interactions in experimentally induced seizures in rats J Pharmacol Exp Ther. 1977 Apr;201:26-32.</w:t>
      </w:r>
    </w:p>
    <w:p w14:paraId="3733EB4D"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lang w:val="es-MX"/>
        </w:rPr>
        <w:t>119.</w:t>
      </w:r>
      <w:r w:rsidRPr="0073286E">
        <w:rPr>
          <w:rFonts w:ascii="Times New Roman" w:hAnsi="Times New Roman" w:cs="Times New Roman"/>
          <w:lang w:val="es-MX"/>
        </w:rPr>
        <w:tab/>
        <w:t xml:space="preserve">Javadzadeh Y, Santos A, Aquilino MS, Mylvaganam S, Urban K, Carlen PL. </w:t>
      </w:r>
      <w:r w:rsidRPr="0073286E">
        <w:rPr>
          <w:rFonts w:ascii="Times New Roman" w:hAnsi="Times New Roman" w:cs="Times New Roman"/>
        </w:rPr>
        <w:t>Cannabidiol Exerts Anticonvulsant Effects Alone and in Combination with Delta(9)-THC through the 5-HT1A Receptor in the Neocortex of Mice Cells. 2024 Mar 7;13.</w:t>
      </w:r>
    </w:p>
    <w:p w14:paraId="5DD6C8F5"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120.</w:t>
      </w:r>
      <w:r w:rsidRPr="0073286E">
        <w:rPr>
          <w:rFonts w:ascii="Times New Roman" w:hAnsi="Times New Roman" w:cs="Times New Roman"/>
        </w:rPr>
        <w:tab/>
        <w:t>Wilkinson JD, Whalley BJ, Baker D, Pryce G, Constanti A, Gibbons S, et al. Medicinal cannabis: is delta9-tetrahydrocannabinol necessary for all its effects? J Pharm Pharmacol. 2003 Dec;55:1687-1694.</w:t>
      </w:r>
    </w:p>
    <w:p w14:paraId="13E843A3"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121.</w:t>
      </w:r>
      <w:r w:rsidRPr="0073286E">
        <w:rPr>
          <w:rFonts w:ascii="Times New Roman" w:hAnsi="Times New Roman" w:cs="Times New Roman"/>
        </w:rPr>
        <w:tab/>
        <w:t>Costa AM, Senn L, Anceschi L, Brighenti V, Pellati F, Biagini G. Antiseizure Effects of Fully Characterized Non-Psychoactive Cannabis sativa L. Extracts in the Repeated 6-Hz Corneal Stimulation Test Pharmaceuticals (Basel). 2021 Dec 3;14.</w:t>
      </w:r>
    </w:p>
    <w:p w14:paraId="5077758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122.</w:t>
      </w:r>
      <w:r w:rsidRPr="0073286E">
        <w:rPr>
          <w:rFonts w:ascii="Times New Roman" w:hAnsi="Times New Roman" w:cs="Times New Roman"/>
        </w:rPr>
        <w:tab/>
        <w:t>Pertwee RG, Browne SE, Ross TM, Stretton CD. An investigation of the involvement of GABA in certain pharmacological effects of delta-9-tetrahydrocannabinol Pharmacol Biochem Behav. 1991 Nov;40:581-585.</w:t>
      </w:r>
    </w:p>
    <w:p w14:paraId="11E436BA"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123.</w:t>
      </w:r>
      <w:r w:rsidRPr="0073286E">
        <w:rPr>
          <w:rFonts w:ascii="Times New Roman" w:hAnsi="Times New Roman" w:cs="Times New Roman"/>
        </w:rPr>
        <w:tab/>
        <w:t>Karler R, Cely W, Turkanis SA. Anticonvulsant properties of delta 9-tetrahydrocannabinol and other cannabinoids Life Sci. 1974 Sep 1;15:931-947.</w:t>
      </w:r>
    </w:p>
    <w:p w14:paraId="7B14350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124.</w:t>
      </w:r>
      <w:r w:rsidRPr="0073286E">
        <w:rPr>
          <w:rFonts w:ascii="Times New Roman" w:hAnsi="Times New Roman" w:cs="Times New Roman"/>
        </w:rPr>
        <w:tab/>
        <w:t>Turkanis SA, Smiley KA, Borys HK, Olsen DM, Karler R. An electrophysiological analysis of the anticonvulsant action of cannabidiol on limbic seizures in conscious rats Epilepsia. 1979 Aug;20:351-363.</w:t>
      </w:r>
    </w:p>
    <w:p w14:paraId="5142C42D"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125.</w:t>
      </w:r>
      <w:r w:rsidRPr="0073286E">
        <w:rPr>
          <w:rFonts w:ascii="Times New Roman" w:hAnsi="Times New Roman" w:cs="Times New Roman"/>
        </w:rPr>
        <w:tab/>
        <w:t>Klein BD, Jacobson CA, Metcalf CS, Smith MD, Wilcox KS, Hampson AJ, et al. Evaluation of Cannabidiol in Animal Seizure Models by the Epilepsy Therapy Screening Program (ETSP) Neurochem Res. 2017 Jul;42:1939-1948.</w:t>
      </w:r>
    </w:p>
    <w:p w14:paraId="096CD79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126.</w:t>
      </w:r>
      <w:r w:rsidRPr="0073286E">
        <w:rPr>
          <w:rFonts w:ascii="Times New Roman" w:hAnsi="Times New Roman" w:cs="Times New Roman"/>
        </w:rPr>
        <w:tab/>
        <w:t>Carlini EA, Mechoulam R, Lander N. Anticonvulsant activity of four oxygenated cannabidiol derivatives Res Commun Chem Pathol Pharmacol. 1975 Sep;12:1-15.</w:t>
      </w:r>
    </w:p>
    <w:p w14:paraId="2F970B7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127.</w:t>
      </w:r>
      <w:r w:rsidRPr="0073286E">
        <w:rPr>
          <w:rFonts w:ascii="Times New Roman" w:hAnsi="Times New Roman" w:cs="Times New Roman"/>
        </w:rPr>
        <w:tab/>
        <w:t>Samarut E, Nixon J, Kundap UP, Drapeau P, Ellis LD. Single and Synergistic Effects of Cannabidiol and Delta-9-Tetrahydrocannabinol on Zebrafish Models of Neuro-Hyperactivity Front Pharmacol. 2019;10:226.</w:t>
      </w:r>
    </w:p>
    <w:p w14:paraId="509F2DF1"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128.</w:t>
      </w:r>
      <w:r w:rsidRPr="0073286E">
        <w:rPr>
          <w:rFonts w:ascii="Times New Roman" w:hAnsi="Times New Roman" w:cs="Times New Roman"/>
        </w:rPr>
        <w:tab/>
        <w:t>Thornton C, Dickson KE, Carty DR, Ashpole NM, Willett KL. Cannabis constituents reduce seizure behavior in chemically-induced and scn1a-mutant zebrafish Epilepsy Behav. 2020 Sep;110:107152.</w:t>
      </w:r>
    </w:p>
    <w:p w14:paraId="05B2575D"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129.</w:t>
      </w:r>
      <w:r w:rsidRPr="0073286E">
        <w:rPr>
          <w:rFonts w:ascii="Times New Roman" w:hAnsi="Times New Roman" w:cs="Times New Roman"/>
        </w:rPr>
        <w:tab/>
        <w:t>Chuang SH, Westenbroek RE, Stella N, Catterall WA. Combined Antiseizure Efficacy of Cannabidiol and Clonazepam in a Conditional Mouse Model of Dravet Syndrome J Exp Neurol. 2021;2:81-85.</w:t>
      </w:r>
    </w:p>
    <w:p w14:paraId="25CE31F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130.</w:t>
      </w:r>
      <w:r w:rsidRPr="0073286E">
        <w:rPr>
          <w:rFonts w:ascii="Times New Roman" w:hAnsi="Times New Roman" w:cs="Times New Roman"/>
        </w:rPr>
        <w:tab/>
        <w:t>Jansen NA, Perez C, Schenke M, van Beurden AW, Dehghani A, Voskuyl RA, et al. Impaired theta-gamma Coupling Indicates Inhibitory Dysfunction and Seizure Risk in a Dravet Syndrome Mouse Model J Neurosci. 2021 Jan 20;41:524-537.</w:t>
      </w:r>
    </w:p>
    <w:p w14:paraId="725FF738"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131.</w:t>
      </w:r>
      <w:r w:rsidRPr="0073286E">
        <w:rPr>
          <w:rFonts w:ascii="Times New Roman" w:hAnsi="Times New Roman" w:cs="Times New Roman"/>
        </w:rPr>
        <w:tab/>
        <w:t>Anderson LL, Absalom NL, Abelev SV, Low IK, Doohan PT, Martin LJ, et al. Coadministered cannabidiol and clobazam: Preclinical evidence for both pharmacodynamic and pharmacokinetic interactions Epilepsia. 2019 Nov;60:2224-2234.</w:t>
      </w:r>
    </w:p>
    <w:p w14:paraId="669C1069"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132.</w:t>
      </w:r>
      <w:r w:rsidRPr="0073286E">
        <w:rPr>
          <w:rFonts w:ascii="Times New Roman" w:hAnsi="Times New Roman" w:cs="Times New Roman"/>
        </w:rPr>
        <w:tab/>
        <w:t>Anderson LL, Low IK, McGregor IS, Arnold JC. Interactions between cannabidiol and Delta(9) -tetrahydrocannabinol in modulating seizure susceptibility and survival in a mouse model of Dravet syndrome Br J Pharmacol. 2020 Sep;177:4261-4274.</w:t>
      </w:r>
    </w:p>
    <w:p w14:paraId="0C2E69BC"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133.</w:t>
      </w:r>
      <w:r w:rsidRPr="0073286E">
        <w:rPr>
          <w:rFonts w:ascii="Times New Roman" w:hAnsi="Times New Roman" w:cs="Times New Roman"/>
        </w:rPr>
        <w:tab/>
        <w:t>Kaplan JS, Stella N, Catterall WA, Westenbroek RE. Cannabidiol attenuates seizures and social deficits in a mouse model of Dravet syndrome Proc Natl Acad Sci U S A. 2017 Oct 17;114:11229-11234.</w:t>
      </w:r>
    </w:p>
    <w:p w14:paraId="6B9AFFC0"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134.</w:t>
      </w:r>
      <w:r w:rsidRPr="0073286E">
        <w:rPr>
          <w:rFonts w:ascii="Times New Roman" w:hAnsi="Times New Roman" w:cs="Times New Roman"/>
        </w:rPr>
        <w:tab/>
        <w:t>Li X, Yennawar M, Wiest A, O'Brien WT, Babrowicz B, White RS, et al. Cannabidiol attenuates seizure susceptibility and behavioural deficits in adult CDKL5(R59X) knock-in mice Eur J Neurosci. 2024 Jun;59:3337-3352.</w:t>
      </w:r>
    </w:p>
    <w:p w14:paraId="34525A44" w14:textId="77777777" w:rsidR="0073286E" w:rsidRPr="0073286E" w:rsidRDefault="0073286E" w:rsidP="0073286E">
      <w:pPr>
        <w:pStyle w:val="EndNoteBibliography"/>
        <w:spacing w:after="0" w:line="480" w:lineRule="auto"/>
        <w:rPr>
          <w:rFonts w:ascii="Times New Roman" w:hAnsi="Times New Roman" w:cs="Times New Roman"/>
        </w:rPr>
      </w:pPr>
      <w:r w:rsidRPr="0073286E">
        <w:rPr>
          <w:rFonts w:ascii="Times New Roman" w:hAnsi="Times New Roman" w:cs="Times New Roman"/>
        </w:rPr>
        <w:t>135.</w:t>
      </w:r>
      <w:r w:rsidRPr="0073286E">
        <w:rPr>
          <w:rFonts w:ascii="Times New Roman" w:hAnsi="Times New Roman" w:cs="Times New Roman"/>
        </w:rPr>
        <w:tab/>
        <w:t>Gu B, Zhu M, Glass MR, Rougie M, Nikolova VD, Moy SS, et al. Cannabidiol attenuates seizures and EEG abnormalities in Angelman syndrome model mice J Clin Invest. 2019 Dec 2;129:5462-5467.</w:t>
      </w:r>
    </w:p>
    <w:p w14:paraId="565DC3BC" w14:textId="77777777" w:rsidR="0073286E" w:rsidRPr="0073286E" w:rsidRDefault="0073286E" w:rsidP="0073286E">
      <w:pPr>
        <w:pStyle w:val="EndNoteBibliography"/>
        <w:spacing w:line="480" w:lineRule="auto"/>
        <w:rPr>
          <w:rFonts w:ascii="Times New Roman" w:hAnsi="Times New Roman" w:cs="Times New Roman"/>
        </w:rPr>
      </w:pPr>
      <w:r w:rsidRPr="0073286E">
        <w:rPr>
          <w:rFonts w:ascii="Times New Roman" w:hAnsi="Times New Roman" w:cs="Times New Roman"/>
        </w:rPr>
        <w:t>136.</w:t>
      </w:r>
      <w:r w:rsidRPr="0073286E">
        <w:rPr>
          <w:rFonts w:ascii="Times New Roman" w:hAnsi="Times New Roman" w:cs="Times New Roman"/>
        </w:rPr>
        <w:tab/>
        <w:t>Dearborn JT, Nelvagal HR, Rensing NR, Takahashi K, Hughes SM, Wishart TM, et al. Effects of chronic cannabidiol in a mouse model of naturally occurring neuroinflammation, neurodegeneration, and spontaneous seizures Sci Rep. 2022 Jul 4;12:11286.</w:t>
      </w:r>
    </w:p>
    <w:p w14:paraId="662AE5C0" w14:textId="77777777" w:rsidR="0073286E" w:rsidRPr="00625B49" w:rsidRDefault="0073286E" w:rsidP="003A5A6B">
      <w:pPr>
        <w:spacing w:line="480" w:lineRule="auto"/>
        <w:jc w:val="both"/>
        <w:rPr>
          <w:rFonts w:ascii="Times New Roman" w:hAnsi="Times New Roman" w:cs="Times New Roman"/>
          <w:lang w:val="en-US"/>
        </w:rPr>
      </w:pPr>
    </w:p>
    <w:p w14:paraId="16BCEA84" w14:textId="77777777" w:rsidR="0073286E" w:rsidRPr="00625B49" w:rsidRDefault="0073286E" w:rsidP="004B4647">
      <w:pPr>
        <w:spacing w:line="480" w:lineRule="auto"/>
        <w:jc w:val="both"/>
        <w:rPr>
          <w:rFonts w:ascii="Times New Roman" w:hAnsi="Times New Roman" w:cs="Times New Roman"/>
          <w:lang w:val="en-US"/>
        </w:rPr>
      </w:pPr>
      <w:r w:rsidRPr="00625B49">
        <w:rPr>
          <w:rFonts w:ascii="Times New Roman" w:hAnsi="Times New Roman" w:cs="Times New Roman"/>
          <w:lang w:val="en-US"/>
        </w:rPr>
        <w:br w:type="page"/>
      </w:r>
    </w:p>
    <w:p w14:paraId="687D95C7" w14:textId="77777777" w:rsidR="0073286E" w:rsidRPr="00625B49" w:rsidRDefault="0073286E" w:rsidP="004B4647">
      <w:pPr>
        <w:spacing w:line="480" w:lineRule="auto"/>
        <w:jc w:val="both"/>
        <w:rPr>
          <w:rFonts w:ascii="Times New Roman" w:hAnsi="Times New Roman" w:cs="Times New Roman"/>
          <w:b/>
          <w:bCs/>
          <w:lang w:val="en-US"/>
        </w:rPr>
        <w:sectPr w:rsidR="0073286E" w:rsidRPr="00625B49" w:rsidSect="0073286E">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134" w:left="1417" w:header="720" w:footer="720" w:gutter="0"/>
          <w:cols w:space="720"/>
          <w:docGrid w:linePitch="360"/>
        </w:sectPr>
      </w:pPr>
    </w:p>
    <w:p w14:paraId="34E7EC9A" w14:textId="77777777" w:rsidR="0073286E" w:rsidRPr="00625B49" w:rsidRDefault="0073286E" w:rsidP="004B4647">
      <w:pPr>
        <w:spacing w:line="480" w:lineRule="auto"/>
        <w:jc w:val="both"/>
        <w:rPr>
          <w:rFonts w:ascii="Times New Roman" w:hAnsi="Times New Roman" w:cs="Times New Roman"/>
          <w:b/>
          <w:bCs/>
          <w:lang w:val="en-US"/>
        </w:rPr>
      </w:pPr>
      <w:r w:rsidRPr="00625B49">
        <w:rPr>
          <w:rFonts w:ascii="Times New Roman" w:hAnsi="Times New Roman" w:cs="Times New Roman"/>
          <w:b/>
          <w:bCs/>
          <w:lang w:val="en-US"/>
        </w:rPr>
        <w:t xml:space="preserve">Supplementary tables </w:t>
      </w:r>
    </w:p>
    <w:tbl>
      <w:tblPr>
        <w:tblStyle w:val="TableGrid"/>
        <w:tblW w:w="4741" w:type="pct"/>
        <w:tblLook w:val="04A0" w:firstRow="1" w:lastRow="0" w:firstColumn="1" w:lastColumn="0" w:noHBand="0" w:noVBand="1"/>
      </w:tblPr>
      <w:tblGrid>
        <w:gridCol w:w="1188"/>
        <w:gridCol w:w="3654"/>
        <w:gridCol w:w="7469"/>
        <w:gridCol w:w="10"/>
      </w:tblGrid>
      <w:tr w:rsidR="0073286E" w:rsidRPr="005F227E" w14:paraId="242A70A6" w14:textId="77777777" w:rsidTr="00231BA6">
        <w:trPr>
          <w:trHeight w:val="275"/>
        </w:trPr>
        <w:tc>
          <w:tcPr>
            <w:tcW w:w="5000" w:type="pct"/>
            <w:gridSpan w:val="4"/>
          </w:tcPr>
          <w:p w14:paraId="406CACB5"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b/>
                <w:bCs/>
                <w:sz w:val="20"/>
                <w:szCs w:val="20"/>
                <w:lang w:val="en-US"/>
              </w:rPr>
              <w:t xml:space="preserve">Tables S1. </w:t>
            </w:r>
            <w:r w:rsidRPr="00625B49">
              <w:rPr>
                <w:rFonts w:ascii="Times New Roman" w:hAnsi="Times New Roman" w:cs="Times New Roman"/>
                <w:sz w:val="20"/>
                <w:szCs w:val="20"/>
                <w:lang w:val="en-US"/>
              </w:rPr>
              <w:t>List of strings used for the search.</w:t>
            </w:r>
            <w:r w:rsidRPr="00625B49">
              <w:rPr>
                <w:rFonts w:ascii="Times New Roman" w:hAnsi="Times New Roman" w:cs="Times New Roman"/>
                <w:b/>
                <w:bCs/>
                <w:sz w:val="20"/>
                <w:szCs w:val="20"/>
                <w:lang w:val="en-US"/>
              </w:rPr>
              <w:t xml:space="preserve"> </w:t>
            </w:r>
          </w:p>
        </w:tc>
      </w:tr>
      <w:tr w:rsidR="0073286E" w:rsidRPr="00625B49" w14:paraId="45D6F170" w14:textId="77777777" w:rsidTr="00231BA6">
        <w:trPr>
          <w:gridAfter w:val="1"/>
          <w:wAfter w:w="4" w:type="pct"/>
        </w:trPr>
        <w:tc>
          <w:tcPr>
            <w:tcW w:w="482" w:type="pct"/>
          </w:tcPr>
          <w:p w14:paraId="0B30626E"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ID number</w:t>
            </w:r>
          </w:p>
        </w:tc>
        <w:tc>
          <w:tcPr>
            <w:tcW w:w="1483" w:type="pct"/>
          </w:tcPr>
          <w:p w14:paraId="5A3CCC6F"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Search</w:t>
            </w:r>
          </w:p>
        </w:tc>
        <w:tc>
          <w:tcPr>
            <w:tcW w:w="3031" w:type="pct"/>
          </w:tcPr>
          <w:p w14:paraId="697B9A2F"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Strings</w:t>
            </w:r>
          </w:p>
        </w:tc>
      </w:tr>
      <w:tr w:rsidR="0073286E" w:rsidRPr="00625B49" w14:paraId="01DBBA5E" w14:textId="77777777" w:rsidTr="00231BA6">
        <w:trPr>
          <w:gridAfter w:val="1"/>
          <w:wAfter w:w="4" w:type="pct"/>
        </w:trPr>
        <w:tc>
          <w:tcPr>
            <w:tcW w:w="482" w:type="pct"/>
          </w:tcPr>
          <w:p w14:paraId="61F932E6"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w:t>
            </w:r>
          </w:p>
        </w:tc>
        <w:tc>
          <w:tcPr>
            <w:tcW w:w="1483" w:type="pct"/>
          </w:tcPr>
          <w:p w14:paraId="302279E5"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Fenfluramine</w:t>
            </w:r>
          </w:p>
        </w:tc>
        <w:tc>
          <w:tcPr>
            <w:tcW w:w="3031" w:type="pct"/>
          </w:tcPr>
          <w:p w14:paraId="35AB25F3" w14:textId="77777777" w:rsidR="0073286E" w:rsidRPr="00F2491F" w:rsidRDefault="0073286E" w:rsidP="00231BA6">
            <w:pPr>
              <w:jc w:val="both"/>
              <w:rPr>
                <w:rFonts w:ascii="Times New Roman" w:hAnsi="Times New Roman" w:cs="Times New Roman"/>
                <w:sz w:val="20"/>
                <w:szCs w:val="20"/>
              </w:rPr>
            </w:pPr>
            <w:r w:rsidRPr="00F2491F">
              <w:rPr>
                <w:rFonts w:ascii="Times New Roman" w:hAnsi="Times New Roman" w:cs="Times New Roman"/>
                <w:sz w:val="20"/>
                <w:szCs w:val="20"/>
              </w:rPr>
              <w:t>("</w:t>
            </w:r>
            <w:proofErr w:type="spellStart"/>
            <w:r w:rsidRPr="00F2491F">
              <w:rPr>
                <w:rFonts w:ascii="Times New Roman" w:hAnsi="Times New Roman" w:cs="Times New Roman"/>
                <w:sz w:val="20"/>
                <w:szCs w:val="20"/>
              </w:rPr>
              <w:t>fenfluramin</w:t>
            </w:r>
            <w:proofErr w:type="spellEnd"/>
            <w:r w:rsidRPr="00F2491F">
              <w:rPr>
                <w:rFonts w:ascii="Times New Roman" w:hAnsi="Times New Roman" w:cs="Times New Roman"/>
                <w:sz w:val="20"/>
                <w:szCs w:val="20"/>
              </w:rPr>
              <w:t>*") OR ("</w:t>
            </w:r>
            <w:proofErr w:type="spellStart"/>
            <w:r w:rsidRPr="00F2491F">
              <w:rPr>
                <w:rFonts w:ascii="Times New Roman" w:hAnsi="Times New Roman" w:cs="Times New Roman"/>
                <w:sz w:val="20"/>
                <w:szCs w:val="20"/>
              </w:rPr>
              <w:t>dexfenfluramin</w:t>
            </w:r>
            <w:proofErr w:type="spellEnd"/>
            <w:r w:rsidRPr="00F2491F">
              <w:rPr>
                <w:rFonts w:ascii="Times New Roman" w:hAnsi="Times New Roman" w:cs="Times New Roman"/>
                <w:sz w:val="20"/>
                <w:szCs w:val="20"/>
              </w:rPr>
              <w:t>*") OR ("</w:t>
            </w:r>
            <w:proofErr w:type="spellStart"/>
            <w:r w:rsidRPr="00F2491F">
              <w:rPr>
                <w:rFonts w:ascii="Times New Roman" w:hAnsi="Times New Roman" w:cs="Times New Roman"/>
                <w:sz w:val="20"/>
                <w:szCs w:val="20"/>
              </w:rPr>
              <w:t>levofenfluramin</w:t>
            </w:r>
            <w:proofErr w:type="spellEnd"/>
            <w:r w:rsidRPr="00F2491F">
              <w:rPr>
                <w:rFonts w:ascii="Times New Roman" w:hAnsi="Times New Roman" w:cs="Times New Roman"/>
                <w:sz w:val="20"/>
                <w:szCs w:val="20"/>
              </w:rPr>
              <w:t>*")</w:t>
            </w:r>
          </w:p>
        </w:tc>
      </w:tr>
      <w:tr w:rsidR="0073286E" w:rsidRPr="005F227E" w14:paraId="60BF9A51" w14:textId="77777777" w:rsidTr="00231BA6">
        <w:trPr>
          <w:gridAfter w:val="1"/>
          <w:wAfter w:w="4" w:type="pct"/>
        </w:trPr>
        <w:tc>
          <w:tcPr>
            <w:tcW w:w="482" w:type="pct"/>
          </w:tcPr>
          <w:p w14:paraId="65894884"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2</w:t>
            </w:r>
          </w:p>
        </w:tc>
        <w:tc>
          <w:tcPr>
            <w:tcW w:w="1483" w:type="pct"/>
          </w:tcPr>
          <w:p w14:paraId="5EAFDBC7"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Stiripentol</w:t>
            </w:r>
          </w:p>
        </w:tc>
        <w:tc>
          <w:tcPr>
            <w:tcW w:w="3031" w:type="pct"/>
          </w:tcPr>
          <w:p w14:paraId="1B8F3A63"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("stiripentol") OR ("</w:t>
            </w:r>
            <w:proofErr w:type="spellStart"/>
            <w:r w:rsidRPr="00625B49">
              <w:rPr>
                <w:rFonts w:ascii="Times New Roman" w:hAnsi="Times New Roman" w:cs="Times New Roman"/>
                <w:sz w:val="20"/>
                <w:szCs w:val="20"/>
                <w:lang w:val="en-US"/>
              </w:rPr>
              <w:t>diacomit</w:t>
            </w:r>
            <w:proofErr w:type="spellEnd"/>
            <w:r w:rsidRPr="00625B49">
              <w:rPr>
                <w:rFonts w:ascii="Times New Roman" w:hAnsi="Times New Roman" w:cs="Times New Roman"/>
                <w:sz w:val="20"/>
                <w:szCs w:val="20"/>
                <w:lang w:val="en-US"/>
              </w:rPr>
              <w:t>") OR ("D-306") OR ("BCX" AND "2060")</w:t>
            </w:r>
          </w:p>
        </w:tc>
      </w:tr>
      <w:tr w:rsidR="0073286E" w:rsidRPr="005F227E" w14:paraId="0F800E7F" w14:textId="77777777" w:rsidTr="00231BA6">
        <w:trPr>
          <w:gridAfter w:val="1"/>
          <w:wAfter w:w="4" w:type="pct"/>
        </w:trPr>
        <w:tc>
          <w:tcPr>
            <w:tcW w:w="482" w:type="pct"/>
          </w:tcPr>
          <w:p w14:paraId="318FF1AA"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3</w:t>
            </w:r>
          </w:p>
        </w:tc>
        <w:tc>
          <w:tcPr>
            <w:tcW w:w="1483" w:type="pct"/>
          </w:tcPr>
          <w:p w14:paraId="7A36D13C"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Ganaxolone</w:t>
            </w:r>
          </w:p>
        </w:tc>
        <w:tc>
          <w:tcPr>
            <w:tcW w:w="3031" w:type="pct"/>
          </w:tcPr>
          <w:p w14:paraId="2405D9C5"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"ganaxolone" OR "</w:t>
            </w:r>
            <w:proofErr w:type="spellStart"/>
            <w:r w:rsidRPr="00625B49">
              <w:rPr>
                <w:rFonts w:ascii="Times New Roman" w:hAnsi="Times New Roman" w:cs="Times New Roman"/>
                <w:sz w:val="20"/>
                <w:szCs w:val="20"/>
                <w:lang w:val="en-US"/>
              </w:rPr>
              <w:t>ztalmy</w:t>
            </w:r>
            <w:proofErr w:type="spellEnd"/>
            <w:r w:rsidRPr="00625B49">
              <w:rPr>
                <w:rFonts w:ascii="Times New Roman" w:hAnsi="Times New Roman" w:cs="Times New Roman"/>
                <w:sz w:val="20"/>
                <w:szCs w:val="20"/>
                <w:lang w:val="en-US"/>
              </w:rPr>
              <w:t>" OR "GANAXOLONE" OR "38398-32-2" OR "CCD 1042"</w:t>
            </w:r>
          </w:p>
        </w:tc>
      </w:tr>
      <w:tr w:rsidR="0073286E" w:rsidRPr="005F227E" w14:paraId="442B3EE4" w14:textId="77777777" w:rsidTr="00231BA6">
        <w:trPr>
          <w:gridAfter w:val="1"/>
          <w:wAfter w:w="4" w:type="pct"/>
        </w:trPr>
        <w:tc>
          <w:tcPr>
            <w:tcW w:w="482" w:type="pct"/>
          </w:tcPr>
          <w:p w14:paraId="3EB8CCE4"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4</w:t>
            </w:r>
          </w:p>
        </w:tc>
        <w:tc>
          <w:tcPr>
            <w:tcW w:w="1483" w:type="pct"/>
          </w:tcPr>
          <w:p w14:paraId="52992DDB"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Cannabidiol</w:t>
            </w:r>
          </w:p>
        </w:tc>
        <w:tc>
          <w:tcPr>
            <w:tcW w:w="3031" w:type="pct"/>
          </w:tcPr>
          <w:p w14:paraId="5980FB08"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"cannabidiol"[</w:t>
            </w:r>
            <w:proofErr w:type="spellStart"/>
            <w:r w:rsidRPr="00625B49">
              <w:rPr>
                <w:rFonts w:ascii="Times New Roman" w:hAnsi="Times New Roman" w:cs="Times New Roman"/>
                <w:sz w:val="20"/>
                <w:szCs w:val="20"/>
                <w:lang w:val="en-US"/>
              </w:rPr>
              <w:t>MeSH</w:t>
            </w:r>
            <w:proofErr w:type="spellEnd"/>
            <w:r w:rsidRPr="00625B49">
              <w:rPr>
                <w:rFonts w:ascii="Times New Roman" w:hAnsi="Times New Roman" w:cs="Times New Roman"/>
                <w:sz w:val="20"/>
                <w:szCs w:val="20"/>
                <w:lang w:val="en-US"/>
              </w:rPr>
              <w:t xml:space="preserve"> Terms] OR CBD OR </w:t>
            </w:r>
            <w:proofErr w:type="spellStart"/>
            <w:r w:rsidRPr="00625B49">
              <w:rPr>
                <w:rFonts w:ascii="Times New Roman" w:hAnsi="Times New Roman" w:cs="Times New Roman"/>
                <w:sz w:val="20"/>
                <w:szCs w:val="20"/>
                <w:lang w:val="en-US"/>
              </w:rPr>
              <w:t>Epidiolex</w:t>
            </w:r>
            <w:proofErr w:type="spellEnd"/>
          </w:p>
        </w:tc>
      </w:tr>
      <w:tr w:rsidR="0073286E" w:rsidRPr="005F227E" w14:paraId="026D4422" w14:textId="77777777" w:rsidTr="00231BA6">
        <w:trPr>
          <w:gridAfter w:val="1"/>
          <w:wAfter w:w="4" w:type="pct"/>
        </w:trPr>
        <w:tc>
          <w:tcPr>
            <w:tcW w:w="482" w:type="pct"/>
          </w:tcPr>
          <w:p w14:paraId="4A189AA0"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5</w:t>
            </w:r>
          </w:p>
        </w:tc>
        <w:tc>
          <w:tcPr>
            <w:tcW w:w="1483" w:type="pct"/>
          </w:tcPr>
          <w:p w14:paraId="2CF0D83F"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Everolimus</w:t>
            </w:r>
          </w:p>
        </w:tc>
        <w:tc>
          <w:tcPr>
            <w:tcW w:w="3031" w:type="pct"/>
          </w:tcPr>
          <w:p w14:paraId="2EA4C6D9"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"everolimus" OR "RAD" OR "SDZ-RAD" OR "159351-69-6" OR "NSC733504"</w:t>
            </w:r>
          </w:p>
        </w:tc>
      </w:tr>
      <w:tr w:rsidR="0073286E" w:rsidRPr="005F227E" w14:paraId="30BBAB5A" w14:textId="77777777" w:rsidTr="00231BA6">
        <w:trPr>
          <w:gridAfter w:val="1"/>
          <w:wAfter w:w="4" w:type="pct"/>
        </w:trPr>
        <w:tc>
          <w:tcPr>
            <w:tcW w:w="482" w:type="pct"/>
          </w:tcPr>
          <w:p w14:paraId="34DB82E6"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6</w:t>
            </w:r>
          </w:p>
        </w:tc>
        <w:tc>
          <w:tcPr>
            <w:tcW w:w="1483" w:type="pct"/>
          </w:tcPr>
          <w:p w14:paraId="64399463"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Rufinamide</w:t>
            </w:r>
          </w:p>
        </w:tc>
        <w:tc>
          <w:tcPr>
            <w:tcW w:w="3031" w:type="pct"/>
          </w:tcPr>
          <w:p w14:paraId="0FFE7ADA"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w:t>
            </w:r>
            <w:proofErr w:type="spellStart"/>
            <w:r w:rsidRPr="00625B49">
              <w:rPr>
                <w:rFonts w:ascii="Times New Roman" w:hAnsi="Times New Roman" w:cs="Times New Roman"/>
                <w:sz w:val="20"/>
                <w:szCs w:val="20"/>
                <w:lang w:val="en-US"/>
              </w:rPr>
              <w:t>xilep</w:t>
            </w:r>
            <w:proofErr w:type="spellEnd"/>
            <w:r w:rsidRPr="00625B49">
              <w:rPr>
                <w:rFonts w:ascii="Times New Roman" w:hAnsi="Times New Roman" w:cs="Times New Roman"/>
                <w:sz w:val="20"/>
                <w:szCs w:val="20"/>
                <w:lang w:val="en-US"/>
              </w:rPr>
              <w:t>” OR “</w:t>
            </w:r>
            <w:proofErr w:type="spellStart"/>
            <w:r w:rsidRPr="00625B49">
              <w:rPr>
                <w:rFonts w:ascii="Times New Roman" w:hAnsi="Times New Roman" w:cs="Times New Roman"/>
                <w:sz w:val="20"/>
                <w:szCs w:val="20"/>
                <w:lang w:val="en-US"/>
              </w:rPr>
              <w:t>inovelon</w:t>
            </w:r>
            <w:proofErr w:type="spellEnd"/>
            <w:r w:rsidRPr="00625B49">
              <w:rPr>
                <w:rFonts w:ascii="Times New Roman" w:hAnsi="Times New Roman" w:cs="Times New Roman"/>
                <w:sz w:val="20"/>
                <w:szCs w:val="20"/>
                <w:lang w:val="en-US"/>
              </w:rPr>
              <w:t>” OR “rufinamide” [Supplementary Concept])</w:t>
            </w:r>
          </w:p>
        </w:tc>
      </w:tr>
      <w:tr w:rsidR="0073286E" w:rsidRPr="005F227E" w14:paraId="228903EC" w14:textId="77777777" w:rsidTr="00231BA6">
        <w:trPr>
          <w:gridAfter w:val="1"/>
          <w:wAfter w:w="4" w:type="pct"/>
        </w:trPr>
        <w:tc>
          <w:tcPr>
            <w:tcW w:w="482" w:type="pct"/>
          </w:tcPr>
          <w:p w14:paraId="2AA97157"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7</w:t>
            </w:r>
          </w:p>
        </w:tc>
        <w:tc>
          <w:tcPr>
            <w:tcW w:w="1483" w:type="pct"/>
          </w:tcPr>
          <w:p w14:paraId="416DE1AF"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Acute seizure models</w:t>
            </w:r>
          </w:p>
        </w:tc>
        <w:tc>
          <w:tcPr>
            <w:tcW w:w="3031" w:type="pct"/>
          </w:tcPr>
          <w:p w14:paraId="2F77D090"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w:t>
            </w:r>
            <w:proofErr w:type="spellStart"/>
            <w:r w:rsidRPr="00625B49">
              <w:rPr>
                <w:rFonts w:ascii="Times New Roman" w:hAnsi="Times New Roman" w:cs="Times New Roman"/>
                <w:sz w:val="20"/>
                <w:szCs w:val="20"/>
                <w:lang w:val="en-US"/>
              </w:rPr>
              <w:t>acut</w:t>
            </w:r>
            <w:proofErr w:type="spellEnd"/>
            <w:r w:rsidRPr="00625B49">
              <w:rPr>
                <w:rFonts w:ascii="Times New Roman" w:hAnsi="Times New Roman" w:cs="Times New Roman"/>
                <w:sz w:val="20"/>
                <w:szCs w:val="20"/>
                <w:lang w:val="en-US"/>
              </w:rPr>
              <w:t>*" AND "seizure*" AND ("model*" OR "test*")</w:t>
            </w:r>
          </w:p>
        </w:tc>
      </w:tr>
      <w:tr w:rsidR="0073286E" w:rsidRPr="005F227E" w14:paraId="6F3404B0" w14:textId="77777777" w:rsidTr="00231BA6">
        <w:trPr>
          <w:gridAfter w:val="1"/>
          <w:wAfter w:w="4" w:type="pct"/>
        </w:trPr>
        <w:tc>
          <w:tcPr>
            <w:tcW w:w="482" w:type="pct"/>
          </w:tcPr>
          <w:p w14:paraId="7D6845E1"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8</w:t>
            </w:r>
          </w:p>
        </w:tc>
        <w:tc>
          <w:tcPr>
            <w:tcW w:w="1483" w:type="pct"/>
          </w:tcPr>
          <w:p w14:paraId="244DBE14"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Maximal electroshock seizure / Maximal electroshock seizure threshold</w:t>
            </w:r>
          </w:p>
        </w:tc>
        <w:tc>
          <w:tcPr>
            <w:tcW w:w="3031" w:type="pct"/>
          </w:tcPr>
          <w:p w14:paraId="5581CA20"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w:t>
            </w:r>
            <w:proofErr w:type="spellStart"/>
            <w:r w:rsidRPr="00625B49">
              <w:rPr>
                <w:rFonts w:ascii="Times New Roman" w:hAnsi="Times New Roman" w:cs="Times New Roman"/>
                <w:sz w:val="20"/>
                <w:szCs w:val="20"/>
                <w:lang w:val="en-US"/>
              </w:rPr>
              <w:t>mes</w:t>
            </w:r>
            <w:proofErr w:type="spellEnd"/>
            <w:r w:rsidRPr="00625B49">
              <w:rPr>
                <w:rFonts w:ascii="Times New Roman" w:hAnsi="Times New Roman" w:cs="Times New Roman"/>
                <w:sz w:val="20"/>
                <w:szCs w:val="20"/>
                <w:lang w:val="en-US"/>
              </w:rPr>
              <w:t xml:space="preserve"> model") OR ("maximal electroshock" AND "test") OR ("maximal electroshock" AND "seizure*")</w:t>
            </w:r>
          </w:p>
        </w:tc>
      </w:tr>
      <w:tr w:rsidR="0073286E" w:rsidRPr="005F227E" w14:paraId="24369117" w14:textId="77777777" w:rsidTr="00231BA6">
        <w:trPr>
          <w:gridAfter w:val="1"/>
          <w:wAfter w:w="4" w:type="pct"/>
        </w:trPr>
        <w:tc>
          <w:tcPr>
            <w:tcW w:w="482" w:type="pct"/>
          </w:tcPr>
          <w:p w14:paraId="39A4D6B0"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9</w:t>
            </w:r>
          </w:p>
        </w:tc>
        <w:tc>
          <w:tcPr>
            <w:tcW w:w="1483" w:type="pct"/>
          </w:tcPr>
          <w:p w14:paraId="03CCF66F"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6-Hz stimulation</w:t>
            </w:r>
          </w:p>
        </w:tc>
        <w:tc>
          <w:tcPr>
            <w:tcW w:w="3031" w:type="pct"/>
          </w:tcPr>
          <w:p w14:paraId="6916A14A"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("6 Hz") AND ("electric*" AND "stimulation")</w:t>
            </w:r>
          </w:p>
        </w:tc>
      </w:tr>
      <w:tr w:rsidR="0073286E" w:rsidRPr="00625B49" w14:paraId="3B1667E6" w14:textId="77777777" w:rsidTr="00231BA6">
        <w:trPr>
          <w:gridAfter w:val="1"/>
          <w:wAfter w:w="4" w:type="pct"/>
        </w:trPr>
        <w:tc>
          <w:tcPr>
            <w:tcW w:w="482" w:type="pct"/>
          </w:tcPr>
          <w:p w14:paraId="5C68E6D6"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10</w:t>
            </w:r>
          </w:p>
        </w:tc>
        <w:tc>
          <w:tcPr>
            <w:tcW w:w="1483" w:type="pct"/>
          </w:tcPr>
          <w:p w14:paraId="3F6C8485"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Subcutaneous pentylenetetrazole</w:t>
            </w:r>
          </w:p>
        </w:tc>
        <w:tc>
          <w:tcPr>
            <w:tcW w:w="3031" w:type="pct"/>
          </w:tcPr>
          <w:p w14:paraId="4124C7EB"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("subcutaneous*") AND ("pentylenetetrazol*")</w:t>
            </w:r>
          </w:p>
        </w:tc>
      </w:tr>
      <w:tr w:rsidR="0073286E" w:rsidRPr="00625B49" w14:paraId="18728E5A" w14:textId="77777777" w:rsidTr="00231BA6">
        <w:trPr>
          <w:gridAfter w:val="1"/>
          <w:wAfter w:w="4" w:type="pct"/>
        </w:trPr>
        <w:tc>
          <w:tcPr>
            <w:tcW w:w="482" w:type="pct"/>
          </w:tcPr>
          <w:p w14:paraId="659CC11D"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11</w:t>
            </w:r>
          </w:p>
        </w:tc>
        <w:tc>
          <w:tcPr>
            <w:tcW w:w="1483" w:type="pct"/>
          </w:tcPr>
          <w:p w14:paraId="49A95837"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Intravenous pentylenetetrazole</w:t>
            </w:r>
          </w:p>
        </w:tc>
        <w:tc>
          <w:tcPr>
            <w:tcW w:w="3031" w:type="pct"/>
          </w:tcPr>
          <w:p w14:paraId="00AA184A"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("intravenous*") AND ("pentylenetetrazol*")</w:t>
            </w:r>
          </w:p>
        </w:tc>
      </w:tr>
      <w:tr w:rsidR="0073286E" w:rsidRPr="005F227E" w14:paraId="058728E0" w14:textId="77777777" w:rsidTr="00231BA6">
        <w:trPr>
          <w:gridAfter w:val="1"/>
          <w:wAfter w:w="4" w:type="pct"/>
        </w:trPr>
        <w:tc>
          <w:tcPr>
            <w:tcW w:w="482" w:type="pct"/>
          </w:tcPr>
          <w:p w14:paraId="7DCBC066"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12</w:t>
            </w:r>
          </w:p>
        </w:tc>
        <w:tc>
          <w:tcPr>
            <w:tcW w:w="1483" w:type="pct"/>
          </w:tcPr>
          <w:p w14:paraId="0CA10D1F"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Benzodiazepine-resistant status epilepticus</w:t>
            </w:r>
          </w:p>
        </w:tc>
        <w:tc>
          <w:tcPr>
            <w:tcW w:w="3031" w:type="pct"/>
          </w:tcPr>
          <w:p w14:paraId="1981041A"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("benzodiazepine-resistant" OR ("</w:t>
            </w:r>
            <w:proofErr w:type="spellStart"/>
            <w:r w:rsidRPr="00625B49">
              <w:rPr>
                <w:rFonts w:ascii="Times New Roman" w:hAnsi="Times New Roman" w:cs="Times New Roman"/>
                <w:sz w:val="20"/>
                <w:szCs w:val="20"/>
                <w:lang w:val="en-US"/>
              </w:rPr>
              <w:t>bzd</w:t>
            </w:r>
            <w:proofErr w:type="spellEnd"/>
            <w:r w:rsidRPr="00625B49">
              <w:rPr>
                <w:rFonts w:ascii="Times New Roman" w:hAnsi="Times New Roman" w:cs="Times New Roman"/>
                <w:sz w:val="20"/>
                <w:szCs w:val="20"/>
                <w:lang w:val="en-US"/>
              </w:rPr>
              <w:t>" AND "</w:t>
            </w:r>
            <w:proofErr w:type="spellStart"/>
            <w:r w:rsidRPr="00625B49">
              <w:rPr>
                <w:rFonts w:ascii="Times New Roman" w:hAnsi="Times New Roman" w:cs="Times New Roman"/>
                <w:sz w:val="20"/>
                <w:szCs w:val="20"/>
                <w:lang w:val="en-US"/>
              </w:rPr>
              <w:t>resistan</w:t>
            </w:r>
            <w:proofErr w:type="spellEnd"/>
            <w:r w:rsidRPr="00625B49">
              <w:rPr>
                <w:rFonts w:ascii="Times New Roman" w:hAnsi="Times New Roman" w:cs="Times New Roman"/>
                <w:sz w:val="20"/>
                <w:szCs w:val="20"/>
                <w:lang w:val="en-US"/>
              </w:rPr>
              <w:t>*") OR "</w:t>
            </w:r>
            <w:proofErr w:type="spellStart"/>
            <w:r w:rsidRPr="00625B49">
              <w:rPr>
                <w:rFonts w:ascii="Times New Roman" w:hAnsi="Times New Roman" w:cs="Times New Roman"/>
                <w:sz w:val="20"/>
                <w:szCs w:val="20"/>
                <w:lang w:val="en-US"/>
              </w:rPr>
              <w:t>resistan</w:t>
            </w:r>
            <w:proofErr w:type="spellEnd"/>
            <w:r w:rsidRPr="00625B49">
              <w:rPr>
                <w:rFonts w:ascii="Times New Roman" w:hAnsi="Times New Roman" w:cs="Times New Roman"/>
                <w:sz w:val="20"/>
                <w:szCs w:val="20"/>
                <w:lang w:val="en-US"/>
              </w:rPr>
              <w:t>*") AND "status epilepticus" AND "pilocarpine"</w:t>
            </w:r>
          </w:p>
        </w:tc>
      </w:tr>
      <w:tr w:rsidR="0073286E" w:rsidRPr="005F227E" w14:paraId="55A29C01" w14:textId="77777777" w:rsidTr="00231BA6">
        <w:trPr>
          <w:gridAfter w:val="1"/>
          <w:wAfter w:w="4" w:type="pct"/>
        </w:trPr>
        <w:tc>
          <w:tcPr>
            <w:tcW w:w="482" w:type="pct"/>
          </w:tcPr>
          <w:p w14:paraId="2D37BB2B"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13</w:t>
            </w:r>
          </w:p>
        </w:tc>
        <w:tc>
          <w:tcPr>
            <w:tcW w:w="1483" w:type="pct"/>
          </w:tcPr>
          <w:p w14:paraId="4E143763"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Chronic seizure models</w:t>
            </w:r>
          </w:p>
        </w:tc>
        <w:tc>
          <w:tcPr>
            <w:tcW w:w="3031" w:type="pct"/>
          </w:tcPr>
          <w:p w14:paraId="789DB7D7"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"chronic*" AND "seizure*" AND ("model*" OR "test*")</w:t>
            </w:r>
          </w:p>
        </w:tc>
      </w:tr>
      <w:tr w:rsidR="0073286E" w:rsidRPr="005F227E" w14:paraId="6C47D76F" w14:textId="77777777" w:rsidTr="00231BA6">
        <w:trPr>
          <w:gridAfter w:val="1"/>
          <w:wAfter w:w="4" w:type="pct"/>
        </w:trPr>
        <w:tc>
          <w:tcPr>
            <w:tcW w:w="482" w:type="pct"/>
          </w:tcPr>
          <w:p w14:paraId="5A47B797"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14</w:t>
            </w:r>
          </w:p>
        </w:tc>
        <w:tc>
          <w:tcPr>
            <w:tcW w:w="1483" w:type="pct"/>
          </w:tcPr>
          <w:p w14:paraId="0C5B04E9"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Corneal kindling</w:t>
            </w:r>
          </w:p>
        </w:tc>
        <w:tc>
          <w:tcPr>
            <w:tcW w:w="3031" w:type="pct"/>
          </w:tcPr>
          <w:p w14:paraId="1AD80516"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(corneal </w:t>
            </w:r>
            <w:proofErr w:type="spellStart"/>
            <w:r w:rsidRPr="00625B49">
              <w:rPr>
                <w:rFonts w:ascii="Times New Roman" w:hAnsi="Times New Roman" w:cs="Times New Roman"/>
                <w:sz w:val="20"/>
                <w:szCs w:val="20"/>
                <w:lang w:val="en-US"/>
              </w:rPr>
              <w:t>kindl</w:t>
            </w:r>
            <w:proofErr w:type="spellEnd"/>
            <w:r w:rsidRPr="00625B49">
              <w:rPr>
                <w:rFonts w:ascii="Times New Roman" w:hAnsi="Times New Roman" w:cs="Times New Roman"/>
                <w:sz w:val="20"/>
                <w:szCs w:val="20"/>
                <w:lang w:val="en-US"/>
              </w:rPr>
              <w:t>*) AND ("seizure*" OR "test")</w:t>
            </w:r>
          </w:p>
        </w:tc>
      </w:tr>
      <w:tr w:rsidR="0073286E" w:rsidRPr="005F227E" w14:paraId="4D8A6FE0" w14:textId="77777777" w:rsidTr="00231BA6">
        <w:trPr>
          <w:gridAfter w:val="1"/>
          <w:wAfter w:w="4" w:type="pct"/>
        </w:trPr>
        <w:tc>
          <w:tcPr>
            <w:tcW w:w="482" w:type="pct"/>
          </w:tcPr>
          <w:p w14:paraId="1B20B13E"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15</w:t>
            </w:r>
          </w:p>
        </w:tc>
        <w:tc>
          <w:tcPr>
            <w:tcW w:w="1483" w:type="pct"/>
          </w:tcPr>
          <w:p w14:paraId="503C4B00"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Intrahippocampal </w:t>
            </w:r>
            <w:proofErr w:type="spellStart"/>
            <w:r w:rsidRPr="00625B49">
              <w:rPr>
                <w:rFonts w:ascii="Times New Roman" w:hAnsi="Times New Roman" w:cs="Times New Roman"/>
                <w:sz w:val="20"/>
                <w:szCs w:val="20"/>
                <w:lang w:val="en-US"/>
              </w:rPr>
              <w:t>kainate</w:t>
            </w:r>
            <w:proofErr w:type="spellEnd"/>
            <w:r w:rsidRPr="00625B49">
              <w:rPr>
                <w:rFonts w:ascii="Times New Roman" w:hAnsi="Times New Roman" w:cs="Times New Roman"/>
                <w:sz w:val="20"/>
                <w:szCs w:val="20"/>
                <w:lang w:val="en-US"/>
              </w:rPr>
              <w:t xml:space="preserve"> model</w:t>
            </w:r>
          </w:p>
        </w:tc>
        <w:tc>
          <w:tcPr>
            <w:tcW w:w="3031" w:type="pct"/>
          </w:tcPr>
          <w:p w14:paraId="341610AC"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("hippocampal </w:t>
            </w:r>
            <w:proofErr w:type="spellStart"/>
            <w:r w:rsidRPr="00625B49">
              <w:rPr>
                <w:rFonts w:ascii="Times New Roman" w:hAnsi="Times New Roman" w:cs="Times New Roman"/>
                <w:sz w:val="20"/>
                <w:szCs w:val="20"/>
                <w:lang w:val="en-US"/>
              </w:rPr>
              <w:t>kain</w:t>
            </w:r>
            <w:proofErr w:type="spellEnd"/>
            <w:r w:rsidRPr="00625B49">
              <w:rPr>
                <w:rFonts w:ascii="Times New Roman" w:hAnsi="Times New Roman" w:cs="Times New Roman"/>
                <w:sz w:val="20"/>
                <w:szCs w:val="20"/>
                <w:lang w:val="en-US"/>
              </w:rPr>
              <w:t xml:space="preserve">*" OR "intrahippocampal </w:t>
            </w:r>
            <w:proofErr w:type="spellStart"/>
            <w:r w:rsidRPr="00625B49">
              <w:rPr>
                <w:rFonts w:ascii="Times New Roman" w:hAnsi="Times New Roman" w:cs="Times New Roman"/>
                <w:sz w:val="20"/>
                <w:szCs w:val="20"/>
                <w:lang w:val="en-US"/>
              </w:rPr>
              <w:t>kain</w:t>
            </w:r>
            <w:proofErr w:type="spellEnd"/>
            <w:r w:rsidRPr="00625B49">
              <w:rPr>
                <w:rFonts w:ascii="Times New Roman" w:hAnsi="Times New Roman" w:cs="Times New Roman"/>
                <w:sz w:val="20"/>
                <w:szCs w:val="20"/>
                <w:lang w:val="en-US"/>
              </w:rPr>
              <w:t>*") AND ("model" OR "temporal lobe epilepsy")</w:t>
            </w:r>
          </w:p>
        </w:tc>
      </w:tr>
      <w:tr w:rsidR="0073286E" w:rsidRPr="005F227E" w14:paraId="75A65B3E" w14:textId="77777777" w:rsidTr="00231BA6">
        <w:trPr>
          <w:gridAfter w:val="1"/>
          <w:wAfter w:w="4" w:type="pct"/>
        </w:trPr>
        <w:tc>
          <w:tcPr>
            <w:tcW w:w="482" w:type="pct"/>
          </w:tcPr>
          <w:p w14:paraId="52F2B299"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16</w:t>
            </w:r>
          </w:p>
        </w:tc>
        <w:tc>
          <w:tcPr>
            <w:tcW w:w="1483" w:type="pct"/>
          </w:tcPr>
          <w:p w14:paraId="43BA89B3" w14:textId="77777777" w:rsidR="0073286E" w:rsidRPr="00625B49" w:rsidRDefault="0073286E" w:rsidP="00231BA6">
            <w:pPr>
              <w:jc w:val="both"/>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Intraamygdala</w:t>
            </w:r>
            <w:proofErr w:type="spellEnd"/>
            <w:r w:rsidRPr="00625B49">
              <w:rPr>
                <w:rFonts w:ascii="Times New Roman" w:hAnsi="Times New Roman" w:cs="Times New Roman"/>
                <w:sz w:val="20"/>
                <w:szCs w:val="20"/>
                <w:lang w:val="en-US"/>
              </w:rPr>
              <w:t xml:space="preserve"> </w:t>
            </w:r>
            <w:proofErr w:type="spellStart"/>
            <w:r w:rsidRPr="00625B49">
              <w:rPr>
                <w:rFonts w:ascii="Times New Roman" w:hAnsi="Times New Roman" w:cs="Times New Roman"/>
                <w:sz w:val="20"/>
                <w:szCs w:val="20"/>
                <w:lang w:val="en-US"/>
              </w:rPr>
              <w:t>kainate</w:t>
            </w:r>
            <w:proofErr w:type="spellEnd"/>
            <w:r w:rsidRPr="00625B49">
              <w:rPr>
                <w:rFonts w:ascii="Times New Roman" w:hAnsi="Times New Roman" w:cs="Times New Roman"/>
                <w:sz w:val="20"/>
                <w:szCs w:val="20"/>
                <w:lang w:val="en-US"/>
              </w:rPr>
              <w:t xml:space="preserve"> model</w:t>
            </w:r>
          </w:p>
        </w:tc>
        <w:tc>
          <w:tcPr>
            <w:tcW w:w="3031" w:type="pct"/>
          </w:tcPr>
          <w:p w14:paraId="66416401"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w:t>
            </w:r>
            <w:proofErr w:type="spellStart"/>
            <w:r w:rsidRPr="00625B49">
              <w:rPr>
                <w:rFonts w:ascii="Times New Roman" w:hAnsi="Times New Roman" w:cs="Times New Roman"/>
                <w:sz w:val="20"/>
                <w:szCs w:val="20"/>
                <w:lang w:val="en-US"/>
              </w:rPr>
              <w:t>amygdal</w:t>
            </w:r>
            <w:proofErr w:type="spellEnd"/>
            <w:r w:rsidRPr="00625B49">
              <w:rPr>
                <w:rFonts w:ascii="Times New Roman" w:hAnsi="Times New Roman" w:cs="Times New Roman"/>
                <w:sz w:val="20"/>
                <w:szCs w:val="20"/>
                <w:lang w:val="en-US"/>
              </w:rPr>
              <w:t>*" AND "</w:t>
            </w:r>
            <w:proofErr w:type="spellStart"/>
            <w:r w:rsidRPr="00625B49">
              <w:rPr>
                <w:rFonts w:ascii="Times New Roman" w:hAnsi="Times New Roman" w:cs="Times New Roman"/>
                <w:sz w:val="20"/>
                <w:szCs w:val="20"/>
                <w:lang w:val="en-US"/>
              </w:rPr>
              <w:t>kain</w:t>
            </w:r>
            <w:proofErr w:type="spellEnd"/>
            <w:r w:rsidRPr="00625B49">
              <w:rPr>
                <w:rFonts w:ascii="Times New Roman" w:hAnsi="Times New Roman" w:cs="Times New Roman"/>
                <w:sz w:val="20"/>
                <w:szCs w:val="20"/>
                <w:lang w:val="en-US"/>
              </w:rPr>
              <w:t>*") AND ("model" OR "temporal lobe epilepsy")</w:t>
            </w:r>
          </w:p>
        </w:tc>
      </w:tr>
      <w:tr w:rsidR="0073286E" w:rsidRPr="005F227E" w14:paraId="088F0DD7" w14:textId="77777777" w:rsidTr="00231BA6">
        <w:trPr>
          <w:gridAfter w:val="1"/>
          <w:wAfter w:w="4" w:type="pct"/>
        </w:trPr>
        <w:tc>
          <w:tcPr>
            <w:tcW w:w="482" w:type="pct"/>
          </w:tcPr>
          <w:p w14:paraId="0A075469"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17</w:t>
            </w:r>
          </w:p>
        </w:tc>
        <w:tc>
          <w:tcPr>
            <w:tcW w:w="1483" w:type="pct"/>
          </w:tcPr>
          <w:p w14:paraId="563DEF6C"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Lamotrigine-resistant kindling model</w:t>
            </w:r>
          </w:p>
        </w:tc>
        <w:tc>
          <w:tcPr>
            <w:tcW w:w="3031" w:type="pct"/>
          </w:tcPr>
          <w:p w14:paraId="2116F3AE"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("lamotrigine" AND "resistant") AND "kind*" AND "model"</w:t>
            </w:r>
          </w:p>
        </w:tc>
      </w:tr>
      <w:tr w:rsidR="0073286E" w:rsidRPr="005F227E" w14:paraId="46E4D9FE" w14:textId="77777777" w:rsidTr="00231BA6">
        <w:trPr>
          <w:gridAfter w:val="1"/>
          <w:wAfter w:w="4" w:type="pct"/>
        </w:trPr>
        <w:tc>
          <w:tcPr>
            <w:tcW w:w="482" w:type="pct"/>
          </w:tcPr>
          <w:p w14:paraId="7312AA59"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18</w:t>
            </w:r>
          </w:p>
        </w:tc>
        <w:tc>
          <w:tcPr>
            <w:tcW w:w="1483" w:type="pct"/>
          </w:tcPr>
          <w:p w14:paraId="2E1E0FD8"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Drug resistant epilepsy models</w:t>
            </w:r>
          </w:p>
        </w:tc>
        <w:tc>
          <w:tcPr>
            <w:tcW w:w="3031" w:type="pct"/>
          </w:tcPr>
          <w:p w14:paraId="5252A084"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(("drug*" AND "</w:t>
            </w:r>
            <w:proofErr w:type="spellStart"/>
            <w:r w:rsidRPr="00625B49">
              <w:rPr>
                <w:rFonts w:ascii="Times New Roman" w:hAnsi="Times New Roman" w:cs="Times New Roman"/>
                <w:sz w:val="20"/>
                <w:szCs w:val="20"/>
                <w:lang w:val="en-US"/>
              </w:rPr>
              <w:t>resistan</w:t>
            </w:r>
            <w:proofErr w:type="spellEnd"/>
            <w:r w:rsidRPr="00625B49">
              <w:rPr>
                <w:rFonts w:ascii="Times New Roman" w:hAnsi="Times New Roman" w:cs="Times New Roman"/>
                <w:sz w:val="20"/>
                <w:szCs w:val="20"/>
                <w:lang w:val="en-US"/>
              </w:rPr>
              <w:t>*" AND "</w:t>
            </w:r>
            <w:proofErr w:type="spellStart"/>
            <w:r w:rsidRPr="00625B49">
              <w:rPr>
                <w:rFonts w:ascii="Times New Roman" w:hAnsi="Times New Roman" w:cs="Times New Roman"/>
                <w:sz w:val="20"/>
                <w:szCs w:val="20"/>
                <w:lang w:val="en-US"/>
              </w:rPr>
              <w:t>epilep</w:t>
            </w:r>
            <w:proofErr w:type="spellEnd"/>
            <w:r w:rsidRPr="00625B49">
              <w:rPr>
                <w:rFonts w:ascii="Times New Roman" w:hAnsi="Times New Roman" w:cs="Times New Roman"/>
                <w:sz w:val="20"/>
                <w:szCs w:val="20"/>
                <w:lang w:val="en-US"/>
              </w:rPr>
              <w:t>*") AND ("model*" OR "test*")) NOT ("human*" OR "patient*")</w:t>
            </w:r>
          </w:p>
        </w:tc>
      </w:tr>
      <w:tr w:rsidR="0073286E" w:rsidRPr="005F227E" w14:paraId="0EDEEE9E" w14:textId="77777777" w:rsidTr="00231BA6">
        <w:trPr>
          <w:gridAfter w:val="1"/>
          <w:wAfter w:w="4" w:type="pct"/>
        </w:trPr>
        <w:tc>
          <w:tcPr>
            <w:tcW w:w="482" w:type="pct"/>
          </w:tcPr>
          <w:p w14:paraId="548BD0A5"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19</w:t>
            </w:r>
          </w:p>
        </w:tc>
        <w:tc>
          <w:tcPr>
            <w:tcW w:w="1483" w:type="pct"/>
          </w:tcPr>
          <w:p w14:paraId="12D02EF3"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Post-status epilepticus epilepsy models</w:t>
            </w:r>
          </w:p>
        </w:tc>
        <w:tc>
          <w:tcPr>
            <w:tcW w:w="3031" w:type="pct"/>
          </w:tcPr>
          <w:p w14:paraId="57A5CE0F"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recurrent seizures") AND ("</w:t>
            </w:r>
            <w:proofErr w:type="spellStart"/>
            <w:r w:rsidRPr="00625B49">
              <w:rPr>
                <w:rFonts w:ascii="Times New Roman" w:hAnsi="Times New Roman" w:cs="Times New Roman"/>
                <w:sz w:val="20"/>
                <w:szCs w:val="20"/>
                <w:lang w:val="en-US"/>
              </w:rPr>
              <w:t>kain</w:t>
            </w:r>
            <w:proofErr w:type="spellEnd"/>
            <w:r w:rsidRPr="00625B49">
              <w:rPr>
                <w:rFonts w:ascii="Times New Roman" w:hAnsi="Times New Roman" w:cs="Times New Roman"/>
                <w:sz w:val="20"/>
                <w:szCs w:val="20"/>
                <w:lang w:val="en-US"/>
              </w:rPr>
              <w:t>*") AND ("chronic" OR "epilepsy")</w:t>
            </w:r>
          </w:p>
        </w:tc>
      </w:tr>
      <w:tr w:rsidR="0073286E" w:rsidRPr="005F227E" w14:paraId="3934DDCB" w14:textId="77777777" w:rsidTr="00231BA6">
        <w:trPr>
          <w:gridAfter w:val="1"/>
          <w:wAfter w:w="4" w:type="pct"/>
        </w:trPr>
        <w:tc>
          <w:tcPr>
            <w:tcW w:w="482" w:type="pct"/>
          </w:tcPr>
          <w:p w14:paraId="1974DCB9"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20</w:t>
            </w:r>
          </w:p>
        </w:tc>
        <w:tc>
          <w:tcPr>
            <w:tcW w:w="1483" w:type="pct"/>
          </w:tcPr>
          <w:p w14:paraId="334456F6"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Zebrafish</w:t>
            </w:r>
          </w:p>
        </w:tc>
        <w:tc>
          <w:tcPr>
            <w:tcW w:w="3031" w:type="pct"/>
          </w:tcPr>
          <w:p w14:paraId="5FC8E638"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"zebrafish"[</w:t>
            </w:r>
            <w:proofErr w:type="spellStart"/>
            <w:r w:rsidRPr="00625B49">
              <w:rPr>
                <w:rFonts w:ascii="Times New Roman" w:hAnsi="Times New Roman" w:cs="Times New Roman"/>
                <w:sz w:val="20"/>
                <w:szCs w:val="20"/>
                <w:lang w:val="en-US"/>
              </w:rPr>
              <w:t>MeSH</w:t>
            </w:r>
            <w:proofErr w:type="spellEnd"/>
            <w:r w:rsidRPr="00625B49">
              <w:rPr>
                <w:rFonts w:ascii="Times New Roman" w:hAnsi="Times New Roman" w:cs="Times New Roman"/>
                <w:sz w:val="20"/>
                <w:szCs w:val="20"/>
                <w:lang w:val="en-US"/>
              </w:rPr>
              <w:t xml:space="preserve"> Terms] OR "zebrafish"[All Fields] OR "zebrafishes"[All Fields] OR "zebrafish s"[All Fields]</w:t>
            </w:r>
          </w:p>
        </w:tc>
      </w:tr>
      <w:tr w:rsidR="0073286E" w:rsidRPr="005F227E" w14:paraId="2D9B9DC9" w14:textId="77777777" w:rsidTr="00231BA6">
        <w:trPr>
          <w:gridAfter w:val="1"/>
          <w:wAfter w:w="4" w:type="pct"/>
        </w:trPr>
        <w:tc>
          <w:tcPr>
            <w:tcW w:w="482" w:type="pct"/>
          </w:tcPr>
          <w:p w14:paraId="3C2D7A5B"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21</w:t>
            </w:r>
          </w:p>
        </w:tc>
        <w:tc>
          <w:tcPr>
            <w:tcW w:w="1483" w:type="pct"/>
          </w:tcPr>
          <w:p w14:paraId="37BBC515"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DEEs</w:t>
            </w:r>
          </w:p>
        </w:tc>
        <w:tc>
          <w:tcPr>
            <w:tcW w:w="3031" w:type="pct"/>
          </w:tcPr>
          <w:p w14:paraId="3984902B"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("epileptic </w:t>
            </w:r>
            <w:proofErr w:type="spellStart"/>
            <w:r w:rsidRPr="00625B49">
              <w:rPr>
                <w:rFonts w:ascii="Times New Roman" w:hAnsi="Times New Roman" w:cs="Times New Roman"/>
                <w:sz w:val="20"/>
                <w:szCs w:val="20"/>
                <w:lang w:val="en-US"/>
              </w:rPr>
              <w:t>encephalopath</w:t>
            </w:r>
            <w:proofErr w:type="spellEnd"/>
            <w:r w:rsidRPr="00625B49">
              <w:rPr>
                <w:rFonts w:ascii="Times New Roman" w:hAnsi="Times New Roman" w:cs="Times New Roman"/>
                <w:sz w:val="20"/>
                <w:szCs w:val="20"/>
                <w:lang w:val="en-US"/>
              </w:rPr>
              <w:t>*") OR ("development* encephalopathy")</w:t>
            </w:r>
          </w:p>
        </w:tc>
      </w:tr>
      <w:tr w:rsidR="0073286E" w:rsidRPr="00940682" w14:paraId="7F24C878" w14:textId="77777777" w:rsidTr="00231BA6">
        <w:trPr>
          <w:gridAfter w:val="1"/>
          <w:wAfter w:w="4" w:type="pct"/>
        </w:trPr>
        <w:tc>
          <w:tcPr>
            <w:tcW w:w="482" w:type="pct"/>
          </w:tcPr>
          <w:p w14:paraId="4600EB88"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22</w:t>
            </w:r>
          </w:p>
        </w:tc>
        <w:tc>
          <w:tcPr>
            <w:tcW w:w="1483" w:type="pct"/>
          </w:tcPr>
          <w:p w14:paraId="2C588D22"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Dravet syndrome</w:t>
            </w:r>
          </w:p>
        </w:tc>
        <w:tc>
          <w:tcPr>
            <w:tcW w:w="3031" w:type="pct"/>
          </w:tcPr>
          <w:p w14:paraId="5C2B2B30"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w:t>
            </w:r>
            <w:proofErr w:type="spellStart"/>
            <w:proofErr w:type="gramStart"/>
            <w:r w:rsidRPr="00625B49">
              <w:rPr>
                <w:rFonts w:ascii="Times New Roman" w:hAnsi="Times New Roman" w:cs="Times New Roman"/>
                <w:sz w:val="20"/>
                <w:szCs w:val="20"/>
                <w:lang w:val="en-US"/>
              </w:rPr>
              <w:t>dravet</w:t>
            </w:r>
            <w:proofErr w:type="spellEnd"/>
            <w:proofErr w:type="gramEnd"/>
            <w:r w:rsidRPr="00625B49">
              <w:rPr>
                <w:rFonts w:ascii="Times New Roman" w:hAnsi="Times New Roman" w:cs="Times New Roman"/>
                <w:sz w:val="20"/>
                <w:szCs w:val="20"/>
                <w:lang w:val="en-US"/>
              </w:rPr>
              <w:t xml:space="preserve"> syndrome" OR "epilepsies, myoclonic" OR "myoclonic epilepsy" OR "</w:t>
            </w:r>
            <w:proofErr w:type="spellStart"/>
            <w:r w:rsidRPr="00625B49">
              <w:rPr>
                <w:rFonts w:ascii="Times New Roman" w:hAnsi="Times New Roman" w:cs="Times New Roman"/>
                <w:sz w:val="20"/>
                <w:szCs w:val="20"/>
                <w:lang w:val="en-US"/>
              </w:rPr>
              <w:t>dravet</w:t>
            </w:r>
            <w:proofErr w:type="spellEnd"/>
            <w:r w:rsidRPr="00625B49">
              <w:rPr>
                <w:rFonts w:ascii="Times New Roman" w:hAnsi="Times New Roman" w:cs="Times New Roman"/>
                <w:sz w:val="20"/>
                <w:szCs w:val="20"/>
                <w:lang w:val="en-US"/>
              </w:rPr>
              <w:t>"</w:t>
            </w:r>
          </w:p>
        </w:tc>
      </w:tr>
      <w:tr w:rsidR="0073286E" w:rsidRPr="00940682" w14:paraId="1F9F5743" w14:textId="77777777" w:rsidTr="00231BA6">
        <w:trPr>
          <w:gridAfter w:val="1"/>
          <w:wAfter w:w="4" w:type="pct"/>
        </w:trPr>
        <w:tc>
          <w:tcPr>
            <w:tcW w:w="482" w:type="pct"/>
          </w:tcPr>
          <w:p w14:paraId="412BA359"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23</w:t>
            </w:r>
          </w:p>
        </w:tc>
        <w:tc>
          <w:tcPr>
            <w:tcW w:w="1483" w:type="pct"/>
          </w:tcPr>
          <w:p w14:paraId="42265BA2"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Lennox </w:t>
            </w:r>
            <w:proofErr w:type="spellStart"/>
            <w:r w:rsidRPr="00625B49">
              <w:rPr>
                <w:rFonts w:ascii="Times New Roman" w:hAnsi="Times New Roman" w:cs="Times New Roman"/>
                <w:sz w:val="20"/>
                <w:szCs w:val="20"/>
                <w:lang w:val="en-US"/>
              </w:rPr>
              <w:t>Gastaut</w:t>
            </w:r>
            <w:proofErr w:type="spellEnd"/>
            <w:r w:rsidRPr="00625B49">
              <w:rPr>
                <w:rFonts w:ascii="Times New Roman" w:hAnsi="Times New Roman" w:cs="Times New Roman"/>
                <w:sz w:val="20"/>
                <w:szCs w:val="20"/>
                <w:lang w:val="en-US"/>
              </w:rPr>
              <w:t xml:space="preserve"> syndrome</w:t>
            </w:r>
          </w:p>
        </w:tc>
        <w:tc>
          <w:tcPr>
            <w:tcW w:w="3031" w:type="pct"/>
          </w:tcPr>
          <w:p w14:paraId="54962892"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w:t>
            </w:r>
            <w:proofErr w:type="spellStart"/>
            <w:proofErr w:type="gramStart"/>
            <w:r w:rsidRPr="00625B49">
              <w:rPr>
                <w:rFonts w:ascii="Times New Roman" w:hAnsi="Times New Roman" w:cs="Times New Roman"/>
                <w:sz w:val="20"/>
                <w:szCs w:val="20"/>
                <w:lang w:val="en-US"/>
              </w:rPr>
              <w:t>lennox</w:t>
            </w:r>
            <w:proofErr w:type="spellEnd"/>
            <w:proofErr w:type="gramEnd"/>
            <w:r w:rsidRPr="00625B49">
              <w:rPr>
                <w:rFonts w:ascii="Times New Roman" w:hAnsi="Times New Roman" w:cs="Times New Roman"/>
                <w:sz w:val="20"/>
                <w:szCs w:val="20"/>
                <w:lang w:val="en-US"/>
              </w:rPr>
              <w:t xml:space="preserve"> </w:t>
            </w:r>
            <w:proofErr w:type="spellStart"/>
            <w:r w:rsidRPr="00625B49">
              <w:rPr>
                <w:rFonts w:ascii="Times New Roman" w:hAnsi="Times New Roman" w:cs="Times New Roman"/>
                <w:sz w:val="20"/>
                <w:szCs w:val="20"/>
                <w:lang w:val="en-US"/>
              </w:rPr>
              <w:t>gastaut</w:t>
            </w:r>
            <w:proofErr w:type="spellEnd"/>
            <w:r w:rsidRPr="00625B49">
              <w:rPr>
                <w:rFonts w:ascii="Times New Roman" w:hAnsi="Times New Roman" w:cs="Times New Roman"/>
                <w:sz w:val="20"/>
                <w:szCs w:val="20"/>
                <w:lang w:val="en-US"/>
              </w:rPr>
              <w:t xml:space="preserve"> syndrome" OR "</w:t>
            </w:r>
            <w:proofErr w:type="spellStart"/>
            <w:r w:rsidRPr="00625B49">
              <w:rPr>
                <w:rFonts w:ascii="Times New Roman" w:hAnsi="Times New Roman" w:cs="Times New Roman"/>
                <w:sz w:val="20"/>
                <w:szCs w:val="20"/>
                <w:lang w:val="en-US"/>
              </w:rPr>
              <w:t>lennox-gastaut</w:t>
            </w:r>
            <w:proofErr w:type="spellEnd"/>
            <w:r w:rsidRPr="00625B49">
              <w:rPr>
                <w:rFonts w:ascii="Times New Roman" w:hAnsi="Times New Roman" w:cs="Times New Roman"/>
                <w:sz w:val="20"/>
                <w:szCs w:val="20"/>
                <w:lang w:val="en-US"/>
              </w:rPr>
              <w:t xml:space="preserve"> syndrome"</w:t>
            </w:r>
          </w:p>
        </w:tc>
      </w:tr>
      <w:tr w:rsidR="0073286E" w:rsidRPr="005F227E" w14:paraId="74C743C1" w14:textId="77777777" w:rsidTr="00231BA6">
        <w:trPr>
          <w:gridAfter w:val="1"/>
          <w:wAfter w:w="4" w:type="pct"/>
        </w:trPr>
        <w:tc>
          <w:tcPr>
            <w:tcW w:w="482" w:type="pct"/>
          </w:tcPr>
          <w:p w14:paraId="3EE3603C"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24</w:t>
            </w:r>
          </w:p>
        </w:tc>
        <w:tc>
          <w:tcPr>
            <w:tcW w:w="1483" w:type="pct"/>
          </w:tcPr>
          <w:p w14:paraId="33EFAECC"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CDKL5 deficiency disorder</w:t>
            </w:r>
          </w:p>
        </w:tc>
        <w:tc>
          <w:tcPr>
            <w:tcW w:w="3031" w:type="pct"/>
          </w:tcPr>
          <w:p w14:paraId="0D118927"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"cdkl5 deficiency" OR "cyclin dependent kinase like 5 deficiency" OR "cyclin-dependent kinase-like 5 disorder" OR "cdkl5 </w:t>
            </w:r>
            <w:proofErr w:type="spellStart"/>
            <w:r w:rsidRPr="00625B49">
              <w:rPr>
                <w:rFonts w:ascii="Times New Roman" w:hAnsi="Times New Roman" w:cs="Times New Roman"/>
                <w:sz w:val="20"/>
                <w:szCs w:val="20"/>
                <w:lang w:val="en-US"/>
              </w:rPr>
              <w:t>deficien</w:t>
            </w:r>
            <w:proofErr w:type="spellEnd"/>
            <w:r w:rsidRPr="00625B49">
              <w:rPr>
                <w:rFonts w:ascii="Times New Roman" w:hAnsi="Times New Roman" w:cs="Times New Roman"/>
                <w:sz w:val="20"/>
                <w:szCs w:val="20"/>
                <w:lang w:val="en-US"/>
              </w:rPr>
              <w:t xml:space="preserve">*" OR "cyclin dependent kinase like 5 </w:t>
            </w:r>
            <w:proofErr w:type="spellStart"/>
            <w:r w:rsidRPr="00625B49">
              <w:rPr>
                <w:rFonts w:ascii="Times New Roman" w:hAnsi="Times New Roman" w:cs="Times New Roman"/>
                <w:sz w:val="20"/>
                <w:szCs w:val="20"/>
                <w:lang w:val="en-US"/>
              </w:rPr>
              <w:t>deficien</w:t>
            </w:r>
            <w:proofErr w:type="spellEnd"/>
            <w:r w:rsidRPr="00625B49">
              <w:rPr>
                <w:rFonts w:ascii="Times New Roman" w:hAnsi="Times New Roman" w:cs="Times New Roman"/>
                <w:sz w:val="20"/>
                <w:szCs w:val="20"/>
                <w:lang w:val="en-US"/>
              </w:rPr>
              <w:t>*"</w:t>
            </w:r>
          </w:p>
        </w:tc>
      </w:tr>
      <w:tr w:rsidR="0073286E" w:rsidRPr="00940682" w14:paraId="701BA8DE" w14:textId="77777777" w:rsidTr="00231BA6">
        <w:trPr>
          <w:gridAfter w:val="1"/>
          <w:wAfter w:w="4" w:type="pct"/>
        </w:trPr>
        <w:tc>
          <w:tcPr>
            <w:tcW w:w="482" w:type="pct"/>
          </w:tcPr>
          <w:p w14:paraId="1B7F31DC"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25</w:t>
            </w:r>
          </w:p>
        </w:tc>
        <w:tc>
          <w:tcPr>
            <w:tcW w:w="1483" w:type="pct"/>
          </w:tcPr>
          <w:p w14:paraId="79A88A61"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Tuberous sclerosis complex</w:t>
            </w:r>
          </w:p>
        </w:tc>
        <w:tc>
          <w:tcPr>
            <w:tcW w:w="3031" w:type="pct"/>
          </w:tcPr>
          <w:p w14:paraId="51D193B0"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w:t>
            </w:r>
            <w:proofErr w:type="gramStart"/>
            <w:r w:rsidRPr="00625B49">
              <w:rPr>
                <w:rFonts w:ascii="Times New Roman" w:hAnsi="Times New Roman" w:cs="Times New Roman"/>
                <w:sz w:val="20"/>
                <w:szCs w:val="20"/>
                <w:lang w:val="en-US"/>
              </w:rPr>
              <w:t>tuberous</w:t>
            </w:r>
            <w:proofErr w:type="gramEnd"/>
            <w:r w:rsidRPr="00625B49">
              <w:rPr>
                <w:rFonts w:ascii="Times New Roman" w:hAnsi="Times New Roman" w:cs="Times New Roman"/>
                <w:sz w:val="20"/>
                <w:szCs w:val="20"/>
                <w:lang w:val="en-US"/>
              </w:rPr>
              <w:t xml:space="preserve"> sclerosis" OR "tuberous sclerosis complex"</w:t>
            </w:r>
          </w:p>
        </w:tc>
      </w:tr>
      <w:tr w:rsidR="0073286E" w:rsidRPr="00940682" w14:paraId="115D31AB" w14:textId="77777777" w:rsidTr="00231BA6">
        <w:trPr>
          <w:gridAfter w:val="1"/>
          <w:wAfter w:w="4" w:type="pct"/>
        </w:trPr>
        <w:tc>
          <w:tcPr>
            <w:tcW w:w="482" w:type="pct"/>
          </w:tcPr>
          <w:p w14:paraId="702A35FF"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26</w:t>
            </w:r>
          </w:p>
        </w:tc>
        <w:tc>
          <w:tcPr>
            <w:tcW w:w="1483" w:type="pct"/>
          </w:tcPr>
          <w:p w14:paraId="1E666077"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Animal models</w:t>
            </w:r>
          </w:p>
        </w:tc>
        <w:tc>
          <w:tcPr>
            <w:tcW w:w="3031" w:type="pct"/>
          </w:tcPr>
          <w:p w14:paraId="588F6D33" w14:textId="77777777" w:rsidR="0073286E" w:rsidRPr="00625B49" w:rsidRDefault="0073286E" w:rsidP="00231BA6">
            <w:pPr>
              <w:jc w:val="both"/>
              <w:rPr>
                <w:rFonts w:ascii="Times New Roman" w:hAnsi="Times New Roman" w:cs="Times New Roman"/>
                <w:sz w:val="20"/>
                <w:szCs w:val="20"/>
                <w:lang w:val="en-US"/>
              </w:rPr>
            </w:pPr>
            <w:r w:rsidRPr="00625B49">
              <w:rPr>
                <w:rFonts w:ascii="Times New Roman" w:hAnsi="Times New Roman" w:cs="Times New Roman"/>
                <w:sz w:val="20"/>
                <w:szCs w:val="20"/>
                <w:lang w:val="en-US"/>
              </w:rPr>
              <w:t>"</w:t>
            </w:r>
            <w:proofErr w:type="gramStart"/>
            <w:r w:rsidRPr="00625B49">
              <w:rPr>
                <w:rFonts w:ascii="Times New Roman" w:hAnsi="Times New Roman" w:cs="Times New Roman"/>
                <w:sz w:val="20"/>
                <w:szCs w:val="20"/>
                <w:lang w:val="en-US"/>
              </w:rPr>
              <w:t>models</w:t>
            </w:r>
            <w:proofErr w:type="gramEnd"/>
            <w:r w:rsidRPr="00625B49">
              <w:rPr>
                <w:rFonts w:ascii="Times New Roman" w:hAnsi="Times New Roman" w:cs="Times New Roman"/>
                <w:sz w:val="20"/>
                <w:szCs w:val="20"/>
                <w:lang w:val="en-US"/>
              </w:rPr>
              <w:t>, animal"[</w:t>
            </w:r>
            <w:proofErr w:type="spellStart"/>
            <w:r w:rsidRPr="00625B49">
              <w:rPr>
                <w:rFonts w:ascii="Times New Roman" w:hAnsi="Times New Roman" w:cs="Times New Roman"/>
                <w:sz w:val="20"/>
                <w:szCs w:val="20"/>
                <w:lang w:val="en-US"/>
              </w:rPr>
              <w:t>MeSH</w:t>
            </w:r>
            <w:proofErr w:type="spellEnd"/>
            <w:r w:rsidRPr="00625B49">
              <w:rPr>
                <w:rFonts w:ascii="Times New Roman" w:hAnsi="Times New Roman" w:cs="Times New Roman"/>
                <w:sz w:val="20"/>
                <w:szCs w:val="20"/>
                <w:lang w:val="en-US"/>
              </w:rPr>
              <w:t xml:space="preserve"> Terms] OR "animal models" OR "preclinic* evaluation" OR "preclinic* models"</w:t>
            </w:r>
          </w:p>
        </w:tc>
      </w:tr>
    </w:tbl>
    <w:p w14:paraId="3F47356D" w14:textId="77777777" w:rsidR="0073286E" w:rsidRPr="00625B49" w:rsidRDefault="0073286E">
      <w:pPr>
        <w:rPr>
          <w:rFonts w:ascii="Times New Roman" w:hAnsi="Times New Roman" w:cs="Times New Roman"/>
          <w:lang w:val="en-US"/>
        </w:rPr>
      </w:pPr>
    </w:p>
    <w:p w14:paraId="29D97B4E" w14:textId="77777777" w:rsidR="0073286E" w:rsidRPr="00625B49" w:rsidRDefault="0073286E">
      <w:pPr>
        <w:rPr>
          <w:rFonts w:ascii="Times New Roman" w:hAnsi="Times New Roman" w:cs="Times New Roman"/>
          <w:lang w:val="en-US"/>
        </w:rPr>
      </w:pPr>
      <w:r w:rsidRPr="00625B49">
        <w:rPr>
          <w:rFonts w:ascii="Times New Roman" w:hAnsi="Times New Roman" w:cs="Times New Roman"/>
          <w:lang w:val="en-US"/>
        </w:rPr>
        <w:br w:type="page"/>
      </w:r>
    </w:p>
    <w:tbl>
      <w:tblPr>
        <w:tblStyle w:val="TableGrid"/>
        <w:tblW w:w="5091" w:type="pct"/>
        <w:tblLook w:val="04A0" w:firstRow="1" w:lastRow="0" w:firstColumn="1" w:lastColumn="0" w:noHBand="0" w:noVBand="1"/>
      </w:tblPr>
      <w:tblGrid>
        <w:gridCol w:w="1395"/>
        <w:gridCol w:w="1111"/>
        <w:gridCol w:w="2500"/>
        <w:gridCol w:w="1918"/>
        <w:gridCol w:w="2175"/>
        <w:gridCol w:w="2281"/>
        <w:gridCol w:w="1850"/>
      </w:tblGrid>
      <w:tr w:rsidR="0073286E" w:rsidRPr="005F227E" w14:paraId="43027EF5" w14:textId="77777777" w:rsidTr="009B1CB6">
        <w:tc>
          <w:tcPr>
            <w:tcW w:w="5000" w:type="pct"/>
            <w:gridSpan w:val="7"/>
          </w:tcPr>
          <w:p w14:paraId="175C179C"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b/>
                <w:bCs/>
                <w:sz w:val="20"/>
                <w:szCs w:val="20"/>
                <w:lang w:val="en-US"/>
              </w:rPr>
              <w:t>Table S</w:t>
            </w:r>
            <w:r w:rsidRPr="00625B49">
              <w:rPr>
                <w:rFonts w:ascii="Times New Roman" w:hAnsi="Times New Roman" w:cs="Times New Roman"/>
                <w:b/>
                <w:bCs/>
                <w:sz w:val="20"/>
                <w:szCs w:val="20"/>
                <w:lang w:val="en-US"/>
              </w:rPr>
              <w:t>2</w:t>
            </w:r>
            <w:r w:rsidRPr="00AF3BF2">
              <w:rPr>
                <w:rFonts w:ascii="Times New Roman" w:hAnsi="Times New Roman" w:cs="Times New Roman"/>
                <w:sz w:val="20"/>
                <w:szCs w:val="20"/>
                <w:lang w:val="en-US"/>
              </w:rPr>
              <w:t>. Literature information: preclinical data for fenfluramine in non-specific/general and specific models of epilepsy and developmental epileptic encephalopathies.</w:t>
            </w:r>
          </w:p>
        </w:tc>
      </w:tr>
      <w:tr w:rsidR="0073286E" w:rsidRPr="00625B49" w14:paraId="732222A9" w14:textId="77777777" w:rsidTr="00C945BC">
        <w:tc>
          <w:tcPr>
            <w:tcW w:w="527" w:type="pct"/>
          </w:tcPr>
          <w:p w14:paraId="51CD5B3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Type of model</w:t>
            </w:r>
          </w:p>
        </w:tc>
        <w:tc>
          <w:tcPr>
            <w:tcW w:w="420" w:type="pct"/>
          </w:tcPr>
          <w:p w14:paraId="4E3026A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Reference</w:t>
            </w:r>
          </w:p>
        </w:tc>
        <w:tc>
          <w:tcPr>
            <w:tcW w:w="945" w:type="pct"/>
          </w:tcPr>
          <w:p w14:paraId="28473221"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Species (sex, strain)</w:t>
            </w:r>
          </w:p>
        </w:tc>
        <w:tc>
          <w:tcPr>
            <w:tcW w:w="725" w:type="pct"/>
          </w:tcPr>
          <w:p w14:paraId="4E5AD99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Model(s)</w:t>
            </w:r>
          </w:p>
        </w:tc>
        <w:tc>
          <w:tcPr>
            <w:tcW w:w="822" w:type="pct"/>
          </w:tcPr>
          <w:p w14:paraId="0E59E87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Drug exposure (Dose /concentration; route of administration; PTT or exposure time)</w:t>
            </w:r>
          </w:p>
        </w:tc>
        <w:tc>
          <w:tcPr>
            <w:tcW w:w="862" w:type="pct"/>
          </w:tcPr>
          <w:p w14:paraId="2A37238C"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Main results</w:t>
            </w:r>
          </w:p>
        </w:tc>
        <w:tc>
          <w:tcPr>
            <w:tcW w:w="699" w:type="pct"/>
          </w:tcPr>
          <w:p w14:paraId="205B8C4D"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Comments</w:t>
            </w:r>
          </w:p>
        </w:tc>
      </w:tr>
      <w:tr w:rsidR="0073286E" w:rsidRPr="00625B49" w14:paraId="6ED1B561" w14:textId="77777777" w:rsidTr="00C945BC">
        <w:tc>
          <w:tcPr>
            <w:tcW w:w="527" w:type="pct"/>
            <w:vMerge w:val="restart"/>
            <w:textDirection w:val="btLr"/>
            <w:vAlign w:val="center"/>
          </w:tcPr>
          <w:p w14:paraId="7F98B28A" w14:textId="77777777" w:rsidR="0073286E" w:rsidRPr="00625B49" w:rsidRDefault="0073286E" w:rsidP="00C945BC">
            <w:pPr>
              <w:ind w:left="113" w:right="113"/>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General/non-specific models</w:t>
            </w:r>
          </w:p>
        </w:tc>
        <w:tc>
          <w:tcPr>
            <w:tcW w:w="420" w:type="pct"/>
          </w:tcPr>
          <w:p w14:paraId="20064FCC"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w:t>
            </w:r>
          </w:p>
        </w:tc>
        <w:tc>
          <w:tcPr>
            <w:tcW w:w="945" w:type="pct"/>
          </w:tcPr>
          <w:p w14:paraId="2D2FFBBC"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CD-COBS)</w:t>
            </w:r>
          </w:p>
        </w:tc>
        <w:tc>
          <w:tcPr>
            <w:tcW w:w="725" w:type="pct"/>
          </w:tcPr>
          <w:p w14:paraId="24D91EBC"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tc>
        <w:tc>
          <w:tcPr>
            <w:tcW w:w="822" w:type="pct"/>
          </w:tcPr>
          <w:p w14:paraId="387CD80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5 mg/kg; i.p.; 0.5 h</w:t>
            </w:r>
          </w:p>
        </w:tc>
        <w:tc>
          <w:tcPr>
            <w:tcW w:w="862" w:type="pct"/>
          </w:tcPr>
          <w:p w14:paraId="28796F0C"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Reduced incidence of tonic seizures</w:t>
            </w:r>
            <w:r w:rsidRPr="00625B49">
              <w:rPr>
                <w:rFonts w:ascii="Times New Roman" w:hAnsi="Times New Roman" w:cs="Times New Roman"/>
                <w:sz w:val="20"/>
                <w:szCs w:val="20"/>
                <w:lang w:val="en-US"/>
              </w:rPr>
              <w:t>.</w:t>
            </w:r>
          </w:p>
          <w:p w14:paraId="55A5F0A8"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Reduced mortality</w:t>
            </w:r>
            <w:r w:rsidRPr="00625B49">
              <w:rPr>
                <w:rFonts w:ascii="Times New Roman" w:hAnsi="Times New Roman" w:cs="Times New Roman"/>
                <w:sz w:val="20"/>
                <w:szCs w:val="20"/>
                <w:lang w:val="en-US"/>
              </w:rPr>
              <w:t>.</w:t>
            </w:r>
          </w:p>
        </w:tc>
        <w:tc>
          <w:tcPr>
            <w:tcW w:w="699" w:type="pct"/>
          </w:tcPr>
          <w:p w14:paraId="5A0E39F1" w14:textId="77777777" w:rsidR="0073286E" w:rsidRPr="00625B49" w:rsidRDefault="0073286E" w:rsidP="003511B3">
            <w:pPr>
              <w:rPr>
                <w:rFonts w:ascii="Times New Roman" w:hAnsi="Times New Roman" w:cs="Times New Roman"/>
                <w:sz w:val="20"/>
                <w:szCs w:val="20"/>
                <w:lang w:val="en-US"/>
              </w:rPr>
            </w:pPr>
            <w:r>
              <w:rPr>
                <w:rFonts w:ascii="Times New Roman" w:hAnsi="Times New Roman" w:cs="Times New Roman"/>
                <w:sz w:val="20"/>
                <w:szCs w:val="20"/>
                <w:lang w:val="en-US"/>
              </w:rPr>
              <w:t>D</w:t>
            </w:r>
            <w:r w:rsidRPr="00625B49">
              <w:rPr>
                <w:rFonts w:ascii="Times New Roman" w:hAnsi="Times New Roman" w:cs="Times New Roman"/>
                <w:sz w:val="20"/>
                <w:szCs w:val="20"/>
                <w:lang w:val="en-US"/>
              </w:rPr>
              <w:t>-fenfluramine</w:t>
            </w:r>
          </w:p>
        </w:tc>
      </w:tr>
      <w:tr w:rsidR="0073286E" w:rsidRPr="005F227E" w14:paraId="164686A1" w14:textId="77777777" w:rsidTr="00C945BC">
        <w:tc>
          <w:tcPr>
            <w:tcW w:w="527" w:type="pct"/>
            <w:vMerge/>
          </w:tcPr>
          <w:p w14:paraId="7E283A7A" w14:textId="77777777" w:rsidR="0073286E" w:rsidRPr="00625B49" w:rsidRDefault="0073286E" w:rsidP="003511B3">
            <w:pPr>
              <w:rPr>
                <w:rFonts w:ascii="Times New Roman" w:hAnsi="Times New Roman" w:cs="Times New Roman"/>
                <w:sz w:val="20"/>
                <w:szCs w:val="20"/>
                <w:lang w:val="en-US"/>
              </w:rPr>
            </w:pPr>
          </w:p>
        </w:tc>
        <w:tc>
          <w:tcPr>
            <w:tcW w:w="420" w:type="pct"/>
          </w:tcPr>
          <w:p w14:paraId="68585E6B"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w:t>
            </w:r>
          </w:p>
        </w:tc>
        <w:tc>
          <w:tcPr>
            <w:tcW w:w="945" w:type="pct"/>
          </w:tcPr>
          <w:p w14:paraId="212B11B4"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Gerbils (male and female)</w:t>
            </w:r>
          </w:p>
          <w:p w14:paraId="0C52F046"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Mice (male, NMRI)</w:t>
            </w:r>
          </w:p>
        </w:tc>
        <w:tc>
          <w:tcPr>
            <w:tcW w:w="725" w:type="pct"/>
          </w:tcPr>
          <w:p w14:paraId="64D864A6"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Pressure-induced seizures (gerbils)</w:t>
            </w:r>
          </w:p>
          <w:p w14:paraId="5C9A2F7C" w14:textId="77777777" w:rsidR="0073286E" w:rsidRPr="00625B49"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MES (mice)</w:t>
            </w:r>
          </w:p>
          <w:p w14:paraId="221C9991"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MEST (mice)</w:t>
            </w:r>
          </w:p>
        </w:tc>
        <w:tc>
          <w:tcPr>
            <w:tcW w:w="822" w:type="pct"/>
          </w:tcPr>
          <w:p w14:paraId="3E3C0A45" w14:textId="77777777" w:rsidR="0073286E" w:rsidRPr="00AF3BF2" w:rsidRDefault="0073286E" w:rsidP="002F293E">
            <w:pPr>
              <w:rPr>
                <w:rFonts w:ascii="Times New Roman" w:hAnsi="Times New Roman" w:cs="Times New Roman"/>
                <w:sz w:val="20"/>
                <w:szCs w:val="20"/>
                <w:lang w:val="en-US"/>
              </w:rPr>
            </w:pPr>
            <w:r w:rsidRPr="00AF3BF2">
              <w:rPr>
                <w:rFonts w:ascii="Times New Roman" w:hAnsi="Times New Roman" w:cs="Times New Roman"/>
                <w:sz w:val="20"/>
                <w:szCs w:val="20"/>
                <w:lang w:val="en-US"/>
              </w:rPr>
              <w:t>max. 10</w:t>
            </w:r>
            <w:r w:rsidRPr="00625B49">
              <w:rPr>
                <w:rFonts w:ascii="Times New Roman" w:hAnsi="Times New Roman" w:cs="Times New Roman"/>
                <w:sz w:val="20"/>
                <w:szCs w:val="20"/>
                <w:lang w:val="en-US"/>
              </w:rPr>
              <w:t xml:space="preserve"> mg/kg;</w:t>
            </w:r>
            <w:r w:rsidRPr="00AF3BF2">
              <w:rPr>
                <w:rFonts w:ascii="Times New Roman" w:hAnsi="Times New Roman" w:cs="Times New Roman"/>
                <w:sz w:val="20"/>
                <w:szCs w:val="20"/>
                <w:lang w:val="en-US"/>
              </w:rPr>
              <w:t xml:space="preserve"> i.p.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0.5 </w:t>
            </w:r>
            <w:r w:rsidRPr="00625B49">
              <w:rPr>
                <w:rFonts w:ascii="Times New Roman" w:hAnsi="Times New Roman" w:cs="Times New Roman"/>
                <w:sz w:val="20"/>
                <w:szCs w:val="20"/>
                <w:lang w:val="en-US"/>
              </w:rPr>
              <w:t xml:space="preserve">(gerbils and mice) </w:t>
            </w:r>
            <w:r w:rsidRPr="00AF3BF2">
              <w:rPr>
                <w:rFonts w:ascii="Times New Roman" w:hAnsi="Times New Roman" w:cs="Times New Roman"/>
                <w:sz w:val="20"/>
                <w:szCs w:val="20"/>
                <w:lang w:val="en-US"/>
              </w:rPr>
              <w:t>and 2 h</w:t>
            </w:r>
            <w:r w:rsidRPr="00625B49">
              <w:rPr>
                <w:rFonts w:ascii="Times New Roman" w:hAnsi="Times New Roman" w:cs="Times New Roman"/>
                <w:sz w:val="20"/>
                <w:szCs w:val="20"/>
                <w:lang w:val="en-US"/>
              </w:rPr>
              <w:t xml:space="preserve"> (only gerbils)</w:t>
            </w:r>
          </w:p>
        </w:tc>
        <w:tc>
          <w:tcPr>
            <w:tcW w:w="862" w:type="pct"/>
          </w:tcPr>
          <w:p w14:paraId="2062D48E" w14:textId="77777777" w:rsidR="0073286E" w:rsidRPr="00AF3BF2" w:rsidRDefault="0073286E" w:rsidP="009B1CB6">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No effects on </w:t>
            </w:r>
            <w:r w:rsidRPr="00625B49">
              <w:rPr>
                <w:rFonts w:ascii="Times New Roman" w:hAnsi="Times New Roman" w:cs="Times New Roman"/>
                <w:sz w:val="20"/>
                <w:szCs w:val="20"/>
                <w:lang w:val="en-US"/>
              </w:rPr>
              <w:t>pressure induced seizures or MES. I</w:t>
            </w:r>
            <w:r w:rsidRPr="00AF3BF2">
              <w:rPr>
                <w:rFonts w:ascii="Times New Roman" w:hAnsi="Times New Roman" w:cs="Times New Roman"/>
                <w:sz w:val="20"/>
                <w:szCs w:val="20"/>
                <w:lang w:val="en-US"/>
              </w:rPr>
              <w:t xml:space="preserve">ncreased </w:t>
            </w:r>
            <w:r w:rsidRPr="00625B49">
              <w:rPr>
                <w:rFonts w:ascii="Times New Roman" w:hAnsi="Times New Roman" w:cs="Times New Roman"/>
                <w:sz w:val="20"/>
                <w:szCs w:val="20"/>
                <w:lang w:val="en-US"/>
              </w:rPr>
              <w:t>M</w:t>
            </w:r>
            <w:r w:rsidRPr="00AF3BF2">
              <w:rPr>
                <w:rFonts w:ascii="Times New Roman" w:hAnsi="Times New Roman" w:cs="Times New Roman"/>
                <w:sz w:val="20"/>
                <w:szCs w:val="20"/>
                <w:lang w:val="en-US"/>
              </w:rPr>
              <w:t>ES</w:t>
            </w:r>
            <w:r w:rsidRPr="00625B49">
              <w:rPr>
                <w:rFonts w:ascii="Times New Roman" w:hAnsi="Times New Roman" w:cs="Times New Roman"/>
                <w:sz w:val="20"/>
                <w:szCs w:val="20"/>
                <w:lang w:val="en-US"/>
              </w:rPr>
              <w:t>T.</w:t>
            </w:r>
          </w:p>
        </w:tc>
        <w:tc>
          <w:tcPr>
            <w:tcW w:w="699" w:type="pct"/>
          </w:tcPr>
          <w:p w14:paraId="0A811D1D"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No specification for racemic form or enantiomers</w:t>
            </w:r>
          </w:p>
        </w:tc>
      </w:tr>
      <w:tr w:rsidR="0073286E" w:rsidRPr="005F227E" w14:paraId="6387AA20" w14:textId="77777777" w:rsidTr="00C945BC">
        <w:tc>
          <w:tcPr>
            <w:tcW w:w="527" w:type="pct"/>
            <w:vMerge/>
          </w:tcPr>
          <w:p w14:paraId="2AA77E98" w14:textId="77777777" w:rsidR="0073286E" w:rsidRPr="00AF3BF2" w:rsidRDefault="0073286E" w:rsidP="003511B3">
            <w:pPr>
              <w:rPr>
                <w:rFonts w:ascii="Times New Roman" w:hAnsi="Times New Roman" w:cs="Times New Roman"/>
                <w:sz w:val="20"/>
                <w:szCs w:val="20"/>
                <w:lang w:val="en-US"/>
              </w:rPr>
            </w:pPr>
          </w:p>
        </w:tc>
        <w:tc>
          <w:tcPr>
            <w:tcW w:w="420" w:type="pct"/>
          </w:tcPr>
          <w:p w14:paraId="76B05838"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w:t>
            </w:r>
          </w:p>
        </w:tc>
        <w:tc>
          <w:tcPr>
            <w:tcW w:w="945" w:type="pct"/>
          </w:tcPr>
          <w:p w14:paraId="663555BA"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Rats (Wistar)*</w:t>
            </w:r>
          </w:p>
        </w:tc>
        <w:tc>
          <w:tcPr>
            <w:tcW w:w="725" w:type="pct"/>
          </w:tcPr>
          <w:p w14:paraId="2726A44D"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Mg</w:t>
            </w:r>
            <w:r w:rsidRPr="00AF3BF2">
              <w:rPr>
                <w:rFonts w:ascii="Times New Roman" w:hAnsi="Times New Roman" w:cs="Times New Roman"/>
                <w:sz w:val="20"/>
                <w:szCs w:val="20"/>
                <w:vertAlign w:val="superscript"/>
                <w:lang w:val="en-US"/>
              </w:rPr>
              <w:t>2+</w:t>
            </w:r>
            <w:r w:rsidRPr="00AF3BF2">
              <w:rPr>
                <w:rFonts w:ascii="Times New Roman" w:hAnsi="Times New Roman" w:cs="Times New Roman"/>
                <w:sz w:val="20"/>
                <w:szCs w:val="20"/>
                <w:lang w:val="en-US"/>
              </w:rPr>
              <w:t>-induced epileptiform activity in rat’s entorhinal cortex</w:t>
            </w:r>
          </w:p>
        </w:tc>
        <w:tc>
          <w:tcPr>
            <w:tcW w:w="822" w:type="pct"/>
          </w:tcPr>
          <w:p w14:paraId="1079EEC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0.2 – 1 mM; bath; -</w:t>
            </w:r>
          </w:p>
        </w:tc>
        <w:tc>
          <w:tcPr>
            <w:tcW w:w="862" w:type="pct"/>
          </w:tcPr>
          <w:p w14:paraId="30C8E7E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Reduced epileptiform activity.</w:t>
            </w:r>
          </w:p>
        </w:tc>
        <w:tc>
          <w:tcPr>
            <w:tcW w:w="699" w:type="pct"/>
          </w:tcPr>
          <w:p w14:paraId="2674A26B"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No specification for racemic form or enantiomers</w:t>
            </w:r>
          </w:p>
        </w:tc>
      </w:tr>
      <w:tr w:rsidR="0073286E" w:rsidRPr="005F227E" w14:paraId="3A566882" w14:textId="77777777" w:rsidTr="00C945BC">
        <w:tc>
          <w:tcPr>
            <w:tcW w:w="527" w:type="pct"/>
            <w:vMerge/>
          </w:tcPr>
          <w:p w14:paraId="669683DC" w14:textId="77777777" w:rsidR="0073286E" w:rsidRPr="00AF3BF2" w:rsidRDefault="0073286E" w:rsidP="003511B3">
            <w:pPr>
              <w:rPr>
                <w:rFonts w:ascii="Times New Roman" w:hAnsi="Times New Roman" w:cs="Times New Roman"/>
                <w:sz w:val="20"/>
                <w:szCs w:val="20"/>
                <w:lang w:val="en-US"/>
              </w:rPr>
            </w:pPr>
          </w:p>
        </w:tc>
        <w:tc>
          <w:tcPr>
            <w:tcW w:w="420" w:type="pct"/>
          </w:tcPr>
          <w:p w14:paraId="374D80E3"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w:t>
            </w:r>
          </w:p>
        </w:tc>
        <w:tc>
          <w:tcPr>
            <w:tcW w:w="945" w:type="pct"/>
          </w:tcPr>
          <w:p w14:paraId="335668DF"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Mice (male, CD-1)</w:t>
            </w:r>
          </w:p>
          <w:p w14:paraId="1501F5C7"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Rats (male, Sprague-Dawley and Wistar)</w:t>
            </w:r>
          </w:p>
        </w:tc>
        <w:tc>
          <w:tcPr>
            <w:tcW w:w="725" w:type="pct"/>
          </w:tcPr>
          <w:p w14:paraId="073E80B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MES </w:t>
            </w:r>
          </w:p>
          <w:p w14:paraId="03DC2FB8"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MEST </w:t>
            </w:r>
          </w:p>
          <w:p w14:paraId="311F4D68"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p w14:paraId="18E96507"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Only in mouse:</w:t>
            </w:r>
          </w:p>
          <w:p w14:paraId="4CD573A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6 Hz 32/44 mA</w:t>
            </w:r>
          </w:p>
          <w:p w14:paraId="33C239F7" w14:textId="77777777" w:rsidR="0073286E" w:rsidRPr="00625B49" w:rsidRDefault="0073286E" w:rsidP="009B1CB6">
            <w:pPr>
              <w:rPr>
                <w:rFonts w:ascii="Times New Roman" w:hAnsi="Times New Roman" w:cs="Times New Roman"/>
                <w:sz w:val="20"/>
                <w:szCs w:val="20"/>
                <w:lang w:val="en-US"/>
              </w:rPr>
            </w:pPr>
            <w:r w:rsidRPr="00625B49">
              <w:rPr>
                <w:rFonts w:ascii="Times New Roman" w:hAnsi="Times New Roman" w:cs="Times New Roman"/>
                <w:sz w:val="20"/>
                <w:szCs w:val="20"/>
                <w:lang w:val="en-US"/>
              </w:rPr>
              <w:t>i.v. PTZ</w:t>
            </w:r>
          </w:p>
        </w:tc>
        <w:tc>
          <w:tcPr>
            <w:tcW w:w="822" w:type="pct"/>
          </w:tcPr>
          <w:p w14:paraId="3D3674F9"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5 – 20</w:t>
            </w:r>
            <w:r w:rsidRPr="00625B49">
              <w:rPr>
                <w:rFonts w:ascii="Times New Roman" w:hAnsi="Times New Roman" w:cs="Times New Roman"/>
                <w:sz w:val="20"/>
                <w:szCs w:val="20"/>
                <w:lang w:val="en-US"/>
              </w:rPr>
              <w:t xml:space="preserve"> mg/kg;</w:t>
            </w:r>
            <w:r w:rsidRPr="00AF3BF2">
              <w:rPr>
                <w:rFonts w:ascii="Times New Roman" w:hAnsi="Times New Roman" w:cs="Times New Roman"/>
                <w:sz w:val="20"/>
                <w:szCs w:val="20"/>
                <w:lang w:val="en-US"/>
              </w:rPr>
              <w:t xml:space="preserve"> i.p.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45 min</w:t>
            </w:r>
          </w:p>
        </w:tc>
        <w:tc>
          <w:tcPr>
            <w:tcW w:w="862" w:type="pct"/>
          </w:tcPr>
          <w:p w14:paraId="6D324FCB" w14:textId="77777777" w:rsidR="0073286E" w:rsidRPr="00AF3BF2" w:rsidRDefault="0073286E" w:rsidP="00581485">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No effects </w:t>
            </w:r>
            <w:r w:rsidRPr="00625B49">
              <w:rPr>
                <w:rFonts w:ascii="Times New Roman" w:hAnsi="Times New Roman" w:cs="Times New Roman"/>
                <w:sz w:val="20"/>
                <w:szCs w:val="20"/>
                <w:lang w:val="en-US"/>
              </w:rPr>
              <w:t>in any model, except for an i</w:t>
            </w:r>
            <w:r w:rsidRPr="00AF3BF2">
              <w:rPr>
                <w:rFonts w:ascii="Times New Roman" w:hAnsi="Times New Roman" w:cs="Times New Roman"/>
                <w:sz w:val="20"/>
                <w:szCs w:val="20"/>
                <w:lang w:val="en-US"/>
              </w:rPr>
              <w:t>ncreased MES</w:t>
            </w:r>
            <w:r w:rsidRPr="00625B49">
              <w:rPr>
                <w:rFonts w:ascii="Times New Roman" w:hAnsi="Times New Roman" w:cs="Times New Roman"/>
                <w:sz w:val="20"/>
                <w:szCs w:val="20"/>
                <w:lang w:val="en-US"/>
              </w:rPr>
              <w:t>T</w:t>
            </w:r>
            <w:r w:rsidRPr="00AF3BF2">
              <w:rPr>
                <w:rFonts w:ascii="Times New Roman" w:hAnsi="Times New Roman" w:cs="Times New Roman"/>
                <w:sz w:val="20"/>
                <w:szCs w:val="20"/>
                <w:lang w:val="en-US"/>
              </w:rPr>
              <w:t xml:space="preserve"> in mice</w:t>
            </w:r>
            <w:r w:rsidRPr="00625B49">
              <w:rPr>
                <w:rFonts w:ascii="Times New Roman" w:hAnsi="Times New Roman" w:cs="Times New Roman"/>
                <w:sz w:val="20"/>
                <w:szCs w:val="20"/>
                <w:lang w:val="en-US"/>
              </w:rPr>
              <w:t xml:space="preserve"> and rats.</w:t>
            </w:r>
          </w:p>
        </w:tc>
        <w:tc>
          <w:tcPr>
            <w:tcW w:w="699" w:type="pct"/>
          </w:tcPr>
          <w:p w14:paraId="3E2C08B2"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No specification for racemic form or enantiomers</w:t>
            </w:r>
          </w:p>
        </w:tc>
      </w:tr>
      <w:tr w:rsidR="0073286E" w:rsidRPr="005F227E" w14:paraId="27BEA55B" w14:textId="77777777" w:rsidTr="00C945BC">
        <w:tc>
          <w:tcPr>
            <w:tcW w:w="527" w:type="pct"/>
            <w:vMerge/>
          </w:tcPr>
          <w:p w14:paraId="1FF426E2" w14:textId="77777777" w:rsidR="0073286E" w:rsidRPr="00AF3BF2" w:rsidRDefault="0073286E" w:rsidP="003511B3">
            <w:pPr>
              <w:rPr>
                <w:rFonts w:ascii="Times New Roman" w:hAnsi="Times New Roman" w:cs="Times New Roman"/>
                <w:sz w:val="20"/>
                <w:szCs w:val="20"/>
                <w:lang w:val="en-US"/>
              </w:rPr>
            </w:pPr>
          </w:p>
        </w:tc>
        <w:tc>
          <w:tcPr>
            <w:tcW w:w="420" w:type="pct"/>
          </w:tcPr>
          <w:p w14:paraId="748475E7"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w:t>
            </w:r>
          </w:p>
        </w:tc>
        <w:tc>
          <w:tcPr>
            <w:tcW w:w="945" w:type="pct"/>
          </w:tcPr>
          <w:p w14:paraId="18AC1BE7"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CF-1)</w:t>
            </w:r>
          </w:p>
        </w:tc>
        <w:tc>
          <w:tcPr>
            <w:tcW w:w="725" w:type="pct"/>
          </w:tcPr>
          <w:p w14:paraId="1DB71F7F"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MES</w:t>
            </w:r>
          </w:p>
          <w:p w14:paraId="154015EB" w14:textId="77777777" w:rsidR="0073286E" w:rsidRPr="00625B49" w:rsidRDefault="0073286E" w:rsidP="00581485">
            <w:pPr>
              <w:rPr>
                <w:rFonts w:ascii="Times New Roman" w:hAnsi="Times New Roman" w:cs="Times New Roman"/>
                <w:sz w:val="20"/>
                <w:szCs w:val="20"/>
                <w:lang w:val="en-US"/>
              </w:rPr>
            </w:pPr>
            <w:r w:rsidRPr="00AF3BF2">
              <w:rPr>
                <w:rFonts w:ascii="Times New Roman" w:hAnsi="Times New Roman" w:cs="Times New Roman"/>
                <w:sz w:val="20"/>
                <w:szCs w:val="20"/>
                <w:lang w:val="en-US"/>
              </w:rPr>
              <w:t>6 Hz 44 mA</w:t>
            </w:r>
          </w:p>
          <w:p w14:paraId="5695967C" w14:textId="77777777" w:rsidR="0073286E" w:rsidRPr="00AF3BF2" w:rsidRDefault="0073286E" w:rsidP="00581485">
            <w:pPr>
              <w:rPr>
                <w:rFonts w:ascii="Times New Roman" w:hAnsi="Times New Roman" w:cs="Times New Roman"/>
                <w:sz w:val="20"/>
                <w:szCs w:val="20"/>
                <w:lang w:val="en-US"/>
              </w:rPr>
            </w:pPr>
            <w:r w:rsidRPr="00625B49">
              <w:rPr>
                <w:rFonts w:ascii="Times New Roman" w:hAnsi="Times New Roman" w:cs="Times New Roman"/>
                <w:sz w:val="20"/>
                <w:szCs w:val="20"/>
                <w:lang w:val="en-US"/>
              </w:rPr>
              <w:t>cKDL</w:t>
            </w:r>
          </w:p>
        </w:tc>
        <w:tc>
          <w:tcPr>
            <w:tcW w:w="822" w:type="pct"/>
          </w:tcPr>
          <w:p w14:paraId="43BB0324"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0.25 – 60</w:t>
            </w:r>
            <w:r w:rsidRPr="00625B49">
              <w:rPr>
                <w:rFonts w:ascii="Times New Roman" w:hAnsi="Times New Roman" w:cs="Times New Roman"/>
                <w:sz w:val="20"/>
                <w:szCs w:val="20"/>
                <w:lang w:val="en-US"/>
              </w:rPr>
              <w:t xml:space="preserve"> mg/kg; </w:t>
            </w:r>
            <w:r w:rsidRPr="00AF3BF2">
              <w:rPr>
                <w:rFonts w:ascii="Times New Roman" w:hAnsi="Times New Roman" w:cs="Times New Roman"/>
                <w:sz w:val="20"/>
                <w:szCs w:val="20"/>
                <w:lang w:val="en-US"/>
              </w:rPr>
              <w:t>i.p.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4 h </w:t>
            </w:r>
          </w:p>
        </w:tc>
        <w:tc>
          <w:tcPr>
            <w:tcW w:w="862" w:type="pct"/>
          </w:tcPr>
          <w:p w14:paraId="78744BB9"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Antiseizure effects in the MES and 6Hz 44 mA models</w:t>
            </w:r>
            <w:r w:rsidRPr="00625B49">
              <w:rPr>
                <w:rFonts w:ascii="Times New Roman" w:hAnsi="Times New Roman" w:cs="Times New Roman"/>
                <w:sz w:val="20"/>
                <w:szCs w:val="20"/>
                <w:lang w:val="en-US"/>
              </w:rPr>
              <w:t>.</w:t>
            </w:r>
          </w:p>
          <w:p w14:paraId="2089FBA2"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Minimal antiseizure effects in the </w:t>
            </w:r>
            <w:r w:rsidRPr="00625B49">
              <w:rPr>
                <w:rFonts w:ascii="Times New Roman" w:hAnsi="Times New Roman" w:cs="Times New Roman"/>
                <w:sz w:val="20"/>
                <w:szCs w:val="20"/>
                <w:lang w:val="en-US"/>
              </w:rPr>
              <w:t>fully kindled mice.</w:t>
            </w:r>
          </w:p>
        </w:tc>
        <w:tc>
          <w:tcPr>
            <w:tcW w:w="699" w:type="pct"/>
          </w:tcPr>
          <w:p w14:paraId="68874067"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T</w:t>
            </w:r>
            <w:r w:rsidRPr="00AF3BF2">
              <w:rPr>
                <w:rFonts w:ascii="Times New Roman" w:hAnsi="Times New Roman" w:cs="Times New Roman"/>
                <w:sz w:val="20"/>
                <w:szCs w:val="20"/>
                <w:lang w:val="en-US"/>
              </w:rPr>
              <w:t xml:space="preserve">he </w:t>
            </w:r>
            <w:r w:rsidRPr="00625B49">
              <w:rPr>
                <w:rFonts w:ascii="Times New Roman" w:hAnsi="Times New Roman" w:cs="Times New Roman"/>
                <w:sz w:val="20"/>
                <w:szCs w:val="20"/>
                <w:lang w:val="en-US"/>
              </w:rPr>
              <w:t>effective</w:t>
            </w:r>
            <w:r w:rsidRPr="00AF3BF2">
              <w:rPr>
                <w:rFonts w:ascii="Times New Roman" w:hAnsi="Times New Roman" w:cs="Times New Roman"/>
                <w:sz w:val="20"/>
                <w:szCs w:val="20"/>
                <w:lang w:val="en-US"/>
              </w:rPr>
              <w:t xml:space="preserve"> dose in the 6 Hz 44 mA model</w:t>
            </w:r>
            <w:r w:rsidRPr="00625B49">
              <w:rPr>
                <w:rFonts w:ascii="Times New Roman" w:hAnsi="Times New Roman" w:cs="Times New Roman"/>
                <w:sz w:val="20"/>
                <w:szCs w:val="20"/>
                <w:lang w:val="en-US"/>
              </w:rPr>
              <w:t xml:space="preserve"> also induced m</w:t>
            </w:r>
            <w:r w:rsidRPr="00AF3BF2">
              <w:rPr>
                <w:rFonts w:ascii="Times New Roman" w:hAnsi="Times New Roman" w:cs="Times New Roman"/>
                <w:sz w:val="20"/>
                <w:szCs w:val="20"/>
                <w:lang w:val="en-US"/>
              </w:rPr>
              <w:t>otor impairment</w:t>
            </w:r>
          </w:p>
        </w:tc>
      </w:tr>
      <w:tr w:rsidR="0073286E" w:rsidRPr="005F227E" w14:paraId="16F9B33D" w14:textId="77777777" w:rsidTr="00C945BC">
        <w:tc>
          <w:tcPr>
            <w:tcW w:w="527" w:type="pct"/>
            <w:vMerge/>
          </w:tcPr>
          <w:p w14:paraId="57DA6A26" w14:textId="77777777" w:rsidR="0073286E" w:rsidRPr="00AF3BF2" w:rsidRDefault="0073286E" w:rsidP="003511B3">
            <w:pPr>
              <w:rPr>
                <w:rFonts w:ascii="Times New Roman" w:hAnsi="Times New Roman" w:cs="Times New Roman"/>
                <w:sz w:val="20"/>
                <w:szCs w:val="20"/>
                <w:lang w:val="en-US"/>
              </w:rPr>
            </w:pPr>
          </w:p>
        </w:tc>
        <w:tc>
          <w:tcPr>
            <w:tcW w:w="420" w:type="pct"/>
          </w:tcPr>
          <w:p w14:paraId="712728B1"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w:t>
            </w:r>
          </w:p>
        </w:tc>
        <w:tc>
          <w:tcPr>
            <w:tcW w:w="945" w:type="pct"/>
          </w:tcPr>
          <w:p w14:paraId="0650F5E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CF-1)</w:t>
            </w:r>
          </w:p>
        </w:tc>
        <w:tc>
          <w:tcPr>
            <w:tcW w:w="725" w:type="pct"/>
          </w:tcPr>
          <w:p w14:paraId="6AF76707"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6 Hz 16/22/44 mA</w:t>
            </w:r>
          </w:p>
        </w:tc>
        <w:tc>
          <w:tcPr>
            <w:tcW w:w="822" w:type="pct"/>
          </w:tcPr>
          <w:p w14:paraId="303860E5"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1 – 30 mg/kg; i.p.; -</w:t>
            </w:r>
          </w:p>
        </w:tc>
        <w:tc>
          <w:tcPr>
            <w:tcW w:w="862" w:type="pct"/>
          </w:tcPr>
          <w:p w14:paraId="7DE9F3A6"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Antiseizure effects of fenfluramine </w:t>
            </w:r>
            <w:r w:rsidRPr="00625B49">
              <w:rPr>
                <w:rFonts w:ascii="Times New Roman" w:hAnsi="Times New Roman" w:cs="Times New Roman"/>
                <w:sz w:val="20"/>
                <w:szCs w:val="20"/>
                <w:lang w:val="en-US"/>
              </w:rPr>
              <w:t xml:space="preserve">only in the </w:t>
            </w:r>
            <w:r w:rsidRPr="00AF3BF2">
              <w:rPr>
                <w:rFonts w:ascii="Times New Roman" w:hAnsi="Times New Roman" w:cs="Times New Roman"/>
                <w:sz w:val="20"/>
                <w:szCs w:val="20"/>
                <w:lang w:val="en-US"/>
              </w:rPr>
              <w:t>22mA</w:t>
            </w:r>
            <w:r w:rsidRPr="00625B49">
              <w:rPr>
                <w:rFonts w:ascii="Times New Roman" w:hAnsi="Times New Roman" w:cs="Times New Roman"/>
                <w:sz w:val="20"/>
                <w:szCs w:val="20"/>
                <w:lang w:val="en-US"/>
              </w:rPr>
              <w:t xml:space="preserve"> intensity</w:t>
            </w:r>
            <w:r w:rsidRPr="00AF3BF2">
              <w:rPr>
                <w:rFonts w:ascii="Times New Roman" w:hAnsi="Times New Roman" w:cs="Times New Roman"/>
                <w:sz w:val="20"/>
                <w:szCs w:val="20"/>
                <w:lang w:val="en-US"/>
              </w:rPr>
              <w:t xml:space="preserve">. </w:t>
            </w:r>
          </w:p>
        </w:tc>
        <w:tc>
          <w:tcPr>
            <w:tcW w:w="699" w:type="pct"/>
          </w:tcPr>
          <w:p w14:paraId="13352BEE"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No specification for racemic form or enantiomers.</w:t>
            </w:r>
          </w:p>
          <w:p w14:paraId="79E3106A"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Fenfluramine’s c</w:t>
            </w:r>
            <w:r w:rsidRPr="00AF3BF2">
              <w:rPr>
                <w:rFonts w:ascii="Times New Roman" w:hAnsi="Times New Roman" w:cs="Times New Roman"/>
                <w:sz w:val="20"/>
                <w:szCs w:val="20"/>
                <w:lang w:val="en-US"/>
              </w:rPr>
              <w:t>onvulsant effects at 30 mg/kg</w:t>
            </w:r>
          </w:p>
        </w:tc>
      </w:tr>
      <w:tr w:rsidR="0073286E" w:rsidRPr="00625B49" w14:paraId="7BCD5B50" w14:textId="77777777" w:rsidTr="00C945BC">
        <w:tc>
          <w:tcPr>
            <w:tcW w:w="527" w:type="pct"/>
            <w:vMerge/>
          </w:tcPr>
          <w:p w14:paraId="045DE10A" w14:textId="77777777" w:rsidR="0073286E" w:rsidRPr="00AF3BF2" w:rsidRDefault="0073286E" w:rsidP="003511B3">
            <w:pPr>
              <w:rPr>
                <w:rFonts w:ascii="Times New Roman" w:hAnsi="Times New Roman" w:cs="Times New Roman"/>
                <w:sz w:val="20"/>
                <w:szCs w:val="20"/>
                <w:lang w:val="en-US"/>
              </w:rPr>
            </w:pPr>
          </w:p>
        </w:tc>
        <w:tc>
          <w:tcPr>
            <w:tcW w:w="420" w:type="pct"/>
          </w:tcPr>
          <w:p w14:paraId="208EE0C0"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13</w:t>
            </w:r>
          </w:p>
        </w:tc>
        <w:tc>
          <w:tcPr>
            <w:tcW w:w="945" w:type="pct"/>
          </w:tcPr>
          <w:p w14:paraId="2450EE5C"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Mice (male and female, DBA/1)</w:t>
            </w:r>
          </w:p>
        </w:tc>
        <w:tc>
          <w:tcPr>
            <w:tcW w:w="725" w:type="pct"/>
          </w:tcPr>
          <w:p w14:paraId="4FD4F346"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w:t>
            </w:r>
          </w:p>
        </w:tc>
        <w:tc>
          <w:tcPr>
            <w:tcW w:w="822" w:type="pct"/>
          </w:tcPr>
          <w:p w14:paraId="37859295"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5 – 40</w:t>
            </w:r>
            <w:r w:rsidRPr="00625B49">
              <w:rPr>
                <w:rFonts w:ascii="Times New Roman" w:hAnsi="Times New Roman" w:cs="Times New Roman"/>
                <w:sz w:val="20"/>
                <w:szCs w:val="20"/>
                <w:lang w:val="en-US"/>
              </w:rPr>
              <w:t xml:space="preserve"> mg/kg; </w:t>
            </w:r>
            <w:r w:rsidRPr="00AF3BF2">
              <w:rPr>
                <w:rFonts w:ascii="Times New Roman" w:hAnsi="Times New Roman" w:cs="Times New Roman"/>
                <w:sz w:val="20"/>
                <w:szCs w:val="20"/>
                <w:lang w:val="en-US"/>
              </w:rPr>
              <w:t>i.p.</w:t>
            </w: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0.5 – 24 h</w:t>
            </w:r>
          </w:p>
        </w:tc>
        <w:tc>
          <w:tcPr>
            <w:tcW w:w="862" w:type="pct"/>
          </w:tcPr>
          <w:p w14:paraId="1A5522EA"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Antiseizure effects for up to 24 h</w:t>
            </w:r>
            <w:r w:rsidRPr="00625B49">
              <w:rPr>
                <w:rFonts w:ascii="Times New Roman" w:hAnsi="Times New Roman" w:cs="Times New Roman"/>
                <w:sz w:val="20"/>
                <w:szCs w:val="20"/>
                <w:lang w:val="en-US"/>
              </w:rPr>
              <w:t>.</w:t>
            </w:r>
          </w:p>
        </w:tc>
        <w:tc>
          <w:tcPr>
            <w:tcW w:w="699" w:type="pct"/>
          </w:tcPr>
          <w:p w14:paraId="4F293B1B"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Racemic fenfluramine hydrochloride</w:t>
            </w:r>
          </w:p>
        </w:tc>
      </w:tr>
      <w:tr w:rsidR="0073286E" w:rsidRPr="005F227E" w14:paraId="04AFB4FD" w14:textId="77777777" w:rsidTr="00C945BC">
        <w:tc>
          <w:tcPr>
            <w:tcW w:w="527" w:type="pct"/>
            <w:vMerge/>
          </w:tcPr>
          <w:p w14:paraId="10350A78" w14:textId="77777777" w:rsidR="0073286E" w:rsidRPr="00625B49" w:rsidRDefault="0073286E" w:rsidP="00D3398C">
            <w:pPr>
              <w:rPr>
                <w:rFonts w:ascii="Times New Roman" w:hAnsi="Times New Roman" w:cs="Times New Roman"/>
                <w:sz w:val="20"/>
                <w:szCs w:val="20"/>
                <w:lang w:val="en-US"/>
              </w:rPr>
            </w:pPr>
          </w:p>
        </w:tc>
        <w:tc>
          <w:tcPr>
            <w:tcW w:w="420" w:type="pct"/>
          </w:tcPr>
          <w:p w14:paraId="5DDF618D"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14</w:t>
            </w:r>
          </w:p>
        </w:tc>
        <w:tc>
          <w:tcPr>
            <w:tcW w:w="945" w:type="pct"/>
          </w:tcPr>
          <w:p w14:paraId="5DAE54C2" w14:textId="77777777" w:rsidR="0073286E" w:rsidRPr="00625B49"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Mice (male and female, DBA/1)</w:t>
            </w:r>
          </w:p>
        </w:tc>
        <w:tc>
          <w:tcPr>
            <w:tcW w:w="725" w:type="pct"/>
          </w:tcPr>
          <w:p w14:paraId="03F67DF5"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w:t>
            </w:r>
          </w:p>
        </w:tc>
        <w:tc>
          <w:tcPr>
            <w:tcW w:w="822" w:type="pct"/>
          </w:tcPr>
          <w:p w14:paraId="224ACD90"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15 mg/kg;</w:t>
            </w:r>
            <w:r w:rsidRPr="00AF3BF2">
              <w:rPr>
                <w:rFonts w:ascii="Times New Roman" w:hAnsi="Times New Roman" w:cs="Times New Roman"/>
                <w:sz w:val="20"/>
                <w:szCs w:val="20"/>
                <w:lang w:val="en-US"/>
              </w:rPr>
              <w:t xml:space="preserve"> i.p.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16</w:t>
            </w:r>
            <w:r w:rsidRPr="00AF3BF2">
              <w:rPr>
                <w:rFonts w:ascii="Times New Roman" w:hAnsi="Times New Roman" w:cs="Times New Roman"/>
                <w:sz w:val="20"/>
                <w:szCs w:val="20"/>
                <w:lang w:val="en-US"/>
              </w:rPr>
              <w:t xml:space="preserve"> h</w:t>
            </w:r>
          </w:p>
        </w:tc>
        <w:tc>
          <w:tcPr>
            <w:tcW w:w="862" w:type="pct"/>
          </w:tcPr>
          <w:p w14:paraId="2ABCD193"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699" w:type="pct"/>
          </w:tcPr>
          <w:p w14:paraId="28C0BA16"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Fenfluramine’s effects modulated by 5-HT serotonin receptor modulators</w:t>
            </w:r>
          </w:p>
        </w:tc>
      </w:tr>
      <w:tr w:rsidR="0073286E" w:rsidRPr="005F227E" w14:paraId="39EBFD11" w14:textId="77777777" w:rsidTr="00C945BC">
        <w:tc>
          <w:tcPr>
            <w:tcW w:w="527" w:type="pct"/>
            <w:vMerge/>
          </w:tcPr>
          <w:p w14:paraId="63BEFCF7" w14:textId="77777777" w:rsidR="0073286E" w:rsidRPr="00625B49" w:rsidRDefault="0073286E" w:rsidP="00D3398C">
            <w:pPr>
              <w:rPr>
                <w:rFonts w:ascii="Times New Roman" w:hAnsi="Times New Roman" w:cs="Times New Roman"/>
                <w:sz w:val="20"/>
                <w:szCs w:val="20"/>
                <w:lang w:val="en-US"/>
              </w:rPr>
            </w:pPr>
          </w:p>
        </w:tc>
        <w:tc>
          <w:tcPr>
            <w:tcW w:w="420" w:type="pct"/>
          </w:tcPr>
          <w:p w14:paraId="30FB6C45"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15</w:t>
            </w:r>
          </w:p>
        </w:tc>
        <w:tc>
          <w:tcPr>
            <w:tcW w:w="945" w:type="pct"/>
          </w:tcPr>
          <w:p w14:paraId="3875530E"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Zebrafish (male, AB)</w:t>
            </w:r>
          </w:p>
        </w:tc>
        <w:tc>
          <w:tcPr>
            <w:tcW w:w="725" w:type="pct"/>
          </w:tcPr>
          <w:p w14:paraId="08001E93"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tc>
        <w:tc>
          <w:tcPr>
            <w:tcW w:w="822" w:type="pct"/>
          </w:tcPr>
          <w:p w14:paraId="07A1A2C1"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10 mg/kg; i.p.; 10 min</w:t>
            </w:r>
          </w:p>
        </w:tc>
        <w:tc>
          <w:tcPr>
            <w:tcW w:w="862" w:type="pct"/>
          </w:tcPr>
          <w:p w14:paraId="5EED862D"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699" w:type="pct"/>
          </w:tcPr>
          <w:p w14:paraId="594151CD"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No specification for racemic form or enantiomers</w:t>
            </w:r>
          </w:p>
        </w:tc>
      </w:tr>
      <w:tr w:rsidR="0073286E" w:rsidRPr="00625B49" w14:paraId="5EEEA920" w14:textId="77777777" w:rsidTr="00C945BC">
        <w:tc>
          <w:tcPr>
            <w:tcW w:w="527" w:type="pct"/>
            <w:vMerge/>
          </w:tcPr>
          <w:p w14:paraId="2D58359E" w14:textId="77777777" w:rsidR="0073286E" w:rsidRPr="00AF3BF2" w:rsidRDefault="0073286E" w:rsidP="00D3398C">
            <w:pPr>
              <w:rPr>
                <w:rFonts w:ascii="Times New Roman" w:hAnsi="Times New Roman" w:cs="Times New Roman"/>
                <w:sz w:val="20"/>
                <w:szCs w:val="20"/>
                <w:lang w:val="en-US"/>
              </w:rPr>
            </w:pPr>
          </w:p>
        </w:tc>
        <w:tc>
          <w:tcPr>
            <w:tcW w:w="420" w:type="pct"/>
          </w:tcPr>
          <w:p w14:paraId="2C0DA9F8"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16</w:t>
            </w:r>
          </w:p>
        </w:tc>
        <w:tc>
          <w:tcPr>
            <w:tcW w:w="945" w:type="pct"/>
          </w:tcPr>
          <w:p w14:paraId="233E5215"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Rats (male, Sprague CD IGS Dawley)</w:t>
            </w:r>
          </w:p>
          <w:p w14:paraId="28DFB1F1"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CF-1)</w:t>
            </w:r>
          </w:p>
        </w:tc>
        <w:tc>
          <w:tcPr>
            <w:tcW w:w="725" w:type="pct"/>
          </w:tcPr>
          <w:p w14:paraId="28BA3AE0" w14:textId="77777777" w:rsidR="0073286E" w:rsidRPr="00625B49"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MES</w:t>
            </w:r>
          </w:p>
          <w:p w14:paraId="0B71726E" w14:textId="77777777" w:rsidR="0073286E" w:rsidRPr="00AF3BF2"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Only mice: </w:t>
            </w:r>
          </w:p>
          <w:p w14:paraId="1A3F8B47"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6 Hz 44 mA</w:t>
            </w:r>
          </w:p>
        </w:tc>
        <w:tc>
          <w:tcPr>
            <w:tcW w:w="822" w:type="pct"/>
          </w:tcPr>
          <w:p w14:paraId="12CEE7CE"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Rats: </w:t>
            </w:r>
          </w:p>
          <w:p w14:paraId="269F887A" w14:textId="77777777" w:rsidR="0073286E" w:rsidRPr="00625B49"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5 – 15</w:t>
            </w:r>
            <w:r w:rsidRPr="00625B49">
              <w:rPr>
                <w:rFonts w:ascii="Times New Roman" w:hAnsi="Times New Roman" w:cs="Times New Roman"/>
                <w:sz w:val="20"/>
                <w:szCs w:val="20"/>
                <w:lang w:val="en-US"/>
              </w:rPr>
              <w:t xml:space="preserve"> mg/kg; i.p.; </w:t>
            </w:r>
            <w:r w:rsidRPr="00AF3BF2">
              <w:rPr>
                <w:rFonts w:ascii="Times New Roman" w:hAnsi="Times New Roman" w:cs="Times New Roman"/>
                <w:sz w:val="20"/>
                <w:szCs w:val="20"/>
                <w:lang w:val="en-US"/>
              </w:rPr>
              <w:t>0.25 – 4 h</w:t>
            </w:r>
          </w:p>
          <w:p w14:paraId="51438477"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Mice:</w:t>
            </w:r>
          </w:p>
          <w:p w14:paraId="263DA266"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10 – 30</w:t>
            </w:r>
            <w:r w:rsidRPr="00625B49">
              <w:rPr>
                <w:rFonts w:ascii="Times New Roman" w:hAnsi="Times New Roman" w:cs="Times New Roman"/>
                <w:sz w:val="20"/>
                <w:szCs w:val="20"/>
                <w:lang w:val="en-US"/>
              </w:rPr>
              <w:t xml:space="preserve"> mg/kg;</w:t>
            </w:r>
            <w:r w:rsidRPr="00AF3BF2">
              <w:rPr>
                <w:rFonts w:ascii="Times New Roman" w:hAnsi="Times New Roman" w:cs="Times New Roman"/>
                <w:sz w:val="20"/>
                <w:szCs w:val="20"/>
                <w:lang w:val="en-US"/>
              </w:rPr>
              <w:t xml:space="preserve"> i.p.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0.5 – 6 h </w:t>
            </w:r>
          </w:p>
        </w:tc>
        <w:tc>
          <w:tcPr>
            <w:tcW w:w="862" w:type="pct"/>
          </w:tcPr>
          <w:p w14:paraId="258BDC60"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Antiseizure effects in the MES but not in the 6 Hz 44 mA model</w:t>
            </w:r>
            <w:r w:rsidRPr="00625B49">
              <w:rPr>
                <w:rFonts w:ascii="Times New Roman" w:hAnsi="Times New Roman" w:cs="Times New Roman"/>
                <w:sz w:val="20"/>
                <w:szCs w:val="20"/>
                <w:lang w:val="en-US"/>
              </w:rPr>
              <w:t>.</w:t>
            </w:r>
          </w:p>
        </w:tc>
        <w:tc>
          <w:tcPr>
            <w:tcW w:w="699" w:type="pct"/>
          </w:tcPr>
          <w:p w14:paraId="019226FF"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Racemic fenfluramine hydrochloride</w:t>
            </w:r>
          </w:p>
        </w:tc>
      </w:tr>
      <w:tr w:rsidR="0073286E" w:rsidRPr="005F227E" w14:paraId="3985901A" w14:textId="77777777" w:rsidTr="00C945BC">
        <w:tc>
          <w:tcPr>
            <w:tcW w:w="527" w:type="pct"/>
            <w:vMerge/>
          </w:tcPr>
          <w:p w14:paraId="04DB1C14" w14:textId="77777777" w:rsidR="0073286E" w:rsidRPr="00625B49" w:rsidRDefault="0073286E" w:rsidP="00D3398C">
            <w:pPr>
              <w:rPr>
                <w:rFonts w:ascii="Times New Roman" w:hAnsi="Times New Roman" w:cs="Times New Roman"/>
                <w:sz w:val="20"/>
                <w:szCs w:val="20"/>
                <w:lang w:val="en-US"/>
              </w:rPr>
            </w:pPr>
          </w:p>
        </w:tc>
        <w:tc>
          <w:tcPr>
            <w:tcW w:w="420" w:type="pct"/>
          </w:tcPr>
          <w:p w14:paraId="64D0D5F9"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17</w:t>
            </w:r>
          </w:p>
        </w:tc>
        <w:tc>
          <w:tcPr>
            <w:tcW w:w="945" w:type="pct"/>
          </w:tcPr>
          <w:p w14:paraId="3AAD9FD4"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CD-1; male, DBA/2)</w:t>
            </w:r>
          </w:p>
        </w:tc>
        <w:tc>
          <w:tcPr>
            <w:tcW w:w="725" w:type="pct"/>
          </w:tcPr>
          <w:p w14:paraId="31D950D9"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p w14:paraId="78FF5D96"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w:t>
            </w:r>
          </w:p>
        </w:tc>
        <w:tc>
          <w:tcPr>
            <w:tcW w:w="822" w:type="pct"/>
          </w:tcPr>
          <w:p w14:paraId="77B62BA4"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i.p.;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862" w:type="pct"/>
          </w:tcPr>
          <w:p w14:paraId="22B51F00"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MES: </w:t>
            </w:r>
          </w:p>
          <w:p w14:paraId="1973168C"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8.1 mg/kg (peak of effect 6 h after administration; PI = 5.5).</w:t>
            </w:r>
          </w:p>
          <w:p w14:paraId="6F34C0A3"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Audiogenic seizures: </w:t>
            </w:r>
          </w:p>
          <w:p w14:paraId="55CF2DDE"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11.8 mg/kg.</w:t>
            </w:r>
          </w:p>
        </w:tc>
        <w:tc>
          <w:tcPr>
            <w:tcW w:w="699" w:type="pct"/>
          </w:tcPr>
          <w:p w14:paraId="081F72D8" w14:textId="77777777" w:rsidR="0073286E" w:rsidRPr="00625B49" w:rsidRDefault="0073286E" w:rsidP="00C945B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information also for D-fenfluramine and L-fenfluramine.</w:t>
            </w:r>
          </w:p>
        </w:tc>
      </w:tr>
      <w:tr w:rsidR="0073286E" w:rsidRPr="00625B49" w14:paraId="6F30B6DE" w14:textId="77777777" w:rsidTr="00C945BC">
        <w:tc>
          <w:tcPr>
            <w:tcW w:w="527" w:type="pct"/>
            <w:vMerge/>
          </w:tcPr>
          <w:p w14:paraId="53F601CC" w14:textId="77777777" w:rsidR="0073286E" w:rsidRPr="00625B49" w:rsidRDefault="0073286E" w:rsidP="00D3398C">
            <w:pPr>
              <w:rPr>
                <w:rFonts w:ascii="Times New Roman" w:hAnsi="Times New Roman" w:cs="Times New Roman"/>
                <w:sz w:val="20"/>
                <w:szCs w:val="20"/>
                <w:lang w:val="en-US"/>
              </w:rPr>
            </w:pPr>
          </w:p>
        </w:tc>
        <w:tc>
          <w:tcPr>
            <w:tcW w:w="420" w:type="pct"/>
          </w:tcPr>
          <w:p w14:paraId="1FAFCC79"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18</w:t>
            </w:r>
          </w:p>
        </w:tc>
        <w:tc>
          <w:tcPr>
            <w:tcW w:w="945" w:type="pct"/>
          </w:tcPr>
          <w:p w14:paraId="3643FDDF"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Mice (female, NMRI</w:t>
            </w: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male, C57BL/6)</w:t>
            </w:r>
          </w:p>
        </w:tc>
        <w:tc>
          <w:tcPr>
            <w:tcW w:w="725" w:type="pct"/>
          </w:tcPr>
          <w:p w14:paraId="696F2B87" w14:textId="77777777" w:rsidR="0073286E" w:rsidRPr="00625B49" w:rsidRDefault="0073286E" w:rsidP="00C945BC">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aKDL</w:t>
            </w:r>
            <w:proofErr w:type="spellEnd"/>
          </w:p>
          <w:p w14:paraId="68E5B9E0" w14:textId="77777777" w:rsidR="0073286E" w:rsidRPr="00AF3BF2" w:rsidRDefault="0073286E" w:rsidP="00C945BC">
            <w:pPr>
              <w:rPr>
                <w:rFonts w:ascii="Times New Roman" w:hAnsi="Times New Roman" w:cs="Times New Roman"/>
                <w:sz w:val="20"/>
                <w:szCs w:val="20"/>
                <w:lang w:val="en-US"/>
              </w:rPr>
            </w:pPr>
            <w:r w:rsidRPr="00AF3BF2">
              <w:rPr>
                <w:rFonts w:ascii="Times New Roman" w:hAnsi="Times New Roman" w:cs="Times New Roman"/>
                <w:sz w:val="20"/>
                <w:szCs w:val="20"/>
                <w:lang w:val="en-US"/>
              </w:rPr>
              <w:t>IHK</w:t>
            </w:r>
          </w:p>
        </w:tc>
        <w:tc>
          <w:tcPr>
            <w:tcW w:w="822" w:type="pct"/>
          </w:tcPr>
          <w:p w14:paraId="5018AC6D"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0.03 – 10 mg/kg; i.p.; 2 h</w:t>
            </w:r>
          </w:p>
        </w:tc>
        <w:tc>
          <w:tcPr>
            <w:tcW w:w="862" w:type="pct"/>
          </w:tcPr>
          <w:p w14:paraId="5D9BBA92" w14:textId="77777777" w:rsidR="0073286E" w:rsidRPr="00625B49" w:rsidRDefault="0073286E" w:rsidP="00D3398C">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aKDL</w:t>
            </w:r>
            <w:proofErr w:type="spellEnd"/>
            <w:r w:rsidRPr="00625B49">
              <w:rPr>
                <w:rFonts w:ascii="Times New Roman" w:hAnsi="Times New Roman" w:cs="Times New Roman"/>
                <w:sz w:val="20"/>
                <w:szCs w:val="20"/>
                <w:lang w:val="en-US"/>
              </w:rPr>
              <w:t xml:space="preserve">: </w:t>
            </w:r>
          </w:p>
          <w:p w14:paraId="3A515F3C" w14:textId="77777777" w:rsidR="0073286E" w:rsidRPr="00625B49"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Minimal antiseizure effects in the </w:t>
            </w:r>
            <w:r w:rsidRPr="00625B49">
              <w:rPr>
                <w:rFonts w:ascii="Times New Roman" w:hAnsi="Times New Roman" w:cs="Times New Roman"/>
                <w:sz w:val="20"/>
                <w:szCs w:val="20"/>
                <w:lang w:val="en-US"/>
              </w:rPr>
              <w:t>fully kindled mice.</w:t>
            </w:r>
          </w:p>
          <w:p w14:paraId="5EBF65B9"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IHK:</w:t>
            </w:r>
          </w:p>
          <w:p w14:paraId="6FAE5DBE" w14:textId="77777777" w:rsidR="0073286E" w:rsidRPr="00AF3BF2"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w:t>
            </w:r>
            <w:r w:rsidRPr="00AF3BF2">
              <w:rPr>
                <w:rFonts w:ascii="Times New Roman" w:hAnsi="Times New Roman" w:cs="Times New Roman"/>
                <w:sz w:val="20"/>
                <w:szCs w:val="20"/>
                <w:lang w:val="en-US"/>
              </w:rPr>
              <w:t>for up to 2 h after administration</w:t>
            </w:r>
            <w:r w:rsidRPr="00625B49">
              <w:rPr>
                <w:rFonts w:ascii="Times New Roman" w:hAnsi="Times New Roman" w:cs="Times New Roman"/>
                <w:sz w:val="20"/>
                <w:szCs w:val="20"/>
                <w:lang w:val="en-US"/>
              </w:rPr>
              <w:t>.</w:t>
            </w:r>
          </w:p>
        </w:tc>
        <w:tc>
          <w:tcPr>
            <w:tcW w:w="699" w:type="pct"/>
          </w:tcPr>
          <w:p w14:paraId="0F4F45AD"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Racemic fenfluramine hydrochloride</w:t>
            </w:r>
          </w:p>
        </w:tc>
      </w:tr>
      <w:tr w:rsidR="0073286E" w:rsidRPr="00625B49" w14:paraId="2EFDBED0" w14:textId="77777777" w:rsidTr="00C945BC">
        <w:tc>
          <w:tcPr>
            <w:tcW w:w="527" w:type="pct"/>
            <w:vMerge/>
          </w:tcPr>
          <w:p w14:paraId="3AE44541" w14:textId="77777777" w:rsidR="0073286E" w:rsidRPr="00625B49" w:rsidRDefault="0073286E" w:rsidP="00D3398C">
            <w:pPr>
              <w:rPr>
                <w:rFonts w:ascii="Times New Roman" w:hAnsi="Times New Roman" w:cs="Times New Roman"/>
                <w:sz w:val="20"/>
                <w:szCs w:val="20"/>
                <w:lang w:val="en-US"/>
              </w:rPr>
            </w:pPr>
          </w:p>
        </w:tc>
        <w:tc>
          <w:tcPr>
            <w:tcW w:w="420" w:type="pct"/>
          </w:tcPr>
          <w:p w14:paraId="6241A9F3"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19</w:t>
            </w:r>
          </w:p>
        </w:tc>
        <w:tc>
          <w:tcPr>
            <w:tcW w:w="945" w:type="pct"/>
          </w:tcPr>
          <w:p w14:paraId="0C21B93B"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CD-1)</w:t>
            </w:r>
          </w:p>
        </w:tc>
        <w:tc>
          <w:tcPr>
            <w:tcW w:w="725" w:type="pct"/>
          </w:tcPr>
          <w:p w14:paraId="04CBB9C5"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NMDA-induced seizures</w:t>
            </w:r>
          </w:p>
        </w:tc>
        <w:tc>
          <w:tcPr>
            <w:tcW w:w="822" w:type="pct"/>
          </w:tcPr>
          <w:p w14:paraId="16A269ED"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3 </w:t>
            </w:r>
            <w:proofErr w:type="spellStart"/>
            <w:r w:rsidRPr="00625B49">
              <w:rPr>
                <w:rFonts w:ascii="Times New Roman" w:hAnsi="Times New Roman" w:cs="Times New Roman"/>
                <w:sz w:val="20"/>
                <w:szCs w:val="20"/>
                <w:lang w:val="en-US"/>
              </w:rPr>
              <w:t>nM</w:t>
            </w:r>
            <w:proofErr w:type="spellEnd"/>
            <w:r w:rsidRPr="00625B49">
              <w:rPr>
                <w:rFonts w:ascii="Times New Roman" w:hAnsi="Times New Roman" w:cs="Times New Roman"/>
                <w:sz w:val="20"/>
                <w:szCs w:val="20"/>
                <w:lang w:val="en-US"/>
              </w:rPr>
              <w:t>; i.c.v.; 0.5 h</w:t>
            </w:r>
          </w:p>
        </w:tc>
        <w:tc>
          <w:tcPr>
            <w:tcW w:w="862" w:type="pct"/>
          </w:tcPr>
          <w:p w14:paraId="6FC654C7"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699" w:type="pct"/>
          </w:tcPr>
          <w:p w14:paraId="26AF5287"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D-fenfluramine</w:t>
            </w:r>
          </w:p>
        </w:tc>
      </w:tr>
      <w:tr w:rsidR="0073286E" w:rsidRPr="005F227E" w14:paraId="4F046F16" w14:textId="77777777" w:rsidTr="006104C4">
        <w:tc>
          <w:tcPr>
            <w:tcW w:w="527" w:type="pct"/>
            <w:vMerge w:val="restart"/>
            <w:vAlign w:val="center"/>
          </w:tcPr>
          <w:p w14:paraId="578E0D20"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Dravet syndrome</w:t>
            </w:r>
          </w:p>
        </w:tc>
        <w:tc>
          <w:tcPr>
            <w:tcW w:w="420" w:type="pct"/>
          </w:tcPr>
          <w:p w14:paraId="7F9A5D1D"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20</w:t>
            </w:r>
          </w:p>
        </w:tc>
        <w:tc>
          <w:tcPr>
            <w:tcW w:w="945" w:type="pct"/>
          </w:tcPr>
          <w:p w14:paraId="5FF30F3B"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Zebrafish (AB-Scn1a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725" w:type="pct"/>
          </w:tcPr>
          <w:p w14:paraId="0A9C2147"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epileptiform activity</w:t>
            </w:r>
          </w:p>
        </w:tc>
        <w:tc>
          <w:tcPr>
            <w:tcW w:w="822" w:type="pct"/>
          </w:tcPr>
          <w:p w14:paraId="22B56847"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bath; 22 h</w:t>
            </w:r>
          </w:p>
        </w:tc>
        <w:tc>
          <w:tcPr>
            <w:tcW w:w="862" w:type="pct"/>
          </w:tcPr>
          <w:p w14:paraId="246E2A36"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699" w:type="pct"/>
          </w:tcPr>
          <w:p w14:paraId="315618DC"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No specification for racemic form or enantiomers</w:t>
            </w:r>
          </w:p>
        </w:tc>
      </w:tr>
      <w:tr w:rsidR="0073286E" w:rsidRPr="005F227E" w14:paraId="07C8972D" w14:textId="77777777" w:rsidTr="00C945BC">
        <w:tc>
          <w:tcPr>
            <w:tcW w:w="527" w:type="pct"/>
            <w:vMerge/>
          </w:tcPr>
          <w:p w14:paraId="78267D8C" w14:textId="77777777" w:rsidR="0073286E" w:rsidRPr="00AF3BF2" w:rsidRDefault="0073286E" w:rsidP="00D3398C">
            <w:pPr>
              <w:rPr>
                <w:rFonts w:ascii="Times New Roman" w:hAnsi="Times New Roman" w:cs="Times New Roman"/>
                <w:sz w:val="20"/>
                <w:szCs w:val="20"/>
                <w:lang w:val="en-US"/>
              </w:rPr>
            </w:pPr>
          </w:p>
        </w:tc>
        <w:tc>
          <w:tcPr>
            <w:tcW w:w="420" w:type="pct"/>
          </w:tcPr>
          <w:p w14:paraId="77AB6CE6"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21</w:t>
            </w:r>
          </w:p>
        </w:tc>
        <w:tc>
          <w:tcPr>
            <w:tcW w:w="945" w:type="pct"/>
          </w:tcPr>
          <w:p w14:paraId="067DBC4D"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Zebrafish (AB-Scn1a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725" w:type="pct"/>
          </w:tcPr>
          <w:p w14:paraId="20AD9C7B"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Spontaneous epileptiform activity</w:t>
            </w:r>
          </w:p>
          <w:p w14:paraId="3F58F19A"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Hyperthermia</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induced seizures</w:t>
            </w:r>
          </w:p>
        </w:tc>
        <w:tc>
          <w:tcPr>
            <w:tcW w:w="822" w:type="pct"/>
          </w:tcPr>
          <w:p w14:paraId="52396F65"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12.5 – 50 </w:t>
            </w:r>
            <w:proofErr w:type="spellStart"/>
            <w:r w:rsidRPr="00625B49">
              <w:rPr>
                <w:rFonts w:ascii="Times New Roman" w:hAnsi="Times New Roman" w:cs="Times New Roman"/>
                <w:sz w:val="20"/>
                <w:szCs w:val="20"/>
                <w:lang w:val="en-US"/>
              </w:rPr>
              <w:t>μ</w:t>
            </w:r>
            <w:r w:rsidRPr="00AF3BF2">
              <w:rPr>
                <w:rFonts w:ascii="Times New Roman" w:hAnsi="Times New Roman" w:cs="Times New Roman"/>
                <w:sz w:val="20"/>
                <w:szCs w:val="20"/>
                <w:lang w:val="en-US"/>
              </w:rPr>
              <w:t>M</w:t>
            </w:r>
            <w:proofErr w:type="spellEnd"/>
            <w:r w:rsidRPr="00625B49">
              <w:rPr>
                <w:rFonts w:ascii="Times New Roman" w:hAnsi="Times New Roman" w:cs="Times New Roman"/>
                <w:sz w:val="20"/>
                <w:szCs w:val="20"/>
                <w:lang w:val="en-US"/>
              </w:rPr>
              <w:t>; bath;</w:t>
            </w:r>
            <w:r w:rsidRPr="00AF3BF2">
              <w:rPr>
                <w:rFonts w:ascii="Times New Roman" w:hAnsi="Times New Roman" w:cs="Times New Roman"/>
                <w:sz w:val="20"/>
                <w:szCs w:val="20"/>
                <w:lang w:val="en-US"/>
              </w:rPr>
              <w:t xml:space="preserve"> 24 h</w:t>
            </w:r>
          </w:p>
        </w:tc>
        <w:tc>
          <w:tcPr>
            <w:tcW w:w="862" w:type="pct"/>
          </w:tcPr>
          <w:p w14:paraId="0073565A"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epileptiform activity: Antiseizure effects.</w:t>
            </w:r>
          </w:p>
          <w:p w14:paraId="63C47A4F" w14:textId="77777777" w:rsidR="0073286E" w:rsidRPr="00AF3BF2" w:rsidRDefault="0073286E" w:rsidP="00543CA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Hyperthermia-induced seizures: </w:t>
            </w:r>
            <w:r w:rsidRPr="00AF3BF2">
              <w:rPr>
                <w:rFonts w:ascii="Times New Roman" w:hAnsi="Times New Roman" w:cs="Times New Roman"/>
                <w:sz w:val="20"/>
                <w:szCs w:val="20"/>
                <w:lang w:val="en-US"/>
              </w:rPr>
              <w:t>No effects.</w:t>
            </w:r>
          </w:p>
        </w:tc>
        <w:tc>
          <w:tcPr>
            <w:tcW w:w="699" w:type="pct"/>
          </w:tcPr>
          <w:p w14:paraId="03950AB6"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No specification for racemic form or enantiomers</w:t>
            </w:r>
          </w:p>
        </w:tc>
      </w:tr>
      <w:tr w:rsidR="0073286E" w:rsidRPr="00625B49" w14:paraId="78EBE8F1" w14:textId="77777777" w:rsidTr="00C945BC">
        <w:tc>
          <w:tcPr>
            <w:tcW w:w="527" w:type="pct"/>
            <w:vMerge/>
          </w:tcPr>
          <w:p w14:paraId="355C4F86" w14:textId="77777777" w:rsidR="0073286E" w:rsidRPr="00AF3BF2" w:rsidRDefault="0073286E" w:rsidP="00D3398C">
            <w:pPr>
              <w:rPr>
                <w:rFonts w:ascii="Times New Roman" w:hAnsi="Times New Roman" w:cs="Times New Roman"/>
                <w:sz w:val="20"/>
                <w:szCs w:val="20"/>
                <w:lang w:val="en-US"/>
              </w:rPr>
            </w:pPr>
          </w:p>
        </w:tc>
        <w:tc>
          <w:tcPr>
            <w:tcW w:w="420" w:type="pct"/>
          </w:tcPr>
          <w:p w14:paraId="316387AB"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22</w:t>
            </w:r>
          </w:p>
        </w:tc>
        <w:tc>
          <w:tcPr>
            <w:tcW w:w="945" w:type="pct"/>
          </w:tcPr>
          <w:p w14:paraId="5258899B"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Zebrafish (AB-Scn1a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725" w:type="pct"/>
          </w:tcPr>
          <w:p w14:paraId="29A3DB06"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epileptiform activity</w:t>
            </w:r>
          </w:p>
        </w:tc>
        <w:tc>
          <w:tcPr>
            <w:tcW w:w="822" w:type="pct"/>
          </w:tcPr>
          <w:p w14:paraId="0E16353F" w14:textId="77777777" w:rsidR="0073286E" w:rsidRPr="00AF3BF2"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bath;</w:t>
            </w:r>
            <w:r w:rsidRPr="00AF3BF2">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2</w:t>
            </w:r>
            <w:r w:rsidRPr="00AF3BF2">
              <w:rPr>
                <w:rFonts w:ascii="Times New Roman" w:hAnsi="Times New Roman" w:cs="Times New Roman"/>
                <w:sz w:val="20"/>
                <w:szCs w:val="20"/>
                <w:lang w:val="en-US"/>
              </w:rPr>
              <w:t>4 h</w:t>
            </w:r>
          </w:p>
        </w:tc>
        <w:tc>
          <w:tcPr>
            <w:tcW w:w="862" w:type="pct"/>
          </w:tcPr>
          <w:p w14:paraId="050570FB"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699" w:type="pct"/>
          </w:tcPr>
          <w:p w14:paraId="3CCBFE69"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Racemic fenfluramine</w:t>
            </w:r>
          </w:p>
        </w:tc>
      </w:tr>
      <w:tr w:rsidR="0073286E" w:rsidRPr="00625B49" w14:paraId="79B957B1" w14:textId="77777777" w:rsidTr="00C945BC">
        <w:tc>
          <w:tcPr>
            <w:tcW w:w="527" w:type="pct"/>
            <w:vMerge/>
          </w:tcPr>
          <w:p w14:paraId="0D546DD9" w14:textId="77777777" w:rsidR="0073286E" w:rsidRPr="00625B49" w:rsidRDefault="0073286E" w:rsidP="00D3398C">
            <w:pPr>
              <w:rPr>
                <w:rFonts w:ascii="Times New Roman" w:hAnsi="Times New Roman" w:cs="Times New Roman"/>
                <w:sz w:val="20"/>
                <w:szCs w:val="20"/>
                <w:lang w:val="en-US"/>
              </w:rPr>
            </w:pPr>
          </w:p>
        </w:tc>
        <w:tc>
          <w:tcPr>
            <w:tcW w:w="420" w:type="pct"/>
          </w:tcPr>
          <w:p w14:paraId="7B06E0E4"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23</w:t>
            </w:r>
          </w:p>
        </w:tc>
        <w:tc>
          <w:tcPr>
            <w:tcW w:w="945" w:type="pct"/>
          </w:tcPr>
          <w:p w14:paraId="51EE7A78"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Zebrafish (AB-Scn1a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725" w:type="pct"/>
          </w:tcPr>
          <w:p w14:paraId="44DD404F"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epileptiform activity</w:t>
            </w:r>
          </w:p>
        </w:tc>
        <w:tc>
          <w:tcPr>
            <w:tcW w:w="822" w:type="pct"/>
          </w:tcPr>
          <w:p w14:paraId="76F8F40F"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50 </w:t>
            </w:r>
            <w:proofErr w:type="spellStart"/>
            <w:r w:rsidRPr="00625B49">
              <w:rPr>
                <w:rFonts w:ascii="Times New Roman" w:hAnsi="Times New Roman" w:cs="Times New Roman"/>
                <w:sz w:val="20"/>
                <w:szCs w:val="20"/>
                <w:lang w:val="en-US"/>
              </w:rPr>
              <w:t>μ</w:t>
            </w:r>
            <w:r w:rsidRPr="00AF3BF2">
              <w:rPr>
                <w:rFonts w:ascii="Times New Roman" w:hAnsi="Times New Roman" w:cs="Times New Roman"/>
                <w:sz w:val="20"/>
                <w:szCs w:val="20"/>
                <w:lang w:val="en-US"/>
              </w:rPr>
              <w:t>M</w:t>
            </w:r>
            <w:proofErr w:type="spellEnd"/>
            <w:r w:rsidRPr="00625B49">
              <w:rPr>
                <w:rFonts w:ascii="Times New Roman" w:hAnsi="Times New Roman" w:cs="Times New Roman"/>
                <w:sz w:val="20"/>
                <w:szCs w:val="20"/>
                <w:lang w:val="en-US"/>
              </w:rPr>
              <w:t>; bath;</w:t>
            </w:r>
            <w:r w:rsidRPr="00AF3BF2">
              <w:rPr>
                <w:rFonts w:ascii="Times New Roman" w:hAnsi="Times New Roman" w:cs="Times New Roman"/>
                <w:sz w:val="20"/>
                <w:szCs w:val="20"/>
                <w:lang w:val="en-US"/>
              </w:rPr>
              <w:t xml:space="preserve"> 24 h</w:t>
            </w:r>
          </w:p>
        </w:tc>
        <w:tc>
          <w:tcPr>
            <w:tcW w:w="862" w:type="pct"/>
          </w:tcPr>
          <w:p w14:paraId="47B7C9BA"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699" w:type="pct"/>
          </w:tcPr>
          <w:p w14:paraId="70C2BC29"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Racemic fenfluramine</w:t>
            </w:r>
          </w:p>
        </w:tc>
      </w:tr>
      <w:tr w:rsidR="0073286E" w:rsidRPr="005F227E" w14:paraId="03D96FFE" w14:textId="77777777" w:rsidTr="00C945BC">
        <w:tc>
          <w:tcPr>
            <w:tcW w:w="527" w:type="pct"/>
            <w:vMerge/>
          </w:tcPr>
          <w:p w14:paraId="56662998" w14:textId="77777777" w:rsidR="0073286E" w:rsidRPr="00625B49" w:rsidRDefault="0073286E" w:rsidP="00D3398C">
            <w:pPr>
              <w:rPr>
                <w:rFonts w:ascii="Times New Roman" w:hAnsi="Times New Roman" w:cs="Times New Roman"/>
                <w:sz w:val="20"/>
                <w:szCs w:val="20"/>
                <w:lang w:val="en-US"/>
              </w:rPr>
            </w:pPr>
          </w:p>
        </w:tc>
        <w:tc>
          <w:tcPr>
            <w:tcW w:w="420" w:type="pct"/>
          </w:tcPr>
          <w:p w14:paraId="285695A5"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24</w:t>
            </w:r>
          </w:p>
        </w:tc>
        <w:tc>
          <w:tcPr>
            <w:tcW w:w="945" w:type="pct"/>
          </w:tcPr>
          <w:p w14:paraId="1CB7A439"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(Scn1a</w:t>
            </w:r>
            <w:r w:rsidRPr="00625B49">
              <w:rPr>
                <w:rFonts w:ascii="Times New Roman" w:hAnsi="Times New Roman" w:cs="Times New Roman"/>
                <w:sz w:val="20"/>
                <w:szCs w:val="20"/>
                <w:vertAlign w:val="superscript"/>
                <w:lang w:val="en-US"/>
              </w:rPr>
              <w:t>A1783V/+</w:t>
            </w:r>
            <w:r w:rsidRPr="00625B49">
              <w:rPr>
                <w:rFonts w:ascii="Times New Roman" w:hAnsi="Times New Roman" w:cs="Times New Roman"/>
                <w:sz w:val="20"/>
                <w:szCs w:val="20"/>
                <w:lang w:val="en-US"/>
              </w:rPr>
              <w:t>)</w:t>
            </w:r>
          </w:p>
        </w:tc>
        <w:tc>
          <w:tcPr>
            <w:tcW w:w="725" w:type="pct"/>
          </w:tcPr>
          <w:p w14:paraId="4C23EAE9"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seizures</w:t>
            </w:r>
          </w:p>
        </w:tc>
        <w:tc>
          <w:tcPr>
            <w:tcW w:w="822" w:type="pct"/>
          </w:tcPr>
          <w:p w14:paraId="18F7BC12"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10 and 25 mg/kg; i.p.; 0.5 and 4 h</w:t>
            </w:r>
          </w:p>
        </w:tc>
        <w:tc>
          <w:tcPr>
            <w:tcW w:w="862" w:type="pct"/>
          </w:tcPr>
          <w:p w14:paraId="72F6C6B1"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699" w:type="pct"/>
          </w:tcPr>
          <w:p w14:paraId="0031716F"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No specification for racemic form or enantiomers</w:t>
            </w:r>
          </w:p>
        </w:tc>
      </w:tr>
      <w:tr w:rsidR="0073286E" w:rsidRPr="005F227E" w14:paraId="596AD2AA" w14:textId="77777777" w:rsidTr="006104C4">
        <w:tc>
          <w:tcPr>
            <w:tcW w:w="527" w:type="pct"/>
            <w:tcBorders>
              <w:bottom w:val="single" w:sz="4" w:space="0" w:color="auto"/>
            </w:tcBorders>
            <w:vAlign w:val="center"/>
          </w:tcPr>
          <w:p w14:paraId="47AA0D62"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SCN8A-related epilepsy</w:t>
            </w:r>
          </w:p>
        </w:tc>
        <w:tc>
          <w:tcPr>
            <w:tcW w:w="420" w:type="pct"/>
            <w:tcBorders>
              <w:bottom w:val="single" w:sz="4" w:space="0" w:color="auto"/>
            </w:tcBorders>
          </w:tcPr>
          <w:p w14:paraId="61D053F5" w14:textId="77777777" w:rsidR="0073286E" w:rsidRPr="00625B49" w:rsidRDefault="0073286E" w:rsidP="00D3398C">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w:t>
            </w:r>
          </w:p>
        </w:tc>
        <w:tc>
          <w:tcPr>
            <w:tcW w:w="945" w:type="pct"/>
            <w:tcBorders>
              <w:bottom w:val="single" w:sz="4" w:space="0" w:color="auto"/>
            </w:tcBorders>
          </w:tcPr>
          <w:p w14:paraId="1031D285"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(Scn8a</w:t>
            </w:r>
            <w:r w:rsidRPr="00625B49">
              <w:rPr>
                <w:rFonts w:ascii="Times New Roman" w:hAnsi="Times New Roman" w:cs="Times New Roman"/>
                <w:sz w:val="20"/>
                <w:szCs w:val="20"/>
                <w:vertAlign w:val="superscript"/>
                <w:lang w:val="en-US"/>
              </w:rPr>
              <w:t>R1620L/+</w:t>
            </w:r>
            <w:r w:rsidRPr="00625B49">
              <w:rPr>
                <w:rFonts w:ascii="Times New Roman" w:hAnsi="Times New Roman" w:cs="Times New Roman"/>
                <w:sz w:val="20"/>
                <w:szCs w:val="20"/>
                <w:lang w:val="en-US"/>
              </w:rPr>
              <w:t>)</w:t>
            </w:r>
          </w:p>
        </w:tc>
        <w:tc>
          <w:tcPr>
            <w:tcW w:w="725" w:type="pct"/>
            <w:tcBorders>
              <w:bottom w:val="single" w:sz="4" w:space="0" w:color="auto"/>
            </w:tcBorders>
          </w:tcPr>
          <w:p w14:paraId="6265FD19"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6 Hz 16 mA</w:t>
            </w:r>
          </w:p>
        </w:tc>
        <w:tc>
          <w:tcPr>
            <w:tcW w:w="822" w:type="pct"/>
            <w:tcBorders>
              <w:bottom w:val="single" w:sz="4" w:space="0" w:color="auto"/>
            </w:tcBorders>
          </w:tcPr>
          <w:p w14:paraId="7DAB9E8A"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17 mg/kg; i.p.; -</w:t>
            </w:r>
          </w:p>
        </w:tc>
        <w:tc>
          <w:tcPr>
            <w:tcW w:w="862" w:type="pct"/>
            <w:tcBorders>
              <w:bottom w:val="single" w:sz="4" w:space="0" w:color="auto"/>
            </w:tcBorders>
          </w:tcPr>
          <w:p w14:paraId="3BEE1B01"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699" w:type="pct"/>
            <w:tcBorders>
              <w:bottom w:val="single" w:sz="4" w:space="0" w:color="auto"/>
            </w:tcBorders>
          </w:tcPr>
          <w:p w14:paraId="388ECD68" w14:textId="77777777" w:rsidR="0073286E" w:rsidRPr="00AF3BF2" w:rsidRDefault="0073286E" w:rsidP="00D3398C">
            <w:pPr>
              <w:rPr>
                <w:rFonts w:ascii="Times New Roman" w:hAnsi="Times New Roman" w:cs="Times New Roman"/>
                <w:sz w:val="20"/>
                <w:szCs w:val="20"/>
                <w:lang w:val="en-US"/>
              </w:rPr>
            </w:pPr>
            <w:r w:rsidRPr="00AF3BF2">
              <w:rPr>
                <w:rFonts w:ascii="Times New Roman" w:hAnsi="Times New Roman" w:cs="Times New Roman"/>
                <w:sz w:val="20"/>
                <w:szCs w:val="20"/>
                <w:lang w:val="en-US"/>
              </w:rPr>
              <w:t>No specification for racemic form or enantiomers</w:t>
            </w:r>
          </w:p>
        </w:tc>
      </w:tr>
      <w:tr w:rsidR="0073286E" w:rsidRPr="005F227E" w14:paraId="03B5334D" w14:textId="77777777" w:rsidTr="00AF3BF2">
        <w:tc>
          <w:tcPr>
            <w:tcW w:w="5000" w:type="pct"/>
            <w:gridSpan w:val="7"/>
            <w:tcBorders>
              <w:bottom w:val="single" w:sz="4" w:space="0" w:color="auto"/>
            </w:tcBorders>
          </w:tcPr>
          <w:p w14:paraId="7220B353" w14:textId="77777777" w:rsidR="0073286E" w:rsidRPr="00625B49"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The tissue was obtained from these species/strains.</w:t>
            </w:r>
          </w:p>
          <w:p w14:paraId="6B8C62BF" w14:textId="77777777" w:rsidR="0073286E" w:rsidRPr="00AF3BF2" w:rsidRDefault="0073286E" w:rsidP="00D3398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PTT, pre-treatment time; </w:t>
            </w:r>
            <w:r w:rsidRPr="00AF3BF2">
              <w:rPr>
                <w:rFonts w:ascii="Times New Roman" w:hAnsi="Times New Roman" w:cs="Times New Roman"/>
                <w:sz w:val="20"/>
                <w:szCs w:val="20"/>
                <w:lang w:val="en-US"/>
              </w:rPr>
              <w:t xml:space="preserve">s.c., subcutaneous; </w:t>
            </w:r>
            <w:r w:rsidRPr="00625B49">
              <w:rPr>
                <w:rFonts w:ascii="Times New Roman" w:hAnsi="Times New Roman" w:cs="Times New Roman"/>
                <w:sz w:val="20"/>
                <w:szCs w:val="20"/>
                <w:lang w:val="en-US"/>
              </w:rPr>
              <w:t xml:space="preserve">i.p., intraperitoneal; </w:t>
            </w:r>
            <w:r w:rsidRPr="00AF3BF2">
              <w:rPr>
                <w:rFonts w:ascii="Times New Roman" w:hAnsi="Times New Roman" w:cs="Times New Roman"/>
                <w:sz w:val="20"/>
                <w:szCs w:val="20"/>
                <w:lang w:val="en-US"/>
              </w:rPr>
              <w:t>PTZ, Pentylenetetrazol</w:t>
            </w:r>
            <w:r w:rsidRPr="00625B49">
              <w:rPr>
                <w:rFonts w:ascii="Times New Roman" w:hAnsi="Times New Roman" w:cs="Times New Roman"/>
                <w:sz w:val="20"/>
                <w:szCs w:val="20"/>
                <w:lang w:val="en-US"/>
              </w:rPr>
              <w:t>e</w:t>
            </w:r>
            <w:r w:rsidRPr="00AF3BF2">
              <w:rPr>
                <w:rFonts w:ascii="Times New Roman" w:hAnsi="Times New Roman" w:cs="Times New Roman"/>
                <w:sz w:val="20"/>
                <w:szCs w:val="20"/>
                <w:lang w:val="en-US"/>
              </w:rPr>
              <w:t xml:space="preserve">; i.p., intraperitoneal; </w:t>
            </w:r>
            <w:r w:rsidRPr="00625B49">
              <w:rPr>
                <w:rFonts w:ascii="Times New Roman" w:hAnsi="Times New Roman" w:cs="Times New Roman"/>
                <w:sz w:val="20"/>
                <w:szCs w:val="20"/>
                <w:lang w:val="en-US"/>
              </w:rPr>
              <w:t xml:space="preserve">i.v., intravenous; </w:t>
            </w:r>
            <w:r w:rsidRPr="00AF3BF2">
              <w:rPr>
                <w:rFonts w:ascii="Times New Roman" w:hAnsi="Times New Roman" w:cs="Times New Roman"/>
                <w:sz w:val="20"/>
                <w:szCs w:val="20"/>
                <w:lang w:val="en-US"/>
              </w:rPr>
              <w:t xml:space="preserve">MES, Maximal electroshock seizure; </w:t>
            </w:r>
            <w:r w:rsidRPr="00625B49">
              <w:rPr>
                <w:rFonts w:ascii="Times New Roman" w:hAnsi="Times New Roman" w:cs="Times New Roman"/>
                <w:sz w:val="20"/>
                <w:szCs w:val="20"/>
                <w:lang w:val="en-US"/>
              </w:rPr>
              <w:t xml:space="preserve">MEST, MES Threshold; KDL, Kindling; cKDL, corneal KDL; </w:t>
            </w:r>
            <w:proofErr w:type="spellStart"/>
            <w:r w:rsidRPr="00625B49">
              <w:rPr>
                <w:rFonts w:ascii="Times New Roman" w:hAnsi="Times New Roman" w:cs="Times New Roman"/>
                <w:sz w:val="20"/>
                <w:szCs w:val="20"/>
                <w:lang w:val="en-US"/>
              </w:rPr>
              <w:t>aKDL</w:t>
            </w:r>
            <w:proofErr w:type="spellEnd"/>
            <w:r w:rsidRPr="00625B49">
              <w:rPr>
                <w:rFonts w:ascii="Times New Roman" w:hAnsi="Times New Roman" w:cs="Times New Roman"/>
                <w:sz w:val="20"/>
                <w:szCs w:val="20"/>
                <w:lang w:val="en-US"/>
              </w:rPr>
              <w:t xml:space="preserve">; amygdala KDL; </w:t>
            </w:r>
            <w:r w:rsidRPr="00AF3BF2">
              <w:rPr>
                <w:rFonts w:ascii="Times New Roman" w:hAnsi="Times New Roman" w:cs="Times New Roman"/>
                <w:sz w:val="20"/>
                <w:szCs w:val="20"/>
                <w:lang w:val="en-US"/>
              </w:rPr>
              <w:t>IHK, Intrahippocampal kainic acid mouse model</w:t>
            </w:r>
            <w:r w:rsidRPr="00625B49">
              <w:rPr>
                <w:rFonts w:ascii="Times New Roman" w:hAnsi="Times New Roman" w:cs="Times New Roman"/>
                <w:sz w:val="20"/>
                <w:szCs w:val="20"/>
                <w:lang w:val="en-US"/>
              </w:rPr>
              <w:t>; NMDA; n-methyl-d-aspartate; i.c.v., intracerebroventricular; 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median effective dose; PI, protective index (median toxic dose/ 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w:t>
            </w:r>
          </w:p>
        </w:tc>
      </w:tr>
    </w:tbl>
    <w:p w14:paraId="597DB277" w14:textId="77777777" w:rsidR="0073286E" w:rsidRPr="00625B49" w:rsidRDefault="0073286E">
      <w:pPr>
        <w:rPr>
          <w:rFonts w:ascii="Times New Roman" w:hAnsi="Times New Roman" w:cs="Times New Roman"/>
          <w:lang w:val="en-US"/>
        </w:rPr>
      </w:pPr>
      <w:r w:rsidRPr="00625B49">
        <w:rPr>
          <w:rFonts w:ascii="Times New Roman" w:hAnsi="Times New Roman" w:cs="Times New Roman"/>
          <w:lang w:val="en-US"/>
        </w:rPr>
        <w:br w:type="page"/>
      </w:r>
    </w:p>
    <w:tbl>
      <w:tblPr>
        <w:tblStyle w:val="TableGrid"/>
        <w:tblW w:w="5091" w:type="pct"/>
        <w:tblLook w:val="04A0" w:firstRow="1" w:lastRow="0" w:firstColumn="1" w:lastColumn="0" w:noHBand="0" w:noVBand="1"/>
      </w:tblPr>
      <w:tblGrid>
        <w:gridCol w:w="1647"/>
        <w:gridCol w:w="2021"/>
        <w:gridCol w:w="1794"/>
        <w:gridCol w:w="1834"/>
        <w:gridCol w:w="2097"/>
        <w:gridCol w:w="2042"/>
        <w:gridCol w:w="1795"/>
      </w:tblGrid>
      <w:tr w:rsidR="0073286E" w:rsidRPr="005F227E" w14:paraId="62666C68" w14:textId="77777777" w:rsidTr="002F41C3">
        <w:tc>
          <w:tcPr>
            <w:tcW w:w="13230" w:type="dxa"/>
            <w:gridSpan w:val="7"/>
          </w:tcPr>
          <w:p w14:paraId="4634607D"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b/>
                <w:bCs/>
                <w:sz w:val="20"/>
                <w:szCs w:val="20"/>
                <w:lang w:val="en-US"/>
              </w:rPr>
              <w:t>Table S</w:t>
            </w:r>
            <w:r w:rsidRPr="00625B49">
              <w:rPr>
                <w:rFonts w:ascii="Times New Roman" w:hAnsi="Times New Roman" w:cs="Times New Roman"/>
                <w:b/>
                <w:bCs/>
                <w:sz w:val="20"/>
                <w:szCs w:val="20"/>
                <w:lang w:val="en-US"/>
              </w:rPr>
              <w:t>3</w:t>
            </w:r>
            <w:r w:rsidRPr="00AF3BF2">
              <w:rPr>
                <w:rFonts w:ascii="Times New Roman" w:hAnsi="Times New Roman" w:cs="Times New Roman"/>
                <w:b/>
                <w:bCs/>
                <w:sz w:val="20"/>
                <w:szCs w:val="20"/>
                <w:lang w:val="en-US"/>
              </w:rPr>
              <w:t>.</w:t>
            </w:r>
            <w:r w:rsidRPr="00AF3BF2">
              <w:rPr>
                <w:rFonts w:ascii="Times New Roman" w:hAnsi="Times New Roman" w:cs="Times New Roman"/>
                <w:sz w:val="20"/>
                <w:szCs w:val="20"/>
                <w:lang w:val="en-US"/>
              </w:rPr>
              <w:t xml:space="preserve"> Literature information: preclinical data for stiripentol in non-specific/general and specific models of epilepsy and developmental epileptic encephalopathies.</w:t>
            </w:r>
          </w:p>
        </w:tc>
      </w:tr>
      <w:tr w:rsidR="0073286E" w:rsidRPr="00625B49" w14:paraId="0F22E5BD" w14:textId="77777777" w:rsidTr="002F41C3">
        <w:tc>
          <w:tcPr>
            <w:tcW w:w="1647" w:type="dxa"/>
          </w:tcPr>
          <w:p w14:paraId="0E59B930" w14:textId="77777777" w:rsidR="0073286E" w:rsidRPr="00625B49" w:rsidRDefault="0073286E" w:rsidP="00ED09F1">
            <w:pPr>
              <w:rPr>
                <w:rFonts w:ascii="Times New Roman" w:hAnsi="Times New Roman" w:cs="Times New Roman"/>
                <w:sz w:val="20"/>
                <w:szCs w:val="20"/>
                <w:lang w:val="en-US"/>
              </w:rPr>
            </w:pPr>
            <w:r w:rsidRPr="00625B49">
              <w:rPr>
                <w:rFonts w:ascii="Times New Roman" w:hAnsi="Times New Roman" w:cs="Times New Roman"/>
                <w:sz w:val="20"/>
                <w:szCs w:val="20"/>
                <w:lang w:val="en-US"/>
              </w:rPr>
              <w:t>Type of model</w:t>
            </w:r>
          </w:p>
        </w:tc>
        <w:tc>
          <w:tcPr>
            <w:tcW w:w="2021" w:type="dxa"/>
          </w:tcPr>
          <w:p w14:paraId="23220D07" w14:textId="77777777" w:rsidR="0073286E" w:rsidRPr="00625B49" w:rsidRDefault="0073286E" w:rsidP="00ED09F1">
            <w:pPr>
              <w:rPr>
                <w:rFonts w:ascii="Times New Roman" w:hAnsi="Times New Roman" w:cs="Times New Roman"/>
                <w:sz w:val="20"/>
                <w:szCs w:val="20"/>
                <w:lang w:val="en-US"/>
              </w:rPr>
            </w:pPr>
            <w:r w:rsidRPr="00625B49">
              <w:rPr>
                <w:rFonts w:ascii="Times New Roman" w:hAnsi="Times New Roman" w:cs="Times New Roman"/>
                <w:sz w:val="20"/>
                <w:szCs w:val="20"/>
                <w:lang w:val="en-US"/>
              </w:rPr>
              <w:t>Reference</w:t>
            </w:r>
          </w:p>
        </w:tc>
        <w:tc>
          <w:tcPr>
            <w:tcW w:w="1794" w:type="dxa"/>
          </w:tcPr>
          <w:p w14:paraId="6C5A8DEC" w14:textId="77777777" w:rsidR="0073286E" w:rsidRPr="00625B49" w:rsidRDefault="0073286E" w:rsidP="00ED09F1">
            <w:pPr>
              <w:rPr>
                <w:rFonts w:ascii="Times New Roman" w:hAnsi="Times New Roman" w:cs="Times New Roman"/>
                <w:sz w:val="20"/>
                <w:szCs w:val="20"/>
                <w:lang w:val="en-US"/>
              </w:rPr>
            </w:pPr>
            <w:r w:rsidRPr="00625B49">
              <w:rPr>
                <w:rFonts w:ascii="Times New Roman" w:hAnsi="Times New Roman" w:cs="Times New Roman"/>
                <w:sz w:val="20"/>
                <w:szCs w:val="20"/>
                <w:lang w:val="en-US"/>
              </w:rPr>
              <w:t>Species (sex, strain)</w:t>
            </w:r>
          </w:p>
        </w:tc>
        <w:tc>
          <w:tcPr>
            <w:tcW w:w="1834" w:type="dxa"/>
          </w:tcPr>
          <w:p w14:paraId="69038267" w14:textId="77777777" w:rsidR="0073286E" w:rsidRPr="00625B49" w:rsidRDefault="0073286E" w:rsidP="00ED09F1">
            <w:pPr>
              <w:rPr>
                <w:rFonts w:ascii="Times New Roman" w:hAnsi="Times New Roman" w:cs="Times New Roman"/>
                <w:sz w:val="20"/>
                <w:szCs w:val="20"/>
                <w:lang w:val="en-US"/>
              </w:rPr>
            </w:pPr>
            <w:r w:rsidRPr="00625B49">
              <w:rPr>
                <w:rFonts w:ascii="Times New Roman" w:hAnsi="Times New Roman" w:cs="Times New Roman"/>
                <w:sz w:val="20"/>
                <w:szCs w:val="20"/>
                <w:lang w:val="en-US"/>
              </w:rPr>
              <w:t>Model(s)</w:t>
            </w:r>
          </w:p>
        </w:tc>
        <w:tc>
          <w:tcPr>
            <w:tcW w:w="2097" w:type="dxa"/>
          </w:tcPr>
          <w:p w14:paraId="46AEAA5F" w14:textId="77777777" w:rsidR="0073286E" w:rsidRPr="00625B49" w:rsidRDefault="0073286E" w:rsidP="00ED09F1">
            <w:pPr>
              <w:rPr>
                <w:rFonts w:ascii="Times New Roman" w:hAnsi="Times New Roman" w:cs="Times New Roman"/>
                <w:sz w:val="20"/>
                <w:szCs w:val="20"/>
                <w:lang w:val="en-US"/>
              </w:rPr>
            </w:pPr>
            <w:r w:rsidRPr="00625B49">
              <w:rPr>
                <w:rFonts w:ascii="Times New Roman" w:hAnsi="Times New Roman" w:cs="Times New Roman"/>
                <w:sz w:val="20"/>
                <w:szCs w:val="20"/>
                <w:lang w:val="en-US"/>
              </w:rPr>
              <w:t>Drug exposure (Dose/concentration; route of administration; PTT or exposure time)</w:t>
            </w:r>
          </w:p>
        </w:tc>
        <w:tc>
          <w:tcPr>
            <w:tcW w:w="2042" w:type="dxa"/>
          </w:tcPr>
          <w:p w14:paraId="35CAC924" w14:textId="77777777" w:rsidR="0073286E" w:rsidRPr="00625B49" w:rsidRDefault="0073286E" w:rsidP="00ED09F1">
            <w:pPr>
              <w:rPr>
                <w:rFonts w:ascii="Times New Roman" w:hAnsi="Times New Roman" w:cs="Times New Roman"/>
                <w:sz w:val="20"/>
                <w:szCs w:val="20"/>
                <w:lang w:val="en-US"/>
              </w:rPr>
            </w:pPr>
            <w:r w:rsidRPr="00625B49">
              <w:rPr>
                <w:rFonts w:ascii="Times New Roman" w:hAnsi="Times New Roman" w:cs="Times New Roman"/>
                <w:sz w:val="20"/>
                <w:szCs w:val="20"/>
                <w:lang w:val="en-US"/>
              </w:rPr>
              <w:t>Main results</w:t>
            </w:r>
          </w:p>
        </w:tc>
        <w:tc>
          <w:tcPr>
            <w:tcW w:w="1795" w:type="dxa"/>
          </w:tcPr>
          <w:p w14:paraId="3F93409F" w14:textId="77777777" w:rsidR="0073286E" w:rsidRPr="00625B49" w:rsidRDefault="0073286E" w:rsidP="00ED09F1">
            <w:pPr>
              <w:rPr>
                <w:rFonts w:ascii="Times New Roman" w:hAnsi="Times New Roman" w:cs="Times New Roman"/>
                <w:sz w:val="20"/>
                <w:szCs w:val="20"/>
                <w:lang w:val="en-US"/>
              </w:rPr>
            </w:pPr>
            <w:r w:rsidRPr="00625B49">
              <w:rPr>
                <w:rFonts w:ascii="Times New Roman" w:hAnsi="Times New Roman" w:cs="Times New Roman"/>
                <w:sz w:val="20"/>
                <w:szCs w:val="20"/>
                <w:lang w:val="en-US"/>
              </w:rPr>
              <w:t>Comments</w:t>
            </w:r>
          </w:p>
        </w:tc>
      </w:tr>
      <w:tr w:rsidR="0073286E" w:rsidRPr="005F227E" w14:paraId="4D36EAF4" w14:textId="77777777" w:rsidTr="002F41C3">
        <w:tc>
          <w:tcPr>
            <w:tcW w:w="1647" w:type="dxa"/>
            <w:vMerge w:val="restart"/>
            <w:textDirection w:val="btLr"/>
            <w:vAlign w:val="center"/>
          </w:tcPr>
          <w:p w14:paraId="48D42C32" w14:textId="77777777" w:rsidR="0073286E" w:rsidRPr="00625B49" w:rsidRDefault="0073286E" w:rsidP="00623331">
            <w:pPr>
              <w:ind w:left="113" w:right="113"/>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General/non-specific model</w:t>
            </w:r>
          </w:p>
        </w:tc>
        <w:tc>
          <w:tcPr>
            <w:tcW w:w="2021" w:type="dxa"/>
          </w:tcPr>
          <w:p w14:paraId="0EB05E46"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25</w:t>
            </w:r>
          </w:p>
        </w:tc>
        <w:tc>
          <w:tcPr>
            <w:tcW w:w="1794" w:type="dxa"/>
          </w:tcPr>
          <w:p w14:paraId="1F1D4A5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w:t>
            </w:r>
          </w:p>
        </w:tc>
        <w:tc>
          <w:tcPr>
            <w:tcW w:w="1834" w:type="dxa"/>
          </w:tcPr>
          <w:p w14:paraId="41B8E9AE"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s.c. PTZ </w:t>
            </w:r>
          </w:p>
          <w:p w14:paraId="6DE99365"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SE</w:t>
            </w:r>
          </w:p>
        </w:tc>
        <w:tc>
          <w:tcPr>
            <w:tcW w:w="2097" w:type="dxa"/>
          </w:tcPr>
          <w:p w14:paraId="34C88C11"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150 – 350</w:t>
            </w:r>
            <w:r w:rsidRPr="00625B49">
              <w:rPr>
                <w:rFonts w:ascii="Times New Roman" w:hAnsi="Times New Roman" w:cs="Times New Roman"/>
                <w:sz w:val="20"/>
                <w:szCs w:val="20"/>
                <w:lang w:val="en-US"/>
              </w:rPr>
              <w:t xml:space="preserve"> mg/kg; i</w:t>
            </w:r>
            <w:r w:rsidRPr="00AF3BF2">
              <w:rPr>
                <w:rFonts w:ascii="Times New Roman" w:hAnsi="Times New Roman" w:cs="Times New Roman"/>
                <w:sz w:val="20"/>
                <w:szCs w:val="20"/>
                <w:lang w:val="en-US"/>
              </w:rPr>
              <w:t>.p.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1 h</w:t>
            </w:r>
          </w:p>
        </w:tc>
        <w:tc>
          <w:tcPr>
            <w:tcW w:w="2042" w:type="dxa"/>
          </w:tcPr>
          <w:p w14:paraId="0CB2441E"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w:t>
            </w:r>
          </w:p>
        </w:tc>
        <w:tc>
          <w:tcPr>
            <w:tcW w:w="1795" w:type="dxa"/>
          </w:tcPr>
          <w:p w14:paraId="2DEBE181"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Effects only in young animals.</w:t>
            </w:r>
          </w:p>
        </w:tc>
      </w:tr>
      <w:tr w:rsidR="0073286E" w:rsidRPr="005F227E" w14:paraId="1D512D63" w14:textId="77777777" w:rsidTr="002F41C3">
        <w:tc>
          <w:tcPr>
            <w:tcW w:w="1647" w:type="dxa"/>
            <w:vMerge/>
          </w:tcPr>
          <w:p w14:paraId="4EE06B5B" w14:textId="77777777" w:rsidR="0073286E" w:rsidRPr="00AF3BF2" w:rsidRDefault="0073286E" w:rsidP="003511B3">
            <w:pPr>
              <w:rPr>
                <w:rFonts w:ascii="Times New Roman" w:hAnsi="Times New Roman" w:cs="Times New Roman"/>
                <w:sz w:val="20"/>
                <w:szCs w:val="20"/>
                <w:lang w:val="en-US"/>
              </w:rPr>
            </w:pPr>
          </w:p>
        </w:tc>
        <w:tc>
          <w:tcPr>
            <w:tcW w:w="2021" w:type="dxa"/>
          </w:tcPr>
          <w:p w14:paraId="12835E4C"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26</w:t>
            </w:r>
          </w:p>
        </w:tc>
        <w:tc>
          <w:tcPr>
            <w:tcW w:w="1794" w:type="dxa"/>
          </w:tcPr>
          <w:p w14:paraId="54C55416"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Mice (male and female, Kunming)</w:t>
            </w:r>
          </w:p>
        </w:tc>
        <w:tc>
          <w:tcPr>
            <w:tcW w:w="1834" w:type="dxa"/>
          </w:tcPr>
          <w:p w14:paraId="3137BEF6"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p w14:paraId="42A5BD95"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MES </w:t>
            </w:r>
          </w:p>
        </w:tc>
        <w:tc>
          <w:tcPr>
            <w:tcW w:w="2097" w:type="dxa"/>
          </w:tcPr>
          <w:p w14:paraId="6B66CB47"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100 mg/kg</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i.p.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0.5 – 3 h (MES) and 0.5 h (PTZ)</w:t>
            </w:r>
          </w:p>
        </w:tc>
        <w:tc>
          <w:tcPr>
            <w:tcW w:w="2042" w:type="dxa"/>
          </w:tcPr>
          <w:p w14:paraId="61914DF0" w14:textId="77777777" w:rsidR="0073286E" w:rsidRPr="00625B49" w:rsidRDefault="0073286E" w:rsidP="0014558D">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in both models.</w:t>
            </w:r>
          </w:p>
          <w:p w14:paraId="1E67E6CD" w14:textId="77777777" w:rsidR="0073286E" w:rsidRPr="00AF3BF2" w:rsidRDefault="0073286E" w:rsidP="003511B3">
            <w:pPr>
              <w:rPr>
                <w:rFonts w:ascii="Times New Roman" w:hAnsi="Times New Roman" w:cs="Times New Roman"/>
                <w:sz w:val="20"/>
                <w:szCs w:val="20"/>
                <w:lang w:val="en-US"/>
              </w:rPr>
            </w:pPr>
          </w:p>
        </w:tc>
        <w:tc>
          <w:tcPr>
            <w:tcW w:w="1795" w:type="dxa"/>
          </w:tcPr>
          <w:p w14:paraId="130E0E8F" w14:textId="77777777" w:rsidR="0073286E" w:rsidRPr="00AF3BF2" w:rsidRDefault="0073286E" w:rsidP="003511B3">
            <w:pPr>
              <w:rPr>
                <w:rFonts w:ascii="Times New Roman" w:hAnsi="Times New Roman" w:cs="Times New Roman"/>
                <w:sz w:val="20"/>
                <w:szCs w:val="20"/>
                <w:lang w:val="en-US"/>
              </w:rPr>
            </w:pPr>
          </w:p>
        </w:tc>
      </w:tr>
      <w:tr w:rsidR="0073286E" w:rsidRPr="00625B49" w14:paraId="1F739F45" w14:textId="77777777" w:rsidTr="002F41C3">
        <w:tc>
          <w:tcPr>
            <w:tcW w:w="1647" w:type="dxa"/>
            <w:vMerge/>
          </w:tcPr>
          <w:p w14:paraId="4E46F399" w14:textId="77777777" w:rsidR="0073286E" w:rsidRPr="00AF3BF2" w:rsidRDefault="0073286E" w:rsidP="003511B3">
            <w:pPr>
              <w:rPr>
                <w:rFonts w:ascii="Times New Roman" w:hAnsi="Times New Roman" w:cs="Times New Roman"/>
                <w:sz w:val="20"/>
                <w:szCs w:val="20"/>
                <w:lang w:val="en-US"/>
              </w:rPr>
            </w:pPr>
          </w:p>
        </w:tc>
        <w:tc>
          <w:tcPr>
            <w:tcW w:w="2021" w:type="dxa"/>
          </w:tcPr>
          <w:p w14:paraId="12FC1D1C"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27</w:t>
            </w:r>
          </w:p>
        </w:tc>
        <w:tc>
          <w:tcPr>
            <w:tcW w:w="1794" w:type="dxa"/>
          </w:tcPr>
          <w:p w14:paraId="6CF57D8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Swiss)</w:t>
            </w:r>
          </w:p>
        </w:tc>
        <w:tc>
          <w:tcPr>
            <w:tcW w:w="1834" w:type="dxa"/>
          </w:tcPr>
          <w:p w14:paraId="20DEAE3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tc>
        <w:tc>
          <w:tcPr>
            <w:tcW w:w="2097" w:type="dxa"/>
          </w:tcPr>
          <w:p w14:paraId="19CF4B88"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250 – 325 mg/kg; i.p.; 1 h</w:t>
            </w:r>
          </w:p>
        </w:tc>
        <w:tc>
          <w:tcPr>
            <w:tcW w:w="2042" w:type="dxa"/>
          </w:tcPr>
          <w:p w14:paraId="40914D1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1795" w:type="dxa"/>
          </w:tcPr>
          <w:p w14:paraId="2146428B" w14:textId="77777777" w:rsidR="0073286E" w:rsidRPr="00625B49" w:rsidRDefault="0073286E" w:rsidP="003511B3">
            <w:pPr>
              <w:rPr>
                <w:rFonts w:ascii="Times New Roman" w:hAnsi="Times New Roman" w:cs="Times New Roman"/>
                <w:sz w:val="20"/>
                <w:szCs w:val="20"/>
                <w:lang w:val="en-US"/>
              </w:rPr>
            </w:pPr>
          </w:p>
        </w:tc>
      </w:tr>
      <w:tr w:rsidR="0073286E" w:rsidRPr="00625B49" w14:paraId="2616DEBC" w14:textId="77777777" w:rsidTr="002F41C3">
        <w:tc>
          <w:tcPr>
            <w:tcW w:w="1647" w:type="dxa"/>
            <w:vMerge/>
          </w:tcPr>
          <w:p w14:paraId="31B1EC90" w14:textId="77777777" w:rsidR="0073286E" w:rsidRPr="00625B49" w:rsidRDefault="0073286E" w:rsidP="003511B3">
            <w:pPr>
              <w:rPr>
                <w:rFonts w:ascii="Times New Roman" w:hAnsi="Times New Roman" w:cs="Times New Roman"/>
                <w:sz w:val="20"/>
                <w:szCs w:val="20"/>
                <w:lang w:val="en-US"/>
              </w:rPr>
            </w:pPr>
          </w:p>
        </w:tc>
        <w:tc>
          <w:tcPr>
            <w:tcW w:w="2021" w:type="dxa"/>
          </w:tcPr>
          <w:p w14:paraId="11CD29A1"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28</w:t>
            </w:r>
          </w:p>
        </w:tc>
        <w:tc>
          <w:tcPr>
            <w:tcW w:w="1794" w:type="dxa"/>
          </w:tcPr>
          <w:p w14:paraId="06C2CCC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Swiss)</w:t>
            </w:r>
          </w:p>
        </w:tc>
        <w:tc>
          <w:tcPr>
            <w:tcW w:w="1834" w:type="dxa"/>
          </w:tcPr>
          <w:p w14:paraId="7A358B42"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s.c. PTZ </w:t>
            </w:r>
          </w:p>
        </w:tc>
        <w:tc>
          <w:tcPr>
            <w:tcW w:w="2097" w:type="dxa"/>
          </w:tcPr>
          <w:p w14:paraId="732C54F1"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i.p.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1 h</w:t>
            </w:r>
          </w:p>
        </w:tc>
        <w:tc>
          <w:tcPr>
            <w:tcW w:w="2042" w:type="dxa"/>
          </w:tcPr>
          <w:p w14:paraId="06C38609"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221.3 mg/kg (PI = 2.89).</w:t>
            </w:r>
          </w:p>
        </w:tc>
        <w:tc>
          <w:tcPr>
            <w:tcW w:w="1795" w:type="dxa"/>
          </w:tcPr>
          <w:p w14:paraId="15F9AAB7" w14:textId="77777777" w:rsidR="0073286E" w:rsidRPr="00625B49" w:rsidRDefault="0073286E" w:rsidP="003511B3">
            <w:pPr>
              <w:rPr>
                <w:rFonts w:ascii="Times New Roman" w:hAnsi="Times New Roman" w:cs="Times New Roman"/>
                <w:sz w:val="20"/>
                <w:szCs w:val="20"/>
                <w:lang w:val="en-US"/>
              </w:rPr>
            </w:pPr>
          </w:p>
        </w:tc>
      </w:tr>
      <w:tr w:rsidR="0073286E" w:rsidRPr="00625B49" w14:paraId="5CBB4DDD" w14:textId="77777777" w:rsidTr="002F41C3">
        <w:tc>
          <w:tcPr>
            <w:tcW w:w="1647" w:type="dxa"/>
            <w:vMerge/>
          </w:tcPr>
          <w:p w14:paraId="566BAB3C" w14:textId="77777777" w:rsidR="0073286E" w:rsidRPr="00625B49" w:rsidRDefault="0073286E" w:rsidP="00EA6C6B">
            <w:pPr>
              <w:rPr>
                <w:rFonts w:ascii="Times New Roman" w:hAnsi="Times New Roman" w:cs="Times New Roman"/>
                <w:sz w:val="20"/>
                <w:szCs w:val="20"/>
                <w:lang w:val="en-US"/>
              </w:rPr>
            </w:pPr>
          </w:p>
        </w:tc>
        <w:tc>
          <w:tcPr>
            <w:tcW w:w="2021" w:type="dxa"/>
          </w:tcPr>
          <w:p w14:paraId="7B950DEF" w14:textId="77777777" w:rsidR="0073286E" w:rsidRPr="00625B49" w:rsidRDefault="0073286E" w:rsidP="00EA6C6B">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29</w:t>
            </w:r>
          </w:p>
        </w:tc>
        <w:tc>
          <w:tcPr>
            <w:tcW w:w="1794" w:type="dxa"/>
          </w:tcPr>
          <w:p w14:paraId="204494AB"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Swiss)</w:t>
            </w:r>
          </w:p>
        </w:tc>
        <w:tc>
          <w:tcPr>
            <w:tcW w:w="1834" w:type="dxa"/>
          </w:tcPr>
          <w:p w14:paraId="02082DEE"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tc>
        <w:tc>
          <w:tcPr>
            <w:tcW w:w="2097" w:type="dxa"/>
          </w:tcPr>
          <w:p w14:paraId="0ED6B3B8"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225 – 350 mg/kg; i.p.; 1 h</w:t>
            </w:r>
          </w:p>
        </w:tc>
        <w:tc>
          <w:tcPr>
            <w:tcW w:w="2042" w:type="dxa"/>
          </w:tcPr>
          <w:p w14:paraId="5DB94C6C"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xml:space="preserve">= 277.7 mg/kg. </w:t>
            </w:r>
          </w:p>
        </w:tc>
        <w:tc>
          <w:tcPr>
            <w:tcW w:w="1795" w:type="dxa"/>
          </w:tcPr>
          <w:p w14:paraId="28B5AD04" w14:textId="77777777" w:rsidR="0073286E" w:rsidRPr="00625B49" w:rsidRDefault="0073286E" w:rsidP="00EA6C6B">
            <w:pPr>
              <w:rPr>
                <w:rFonts w:ascii="Times New Roman" w:hAnsi="Times New Roman" w:cs="Times New Roman"/>
                <w:sz w:val="20"/>
                <w:szCs w:val="20"/>
                <w:lang w:val="en-US"/>
              </w:rPr>
            </w:pPr>
          </w:p>
        </w:tc>
      </w:tr>
      <w:tr w:rsidR="0073286E" w:rsidRPr="00625B49" w14:paraId="512D4B3D" w14:textId="77777777" w:rsidTr="002F41C3">
        <w:tc>
          <w:tcPr>
            <w:tcW w:w="1647" w:type="dxa"/>
            <w:vMerge/>
          </w:tcPr>
          <w:p w14:paraId="18A70834" w14:textId="77777777" w:rsidR="0073286E" w:rsidRPr="00625B49" w:rsidRDefault="0073286E" w:rsidP="00EA6C6B">
            <w:pPr>
              <w:rPr>
                <w:rFonts w:ascii="Times New Roman" w:hAnsi="Times New Roman" w:cs="Times New Roman"/>
                <w:sz w:val="20"/>
                <w:szCs w:val="20"/>
                <w:lang w:val="en-US"/>
              </w:rPr>
            </w:pPr>
          </w:p>
        </w:tc>
        <w:tc>
          <w:tcPr>
            <w:tcW w:w="2021" w:type="dxa"/>
          </w:tcPr>
          <w:p w14:paraId="5AF28277" w14:textId="77777777" w:rsidR="0073286E" w:rsidRPr="00625B49" w:rsidRDefault="0073286E" w:rsidP="00EA6C6B">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30</w:t>
            </w:r>
          </w:p>
        </w:tc>
        <w:tc>
          <w:tcPr>
            <w:tcW w:w="1794" w:type="dxa"/>
          </w:tcPr>
          <w:p w14:paraId="2483E553"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w:t>
            </w:r>
          </w:p>
        </w:tc>
        <w:tc>
          <w:tcPr>
            <w:tcW w:w="1834" w:type="dxa"/>
          </w:tcPr>
          <w:p w14:paraId="73016FAD" w14:textId="77777777" w:rsidR="0073286E" w:rsidRPr="00AF3BF2" w:rsidRDefault="0073286E" w:rsidP="00EA6C6B">
            <w:pPr>
              <w:rPr>
                <w:rFonts w:ascii="Times New Roman" w:hAnsi="Times New Roman" w:cs="Times New Roman"/>
                <w:sz w:val="20"/>
                <w:szCs w:val="20"/>
                <w:lang w:val="en-US"/>
              </w:rPr>
            </w:pPr>
            <w:r w:rsidRPr="00AF3BF2">
              <w:rPr>
                <w:rFonts w:ascii="Times New Roman" w:hAnsi="Times New Roman" w:cs="Times New Roman"/>
                <w:sz w:val="20"/>
                <w:szCs w:val="20"/>
                <w:lang w:val="en-US"/>
              </w:rPr>
              <w:t>i.v. PTZ</w:t>
            </w:r>
          </w:p>
        </w:tc>
        <w:tc>
          <w:tcPr>
            <w:tcW w:w="2097" w:type="dxa"/>
          </w:tcPr>
          <w:p w14:paraId="1926277A"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150 – 900 mg/kg; i.p.; 1 h</w:t>
            </w:r>
          </w:p>
        </w:tc>
        <w:tc>
          <w:tcPr>
            <w:tcW w:w="2042" w:type="dxa"/>
          </w:tcPr>
          <w:p w14:paraId="67C52EE3"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1795" w:type="dxa"/>
          </w:tcPr>
          <w:p w14:paraId="12A4A3D1" w14:textId="77777777" w:rsidR="0073286E" w:rsidRPr="00625B49" w:rsidRDefault="0073286E" w:rsidP="00EA6C6B">
            <w:pPr>
              <w:rPr>
                <w:rFonts w:ascii="Times New Roman" w:hAnsi="Times New Roman" w:cs="Times New Roman"/>
                <w:sz w:val="20"/>
                <w:szCs w:val="20"/>
                <w:lang w:val="en-US"/>
              </w:rPr>
            </w:pPr>
          </w:p>
        </w:tc>
      </w:tr>
      <w:tr w:rsidR="0073286E" w:rsidRPr="00625B49" w14:paraId="7A69B560" w14:textId="77777777" w:rsidTr="002F41C3">
        <w:tc>
          <w:tcPr>
            <w:tcW w:w="1647" w:type="dxa"/>
            <w:vMerge/>
          </w:tcPr>
          <w:p w14:paraId="51AC337C" w14:textId="77777777" w:rsidR="0073286E" w:rsidRPr="00625B49" w:rsidRDefault="0073286E" w:rsidP="00EA6C6B">
            <w:pPr>
              <w:rPr>
                <w:rFonts w:ascii="Times New Roman" w:hAnsi="Times New Roman" w:cs="Times New Roman"/>
                <w:sz w:val="20"/>
                <w:szCs w:val="20"/>
                <w:lang w:val="en-US"/>
              </w:rPr>
            </w:pPr>
          </w:p>
        </w:tc>
        <w:tc>
          <w:tcPr>
            <w:tcW w:w="2021" w:type="dxa"/>
          </w:tcPr>
          <w:p w14:paraId="563FEB18" w14:textId="77777777" w:rsidR="0073286E" w:rsidRPr="00625B49" w:rsidRDefault="0073286E" w:rsidP="00EA6C6B">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31</w:t>
            </w:r>
          </w:p>
        </w:tc>
        <w:tc>
          <w:tcPr>
            <w:tcW w:w="1794" w:type="dxa"/>
          </w:tcPr>
          <w:p w14:paraId="6D2AE9C2"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Mice (ICR)</w:t>
            </w:r>
          </w:p>
        </w:tc>
        <w:tc>
          <w:tcPr>
            <w:tcW w:w="1834" w:type="dxa"/>
          </w:tcPr>
          <w:p w14:paraId="2256A2DA"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IHK</w:t>
            </w:r>
          </w:p>
        </w:tc>
        <w:tc>
          <w:tcPr>
            <w:tcW w:w="2097" w:type="dxa"/>
          </w:tcPr>
          <w:p w14:paraId="70B243E8"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300 mg/kg; i.p.; -</w:t>
            </w:r>
          </w:p>
        </w:tc>
        <w:tc>
          <w:tcPr>
            <w:tcW w:w="2042" w:type="dxa"/>
          </w:tcPr>
          <w:p w14:paraId="01E41CC3" w14:textId="77777777" w:rsidR="0073286E" w:rsidRPr="00AF3BF2"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No antiseizure effects. </w:t>
            </w:r>
          </w:p>
        </w:tc>
        <w:tc>
          <w:tcPr>
            <w:tcW w:w="1795" w:type="dxa"/>
          </w:tcPr>
          <w:p w14:paraId="27301386" w14:textId="77777777" w:rsidR="0073286E" w:rsidRPr="00AF3BF2" w:rsidRDefault="0073286E" w:rsidP="00EA6C6B">
            <w:pPr>
              <w:rPr>
                <w:rFonts w:ascii="Times New Roman" w:hAnsi="Times New Roman" w:cs="Times New Roman"/>
                <w:sz w:val="20"/>
                <w:szCs w:val="20"/>
                <w:lang w:val="en-US"/>
              </w:rPr>
            </w:pPr>
          </w:p>
        </w:tc>
      </w:tr>
      <w:tr w:rsidR="0073286E" w:rsidRPr="005F227E" w14:paraId="3D216D10" w14:textId="77777777" w:rsidTr="002F41C3">
        <w:tc>
          <w:tcPr>
            <w:tcW w:w="1647" w:type="dxa"/>
            <w:vMerge/>
          </w:tcPr>
          <w:p w14:paraId="44600F79" w14:textId="77777777" w:rsidR="0073286E" w:rsidRPr="00AF3BF2" w:rsidRDefault="0073286E" w:rsidP="00EA6C6B">
            <w:pPr>
              <w:rPr>
                <w:rFonts w:ascii="Times New Roman" w:hAnsi="Times New Roman" w:cs="Times New Roman"/>
                <w:sz w:val="20"/>
                <w:szCs w:val="20"/>
                <w:lang w:val="en-US"/>
              </w:rPr>
            </w:pPr>
          </w:p>
        </w:tc>
        <w:tc>
          <w:tcPr>
            <w:tcW w:w="2021" w:type="dxa"/>
          </w:tcPr>
          <w:p w14:paraId="343E6881" w14:textId="77777777" w:rsidR="0073286E" w:rsidRPr="00625B49" w:rsidRDefault="0073286E" w:rsidP="00EA6C6B">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32</w:t>
            </w:r>
          </w:p>
        </w:tc>
        <w:tc>
          <w:tcPr>
            <w:tcW w:w="1794" w:type="dxa"/>
          </w:tcPr>
          <w:p w14:paraId="593BE4A5"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w:t>
            </w:r>
          </w:p>
        </w:tc>
        <w:tc>
          <w:tcPr>
            <w:tcW w:w="1834" w:type="dxa"/>
          </w:tcPr>
          <w:p w14:paraId="69BF683A" w14:textId="77777777" w:rsidR="0073286E" w:rsidRPr="00625B49"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SE</w:t>
            </w:r>
          </w:p>
        </w:tc>
        <w:tc>
          <w:tcPr>
            <w:tcW w:w="2097" w:type="dxa"/>
          </w:tcPr>
          <w:p w14:paraId="6F0E748D" w14:textId="77777777" w:rsidR="0073286E" w:rsidRPr="00AF3BF2" w:rsidRDefault="0073286E" w:rsidP="00EA6C6B">
            <w:pPr>
              <w:rPr>
                <w:rFonts w:ascii="Times New Roman" w:hAnsi="Times New Roman" w:cs="Times New Roman"/>
                <w:sz w:val="20"/>
                <w:szCs w:val="20"/>
                <w:lang w:val="en-US"/>
              </w:rPr>
            </w:pPr>
            <w:r w:rsidRPr="00AF3BF2">
              <w:rPr>
                <w:rFonts w:ascii="Times New Roman" w:hAnsi="Times New Roman" w:cs="Times New Roman"/>
                <w:sz w:val="20"/>
                <w:szCs w:val="20"/>
                <w:lang w:val="en-US"/>
              </w:rPr>
              <w:t>10 – 1000</w:t>
            </w:r>
            <w:r w:rsidRPr="00625B49">
              <w:rPr>
                <w:rFonts w:ascii="Times New Roman" w:hAnsi="Times New Roman" w:cs="Times New Roman"/>
                <w:sz w:val="20"/>
                <w:szCs w:val="20"/>
                <w:lang w:val="en-US"/>
              </w:rPr>
              <w:t xml:space="preserve"> mg/kg; -; </w:t>
            </w:r>
            <w:r w:rsidRPr="00AF3BF2">
              <w:rPr>
                <w:rFonts w:ascii="Times New Roman" w:hAnsi="Times New Roman" w:cs="Times New Roman"/>
                <w:sz w:val="20"/>
                <w:szCs w:val="20"/>
                <w:lang w:val="en-US"/>
              </w:rPr>
              <w:t xml:space="preserve">at onset or 45 min after stage 3 seizures. </w:t>
            </w:r>
          </w:p>
        </w:tc>
        <w:tc>
          <w:tcPr>
            <w:tcW w:w="2042" w:type="dxa"/>
          </w:tcPr>
          <w:p w14:paraId="189A2C40" w14:textId="77777777" w:rsidR="0073286E" w:rsidRPr="00AF3BF2"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r w:rsidRPr="00AF3BF2">
              <w:rPr>
                <w:rFonts w:ascii="Times New Roman" w:hAnsi="Times New Roman" w:cs="Times New Roman"/>
                <w:sz w:val="20"/>
                <w:szCs w:val="20"/>
                <w:lang w:val="en-US"/>
              </w:rPr>
              <w:t xml:space="preserve"> </w:t>
            </w:r>
          </w:p>
        </w:tc>
        <w:tc>
          <w:tcPr>
            <w:tcW w:w="1795" w:type="dxa"/>
          </w:tcPr>
          <w:p w14:paraId="6DA063CC" w14:textId="77777777" w:rsidR="0073286E" w:rsidRPr="00AF3BF2" w:rsidRDefault="0073286E" w:rsidP="00EA6C6B">
            <w:pPr>
              <w:rPr>
                <w:rFonts w:ascii="Times New Roman" w:hAnsi="Times New Roman" w:cs="Times New Roman"/>
                <w:sz w:val="20"/>
                <w:szCs w:val="20"/>
                <w:lang w:val="en-US"/>
              </w:rPr>
            </w:pPr>
            <w:r w:rsidRPr="00625B49">
              <w:rPr>
                <w:rFonts w:ascii="Times New Roman" w:hAnsi="Times New Roman" w:cs="Times New Roman"/>
                <w:sz w:val="20"/>
                <w:szCs w:val="20"/>
                <w:lang w:val="en-US"/>
              </w:rPr>
              <w:t>Better effects in young animals.</w:t>
            </w:r>
          </w:p>
        </w:tc>
      </w:tr>
      <w:tr w:rsidR="0073286E" w:rsidRPr="005F227E" w14:paraId="1FAB4D51" w14:textId="77777777" w:rsidTr="002F41C3">
        <w:tc>
          <w:tcPr>
            <w:tcW w:w="1647" w:type="dxa"/>
            <w:vMerge/>
          </w:tcPr>
          <w:p w14:paraId="4661E4A4" w14:textId="77777777" w:rsidR="0073286E" w:rsidRPr="00625B49" w:rsidRDefault="0073286E" w:rsidP="00CE2B71">
            <w:pPr>
              <w:rPr>
                <w:rFonts w:ascii="Times New Roman" w:hAnsi="Times New Roman" w:cs="Times New Roman"/>
                <w:sz w:val="20"/>
                <w:szCs w:val="20"/>
                <w:lang w:val="en-US"/>
              </w:rPr>
            </w:pPr>
          </w:p>
        </w:tc>
        <w:tc>
          <w:tcPr>
            <w:tcW w:w="2021" w:type="dxa"/>
          </w:tcPr>
          <w:p w14:paraId="348D3BA6"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33</w:t>
            </w:r>
          </w:p>
        </w:tc>
        <w:tc>
          <w:tcPr>
            <w:tcW w:w="1794" w:type="dxa"/>
          </w:tcPr>
          <w:p w14:paraId="29362181"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w:t>
            </w:r>
          </w:p>
        </w:tc>
        <w:tc>
          <w:tcPr>
            <w:tcW w:w="1834" w:type="dxa"/>
          </w:tcPr>
          <w:p w14:paraId="1CB00F4F"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SE</w:t>
            </w:r>
          </w:p>
        </w:tc>
        <w:tc>
          <w:tcPr>
            <w:tcW w:w="2097" w:type="dxa"/>
          </w:tcPr>
          <w:p w14:paraId="2947FB14" w14:textId="77777777" w:rsidR="0073286E" w:rsidRPr="00625B49" w:rsidRDefault="0073286E" w:rsidP="00CE2B71">
            <w:pPr>
              <w:rPr>
                <w:rFonts w:ascii="Times New Roman" w:hAnsi="Times New Roman" w:cs="Times New Roman"/>
                <w:sz w:val="20"/>
                <w:szCs w:val="20"/>
                <w:lang w:val="en-US"/>
              </w:rPr>
            </w:pPr>
            <w:r w:rsidRPr="00AF3BF2">
              <w:rPr>
                <w:rFonts w:ascii="Times New Roman" w:hAnsi="Times New Roman" w:cs="Times New Roman"/>
                <w:sz w:val="20"/>
                <w:szCs w:val="20"/>
                <w:lang w:val="en-US"/>
              </w:rPr>
              <w:t>10 – 1000</w:t>
            </w:r>
            <w:r w:rsidRPr="00625B49">
              <w:rPr>
                <w:rFonts w:ascii="Times New Roman" w:hAnsi="Times New Roman" w:cs="Times New Roman"/>
                <w:sz w:val="20"/>
                <w:szCs w:val="20"/>
                <w:lang w:val="en-US"/>
              </w:rPr>
              <w:t xml:space="preserve"> mg/kg; i.p.; </w:t>
            </w:r>
            <w:r w:rsidRPr="00AF3BF2">
              <w:rPr>
                <w:rFonts w:ascii="Times New Roman" w:hAnsi="Times New Roman" w:cs="Times New Roman"/>
                <w:sz w:val="20"/>
                <w:szCs w:val="20"/>
                <w:lang w:val="en-US"/>
              </w:rPr>
              <w:t>at onset or 45</w:t>
            </w: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 xml:space="preserve">min after stage 3 seizures. </w:t>
            </w:r>
          </w:p>
        </w:tc>
        <w:tc>
          <w:tcPr>
            <w:tcW w:w="2042" w:type="dxa"/>
          </w:tcPr>
          <w:p w14:paraId="4977FCA4" w14:textId="77777777" w:rsidR="0073286E" w:rsidRPr="00625B49" w:rsidRDefault="0073286E" w:rsidP="00A70E0A">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At onset: </w:t>
            </w:r>
          </w:p>
          <w:p w14:paraId="1B23F945" w14:textId="77777777" w:rsidR="0073286E" w:rsidRPr="00625B49" w:rsidRDefault="0073286E" w:rsidP="00A70E0A">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100 (young) and 377.6 mg/kg (adults).</w:t>
            </w:r>
          </w:p>
          <w:p w14:paraId="4E1E8FCD" w14:textId="77777777" w:rsidR="0073286E" w:rsidRPr="00625B49" w:rsidRDefault="0073286E" w:rsidP="00A70E0A">
            <w:pPr>
              <w:rPr>
                <w:rFonts w:ascii="Times New Roman" w:hAnsi="Times New Roman" w:cs="Times New Roman"/>
                <w:sz w:val="20"/>
                <w:szCs w:val="20"/>
                <w:lang w:val="en-US"/>
              </w:rPr>
            </w:pPr>
            <w:r w:rsidRPr="00625B49">
              <w:rPr>
                <w:rFonts w:ascii="Times New Roman" w:hAnsi="Times New Roman" w:cs="Times New Roman"/>
                <w:sz w:val="20"/>
                <w:szCs w:val="20"/>
                <w:lang w:val="en-US"/>
              </w:rPr>
              <w:t>45 min after stage 3 seizures:</w:t>
            </w:r>
          </w:p>
          <w:p w14:paraId="057F8D1C" w14:textId="77777777" w:rsidR="0073286E" w:rsidRPr="00625B49" w:rsidRDefault="0073286E" w:rsidP="00A70E0A">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216.3 (young) and 397.2 mg/kg (adults).</w:t>
            </w:r>
          </w:p>
        </w:tc>
        <w:tc>
          <w:tcPr>
            <w:tcW w:w="1795" w:type="dxa"/>
          </w:tcPr>
          <w:p w14:paraId="0955124A" w14:textId="77777777" w:rsidR="0073286E" w:rsidRPr="00625B49" w:rsidRDefault="0073286E" w:rsidP="00CE2B71">
            <w:pPr>
              <w:rPr>
                <w:rFonts w:ascii="Times New Roman" w:hAnsi="Times New Roman" w:cs="Times New Roman"/>
                <w:sz w:val="20"/>
                <w:szCs w:val="20"/>
                <w:lang w:val="en-US"/>
              </w:rPr>
            </w:pPr>
          </w:p>
        </w:tc>
      </w:tr>
      <w:tr w:rsidR="0073286E" w:rsidRPr="00625B49" w14:paraId="7E66103A" w14:textId="77777777" w:rsidTr="002F41C3">
        <w:tc>
          <w:tcPr>
            <w:tcW w:w="1647" w:type="dxa"/>
            <w:vMerge/>
          </w:tcPr>
          <w:p w14:paraId="09C1EB41" w14:textId="77777777" w:rsidR="0073286E" w:rsidRPr="00625B49" w:rsidRDefault="0073286E" w:rsidP="00CE2B71">
            <w:pPr>
              <w:rPr>
                <w:rFonts w:ascii="Times New Roman" w:hAnsi="Times New Roman" w:cs="Times New Roman"/>
                <w:sz w:val="20"/>
                <w:szCs w:val="20"/>
                <w:lang w:val="en-US"/>
              </w:rPr>
            </w:pPr>
          </w:p>
        </w:tc>
        <w:tc>
          <w:tcPr>
            <w:tcW w:w="2021" w:type="dxa"/>
          </w:tcPr>
          <w:p w14:paraId="6F6AD362"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34</w:t>
            </w:r>
          </w:p>
        </w:tc>
        <w:tc>
          <w:tcPr>
            <w:tcW w:w="1794" w:type="dxa"/>
          </w:tcPr>
          <w:p w14:paraId="703C4E56"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Swiss-Webster)</w:t>
            </w:r>
          </w:p>
        </w:tc>
        <w:tc>
          <w:tcPr>
            <w:tcW w:w="1834" w:type="dxa"/>
          </w:tcPr>
          <w:p w14:paraId="54961D45"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Cocaine-induced seizures</w:t>
            </w:r>
          </w:p>
        </w:tc>
        <w:tc>
          <w:tcPr>
            <w:tcW w:w="2097" w:type="dxa"/>
          </w:tcPr>
          <w:p w14:paraId="1DEDCCCA"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 i.p.;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2042" w:type="dxa"/>
          </w:tcPr>
          <w:p w14:paraId="46D62A5D"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 68.3 mg/kg (PI = 5.3)</w:t>
            </w:r>
          </w:p>
        </w:tc>
        <w:tc>
          <w:tcPr>
            <w:tcW w:w="1795" w:type="dxa"/>
          </w:tcPr>
          <w:p w14:paraId="2124087B" w14:textId="77777777" w:rsidR="0073286E" w:rsidRPr="00625B49" w:rsidRDefault="0073286E" w:rsidP="00CE2B71">
            <w:pPr>
              <w:rPr>
                <w:rFonts w:ascii="Times New Roman" w:hAnsi="Times New Roman" w:cs="Times New Roman"/>
                <w:sz w:val="20"/>
                <w:szCs w:val="20"/>
                <w:lang w:val="en-US"/>
              </w:rPr>
            </w:pPr>
          </w:p>
        </w:tc>
      </w:tr>
      <w:tr w:rsidR="0073286E" w:rsidRPr="005F227E" w14:paraId="348435FD" w14:textId="77777777" w:rsidTr="002F41C3">
        <w:tc>
          <w:tcPr>
            <w:tcW w:w="1647" w:type="dxa"/>
            <w:vMerge/>
          </w:tcPr>
          <w:p w14:paraId="2C896E18" w14:textId="77777777" w:rsidR="0073286E" w:rsidRPr="00625B49" w:rsidRDefault="0073286E" w:rsidP="00CE2B71">
            <w:pPr>
              <w:rPr>
                <w:rFonts w:ascii="Times New Roman" w:hAnsi="Times New Roman" w:cs="Times New Roman"/>
                <w:sz w:val="20"/>
                <w:szCs w:val="20"/>
                <w:lang w:val="en-US"/>
              </w:rPr>
            </w:pPr>
          </w:p>
        </w:tc>
        <w:tc>
          <w:tcPr>
            <w:tcW w:w="2021" w:type="dxa"/>
          </w:tcPr>
          <w:p w14:paraId="2F514D49"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35</w:t>
            </w:r>
          </w:p>
        </w:tc>
        <w:tc>
          <w:tcPr>
            <w:tcW w:w="1794" w:type="dxa"/>
          </w:tcPr>
          <w:p w14:paraId="5D0EB6B2" w14:textId="77777777" w:rsidR="0073286E" w:rsidRPr="00625B49" w:rsidRDefault="0073286E" w:rsidP="00CE2B71">
            <w:pPr>
              <w:tabs>
                <w:tab w:val="left" w:pos="1399"/>
              </w:tabs>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w:t>
            </w:r>
            <w:proofErr w:type="gramStart"/>
            <w:r w:rsidRPr="00625B49">
              <w:rPr>
                <w:rFonts w:ascii="Times New Roman" w:hAnsi="Times New Roman" w:cs="Times New Roman"/>
                <w:sz w:val="20"/>
                <w:szCs w:val="20"/>
                <w:lang w:val="en-US"/>
              </w:rPr>
              <w:t>Dawley)*</w:t>
            </w:r>
            <w:proofErr w:type="gramEnd"/>
          </w:p>
        </w:tc>
        <w:tc>
          <w:tcPr>
            <w:tcW w:w="1834" w:type="dxa"/>
          </w:tcPr>
          <w:p w14:paraId="1883A7F4" w14:textId="77777777" w:rsidR="0073286E" w:rsidRPr="00625B49" w:rsidRDefault="0073286E" w:rsidP="00CE2B71">
            <w:pPr>
              <w:rPr>
                <w:rFonts w:ascii="Times New Roman" w:hAnsi="Times New Roman" w:cs="Times New Roman"/>
                <w:i/>
                <w:iCs/>
                <w:sz w:val="20"/>
                <w:szCs w:val="20"/>
                <w:lang w:val="en-US"/>
              </w:rPr>
            </w:pPr>
            <w:r w:rsidRPr="00625B49">
              <w:rPr>
                <w:rFonts w:ascii="Times New Roman" w:hAnsi="Times New Roman" w:cs="Times New Roman"/>
                <w:sz w:val="20"/>
                <w:szCs w:val="20"/>
                <w:lang w:val="en-US"/>
              </w:rPr>
              <w:t>In vitro spontaneous epileptiform activity</w:t>
            </w:r>
          </w:p>
        </w:tc>
        <w:tc>
          <w:tcPr>
            <w:tcW w:w="2097" w:type="dxa"/>
          </w:tcPr>
          <w:p w14:paraId="0DCEF497"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100 and 300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 20 min</w:t>
            </w:r>
          </w:p>
        </w:tc>
        <w:tc>
          <w:tcPr>
            <w:tcW w:w="2042" w:type="dxa"/>
          </w:tcPr>
          <w:p w14:paraId="5789FA21"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w:t>
            </w:r>
          </w:p>
        </w:tc>
        <w:tc>
          <w:tcPr>
            <w:tcW w:w="1795" w:type="dxa"/>
          </w:tcPr>
          <w:p w14:paraId="634DA372"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Reduction in frequency but increase in duration and amplitude of the epileptiform discharges.</w:t>
            </w:r>
          </w:p>
        </w:tc>
      </w:tr>
      <w:tr w:rsidR="0073286E" w:rsidRPr="00625B49" w14:paraId="1D3E0CB8" w14:textId="77777777" w:rsidTr="002F41C3">
        <w:tc>
          <w:tcPr>
            <w:tcW w:w="1647" w:type="dxa"/>
            <w:vMerge/>
          </w:tcPr>
          <w:p w14:paraId="4F180220" w14:textId="77777777" w:rsidR="0073286E" w:rsidRPr="00625B49" w:rsidRDefault="0073286E" w:rsidP="00CE2B71">
            <w:pPr>
              <w:rPr>
                <w:rFonts w:ascii="Times New Roman" w:hAnsi="Times New Roman" w:cs="Times New Roman"/>
                <w:sz w:val="20"/>
                <w:szCs w:val="20"/>
                <w:lang w:val="en-US"/>
              </w:rPr>
            </w:pPr>
          </w:p>
        </w:tc>
        <w:tc>
          <w:tcPr>
            <w:tcW w:w="2021" w:type="dxa"/>
          </w:tcPr>
          <w:p w14:paraId="67166FF2"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36</w:t>
            </w:r>
          </w:p>
        </w:tc>
        <w:tc>
          <w:tcPr>
            <w:tcW w:w="1794" w:type="dxa"/>
          </w:tcPr>
          <w:p w14:paraId="62D18D73" w14:textId="77777777" w:rsidR="0073286E" w:rsidRPr="00625B49" w:rsidRDefault="0073286E" w:rsidP="00CE2B71">
            <w:pPr>
              <w:tabs>
                <w:tab w:val="left" w:pos="1399"/>
              </w:tabs>
              <w:rPr>
                <w:rFonts w:ascii="Times New Roman" w:hAnsi="Times New Roman" w:cs="Times New Roman"/>
                <w:sz w:val="20"/>
                <w:szCs w:val="20"/>
                <w:lang w:val="en-US"/>
              </w:rPr>
            </w:pPr>
            <w:r w:rsidRPr="00625B49">
              <w:rPr>
                <w:rFonts w:ascii="Times New Roman" w:hAnsi="Times New Roman" w:cs="Times New Roman"/>
                <w:sz w:val="20"/>
                <w:szCs w:val="20"/>
                <w:lang w:val="en-US"/>
              </w:rPr>
              <w:t>Mice (male, CBA)</w:t>
            </w:r>
          </w:p>
        </w:tc>
        <w:tc>
          <w:tcPr>
            <w:tcW w:w="1834" w:type="dxa"/>
          </w:tcPr>
          <w:p w14:paraId="1C2C5C41"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MSO-induced SE</w:t>
            </w:r>
          </w:p>
        </w:tc>
        <w:tc>
          <w:tcPr>
            <w:tcW w:w="2097" w:type="dxa"/>
          </w:tcPr>
          <w:p w14:paraId="6CDBFD88"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200-400 mg/kg; i.p.; 0.5 h </w:t>
            </w:r>
          </w:p>
        </w:tc>
        <w:tc>
          <w:tcPr>
            <w:tcW w:w="2042" w:type="dxa"/>
          </w:tcPr>
          <w:p w14:paraId="4E9A3507"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1795" w:type="dxa"/>
          </w:tcPr>
          <w:p w14:paraId="0CF139AB" w14:textId="77777777" w:rsidR="0073286E" w:rsidRPr="00625B49" w:rsidRDefault="0073286E" w:rsidP="00CE2B71">
            <w:pPr>
              <w:rPr>
                <w:rFonts w:ascii="Times New Roman" w:hAnsi="Times New Roman" w:cs="Times New Roman"/>
                <w:sz w:val="20"/>
                <w:szCs w:val="20"/>
                <w:lang w:val="en-US"/>
              </w:rPr>
            </w:pPr>
          </w:p>
        </w:tc>
      </w:tr>
      <w:tr w:rsidR="0073286E" w:rsidRPr="005F227E" w14:paraId="610F4D87" w14:textId="77777777" w:rsidTr="002F41C3">
        <w:tc>
          <w:tcPr>
            <w:tcW w:w="1647" w:type="dxa"/>
            <w:vMerge/>
          </w:tcPr>
          <w:p w14:paraId="707AC023" w14:textId="77777777" w:rsidR="0073286E" w:rsidRPr="00625B49" w:rsidRDefault="0073286E" w:rsidP="00CE2B71">
            <w:pPr>
              <w:rPr>
                <w:rFonts w:ascii="Times New Roman" w:hAnsi="Times New Roman" w:cs="Times New Roman"/>
                <w:sz w:val="20"/>
                <w:szCs w:val="20"/>
                <w:lang w:val="en-US"/>
              </w:rPr>
            </w:pPr>
          </w:p>
        </w:tc>
        <w:tc>
          <w:tcPr>
            <w:tcW w:w="2021" w:type="dxa"/>
          </w:tcPr>
          <w:p w14:paraId="302A01FE"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37</w:t>
            </w:r>
          </w:p>
        </w:tc>
        <w:tc>
          <w:tcPr>
            <w:tcW w:w="1794" w:type="dxa"/>
          </w:tcPr>
          <w:p w14:paraId="569B29BD" w14:textId="77777777" w:rsidR="0073286E" w:rsidRPr="00625B49" w:rsidRDefault="0073286E" w:rsidP="00CE2B71">
            <w:pPr>
              <w:tabs>
                <w:tab w:val="left" w:pos="1399"/>
              </w:tabs>
              <w:rPr>
                <w:rFonts w:ascii="Times New Roman" w:hAnsi="Times New Roman" w:cs="Times New Roman"/>
                <w:sz w:val="20"/>
                <w:szCs w:val="20"/>
                <w:lang w:val="en-US"/>
              </w:rPr>
            </w:pPr>
            <w:r w:rsidRPr="00625B49">
              <w:rPr>
                <w:rFonts w:ascii="Times New Roman" w:hAnsi="Times New Roman" w:cs="Times New Roman"/>
                <w:sz w:val="20"/>
                <w:szCs w:val="20"/>
                <w:lang w:val="en-US"/>
              </w:rPr>
              <w:t>Rats (male, WAG-</w:t>
            </w:r>
            <w:proofErr w:type="spellStart"/>
            <w:r w:rsidRPr="00625B49">
              <w:rPr>
                <w:rFonts w:ascii="Times New Roman" w:hAnsi="Times New Roman" w:cs="Times New Roman"/>
                <w:sz w:val="20"/>
                <w:szCs w:val="20"/>
                <w:lang w:val="en-US"/>
              </w:rPr>
              <w:t>Rij</w:t>
            </w:r>
            <w:proofErr w:type="spellEnd"/>
            <w:r w:rsidRPr="00625B49">
              <w:rPr>
                <w:rFonts w:ascii="Times New Roman" w:hAnsi="Times New Roman" w:cs="Times New Roman"/>
                <w:sz w:val="20"/>
                <w:szCs w:val="20"/>
                <w:lang w:val="en-US"/>
              </w:rPr>
              <w:t>; male, Sprague-Dawley)</w:t>
            </w:r>
          </w:p>
        </w:tc>
        <w:tc>
          <w:tcPr>
            <w:tcW w:w="1834" w:type="dxa"/>
          </w:tcPr>
          <w:p w14:paraId="199D27E8" w14:textId="77777777" w:rsidR="0073286E" w:rsidRPr="00625B49" w:rsidRDefault="0073286E" w:rsidP="00881C67">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SWD</w:t>
            </w:r>
          </w:p>
          <w:p w14:paraId="3D10A681" w14:textId="77777777" w:rsidR="0073286E" w:rsidRPr="00625B49" w:rsidRDefault="0073286E" w:rsidP="00881C67">
            <w:pPr>
              <w:rPr>
                <w:rFonts w:ascii="Times New Roman" w:hAnsi="Times New Roman" w:cs="Times New Roman"/>
                <w:sz w:val="20"/>
                <w:szCs w:val="20"/>
                <w:lang w:val="en-US"/>
              </w:rPr>
            </w:pPr>
            <w:r w:rsidRPr="00625B49">
              <w:rPr>
                <w:rFonts w:ascii="Times New Roman" w:hAnsi="Times New Roman" w:cs="Times New Roman"/>
                <w:sz w:val="20"/>
                <w:szCs w:val="20"/>
                <w:lang w:val="en-US"/>
              </w:rPr>
              <w:t>i.p. PTZ (low dose)</w:t>
            </w:r>
          </w:p>
        </w:tc>
        <w:tc>
          <w:tcPr>
            <w:tcW w:w="2097" w:type="dxa"/>
          </w:tcPr>
          <w:p w14:paraId="42D077AF"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150-300 mg/kg; i.p.; - </w:t>
            </w:r>
          </w:p>
        </w:tc>
        <w:tc>
          <w:tcPr>
            <w:tcW w:w="2042" w:type="dxa"/>
          </w:tcPr>
          <w:p w14:paraId="528C3FBA"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in both models. </w:t>
            </w:r>
          </w:p>
        </w:tc>
        <w:tc>
          <w:tcPr>
            <w:tcW w:w="1795" w:type="dxa"/>
          </w:tcPr>
          <w:p w14:paraId="6975A386" w14:textId="77777777" w:rsidR="0073286E" w:rsidRPr="00625B49" w:rsidRDefault="0073286E" w:rsidP="00CE2B71">
            <w:pPr>
              <w:rPr>
                <w:rFonts w:ascii="Times New Roman" w:hAnsi="Times New Roman" w:cs="Times New Roman"/>
                <w:sz w:val="20"/>
                <w:szCs w:val="20"/>
                <w:lang w:val="en-US"/>
              </w:rPr>
            </w:pPr>
          </w:p>
        </w:tc>
      </w:tr>
      <w:tr w:rsidR="0073286E" w:rsidRPr="005F227E" w14:paraId="52D3784F" w14:textId="77777777" w:rsidTr="002F41C3">
        <w:tc>
          <w:tcPr>
            <w:tcW w:w="1647" w:type="dxa"/>
            <w:vMerge/>
          </w:tcPr>
          <w:p w14:paraId="231E2BEE" w14:textId="77777777" w:rsidR="0073286E" w:rsidRPr="00625B49" w:rsidRDefault="0073286E" w:rsidP="00CE2B71">
            <w:pPr>
              <w:rPr>
                <w:rFonts w:ascii="Times New Roman" w:hAnsi="Times New Roman" w:cs="Times New Roman"/>
                <w:sz w:val="20"/>
                <w:szCs w:val="20"/>
                <w:lang w:val="en-US"/>
              </w:rPr>
            </w:pPr>
          </w:p>
        </w:tc>
        <w:tc>
          <w:tcPr>
            <w:tcW w:w="2021" w:type="dxa"/>
          </w:tcPr>
          <w:p w14:paraId="578814EA"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38</w:t>
            </w:r>
          </w:p>
        </w:tc>
        <w:tc>
          <w:tcPr>
            <w:tcW w:w="1794" w:type="dxa"/>
          </w:tcPr>
          <w:p w14:paraId="1A972B7A" w14:textId="77777777" w:rsidR="0073286E" w:rsidRPr="00625B49" w:rsidRDefault="0073286E" w:rsidP="00CE2B71">
            <w:pPr>
              <w:tabs>
                <w:tab w:val="left" w:pos="1399"/>
              </w:tabs>
              <w:rPr>
                <w:rFonts w:ascii="Times New Roman" w:hAnsi="Times New Roman" w:cs="Times New Roman"/>
                <w:sz w:val="20"/>
                <w:szCs w:val="20"/>
                <w:lang w:val="en-US"/>
              </w:rPr>
            </w:pPr>
            <w:r w:rsidRPr="00625B49">
              <w:rPr>
                <w:rFonts w:ascii="Times New Roman" w:hAnsi="Times New Roman" w:cs="Times New Roman"/>
                <w:sz w:val="20"/>
                <w:szCs w:val="20"/>
                <w:lang w:val="en-US"/>
              </w:rPr>
              <w:t>Rats (male, EOPS)</w:t>
            </w:r>
          </w:p>
          <w:p w14:paraId="346BB253" w14:textId="77777777" w:rsidR="0073286E" w:rsidRPr="00625B49" w:rsidRDefault="0073286E" w:rsidP="002F41C3">
            <w:pPr>
              <w:tabs>
                <w:tab w:val="left" w:pos="1399"/>
              </w:tabs>
              <w:rPr>
                <w:rFonts w:ascii="Times New Roman" w:hAnsi="Times New Roman" w:cs="Times New Roman"/>
                <w:sz w:val="20"/>
                <w:szCs w:val="20"/>
                <w:lang w:val="en-US"/>
              </w:rPr>
            </w:pPr>
            <w:r w:rsidRPr="00625B49">
              <w:rPr>
                <w:rFonts w:ascii="Times New Roman" w:hAnsi="Times New Roman" w:cs="Times New Roman"/>
                <w:sz w:val="20"/>
                <w:szCs w:val="20"/>
                <w:lang w:val="en-US"/>
              </w:rPr>
              <w:t>Mice (EOPS)</w:t>
            </w:r>
          </w:p>
        </w:tc>
        <w:tc>
          <w:tcPr>
            <w:tcW w:w="1834" w:type="dxa"/>
          </w:tcPr>
          <w:p w14:paraId="22A4ED2D" w14:textId="77777777" w:rsidR="0073286E" w:rsidRPr="00625B49" w:rsidRDefault="0073286E" w:rsidP="00881C67">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p w14:paraId="2C2B94B7" w14:textId="77777777" w:rsidR="0073286E" w:rsidRPr="00625B49" w:rsidRDefault="0073286E" w:rsidP="002F41C3">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p w14:paraId="1EF50141" w14:textId="77777777" w:rsidR="0073286E" w:rsidRPr="00625B49" w:rsidRDefault="0073286E" w:rsidP="002F41C3">
            <w:pPr>
              <w:rPr>
                <w:rFonts w:ascii="Times New Roman" w:hAnsi="Times New Roman" w:cs="Times New Roman"/>
                <w:sz w:val="20"/>
                <w:szCs w:val="20"/>
                <w:lang w:val="en-US"/>
              </w:rPr>
            </w:pPr>
            <w:r w:rsidRPr="00625B49">
              <w:rPr>
                <w:rFonts w:ascii="Times New Roman" w:hAnsi="Times New Roman" w:cs="Times New Roman"/>
                <w:sz w:val="20"/>
                <w:szCs w:val="20"/>
                <w:lang w:val="en-US"/>
              </w:rPr>
              <w:t>Bicuculline</w:t>
            </w:r>
          </w:p>
          <w:p w14:paraId="383DED1C" w14:textId="77777777" w:rsidR="0073286E" w:rsidRPr="00625B49" w:rsidRDefault="0073286E" w:rsidP="002F41C3">
            <w:pPr>
              <w:rPr>
                <w:rFonts w:ascii="Times New Roman" w:hAnsi="Times New Roman" w:cs="Times New Roman"/>
                <w:sz w:val="20"/>
                <w:szCs w:val="20"/>
                <w:lang w:val="en-US"/>
              </w:rPr>
            </w:pPr>
            <w:r w:rsidRPr="00625B49">
              <w:rPr>
                <w:rFonts w:ascii="Times New Roman" w:hAnsi="Times New Roman" w:cs="Times New Roman"/>
                <w:sz w:val="20"/>
                <w:szCs w:val="20"/>
                <w:lang w:val="en-US"/>
              </w:rPr>
              <w:t>Strychnine</w:t>
            </w:r>
          </w:p>
        </w:tc>
        <w:tc>
          <w:tcPr>
            <w:tcW w:w="2097" w:type="dxa"/>
          </w:tcPr>
          <w:p w14:paraId="3ABE247D"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50-300 mg/kg; i.p.; 0.5 h</w:t>
            </w:r>
          </w:p>
        </w:tc>
        <w:tc>
          <w:tcPr>
            <w:tcW w:w="2042" w:type="dxa"/>
          </w:tcPr>
          <w:p w14:paraId="2B8A96AB"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MES (rats): ED</w:t>
            </w:r>
            <w:r w:rsidRPr="00AF3BF2">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 240 mg/kg</w:t>
            </w:r>
          </w:p>
          <w:p w14:paraId="7EC2EDFE"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i.p. PTZ (mice): ED</w:t>
            </w:r>
            <w:r w:rsidRPr="00AF3BF2">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 200 mg/kg</w:t>
            </w:r>
          </w:p>
          <w:p w14:paraId="17311B3E"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in the other models</w:t>
            </w:r>
          </w:p>
        </w:tc>
        <w:tc>
          <w:tcPr>
            <w:tcW w:w="1795" w:type="dxa"/>
          </w:tcPr>
          <w:p w14:paraId="51EED7A3" w14:textId="77777777" w:rsidR="0073286E" w:rsidRPr="00625B49" w:rsidRDefault="0073286E" w:rsidP="00CE2B71">
            <w:pPr>
              <w:rPr>
                <w:rFonts w:ascii="Times New Roman" w:hAnsi="Times New Roman" w:cs="Times New Roman"/>
                <w:sz w:val="20"/>
                <w:szCs w:val="20"/>
                <w:lang w:val="en-US"/>
              </w:rPr>
            </w:pPr>
          </w:p>
        </w:tc>
      </w:tr>
      <w:tr w:rsidR="0073286E" w:rsidRPr="00625B49" w14:paraId="6C6198EC" w14:textId="77777777" w:rsidTr="0073286E">
        <w:tc>
          <w:tcPr>
            <w:tcW w:w="1647" w:type="dxa"/>
            <w:vMerge w:val="restart"/>
            <w:vAlign w:val="center"/>
          </w:tcPr>
          <w:p w14:paraId="15BB3E5A" w14:textId="77777777" w:rsidR="0073286E" w:rsidRPr="00625B49" w:rsidRDefault="0073286E" w:rsidP="0073286E">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Dravet syndrome</w:t>
            </w:r>
          </w:p>
        </w:tc>
        <w:tc>
          <w:tcPr>
            <w:tcW w:w="2021" w:type="dxa"/>
          </w:tcPr>
          <w:p w14:paraId="4B53B965"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39</w:t>
            </w:r>
          </w:p>
        </w:tc>
        <w:tc>
          <w:tcPr>
            <w:tcW w:w="1794" w:type="dxa"/>
          </w:tcPr>
          <w:p w14:paraId="65FC2218"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Zebrafish (AB-Scn1a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1834" w:type="dxa"/>
          </w:tcPr>
          <w:p w14:paraId="14B4DAB9"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seizure activity</w:t>
            </w:r>
          </w:p>
        </w:tc>
        <w:tc>
          <w:tcPr>
            <w:tcW w:w="2097" w:type="dxa"/>
          </w:tcPr>
          <w:p w14:paraId="7937A32D"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6.7 – 667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 10 min</w:t>
            </w:r>
          </w:p>
        </w:tc>
        <w:tc>
          <w:tcPr>
            <w:tcW w:w="2042" w:type="dxa"/>
          </w:tcPr>
          <w:p w14:paraId="667BE97C"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1795" w:type="dxa"/>
          </w:tcPr>
          <w:p w14:paraId="3AB928DE" w14:textId="77777777" w:rsidR="0073286E" w:rsidRPr="00625B49" w:rsidRDefault="0073286E" w:rsidP="00CE2B71">
            <w:pPr>
              <w:rPr>
                <w:rFonts w:ascii="Times New Roman" w:hAnsi="Times New Roman" w:cs="Times New Roman"/>
                <w:sz w:val="20"/>
                <w:szCs w:val="20"/>
                <w:lang w:val="en-US"/>
              </w:rPr>
            </w:pPr>
          </w:p>
        </w:tc>
      </w:tr>
      <w:tr w:rsidR="0073286E" w:rsidRPr="00625B49" w14:paraId="0A2F7AB2" w14:textId="77777777" w:rsidTr="002F41C3">
        <w:tc>
          <w:tcPr>
            <w:tcW w:w="1647" w:type="dxa"/>
            <w:vMerge/>
          </w:tcPr>
          <w:p w14:paraId="7734927D" w14:textId="77777777" w:rsidR="0073286E" w:rsidRPr="00625B49" w:rsidRDefault="0073286E" w:rsidP="00CE2B71">
            <w:pPr>
              <w:rPr>
                <w:rFonts w:ascii="Times New Roman" w:hAnsi="Times New Roman" w:cs="Times New Roman"/>
                <w:sz w:val="20"/>
                <w:szCs w:val="20"/>
                <w:lang w:val="en-US"/>
              </w:rPr>
            </w:pPr>
          </w:p>
        </w:tc>
        <w:tc>
          <w:tcPr>
            <w:tcW w:w="2021" w:type="dxa"/>
          </w:tcPr>
          <w:p w14:paraId="36E4AFE2"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24</w:t>
            </w:r>
          </w:p>
        </w:tc>
        <w:tc>
          <w:tcPr>
            <w:tcW w:w="1794" w:type="dxa"/>
          </w:tcPr>
          <w:p w14:paraId="7E3C4F48"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(Scn1a</w:t>
            </w:r>
            <w:r w:rsidRPr="00625B49">
              <w:rPr>
                <w:rFonts w:ascii="Times New Roman" w:hAnsi="Times New Roman" w:cs="Times New Roman"/>
                <w:sz w:val="20"/>
                <w:szCs w:val="20"/>
                <w:vertAlign w:val="superscript"/>
                <w:lang w:val="en-US"/>
              </w:rPr>
              <w:t>A1783V/+</w:t>
            </w:r>
            <w:r w:rsidRPr="00625B49">
              <w:rPr>
                <w:rFonts w:ascii="Times New Roman" w:hAnsi="Times New Roman" w:cs="Times New Roman"/>
                <w:sz w:val="20"/>
                <w:szCs w:val="20"/>
                <w:lang w:val="en-US"/>
              </w:rPr>
              <w:t>)</w:t>
            </w:r>
          </w:p>
        </w:tc>
        <w:tc>
          <w:tcPr>
            <w:tcW w:w="1834" w:type="dxa"/>
          </w:tcPr>
          <w:p w14:paraId="6ABA89B8"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seizures</w:t>
            </w:r>
          </w:p>
        </w:tc>
        <w:tc>
          <w:tcPr>
            <w:tcW w:w="2097" w:type="dxa"/>
          </w:tcPr>
          <w:p w14:paraId="11424EC2"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100 mg/kg; i.p.; 1 h</w:t>
            </w:r>
          </w:p>
        </w:tc>
        <w:tc>
          <w:tcPr>
            <w:tcW w:w="2042" w:type="dxa"/>
          </w:tcPr>
          <w:p w14:paraId="37D42612" w14:textId="77777777" w:rsidR="0073286E" w:rsidRPr="00AF3BF2"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1795" w:type="dxa"/>
          </w:tcPr>
          <w:p w14:paraId="60C53FDA" w14:textId="77777777" w:rsidR="0073286E" w:rsidRPr="00AF3BF2" w:rsidRDefault="0073286E" w:rsidP="00CE2B71">
            <w:pPr>
              <w:rPr>
                <w:rFonts w:ascii="Times New Roman" w:hAnsi="Times New Roman" w:cs="Times New Roman"/>
                <w:sz w:val="20"/>
                <w:szCs w:val="20"/>
                <w:lang w:val="en-US"/>
              </w:rPr>
            </w:pPr>
          </w:p>
        </w:tc>
      </w:tr>
      <w:tr w:rsidR="0073286E" w:rsidRPr="00625B49" w14:paraId="4A1F4DBE" w14:textId="77777777" w:rsidTr="002F41C3">
        <w:tc>
          <w:tcPr>
            <w:tcW w:w="1647" w:type="dxa"/>
            <w:vMerge/>
          </w:tcPr>
          <w:p w14:paraId="5A82B2BD" w14:textId="77777777" w:rsidR="0073286E" w:rsidRPr="00AF3BF2" w:rsidRDefault="0073286E" w:rsidP="00CE2B71">
            <w:pPr>
              <w:rPr>
                <w:rFonts w:ascii="Times New Roman" w:hAnsi="Times New Roman" w:cs="Times New Roman"/>
                <w:sz w:val="20"/>
                <w:szCs w:val="20"/>
                <w:lang w:val="en-US"/>
              </w:rPr>
            </w:pPr>
          </w:p>
        </w:tc>
        <w:tc>
          <w:tcPr>
            <w:tcW w:w="2021" w:type="dxa"/>
          </w:tcPr>
          <w:p w14:paraId="630FDFB7" w14:textId="77777777" w:rsidR="0073286E" w:rsidRPr="00625B49" w:rsidRDefault="0073286E" w:rsidP="00CE2B71">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40</w:t>
            </w:r>
          </w:p>
        </w:tc>
        <w:tc>
          <w:tcPr>
            <w:tcW w:w="1794" w:type="dxa"/>
          </w:tcPr>
          <w:p w14:paraId="73064E43"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(Scn1a</w:t>
            </w:r>
            <w:r w:rsidRPr="00625B49">
              <w:rPr>
                <w:rFonts w:ascii="Times New Roman" w:hAnsi="Times New Roman" w:cs="Times New Roman"/>
                <w:sz w:val="20"/>
                <w:szCs w:val="20"/>
                <w:vertAlign w:val="superscript"/>
                <w:lang w:val="en-US"/>
              </w:rPr>
              <w:t>A1783V/+</w:t>
            </w:r>
            <w:r w:rsidRPr="00625B49">
              <w:rPr>
                <w:rFonts w:ascii="Times New Roman" w:hAnsi="Times New Roman" w:cs="Times New Roman"/>
                <w:sz w:val="20"/>
                <w:szCs w:val="20"/>
                <w:lang w:val="en-US"/>
              </w:rPr>
              <w:t>)</w:t>
            </w:r>
          </w:p>
        </w:tc>
        <w:tc>
          <w:tcPr>
            <w:tcW w:w="1834" w:type="dxa"/>
          </w:tcPr>
          <w:p w14:paraId="53F557ED"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seizure activity</w:t>
            </w:r>
          </w:p>
        </w:tc>
        <w:tc>
          <w:tcPr>
            <w:tcW w:w="2097" w:type="dxa"/>
          </w:tcPr>
          <w:p w14:paraId="063AF50B" w14:textId="77777777" w:rsidR="0073286E" w:rsidRPr="00625B49"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150 mg/kg; i.p.; -</w:t>
            </w:r>
          </w:p>
        </w:tc>
        <w:tc>
          <w:tcPr>
            <w:tcW w:w="2042" w:type="dxa"/>
          </w:tcPr>
          <w:p w14:paraId="1ED76796" w14:textId="77777777" w:rsidR="0073286E" w:rsidRPr="00AF3BF2" w:rsidRDefault="0073286E" w:rsidP="00CE2B71">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1795" w:type="dxa"/>
          </w:tcPr>
          <w:p w14:paraId="48ADAEFF" w14:textId="77777777" w:rsidR="0073286E" w:rsidRPr="00AF3BF2" w:rsidRDefault="0073286E" w:rsidP="00CE2B71">
            <w:pPr>
              <w:rPr>
                <w:rFonts w:ascii="Times New Roman" w:hAnsi="Times New Roman" w:cs="Times New Roman"/>
                <w:sz w:val="20"/>
                <w:szCs w:val="20"/>
                <w:lang w:val="en-US"/>
              </w:rPr>
            </w:pPr>
          </w:p>
        </w:tc>
      </w:tr>
      <w:tr w:rsidR="0073286E" w:rsidRPr="00625B49" w14:paraId="70CA198A" w14:textId="77777777" w:rsidTr="002F41C3">
        <w:tc>
          <w:tcPr>
            <w:tcW w:w="1647" w:type="dxa"/>
            <w:vMerge/>
          </w:tcPr>
          <w:p w14:paraId="2DF65B73" w14:textId="77777777" w:rsidR="0073286E" w:rsidRPr="00625B49" w:rsidRDefault="0073286E" w:rsidP="00661544">
            <w:pPr>
              <w:rPr>
                <w:rFonts w:ascii="Times New Roman" w:hAnsi="Times New Roman" w:cs="Times New Roman"/>
                <w:sz w:val="20"/>
                <w:szCs w:val="20"/>
                <w:lang w:val="en-US"/>
              </w:rPr>
            </w:pPr>
          </w:p>
        </w:tc>
        <w:tc>
          <w:tcPr>
            <w:tcW w:w="2021" w:type="dxa"/>
          </w:tcPr>
          <w:p w14:paraId="5F1F140E" w14:textId="77777777" w:rsidR="0073286E" w:rsidRPr="00625B49" w:rsidRDefault="0073286E" w:rsidP="00661544">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23</w:t>
            </w:r>
          </w:p>
        </w:tc>
        <w:tc>
          <w:tcPr>
            <w:tcW w:w="1794" w:type="dxa"/>
          </w:tcPr>
          <w:p w14:paraId="46514FA7"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Zebrafish (AB-Scn1a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1834" w:type="dxa"/>
          </w:tcPr>
          <w:p w14:paraId="38698918"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epileptiform activity</w:t>
            </w:r>
          </w:p>
        </w:tc>
        <w:tc>
          <w:tcPr>
            <w:tcW w:w="2097" w:type="dxa"/>
          </w:tcPr>
          <w:p w14:paraId="43BD25E0" w14:textId="77777777" w:rsidR="0073286E" w:rsidRPr="00625B49" w:rsidRDefault="0073286E" w:rsidP="00661544">
            <w:pPr>
              <w:rPr>
                <w:rFonts w:ascii="Times New Roman" w:hAnsi="Times New Roman" w:cs="Times New Roman"/>
                <w:sz w:val="20"/>
                <w:szCs w:val="20"/>
                <w:lang w:val="en-US"/>
              </w:rPr>
            </w:pPr>
            <w:r w:rsidRPr="00AF3BF2">
              <w:rPr>
                <w:rFonts w:ascii="Times New Roman" w:hAnsi="Times New Roman" w:cs="Times New Roman"/>
                <w:sz w:val="20"/>
                <w:szCs w:val="20"/>
                <w:lang w:val="en-US"/>
              </w:rPr>
              <w:t xml:space="preserve">50 </w:t>
            </w:r>
            <w:proofErr w:type="spellStart"/>
            <w:r w:rsidRPr="00625B49">
              <w:rPr>
                <w:rFonts w:ascii="Times New Roman" w:hAnsi="Times New Roman" w:cs="Times New Roman"/>
                <w:sz w:val="20"/>
                <w:szCs w:val="20"/>
                <w:lang w:val="en-US"/>
              </w:rPr>
              <w:t>μ</w:t>
            </w:r>
            <w:r w:rsidRPr="00AF3BF2">
              <w:rPr>
                <w:rFonts w:ascii="Times New Roman" w:hAnsi="Times New Roman" w:cs="Times New Roman"/>
                <w:sz w:val="20"/>
                <w:szCs w:val="20"/>
                <w:lang w:val="en-US"/>
              </w:rPr>
              <w:t>M</w:t>
            </w:r>
            <w:proofErr w:type="spellEnd"/>
            <w:r w:rsidRPr="00625B49">
              <w:rPr>
                <w:rFonts w:ascii="Times New Roman" w:hAnsi="Times New Roman" w:cs="Times New Roman"/>
                <w:sz w:val="20"/>
                <w:szCs w:val="20"/>
                <w:lang w:val="en-US"/>
              </w:rPr>
              <w:t>; bath;</w:t>
            </w:r>
            <w:r w:rsidRPr="00AF3BF2">
              <w:rPr>
                <w:rFonts w:ascii="Times New Roman" w:hAnsi="Times New Roman" w:cs="Times New Roman"/>
                <w:sz w:val="20"/>
                <w:szCs w:val="20"/>
                <w:lang w:val="en-US"/>
              </w:rPr>
              <w:t xml:space="preserve"> 24 h</w:t>
            </w:r>
          </w:p>
        </w:tc>
        <w:tc>
          <w:tcPr>
            <w:tcW w:w="2042" w:type="dxa"/>
          </w:tcPr>
          <w:p w14:paraId="4A62D924"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1795" w:type="dxa"/>
          </w:tcPr>
          <w:p w14:paraId="4D3120F4" w14:textId="77777777" w:rsidR="0073286E" w:rsidRPr="00625B49" w:rsidRDefault="0073286E" w:rsidP="00661544">
            <w:pPr>
              <w:rPr>
                <w:rFonts w:ascii="Times New Roman" w:hAnsi="Times New Roman" w:cs="Times New Roman"/>
                <w:sz w:val="20"/>
                <w:szCs w:val="20"/>
                <w:lang w:val="en-US"/>
              </w:rPr>
            </w:pPr>
          </w:p>
        </w:tc>
      </w:tr>
      <w:tr w:rsidR="0073286E" w:rsidRPr="00625B49" w14:paraId="7BBB5172" w14:textId="77777777" w:rsidTr="002F41C3">
        <w:tc>
          <w:tcPr>
            <w:tcW w:w="1647" w:type="dxa"/>
            <w:vMerge/>
          </w:tcPr>
          <w:p w14:paraId="1442A85D" w14:textId="77777777" w:rsidR="0073286E" w:rsidRPr="00625B49" w:rsidRDefault="0073286E" w:rsidP="00661544">
            <w:pPr>
              <w:rPr>
                <w:rFonts w:ascii="Times New Roman" w:hAnsi="Times New Roman" w:cs="Times New Roman"/>
                <w:sz w:val="20"/>
                <w:szCs w:val="20"/>
                <w:lang w:val="en-US"/>
              </w:rPr>
            </w:pPr>
          </w:p>
        </w:tc>
        <w:tc>
          <w:tcPr>
            <w:tcW w:w="2021" w:type="dxa"/>
          </w:tcPr>
          <w:p w14:paraId="5C41BA8B" w14:textId="77777777" w:rsidR="0073286E" w:rsidRPr="00625B49" w:rsidRDefault="0073286E" w:rsidP="00661544">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41</w:t>
            </w:r>
          </w:p>
        </w:tc>
        <w:tc>
          <w:tcPr>
            <w:tcW w:w="1794" w:type="dxa"/>
          </w:tcPr>
          <w:p w14:paraId="609E60A1"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(Scn1a</w:t>
            </w:r>
            <w:r w:rsidRPr="00625B49">
              <w:rPr>
                <w:rFonts w:ascii="Times New Roman" w:hAnsi="Times New Roman" w:cs="Times New Roman"/>
                <w:sz w:val="20"/>
                <w:szCs w:val="20"/>
                <w:vertAlign w:val="superscript"/>
                <w:lang w:val="en-US"/>
              </w:rPr>
              <w:t>E1099X/+</w:t>
            </w:r>
            <w:r w:rsidRPr="00625B49">
              <w:rPr>
                <w:rFonts w:ascii="Times New Roman" w:hAnsi="Times New Roman" w:cs="Times New Roman"/>
                <w:sz w:val="20"/>
                <w:szCs w:val="20"/>
                <w:lang w:val="en-US"/>
              </w:rPr>
              <w:t xml:space="preserve">) </w:t>
            </w:r>
          </w:p>
        </w:tc>
        <w:tc>
          <w:tcPr>
            <w:tcW w:w="1834" w:type="dxa"/>
          </w:tcPr>
          <w:p w14:paraId="36EDDD2D"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seizures</w:t>
            </w:r>
          </w:p>
        </w:tc>
        <w:tc>
          <w:tcPr>
            <w:tcW w:w="2097" w:type="dxa"/>
          </w:tcPr>
          <w:p w14:paraId="5E4AD546"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300 mg/kg; i.p.; 0.5 h</w:t>
            </w:r>
          </w:p>
        </w:tc>
        <w:tc>
          <w:tcPr>
            <w:tcW w:w="2042" w:type="dxa"/>
          </w:tcPr>
          <w:p w14:paraId="77E4B4AB"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1795" w:type="dxa"/>
          </w:tcPr>
          <w:p w14:paraId="1BF406F3" w14:textId="77777777" w:rsidR="0073286E" w:rsidRPr="00625B49" w:rsidRDefault="0073286E" w:rsidP="00661544">
            <w:pPr>
              <w:rPr>
                <w:rFonts w:ascii="Times New Roman" w:hAnsi="Times New Roman" w:cs="Times New Roman"/>
                <w:sz w:val="20"/>
                <w:szCs w:val="20"/>
                <w:lang w:val="en-US"/>
              </w:rPr>
            </w:pPr>
          </w:p>
        </w:tc>
      </w:tr>
      <w:tr w:rsidR="0073286E" w:rsidRPr="005F227E" w14:paraId="2D99D99F" w14:textId="77777777" w:rsidTr="002F41C3">
        <w:tc>
          <w:tcPr>
            <w:tcW w:w="1647" w:type="dxa"/>
            <w:vMerge/>
          </w:tcPr>
          <w:p w14:paraId="5C3072F4" w14:textId="77777777" w:rsidR="0073286E" w:rsidRPr="00625B49" w:rsidRDefault="0073286E" w:rsidP="00661544">
            <w:pPr>
              <w:rPr>
                <w:rFonts w:ascii="Times New Roman" w:hAnsi="Times New Roman" w:cs="Times New Roman"/>
                <w:sz w:val="20"/>
                <w:szCs w:val="20"/>
                <w:lang w:val="en-US"/>
              </w:rPr>
            </w:pPr>
          </w:p>
        </w:tc>
        <w:tc>
          <w:tcPr>
            <w:tcW w:w="2021" w:type="dxa"/>
          </w:tcPr>
          <w:p w14:paraId="49B6F440" w14:textId="77777777" w:rsidR="0073286E" w:rsidRPr="00625B49" w:rsidRDefault="0073286E" w:rsidP="00661544">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42</w:t>
            </w:r>
          </w:p>
        </w:tc>
        <w:tc>
          <w:tcPr>
            <w:tcW w:w="1794" w:type="dxa"/>
          </w:tcPr>
          <w:p w14:paraId="0AC50D86"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(Scn1a</w:t>
            </w:r>
            <w:r w:rsidRPr="00625B49">
              <w:rPr>
                <w:rFonts w:ascii="Times New Roman" w:hAnsi="Times New Roman" w:cs="Times New Roman"/>
                <w:sz w:val="20"/>
                <w:szCs w:val="20"/>
                <w:vertAlign w:val="superscript"/>
                <w:lang w:val="en-US"/>
              </w:rPr>
              <w:t>R1099X/+</w:t>
            </w:r>
            <w:r w:rsidRPr="00625B49">
              <w:rPr>
                <w:rFonts w:ascii="Times New Roman" w:hAnsi="Times New Roman" w:cs="Times New Roman"/>
                <w:sz w:val="20"/>
                <w:szCs w:val="20"/>
                <w:lang w:val="en-US"/>
              </w:rPr>
              <w:t>)</w:t>
            </w:r>
          </w:p>
        </w:tc>
        <w:tc>
          <w:tcPr>
            <w:tcW w:w="1834" w:type="dxa"/>
          </w:tcPr>
          <w:p w14:paraId="44A49217"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seizures</w:t>
            </w:r>
          </w:p>
        </w:tc>
        <w:tc>
          <w:tcPr>
            <w:tcW w:w="2097" w:type="dxa"/>
          </w:tcPr>
          <w:p w14:paraId="78854FF9"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300 mg/kg; i.p.; 0.5 h</w:t>
            </w:r>
          </w:p>
        </w:tc>
        <w:tc>
          <w:tcPr>
            <w:tcW w:w="2042" w:type="dxa"/>
          </w:tcPr>
          <w:p w14:paraId="2D59F892" w14:textId="77777777" w:rsidR="0073286E" w:rsidRPr="00625B49" w:rsidRDefault="0073286E" w:rsidP="00661544">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Antiseizure effects only for 1 month age mice, not for 5 months age mice. </w:t>
            </w:r>
          </w:p>
        </w:tc>
        <w:tc>
          <w:tcPr>
            <w:tcW w:w="1795" w:type="dxa"/>
          </w:tcPr>
          <w:p w14:paraId="6FA1CF47"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The combination of stiripentol with clobazam was effective in both ages.</w:t>
            </w:r>
          </w:p>
        </w:tc>
      </w:tr>
      <w:tr w:rsidR="0073286E" w:rsidRPr="005F227E" w14:paraId="7E1A541A" w14:textId="77777777" w:rsidTr="002F41C3">
        <w:trPr>
          <w:trHeight w:val="695"/>
        </w:trPr>
        <w:tc>
          <w:tcPr>
            <w:tcW w:w="1647" w:type="dxa"/>
            <w:vMerge/>
          </w:tcPr>
          <w:p w14:paraId="023E61F0" w14:textId="77777777" w:rsidR="0073286E" w:rsidRPr="00625B49" w:rsidRDefault="0073286E" w:rsidP="00661544">
            <w:pPr>
              <w:rPr>
                <w:rFonts w:ascii="Times New Roman" w:hAnsi="Times New Roman" w:cs="Times New Roman"/>
                <w:sz w:val="20"/>
                <w:szCs w:val="20"/>
                <w:lang w:val="en-US"/>
              </w:rPr>
            </w:pPr>
          </w:p>
        </w:tc>
        <w:tc>
          <w:tcPr>
            <w:tcW w:w="2021" w:type="dxa"/>
          </w:tcPr>
          <w:p w14:paraId="2E3FD801" w14:textId="77777777" w:rsidR="0073286E" w:rsidRPr="00625B49" w:rsidRDefault="0073286E" w:rsidP="00661544">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43</w:t>
            </w:r>
          </w:p>
        </w:tc>
        <w:tc>
          <w:tcPr>
            <w:tcW w:w="1794" w:type="dxa"/>
          </w:tcPr>
          <w:p w14:paraId="624E7176"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Mice (</w:t>
            </w:r>
            <w:r w:rsidRPr="00625B49">
              <w:rPr>
                <w:rFonts w:ascii="Times New Roman" w:hAnsi="Times New Roman" w:cs="Times New Roman"/>
                <w:color w:val="000000"/>
                <w:sz w:val="20"/>
                <w:szCs w:val="20"/>
                <w:lang w:val="en-US"/>
              </w:rPr>
              <w:t>Gabrg2</w:t>
            </w:r>
            <w:r w:rsidRPr="00625B49">
              <w:rPr>
                <w:rFonts w:ascii="Times New Roman" w:hAnsi="Times New Roman" w:cs="Times New Roman"/>
                <w:color w:val="000000"/>
                <w:sz w:val="20"/>
                <w:szCs w:val="20"/>
                <w:vertAlign w:val="superscript"/>
                <w:lang w:val="en-US"/>
              </w:rPr>
              <w:t>Q390X/+</w:t>
            </w:r>
            <w:r w:rsidRPr="00625B49">
              <w:rPr>
                <w:rFonts w:ascii="Times New Roman" w:hAnsi="Times New Roman" w:cs="Times New Roman"/>
                <w:color w:val="000000"/>
                <w:sz w:val="20"/>
                <w:szCs w:val="20"/>
                <w:lang w:val="en-US"/>
              </w:rPr>
              <w:t>)</w:t>
            </w:r>
          </w:p>
        </w:tc>
        <w:tc>
          <w:tcPr>
            <w:tcW w:w="1834" w:type="dxa"/>
          </w:tcPr>
          <w:p w14:paraId="76639734"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seizure activity</w:t>
            </w:r>
          </w:p>
          <w:p w14:paraId="65AC8FD6"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i.p. PTZ </w:t>
            </w:r>
          </w:p>
        </w:tc>
        <w:tc>
          <w:tcPr>
            <w:tcW w:w="2097" w:type="dxa"/>
          </w:tcPr>
          <w:p w14:paraId="2816FEF4" w14:textId="77777777" w:rsidR="0073286E" w:rsidRPr="00625B49" w:rsidRDefault="0073286E" w:rsidP="00661544">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150 mg/kg; i.p.; 1 h</w:t>
            </w:r>
          </w:p>
        </w:tc>
        <w:tc>
          <w:tcPr>
            <w:tcW w:w="2042" w:type="dxa"/>
          </w:tcPr>
          <w:p w14:paraId="153F93EF" w14:textId="77777777" w:rsidR="0073286E" w:rsidRPr="00625B49" w:rsidRDefault="0073286E" w:rsidP="00661544">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Convulsant effects in both models.</w:t>
            </w:r>
          </w:p>
        </w:tc>
        <w:tc>
          <w:tcPr>
            <w:tcW w:w="1795" w:type="dxa"/>
          </w:tcPr>
          <w:p w14:paraId="431B01A1" w14:textId="77777777" w:rsidR="0073286E" w:rsidRPr="00625B49" w:rsidRDefault="0073286E" w:rsidP="00661544">
            <w:pPr>
              <w:rPr>
                <w:rFonts w:ascii="Times New Roman" w:hAnsi="Times New Roman" w:cs="Times New Roman"/>
                <w:sz w:val="20"/>
                <w:szCs w:val="20"/>
                <w:lang w:val="en-US"/>
              </w:rPr>
            </w:pPr>
          </w:p>
        </w:tc>
      </w:tr>
      <w:tr w:rsidR="0073286E" w:rsidRPr="005F227E" w14:paraId="3D57F765" w14:textId="77777777" w:rsidTr="002F41C3">
        <w:tc>
          <w:tcPr>
            <w:tcW w:w="13230" w:type="dxa"/>
            <w:gridSpan w:val="7"/>
          </w:tcPr>
          <w:p w14:paraId="531968BF" w14:textId="77777777" w:rsidR="0073286E" w:rsidRPr="00625B49" w:rsidRDefault="0073286E" w:rsidP="00661544">
            <w:pPr>
              <w:rPr>
                <w:rFonts w:ascii="Times New Roman" w:hAnsi="Times New Roman" w:cs="Times New Roman"/>
                <w:sz w:val="20"/>
                <w:szCs w:val="20"/>
                <w:lang w:val="en-US"/>
              </w:rPr>
            </w:pPr>
            <w:r w:rsidRPr="00625B49">
              <w:rPr>
                <w:rFonts w:ascii="Times New Roman" w:hAnsi="Times New Roman" w:cs="Times New Roman"/>
                <w:sz w:val="20"/>
                <w:szCs w:val="20"/>
                <w:lang w:val="en-US"/>
              </w:rPr>
              <w:t>*, The tissue was obtained from these species/strains.</w:t>
            </w:r>
          </w:p>
          <w:p w14:paraId="10D4589B" w14:textId="77777777" w:rsidR="0073286E" w:rsidRPr="00AF3BF2" w:rsidRDefault="0073286E" w:rsidP="00661544">
            <w:pPr>
              <w:rPr>
                <w:rFonts w:ascii="Times New Roman" w:hAnsi="Times New Roman" w:cs="Times New Roman"/>
                <w:lang w:val="en-US"/>
              </w:rPr>
            </w:pPr>
            <w:r w:rsidRPr="00625B49">
              <w:rPr>
                <w:rFonts w:ascii="Times New Roman" w:hAnsi="Times New Roman" w:cs="Times New Roman"/>
                <w:sz w:val="20"/>
                <w:szCs w:val="20"/>
                <w:lang w:val="en-US"/>
              </w:rPr>
              <w:t xml:space="preserve">PTT, pre-treatment time; </w:t>
            </w:r>
            <w:r w:rsidRPr="00AF3BF2">
              <w:rPr>
                <w:rFonts w:ascii="Times New Roman" w:hAnsi="Times New Roman" w:cs="Times New Roman"/>
                <w:sz w:val="20"/>
                <w:szCs w:val="20"/>
                <w:lang w:val="en-US"/>
              </w:rPr>
              <w:t xml:space="preserve">s.c., subcutaneous; </w:t>
            </w:r>
            <w:r w:rsidRPr="00625B49">
              <w:rPr>
                <w:rFonts w:ascii="Times New Roman" w:hAnsi="Times New Roman" w:cs="Times New Roman"/>
                <w:sz w:val="20"/>
                <w:szCs w:val="20"/>
                <w:lang w:val="en-US"/>
              </w:rPr>
              <w:t xml:space="preserve">SE, </w:t>
            </w:r>
            <w:r w:rsidRPr="00625B49">
              <w:rPr>
                <w:rFonts w:ascii="Times New Roman" w:hAnsi="Times New Roman" w:cs="Times New Roman"/>
                <w:i/>
                <w:iCs/>
                <w:sz w:val="20"/>
                <w:szCs w:val="20"/>
                <w:lang w:val="en-US"/>
              </w:rPr>
              <w:t>Status epilepticus;</w:t>
            </w: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PTZ, Pentylenetetrazol</w:t>
            </w:r>
            <w:r w:rsidRPr="00625B49">
              <w:rPr>
                <w:rFonts w:ascii="Times New Roman" w:hAnsi="Times New Roman" w:cs="Times New Roman"/>
                <w:sz w:val="20"/>
                <w:szCs w:val="20"/>
                <w:lang w:val="en-US"/>
              </w:rPr>
              <w:t>e</w:t>
            </w:r>
            <w:r w:rsidRPr="00AF3BF2">
              <w:rPr>
                <w:rFonts w:ascii="Times New Roman" w:hAnsi="Times New Roman" w:cs="Times New Roman"/>
                <w:sz w:val="20"/>
                <w:szCs w:val="20"/>
                <w:lang w:val="en-US"/>
              </w:rPr>
              <w:t>; i.p., intraperitoneal; MES, Maximal electroshock seizure; i.v., intravenous; IHK, Intrahippocampal kainic acid mouse model</w:t>
            </w:r>
            <w:r w:rsidRPr="00625B49">
              <w:rPr>
                <w:rFonts w:ascii="Times New Roman" w:hAnsi="Times New Roman" w:cs="Times New Roman"/>
                <w:sz w:val="20"/>
                <w:szCs w:val="20"/>
                <w:lang w:val="en-US"/>
              </w:rPr>
              <w:t>; 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median effective dose; PI, protective index (median toxic dose/ 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MSO, Methionine </w:t>
            </w:r>
            <w:proofErr w:type="spellStart"/>
            <w:r w:rsidRPr="00625B49">
              <w:rPr>
                <w:rFonts w:ascii="Times New Roman" w:hAnsi="Times New Roman" w:cs="Times New Roman"/>
                <w:sz w:val="20"/>
                <w:szCs w:val="20"/>
                <w:lang w:val="en-US"/>
              </w:rPr>
              <w:t>sulfoximine</w:t>
            </w:r>
            <w:proofErr w:type="spellEnd"/>
            <w:r w:rsidRPr="00625B49">
              <w:rPr>
                <w:rFonts w:ascii="Times New Roman" w:hAnsi="Times New Roman" w:cs="Times New Roman"/>
                <w:sz w:val="20"/>
                <w:szCs w:val="20"/>
                <w:lang w:val="en-US"/>
              </w:rPr>
              <w:t>; SWD, Spike and wave discharges.</w:t>
            </w:r>
          </w:p>
        </w:tc>
      </w:tr>
    </w:tbl>
    <w:p w14:paraId="72BAA34C" w14:textId="77777777" w:rsidR="0073286E" w:rsidRPr="00625B49" w:rsidRDefault="0073286E" w:rsidP="004B4647">
      <w:pPr>
        <w:spacing w:line="480" w:lineRule="auto"/>
        <w:jc w:val="both"/>
        <w:rPr>
          <w:rFonts w:ascii="Times New Roman" w:hAnsi="Times New Roman" w:cs="Times New Roman"/>
          <w:lang w:val="en-US"/>
        </w:rPr>
      </w:pPr>
    </w:p>
    <w:p w14:paraId="7D1790FE" w14:textId="77777777" w:rsidR="0073286E" w:rsidRPr="00625B49" w:rsidRDefault="0073286E">
      <w:pPr>
        <w:rPr>
          <w:rFonts w:ascii="Times New Roman" w:hAnsi="Times New Roman" w:cs="Times New Roman"/>
          <w:lang w:val="en-US"/>
        </w:rPr>
      </w:pPr>
      <w:r w:rsidRPr="00625B49">
        <w:rPr>
          <w:rFonts w:ascii="Times New Roman" w:hAnsi="Times New Roman" w:cs="Times New Roman"/>
          <w:lang w:val="en-US"/>
        </w:rPr>
        <w:br w:type="page"/>
      </w:r>
    </w:p>
    <w:tbl>
      <w:tblPr>
        <w:tblStyle w:val="TableGrid"/>
        <w:tblW w:w="0" w:type="auto"/>
        <w:tblLook w:val="04A0" w:firstRow="1" w:lastRow="0" w:firstColumn="1" w:lastColumn="0" w:noHBand="0" w:noVBand="1"/>
      </w:tblPr>
      <w:tblGrid>
        <w:gridCol w:w="1636"/>
        <w:gridCol w:w="2016"/>
        <w:gridCol w:w="1715"/>
        <w:gridCol w:w="1745"/>
        <w:gridCol w:w="2060"/>
        <w:gridCol w:w="2033"/>
        <w:gridCol w:w="1789"/>
      </w:tblGrid>
      <w:tr w:rsidR="0073286E" w:rsidRPr="005F227E" w14:paraId="1DD07A96" w14:textId="77777777" w:rsidTr="00C31BAB">
        <w:tc>
          <w:tcPr>
            <w:tcW w:w="12994" w:type="dxa"/>
            <w:gridSpan w:val="7"/>
          </w:tcPr>
          <w:p w14:paraId="0C22602E"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Table S</w:t>
            </w:r>
            <w:r w:rsidRPr="00625B49">
              <w:rPr>
                <w:rFonts w:ascii="Times New Roman" w:hAnsi="Times New Roman" w:cs="Times New Roman"/>
                <w:sz w:val="20"/>
                <w:szCs w:val="20"/>
                <w:lang w:val="en-US"/>
              </w:rPr>
              <w:t>4</w:t>
            </w:r>
            <w:r w:rsidRPr="00AF3BF2">
              <w:rPr>
                <w:rFonts w:ascii="Times New Roman" w:hAnsi="Times New Roman" w:cs="Times New Roman"/>
                <w:sz w:val="20"/>
                <w:szCs w:val="20"/>
                <w:lang w:val="en-US"/>
              </w:rPr>
              <w:t>. Literature information: preclinical data for everolimus in non-specific/general and specific models of epilepsy and developmental epileptic encephalopathies.</w:t>
            </w:r>
          </w:p>
        </w:tc>
      </w:tr>
      <w:tr w:rsidR="0073286E" w:rsidRPr="00625B49" w14:paraId="764C9093" w14:textId="77777777" w:rsidTr="00862AF8">
        <w:tc>
          <w:tcPr>
            <w:tcW w:w="1636" w:type="dxa"/>
          </w:tcPr>
          <w:p w14:paraId="61FB96F8" w14:textId="77777777" w:rsidR="0073286E" w:rsidRPr="00625B49" w:rsidRDefault="0073286E" w:rsidP="00994C52">
            <w:pPr>
              <w:rPr>
                <w:rFonts w:ascii="Times New Roman" w:hAnsi="Times New Roman" w:cs="Times New Roman"/>
                <w:sz w:val="20"/>
                <w:szCs w:val="20"/>
                <w:lang w:val="en-US"/>
              </w:rPr>
            </w:pPr>
            <w:r w:rsidRPr="00625B49">
              <w:rPr>
                <w:rFonts w:ascii="Times New Roman" w:hAnsi="Times New Roman" w:cs="Times New Roman"/>
                <w:sz w:val="20"/>
                <w:szCs w:val="20"/>
                <w:lang w:val="en-US"/>
              </w:rPr>
              <w:t>Type of model</w:t>
            </w:r>
          </w:p>
        </w:tc>
        <w:tc>
          <w:tcPr>
            <w:tcW w:w="2016" w:type="dxa"/>
          </w:tcPr>
          <w:p w14:paraId="0BDB9711" w14:textId="77777777" w:rsidR="0073286E" w:rsidRPr="00625B49" w:rsidRDefault="0073286E" w:rsidP="00994C52">
            <w:pPr>
              <w:rPr>
                <w:rFonts w:ascii="Times New Roman" w:hAnsi="Times New Roman" w:cs="Times New Roman"/>
                <w:sz w:val="20"/>
                <w:szCs w:val="20"/>
                <w:lang w:val="en-US"/>
              </w:rPr>
            </w:pPr>
            <w:r w:rsidRPr="00625B49">
              <w:rPr>
                <w:rFonts w:ascii="Times New Roman" w:hAnsi="Times New Roman" w:cs="Times New Roman"/>
                <w:sz w:val="20"/>
                <w:szCs w:val="20"/>
                <w:lang w:val="en-US"/>
              </w:rPr>
              <w:t>Reference</w:t>
            </w:r>
          </w:p>
        </w:tc>
        <w:tc>
          <w:tcPr>
            <w:tcW w:w="1715" w:type="dxa"/>
          </w:tcPr>
          <w:p w14:paraId="023F1B08" w14:textId="77777777" w:rsidR="0073286E" w:rsidRPr="00625B49" w:rsidRDefault="0073286E" w:rsidP="00994C52">
            <w:pPr>
              <w:rPr>
                <w:rFonts w:ascii="Times New Roman" w:hAnsi="Times New Roman" w:cs="Times New Roman"/>
                <w:sz w:val="20"/>
                <w:szCs w:val="20"/>
                <w:lang w:val="en-US"/>
              </w:rPr>
            </w:pPr>
            <w:r w:rsidRPr="00625B49">
              <w:rPr>
                <w:rFonts w:ascii="Times New Roman" w:hAnsi="Times New Roman" w:cs="Times New Roman"/>
                <w:sz w:val="20"/>
                <w:szCs w:val="20"/>
                <w:lang w:val="en-US"/>
              </w:rPr>
              <w:t>Species (sex, strain)</w:t>
            </w:r>
          </w:p>
        </w:tc>
        <w:tc>
          <w:tcPr>
            <w:tcW w:w="1745" w:type="dxa"/>
          </w:tcPr>
          <w:p w14:paraId="49FCA9B1" w14:textId="77777777" w:rsidR="0073286E" w:rsidRPr="00625B49" w:rsidRDefault="0073286E" w:rsidP="00994C52">
            <w:pPr>
              <w:rPr>
                <w:rFonts w:ascii="Times New Roman" w:hAnsi="Times New Roman" w:cs="Times New Roman"/>
                <w:sz w:val="20"/>
                <w:szCs w:val="20"/>
                <w:lang w:val="en-US"/>
              </w:rPr>
            </w:pPr>
            <w:r w:rsidRPr="00625B49">
              <w:rPr>
                <w:rFonts w:ascii="Times New Roman" w:hAnsi="Times New Roman" w:cs="Times New Roman"/>
                <w:sz w:val="20"/>
                <w:szCs w:val="20"/>
                <w:lang w:val="en-US"/>
              </w:rPr>
              <w:t>Model(s)</w:t>
            </w:r>
          </w:p>
        </w:tc>
        <w:tc>
          <w:tcPr>
            <w:tcW w:w="2060" w:type="dxa"/>
          </w:tcPr>
          <w:p w14:paraId="7D06D672" w14:textId="77777777" w:rsidR="0073286E" w:rsidRPr="00625B49" w:rsidRDefault="0073286E" w:rsidP="00994C52">
            <w:pPr>
              <w:rPr>
                <w:rFonts w:ascii="Times New Roman" w:hAnsi="Times New Roman" w:cs="Times New Roman"/>
                <w:sz w:val="20"/>
                <w:szCs w:val="20"/>
                <w:lang w:val="en-US"/>
              </w:rPr>
            </w:pPr>
            <w:r w:rsidRPr="00625B49">
              <w:rPr>
                <w:rFonts w:ascii="Times New Roman" w:hAnsi="Times New Roman" w:cs="Times New Roman"/>
                <w:sz w:val="20"/>
                <w:szCs w:val="20"/>
                <w:lang w:val="en-US"/>
              </w:rPr>
              <w:t>Drug exposure (Dose/concentration; route of administration; PTT or exposure time)</w:t>
            </w:r>
          </w:p>
        </w:tc>
        <w:tc>
          <w:tcPr>
            <w:tcW w:w="2033" w:type="dxa"/>
          </w:tcPr>
          <w:p w14:paraId="0A5DE0E2" w14:textId="77777777" w:rsidR="0073286E" w:rsidRPr="00625B49" w:rsidRDefault="0073286E" w:rsidP="00994C52">
            <w:pPr>
              <w:rPr>
                <w:rFonts w:ascii="Times New Roman" w:hAnsi="Times New Roman" w:cs="Times New Roman"/>
                <w:sz w:val="20"/>
                <w:szCs w:val="20"/>
                <w:lang w:val="en-US"/>
              </w:rPr>
            </w:pPr>
            <w:r w:rsidRPr="00625B49">
              <w:rPr>
                <w:rFonts w:ascii="Times New Roman" w:hAnsi="Times New Roman" w:cs="Times New Roman"/>
                <w:sz w:val="20"/>
                <w:szCs w:val="20"/>
                <w:lang w:val="en-US"/>
              </w:rPr>
              <w:t>Main results</w:t>
            </w:r>
          </w:p>
        </w:tc>
        <w:tc>
          <w:tcPr>
            <w:tcW w:w="1789" w:type="dxa"/>
          </w:tcPr>
          <w:p w14:paraId="4E88EF2E" w14:textId="77777777" w:rsidR="0073286E" w:rsidRPr="00625B49" w:rsidRDefault="0073286E" w:rsidP="00994C52">
            <w:pPr>
              <w:rPr>
                <w:rFonts w:ascii="Times New Roman" w:hAnsi="Times New Roman" w:cs="Times New Roman"/>
                <w:sz w:val="20"/>
                <w:szCs w:val="20"/>
                <w:lang w:val="en-US"/>
              </w:rPr>
            </w:pPr>
            <w:r w:rsidRPr="00625B49">
              <w:rPr>
                <w:rFonts w:ascii="Times New Roman" w:hAnsi="Times New Roman" w:cs="Times New Roman"/>
                <w:sz w:val="20"/>
                <w:szCs w:val="20"/>
                <w:lang w:val="en-US"/>
              </w:rPr>
              <w:t>Comments</w:t>
            </w:r>
          </w:p>
        </w:tc>
      </w:tr>
      <w:tr w:rsidR="0073286E" w:rsidRPr="00625B49" w14:paraId="296A7529" w14:textId="77777777" w:rsidTr="006104C4">
        <w:tc>
          <w:tcPr>
            <w:tcW w:w="1636" w:type="dxa"/>
            <w:vMerge w:val="restart"/>
            <w:textDirection w:val="btLr"/>
            <w:vAlign w:val="center"/>
          </w:tcPr>
          <w:p w14:paraId="72534193" w14:textId="77777777" w:rsidR="0073286E" w:rsidRPr="00625B49" w:rsidRDefault="0073286E" w:rsidP="006104C4">
            <w:pPr>
              <w:ind w:left="113" w:right="113"/>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General/non-specific model</w:t>
            </w:r>
          </w:p>
        </w:tc>
        <w:tc>
          <w:tcPr>
            <w:tcW w:w="2016" w:type="dxa"/>
          </w:tcPr>
          <w:p w14:paraId="7F078D13"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44</w:t>
            </w:r>
          </w:p>
        </w:tc>
        <w:tc>
          <w:tcPr>
            <w:tcW w:w="1715" w:type="dxa"/>
          </w:tcPr>
          <w:p w14:paraId="5FBC08A9"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C57BL/6)</w:t>
            </w:r>
          </w:p>
        </w:tc>
        <w:tc>
          <w:tcPr>
            <w:tcW w:w="1745" w:type="dxa"/>
          </w:tcPr>
          <w:p w14:paraId="4BA537DA"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IHK</w:t>
            </w:r>
          </w:p>
        </w:tc>
        <w:tc>
          <w:tcPr>
            <w:tcW w:w="2060" w:type="dxa"/>
          </w:tcPr>
          <w:p w14:paraId="1C5C74B9"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5</w:t>
            </w:r>
            <w:r w:rsidRPr="00625B49">
              <w:rPr>
                <w:rFonts w:ascii="Times New Roman" w:hAnsi="Times New Roman" w:cs="Times New Roman"/>
                <w:sz w:val="20"/>
                <w:szCs w:val="20"/>
                <w:lang w:val="en-US"/>
              </w:rPr>
              <w:t xml:space="preserve"> mg/kg; </w:t>
            </w:r>
            <w:r w:rsidRPr="00AF3BF2">
              <w:rPr>
                <w:rFonts w:ascii="Times New Roman" w:hAnsi="Times New Roman" w:cs="Times New Roman"/>
                <w:sz w:val="20"/>
                <w:szCs w:val="20"/>
                <w:lang w:val="en-US"/>
              </w:rPr>
              <w:t>i.p.</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w:t>
            </w:r>
            <w:proofErr w:type="spellStart"/>
            <w:r w:rsidRPr="00AF3BF2">
              <w:rPr>
                <w:rFonts w:ascii="Times New Roman" w:hAnsi="Times New Roman" w:cs="Times New Roman"/>
                <w:sz w:val="20"/>
                <w:szCs w:val="20"/>
                <w:lang w:val="en-US"/>
              </w:rPr>
              <w:t>qd</w:t>
            </w:r>
            <w:proofErr w:type="spellEnd"/>
            <w:r w:rsidRPr="00AF3BF2">
              <w:rPr>
                <w:rFonts w:ascii="Times New Roman" w:hAnsi="Times New Roman" w:cs="Times New Roman"/>
                <w:sz w:val="20"/>
                <w:szCs w:val="20"/>
                <w:lang w:val="en-US"/>
              </w:rPr>
              <w:t xml:space="preserve"> for 8 weeks</w:t>
            </w:r>
          </w:p>
        </w:tc>
        <w:tc>
          <w:tcPr>
            <w:tcW w:w="2033" w:type="dxa"/>
          </w:tcPr>
          <w:p w14:paraId="21F69E79"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1789" w:type="dxa"/>
          </w:tcPr>
          <w:p w14:paraId="0D2A4374" w14:textId="77777777" w:rsidR="0073286E" w:rsidRPr="00AF3BF2" w:rsidRDefault="0073286E" w:rsidP="003511B3">
            <w:pPr>
              <w:rPr>
                <w:rFonts w:ascii="Times New Roman" w:hAnsi="Times New Roman" w:cs="Times New Roman"/>
                <w:sz w:val="20"/>
                <w:szCs w:val="20"/>
                <w:lang w:val="en-US"/>
              </w:rPr>
            </w:pPr>
          </w:p>
        </w:tc>
      </w:tr>
      <w:tr w:rsidR="0073286E" w:rsidRPr="00625B49" w14:paraId="4C50FBA6" w14:textId="77777777" w:rsidTr="00862AF8">
        <w:tc>
          <w:tcPr>
            <w:tcW w:w="1636" w:type="dxa"/>
            <w:vMerge/>
          </w:tcPr>
          <w:p w14:paraId="741D6C53" w14:textId="77777777" w:rsidR="0073286E" w:rsidRPr="00AF3BF2" w:rsidRDefault="0073286E" w:rsidP="003511B3">
            <w:pPr>
              <w:rPr>
                <w:rFonts w:ascii="Times New Roman" w:hAnsi="Times New Roman" w:cs="Times New Roman"/>
                <w:sz w:val="20"/>
                <w:szCs w:val="20"/>
                <w:lang w:val="en-US"/>
              </w:rPr>
            </w:pPr>
          </w:p>
        </w:tc>
        <w:tc>
          <w:tcPr>
            <w:tcW w:w="2016" w:type="dxa"/>
          </w:tcPr>
          <w:p w14:paraId="27D1A277"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45</w:t>
            </w:r>
          </w:p>
        </w:tc>
        <w:tc>
          <w:tcPr>
            <w:tcW w:w="1715" w:type="dxa"/>
          </w:tcPr>
          <w:p w14:paraId="305281E1"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Mice (male, CD-1)</w:t>
            </w:r>
          </w:p>
        </w:tc>
        <w:tc>
          <w:tcPr>
            <w:tcW w:w="1745" w:type="dxa"/>
          </w:tcPr>
          <w:p w14:paraId="684D55A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IHK</w:t>
            </w:r>
          </w:p>
        </w:tc>
        <w:tc>
          <w:tcPr>
            <w:tcW w:w="2060" w:type="dxa"/>
          </w:tcPr>
          <w:p w14:paraId="79DAC080"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5</w:t>
            </w:r>
            <w:r w:rsidRPr="00625B49">
              <w:rPr>
                <w:rFonts w:ascii="Times New Roman" w:hAnsi="Times New Roman" w:cs="Times New Roman"/>
                <w:sz w:val="20"/>
                <w:szCs w:val="20"/>
                <w:lang w:val="en-US"/>
              </w:rPr>
              <w:t xml:space="preserve"> mg/kg; </w:t>
            </w:r>
            <w:r w:rsidRPr="00AF3BF2">
              <w:rPr>
                <w:rFonts w:ascii="Times New Roman" w:hAnsi="Times New Roman" w:cs="Times New Roman"/>
                <w:sz w:val="20"/>
                <w:szCs w:val="20"/>
                <w:lang w:val="en-US"/>
              </w:rPr>
              <w:t>p.o.</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w:t>
            </w:r>
            <w:proofErr w:type="spellStart"/>
            <w:r w:rsidRPr="00AF3BF2">
              <w:rPr>
                <w:rFonts w:ascii="Times New Roman" w:hAnsi="Times New Roman" w:cs="Times New Roman"/>
                <w:sz w:val="20"/>
                <w:szCs w:val="20"/>
                <w:lang w:val="en-US"/>
              </w:rPr>
              <w:t>qd</w:t>
            </w:r>
            <w:proofErr w:type="spellEnd"/>
            <w:r w:rsidRPr="00AF3BF2">
              <w:rPr>
                <w:rFonts w:ascii="Times New Roman" w:hAnsi="Times New Roman" w:cs="Times New Roman"/>
                <w:sz w:val="20"/>
                <w:szCs w:val="20"/>
                <w:lang w:val="en-US"/>
              </w:rPr>
              <w:t xml:space="preserve"> for 3 days </w:t>
            </w:r>
          </w:p>
        </w:tc>
        <w:tc>
          <w:tcPr>
            <w:tcW w:w="2033" w:type="dxa"/>
          </w:tcPr>
          <w:p w14:paraId="5817E57C"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1789" w:type="dxa"/>
          </w:tcPr>
          <w:p w14:paraId="27CBB0F9" w14:textId="77777777" w:rsidR="0073286E" w:rsidRPr="00AF3BF2" w:rsidRDefault="0073286E" w:rsidP="003511B3">
            <w:pPr>
              <w:rPr>
                <w:rFonts w:ascii="Times New Roman" w:hAnsi="Times New Roman" w:cs="Times New Roman"/>
                <w:sz w:val="20"/>
                <w:szCs w:val="20"/>
                <w:lang w:val="en-US"/>
              </w:rPr>
            </w:pPr>
          </w:p>
        </w:tc>
      </w:tr>
      <w:tr w:rsidR="0073286E" w:rsidRPr="005F227E" w14:paraId="473D4AE9" w14:textId="77777777" w:rsidTr="00862AF8">
        <w:tc>
          <w:tcPr>
            <w:tcW w:w="1636" w:type="dxa"/>
            <w:vMerge/>
          </w:tcPr>
          <w:p w14:paraId="59D2FC2D" w14:textId="77777777" w:rsidR="0073286E" w:rsidRPr="00AF3BF2" w:rsidRDefault="0073286E" w:rsidP="003511B3">
            <w:pPr>
              <w:rPr>
                <w:rFonts w:ascii="Times New Roman" w:hAnsi="Times New Roman" w:cs="Times New Roman"/>
                <w:sz w:val="20"/>
                <w:szCs w:val="20"/>
                <w:lang w:val="en-US"/>
              </w:rPr>
            </w:pPr>
          </w:p>
        </w:tc>
        <w:tc>
          <w:tcPr>
            <w:tcW w:w="2016" w:type="dxa"/>
          </w:tcPr>
          <w:p w14:paraId="0E212145"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46</w:t>
            </w:r>
          </w:p>
        </w:tc>
        <w:tc>
          <w:tcPr>
            <w:tcW w:w="1715" w:type="dxa"/>
          </w:tcPr>
          <w:p w14:paraId="2805FC28"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Mice (female, NMRI)</w:t>
            </w:r>
          </w:p>
        </w:tc>
        <w:tc>
          <w:tcPr>
            <w:tcW w:w="1745" w:type="dxa"/>
          </w:tcPr>
          <w:p w14:paraId="08A744D4" w14:textId="77777777" w:rsidR="0073286E" w:rsidRPr="00AF3BF2" w:rsidRDefault="0073286E" w:rsidP="00CF6924">
            <w:pPr>
              <w:rPr>
                <w:rFonts w:ascii="Times New Roman" w:hAnsi="Times New Roman" w:cs="Times New Roman"/>
                <w:sz w:val="20"/>
                <w:szCs w:val="20"/>
                <w:lang w:val="en-US"/>
              </w:rPr>
            </w:pPr>
            <w:r w:rsidRPr="00AF3BF2">
              <w:rPr>
                <w:rFonts w:ascii="Times New Roman" w:hAnsi="Times New Roman" w:cs="Times New Roman"/>
                <w:sz w:val="20"/>
                <w:szCs w:val="20"/>
                <w:lang w:val="en-US"/>
              </w:rPr>
              <w:t>MES</w:t>
            </w:r>
            <w:r w:rsidRPr="00625B49">
              <w:rPr>
                <w:rFonts w:ascii="Times New Roman" w:hAnsi="Times New Roman" w:cs="Times New Roman"/>
                <w:sz w:val="20"/>
                <w:szCs w:val="20"/>
                <w:lang w:val="en-US"/>
              </w:rPr>
              <w:t>T</w:t>
            </w:r>
          </w:p>
        </w:tc>
        <w:tc>
          <w:tcPr>
            <w:tcW w:w="2060" w:type="dxa"/>
          </w:tcPr>
          <w:p w14:paraId="140838A2"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5</w:t>
            </w: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and 10</w:t>
            </w:r>
            <w:r w:rsidRPr="00625B49">
              <w:rPr>
                <w:rFonts w:ascii="Times New Roman" w:hAnsi="Times New Roman" w:cs="Times New Roman"/>
                <w:sz w:val="20"/>
                <w:szCs w:val="20"/>
                <w:lang w:val="en-US"/>
              </w:rPr>
              <w:t xml:space="preserve"> mg/kg; </w:t>
            </w:r>
            <w:r w:rsidRPr="00AF3BF2">
              <w:rPr>
                <w:rFonts w:ascii="Times New Roman" w:hAnsi="Times New Roman" w:cs="Times New Roman"/>
                <w:sz w:val="20"/>
                <w:szCs w:val="20"/>
                <w:lang w:val="en-US"/>
              </w:rPr>
              <w:t>p.o.</w:t>
            </w: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3 h</w:t>
            </w:r>
          </w:p>
        </w:tc>
        <w:tc>
          <w:tcPr>
            <w:tcW w:w="2033" w:type="dxa"/>
          </w:tcPr>
          <w:p w14:paraId="1A715A7F"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in both naïve and animals with epilepsy.</w:t>
            </w:r>
          </w:p>
        </w:tc>
        <w:tc>
          <w:tcPr>
            <w:tcW w:w="1789" w:type="dxa"/>
          </w:tcPr>
          <w:p w14:paraId="09A98418" w14:textId="77777777" w:rsidR="0073286E" w:rsidRPr="00AF3BF2" w:rsidRDefault="0073286E" w:rsidP="003511B3">
            <w:pPr>
              <w:rPr>
                <w:rFonts w:ascii="Times New Roman" w:hAnsi="Times New Roman" w:cs="Times New Roman"/>
                <w:sz w:val="20"/>
                <w:szCs w:val="20"/>
                <w:lang w:val="en-US"/>
              </w:rPr>
            </w:pPr>
          </w:p>
        </w:tc>
      </w:tr>
      <w:tr w:rsidR="0073286E" w:rsidRPr="005F227E" w14:paraId="4D7A0FAF" w14:textId="77777777" w:rsidTr="00862AF8">
        <w:tc>
          <w:tcPr>
            <w:tcW w:w="1636" w:type="dxa"/>
            <w:vMerge/>
          </w:tcPr>
          <w:p w14:paraId="156F9D58" w14:textId="77777777" w:rsidR="0073286E" w:rsidRPr="00AF3BF2" w:rsidRDefault="0073286E" w:rsidP="003511B3">
            <w:pPr>
              <w:rPr>
                <w:rFonts w:ascii="Times New Roman" w:hAnsi="Times New Roman" w:cs="Times New Roman"/>
                <w:sz w:val="20"/>
                <w:szCs w:val="20"/>
                <w:lang w:val="en-US"/>
              </w:rPr>
            </w:pPr>
          </w:p>
        </w:tc>
        <w:tc>
          <w:tcPr>
            <w:tcW w:w="2016" w:type="dxa"/>
          </w:tcPr>
          <w:p w14:paraId="75F4047E"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47</w:t>
            </w:r>
          </w:p>
        </w:tc>
        <w:tc>
          <w:tcPr>
            <w:tcW w:w="1715" w:type="dxa"/>
          </w:tcPr>
          <w:p w14:paraId="2D5D5993"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Rats (male, CD IGS Sprague Dawley)</w:t>
            </w:r>
          </w:p>
        </w:tc>
        <w:tc>
          <w:tcPr>
            <w:tcW w:w="1745" w:type="dxa"/>
          </w:tcPr>
          <w:p w14:paraId="7142235B"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Post-SE epilepsy</w:t>
            </w:r>
          </w:p>
        </w:tc>
        <w:tc>
          <w:tcPr>
            <w:tcW w:w="2060" w:type="dxa"/>
          </w:tcPr>
          <w:p w14:paraId="11535ACA"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Starting 1 day after SE:</w:t>
            </w:r>
          </w:p>
          <w:p w14:paraId="45CEAD42" w14:textId="77777777" w:rsidR="0073286E" w:rsidRPr="00625B49"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2</w:t>
            </w:r>
            <w:r w:rsidRPr="00625B49">
              <w:rPr>
                <w:rFonts w:ascii="Times New Roman" w:hAnsi="Times New Roman" w:cs="Times New Roman"/>
                <w:sz w:val="20"/>
                <w:szCs w:val="20"/>
                <w:lang w:val="en-US"/>
              </w:rPr>
              <w:t xml:space="preserve"> mg/kg; </w:t>
            </w:r>
            <w:r w:rsidRPr="00AF3BF2">
              <w:rPr>
                <w:rFonts w:ascii="Times New Roman" w:hAnsi="Times New Roman" w:cs="Times New Roman"/>
                <w:sz w:val="20"/>
                <w:szCs w:val="20"/>
                <w:lang w:val="en-US"/>
              </w:rPr>
              <w:t>p.o.</w:t>
            </w:r>
            <w:r w:rsidRPr="00625B49">
              <w:rPr>
                <w:rFonts w:ascii="Times New Roman" w:hAnsi="Times New Roman" w:cs="Times New Roman"/>
                <w:sz w:val="20"/>
                <w:szCs w:val="20"/>
                <w:lang w:val="en-US"/>
              </w:rPr>
              <w:t xml:space="preserve">; </w:t>
            </w:r>
            <w:proofErr w:type="spellStart"/>
            <w:r w:rsidRPr="00AF3BF2">
              <w:rPr>
                <w:rFonts w:ascii="Times New Roman" w:hAnsi="Times New Roman" w:cs="Times New Roman"/>
                <w:sz w:val="20"/>
                <w:szCs w:val="20"/>
                <w:lang w:val="en-US"/>
              </w:rPr>
              <w:t>qd</w:t>
            </w:r>
            <w:proofErr w:type="spellEnd"/>
            <w:r w:rsidRPr="00AF3BF2">
              <w:rPr>
                <w:rFonts w:ascii="Times New Roman" w:hAnsi="Times New Roman" w:cs="Times New Roman"/>
                <w:sz w:val="20"/>
                <w:szCs w:val="20"/>
                <w:lang w:val="en-US"/>
              </w:rPr>
              <w:t xml:space="preserve"> for 7 days</w:t>
            </w:r>
          </w:p>
          <w:p w14:paraId="24D98775"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Starting 1-2 h after SE: </w:t>
            </w:r>
          </w:p>
          <w:p w14:paraId="482E5C1C"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3 mg/kg; </w:t>
            </w:r>
            <w:r w:rsidRPr="00AF3BF2">
              <w:rPr>
                <w:rFonts w:ascii="Times New Roman" w:hAnsi="Times New Roman" w:cs="Times New Roman"/>
                <w:sz w:val="20"/>
                <w:szCs w:val="20"/>
                <w:lang w:val="en-US"/>
              </w:rPr>
              <w:t>p.o.</w:t>
            </w:r>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w:t>
            </w:r>
            <w:proofErr w:type="spellStart"/>
            <w:r w:rsidRPr="00AF3BF2">
              <w:rPr>
                <w:rFonts w:ascii="Times New Roman" w:hAnsi="Times New Roman" w:cs="Times New Roman"/>
                <w:sz w:val="20"/>
                <w:szCs w:val="20"/>
                <w:lang w:val="en-US"/>
              </w:rPr>
              <w:t>qd</w:t>
            </w:r>
            <w:proofErr w:type="spellEnd"/>
            <w:r w:rsidRPr="00AF3BF2">
              <w:rPr>
                <w:rFonts w:ascii="Times New Roman" w:hAnsi="Times New Roman" w:cs="Times New Roman"/>
                <w:sz w:val="20"/>
                <w:szCs w:val="20"/>
                <w:lang w:val="en-US"/>
              </w:rPr>
              <w:t xml:space="preserve"> for 5 days </w:t>
            </w:r>
          </w:p>
        </w:tc>
        <w:tc>
          <w:tcPr>
            <w:tcW w:w="2033" w:type="dxa"/>
          </w:tcPr>
          <w:p w14:paraId="35907863"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Everolimus did not prevented or modified the development of spontaneous recurrent seizures.</w:t>
            </w:r>
          </w:p>
        </w:tc>
        <w:tc>
          <w:tcPr>
            <w:tcW w:w="1789" w:type="dxa"/>
          </w:tcPr>
          <w:p w14:paraId="02673C1E" w14:textId="77777777" w:rsidR="0073286E" w:rsidRPr="00AF3BF2" w:rsidRDefault="0073286E" w:rsidP="003511B3">
            <w:pPr>
              <w:rPr>
                <w:rFonts w:ascii="Times New Roman" w:hAnsi="Times New Roman" w:cs="Times New Roman"/>
                <w:sz w:val="20"/>
                <w:szCs w:val="20"/>
                <w:lang w:val="en-US"/>
              </w:rPr>
            </w:pPr>
          </w:p>
        </w:tc>
      </w:tr>
      <w:tr w:rsidR="0073286E" w:rsidRPr="005F227E" w14:paraId="569A5B4F" w14:textId="77777777" w:rsidTr="00862AF8">
        <w:tc>
          <w:tcPr>
            <w:tcW w:w="1636" w:type="dxa"/>
            <w:vMerge/>
          </w:tcPr>
          <w:p w14:paraId="5EB87CAC" w14:textId="77777777" w:rsidR="0073286E" w:rsidRPr="00AF3BF2" w:rsidRDefault="0073286E" w:rsidP="003511B3">
            <w:pPr>
              <w:rPr>
                <w:rFonts w:ascii="Times New Roman" w:hAnsi="Times New Roman" w:cs="Times New Roman"/>
                <w:sz w:val="20"/>
                <w:szCs w:val="20"/>
                <w:lang w:val="en-US"/>
              </w:rPr>
            </w:pPr>
          </w:p>
        </w:tc>
        <w:tc>
          <w:tcPr>
            <w:tcW w:w="2016" w:type="dxa"/>
          </w:tcPr>
          <w:p w14:paraId="6693C9F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ETSP (ID: 520008)</w:t>
            </w:r>
          </w:p>
        </w:tc>
        <w:tc>
          <w:tcPr>
            <w:tcW w:w="1715" w:type="dxa"/>
          </w:tcPr>
          <w:p w14:paraId="4EB90A9C"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C57BL/6)</w:t>
            </w:r>
          </w:p>
        </w:tc>
        <w:tc>
          <w:tcPr>
            <w:tcW w:w="1745" w:type="dxa"/>
          </w:tcPr>
          <w:p w14:paraId="2BD8EDBF" w14:textId="77777777" w:rsidR="0073286E" w:rsidRPr="00F2491F" w:rsidRDefault="0073286E" w:rsidP="003511B3">
            <w:pPr>
              <w:rPr>
                <w:rFonts w:ascii="Times New Roman" w:hAnsi="Times New Roman" w:cs="Times New Roman"/>
                <w:sz w:val="20"/>
                <w:szCs w:val="20"/>
                <w:lang w:val="de-DE"/>
              </w:rPr>
            </w:pPr>
            <w:r w:rsidRPr="00F2491F">
              <w:rPr>
                <w:rFonts w:ascii="Times New Roman" w:hAnsi="Times New Roman" w:cs="Times New Roman"/>
                <w:sz w:val="20"/>
                <w:szCs w:val="20"/>
                <w:lang w:val="de-DE"/>
              </w:rPr>
              <w:t>MES</w:t>
            </w:r>
          </w:p>
          <w:p w14:paraId="3C258184" w14:textId="77777777" w:rsidR="0073286E" w:rsidRPr="00F2491F" w:rsidRDefault="0073286E" w:rsidP="003511B3">
            <w:pPr>
              <w:rPr>
                <w:rFonts w:ascii="Times New Roman" w:hAnsi="Times New Roman" w:cs="Times New Roman"/>
                <w:sz w:val="20"/>
                <w:szCs w:val="20"/>
                <w:lang w:val="de-DE"/>
              </w:rPr>
            </w:pPr>
            <w:r w:rsidRPr="00F2491F">
              <w:rPr>
                <w:rFonts w:ascii="Times New Roman" w:hAnsi="Times New Roman" w:cs="Times New Roman"/>
                <w:sz w:val="20"/>
                <w:szCs w:val="20"/>
                <w:lang w:val="de-DE"/>
              </w:rPr>
              <w:t>6 Hz 44 mA</w:t>
            </w:r>
          </w:p>
          <w:p w14:paraId="05E68996" w14:textId="77777777" w:rsidR="0073286E" w:rsidRPr="00F2491F" w:rsidRDefault="0073286E" w:rsidP="00CF6924">
            <w:pPr>
              <w:rPr>
                <w:rFonts w:ascii="Times New Roman" w:hAnsi="Times New Roman" w:cs="Times New Roman"/>
                <w:sz w:val="20"/>
                <w:szCs w:val="20"/>
                <w:lang w:val="de-DE"/>
              </w:rPr>
            </w:pPr>
            <w:r w:rsidRPr="00F2491F">
              <w:rPr>
                <w:rFonts w:ascii="Times New Roman" w:hAnsi="Times New Roman" w:cs="Times New Roman"/>
                <w:sz w:val="20"/>
                <w:szCs w:val="20"/>
                <w:lang w:val="de-DE"/>
              </w:rPr>
              <w:t>cKDL</w:t>
            </w:r>
          </w:p>
          <w:p w14:paraId="7838F0CB" w14:textId="77777777" w:rsidR="0073286E" w:rsidRPr="00F2491F" w:rsidRDefault="0073286E" w:rsidP="00CF6924">
            <w:pPr>
              <w:rPr>
                <w:rFonts w:ascii="Times New Roman" w:hAnsi="Times New Roman" w:cs="Times New Roman"/>
                <w:sz w:val="20"/>
                <w:szCs w:val="20"/>
                <w:lang w:val="de-DE"/>
              </w:rPr>
            </w:pPr>
            <w:r w:rsidRPr="00F2491F">
              <w:rPr>
                <w:rFonts w:ascii="Times New Roman" w:hAnsi="Times New Roman" w:cs="Times New Roman"/>
                <w:sz w:val="20"/>
                <w:szCs w:val="20"/>
                <w:lang w:val="de-DE"/>
              </w:rPr>
              <w:t>IHK</w:t>
            </w:r>
          </w:p>
        </w:tc>
        <w:tc>
          <w:tcPr>
            <w:tcW w:w="2060" w:type="dxa"/>
          </w:tcPr>
          <w:p w14:paraId="3B7A8984" w14:textId="77777777" w:rsidR="0073286E" w:rsidRPr="009A2D9C" w:rsidRDefault="0073286E" w:rsidP="003511B3">
            <w:pPr>
              <w:rPr>
                <w:rFonts w:ascii="Times New Roman" w:hAnsi="Times New Roman" w:cs="Times New Roman"/>
                <w:sz w:val="20"/>
                <w:szCs w:val="20"/>
                <w:lang w:val="de-DE"/>
              </w:rPr>
            </w:pPr>
            <w:r w:rsidRPr="009A2D9C">
              <w:rPr>
                <w:rFonts w:ascii="Times New Roman" w:hAnsi="Times New Roman" w:cs="Times New Roman"/>
                <w:sz w:val="20"/>
                <w:szCs w:val="20"/>
                <w:lang w:val="de-DE"/>
              </w:rPr>
              <w:t>MES, 6Hz 44mA:</w:t>
            </w:r>
          </w:p>
          <w:p w14:paraId="66FA6AD6" w14:textId="77777777" w:rsidR="0073286E" w:rsidRPr="009A2D9C" w:rsidRDefault="0073286E" w:rsidP="003511B3">
            <w:pPr>
              <w:rPr>
                <w:rFonts w:ascii="Times New Roman" w:hAnsi="Times New Roman" w:cs="Times New Roman"/>
                <w:sz w:val="20"/>
                <w:szCs w:val="20"/>
                <w:lang w:val="de-DE"/>
              </w:rPr>
            </w:pPr>
            <w:r w:rsidRPr="009A2D9C">
              <w:rPr>
                <w:rFonts w:ascii="Times New Roman" w:hAnsi="Times New Roman" w:cs="Times New Roman"/>
                <w:sz w:val="20"/>
                <w:szCs w:val="20"/>
                <w:lang w:val="de-DE"/>
              </w:rPr>
              <w:t xml:space="preserve">3-30 mg/kg; p.o.; 0.5 and 2 h </w:t>
            </w:r>
          </w:p>
          <w:p w14:paraId="2FE18470" w14:textId="77777777" w:rsidR="0073286E" w:rsidRPr="009A2D9C" w:rsidRDefault="0073286E" w:rsidP="003511B3">
            <w:pPr>
              <w:rPr>
                <w:rFonts w:ascii="Times New Roman" w:hAnsi="Times New Roman" w:cs="Times New Roman"/>
                <w:sz w:val="20"/>
                <w:szCs w:val="20"/>
                <w:lang w:val="de-DE"/>
              </w:rPr>
            </w:pPr>
            <w:r w:rsidRPr="009A2D9C">
              <w:rPr>
                <w:rFonts w:ascii="Times New Roman" w:hAnsi="Times New Roman" w:cs="Times New Roman"/>
                <w:sz w:val="20"/>
                <w:szCs w:val="20"/>
                <w:lang w:val="de-DE"/>
              </w:rPr>
              <w:t>cKDL:</w:t>
            </w:r>
          </w:p>
          <w:p w14:paraId="79A2775A" w14:textId="77777777" w:rsidR="0073286E" w:rsidRPr="009A2D9C" w:rsidRDefault="0073286E" w:rsidP="003511B3">
            <w:pPr>
              <w:rPr>
                <w:rFonts w:ascii="Times New Roman" w:hAnsi="Times New Roman" w:cs="Times New Roman"/>
                <w:sz w:val="20"/>
                <w:szCs w:val="20"/>
                <w:lang w:val="de-DE"/>
              </w:rPr>
            </w:pPr>
            <w:r w:rsidRPr="009A2D9C">
              <w:rPr>
                <w:rFonts w:ascii="Times New Roman" w:hAnsi="Times New Roman" w:cs="Times New Roman"/>
                <w:sz w:val="20"/>
                <w:szCs w:val="20"/>
                <w:lang w:val="de-DE"/>
              </w:rPr>
              <w:t>3-30 mg/kg; p.o.; 1, 2 and 4 h</w:t>
            </w:r>
          </w:p>
          <w:p w14:paraId="68C9C083"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IHK: </w:t>
            </w:r>
          </w:p>
          <w:p w14:paraId="1EEB5582"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10 and 30 mg/kg; p.o.; -</w:t>
            </w:r>
          </w:p>
        </w:tc>
        <w:tc>
          <w:tcPr>
            <w:tcW w:w="2033" w:type="dxa"/>
          </w:tcPr>
          <w:p w14:paraId="453C0FA1"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1789" w:type="dxa"/>
          </w:tcPr>
          <w:p w14:paraId="2C305E31"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There was a reduction of 50% in seizure frequency in the IHK model (n = 3).</w:t>
            </w:r>
          </w:p>
        </w:tc>
      </w:tr>
      <w:tr w:rsidR="0073286E" w:rsidRPr="005F227E" w14:paraId="34479BD7" w14:textId="77777777" w:rsidTr="00862AF8">
        <w:tc>
          <w:tcPr>
            <w:tcW w:w="1636" w:type="dxa"/>
            <w:vMerge/>
          </w:tcPr>
          <w:p w14:paraId="7AADD9E9" w14:textId="77777777" w:rsidR="0073286E" w:rsidRPr="00625B49" w:rsidRDefault="0073286E" w:rsidP="00DD381F">
            <w:pPr>
              <w:rPr>
                <w:rFonts w:ascii="Times New Roman" w:hAnsi="Times New Roman" w:cs="Times New Roman"/>
                <w:sz w:val="20"/>
                <w:szCs w:val="20"/>
                <w:lang w:val="en-US"/>
              </w:rPr>
            </w:pPr>
          </w:p>
        </w:tc>
        <w:tc>
          <w:tcPr>
            <w:tcW w:w="2016" w:type="dxa"/>
          </w:tcPr>
          <w:p w14:paraId="7A8DB547" w14:textId="77777777" w:rsidR="0073286E" w:rsidRPr="00625B49" w:rsidRDefault="0073286E" w:rsidP="00DD381F">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48</w:t>
            </w:r>
          </w:p>
        </w:tc>
        <w:tc>
          <w:tcPr>
            <w:tcW w:w="1715" w:type="dxa"/>
          </w:tcPr>
          <w:p w14:paraId="29706BE4" w14:textId="77777777" w:rsidR="0073286E" w:rsidRPr="00625B49" w:rsidRDefault="0073286E" w:rsidP="00DD381F">
            <w:pPr>
              <w:rPr>
                <w:rFonts w:ascii="Times New Roman" w:hAnsi="Times New Roman" w:cs="Times New Roman"/>
                <w:sz w:val="20"/>
                <w:szCs w:val="20"/>
                <w:lang w:val="en-US"/>
              </w:rPr>
            </w:pPr>
            <w:r w:rsidRPr="00AF3BF2">
              <w:rPr>
                <w:rFonts w:ascii="Times New Roman" w:hAnsi="Times New Roman" w:cs="Times New Roman"/>
                <w:sz w:val="20"/>
                <w:szCs w:val="20"/>
                <w:lang w:val="en-US"/>
              </w:rPr>
              <w:t>Rats (male, Tsc2</w:t>
            </w:r>
            <w:r w:rsidRPr="00AF3BF2">
              <w:rPr>
                <w:rFonts w:ascii="Times New Roman" w:hAnsi="Times New Roman" w:cs="Times New Roman"/>
                <w:sz w:val="20"/>
                <w:szCs w:val="20"/>
                <w:vertAlign w:val="superscript"/>
                <w:lang w:val="en-US"/>
              </w:rPr>
              <w:t>+/-</w:t>
            </w:r>
            <w:r w:rsidRPr="00AF3BF2">
              <w:rPr>
                <w:rFonts w:ascii="Times New Roman" w:hAnsi="Times New Roman" w:cs="Times New Roman"/>
                <w:sz w:val="20"/>
                <w:szCs w:val="20"/>
                <w:lang w:val="en-US"/>
              </w:rPr>
              <w:t xml:space="preserve"> and WT Long-Evans)</w:t>
            </w:r>
          </w:p>
        </w:tc>
        <w:tc>
          <w:tcPr>
            <w:tcW w:w="1745" w:type="dxa"/>
          </w:tcPr>
          <w:p w14:paraId="58E7D07C"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SE in P11-12 rats.</w:t>
            </w:r>
          </w:p>
        </w:tc>
        <w:tc>
          <w:tcPr>
            <w:tcW w:w="2060" w:type="dxa"/>
          </w:tcPr>
          <w:p w14:paraId="503609E6"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1 mg/kg; i.p.; once every 48 h for 12 days</w:t>
            </w:r>
          </w:p>
        </w:tc>
        <w:tc>
          <w:tcPr>
            <w:tcW w:w="2033" w:type="dxa"/>
          </w:tcPr>
          <w:p w14:paraId="4426A920"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No effects were detected in wet dog shake frequency.</w:t>
            </w:r>
          </w:p>
        </w:tc>
        <w:tc>
          <w:tcPr>
            <w:tcW w:w="1789" w:type="dxa"/>
          </w:tcPr>
          <w:p w14:paraId="1A331209"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Everolimus reverted behavioral alterations related to the genetic mutation.</w:t>
            </w:r>
          </w:p>
        </w:tc>
      </w:tr>
      <w:tr w:rsidR="0073286E" w:rsidRPr="00625B49" w14:paraId="14E29895" w14:textId="77777777" w:rsidTr="00862AF8">
        <w:tc>
          <w:tcPr>
            <w:tcW w:w="1636" w:type="dxa"/>
            <w:vMerge/>
          </w:tcPr>
          <w:p w14:paraId="3A326644" w14:textId="77777777" w:rsidR="0073286E" w:rsidRPr="00625B49" w:rsidRDefault="0073286E" w:rsidP="00DD381F">
            <w:pPr>
              <w:rPr>
                <w:rFonts w:ascii="Times New Roman" w:hAnsi="Times New Roman" w:cs="Times New Roman"/>
                <w:sz w:val="20"/>
                <w:szCs w:val="20"/>
                <w:lang w:val="en-US"/>
              </w:rPr>
            </w:pPr>
          </w:p>
        </w:tc>
        <w:tc>
          <w:tcPr>
            <w:tcW w:w="2016" w:type="dxa"/>
          </w:tcPr>
          <w:p w14:paraId="3A8A0C68" w14:textId="77777777" w:rsidR="0073286E" w:rsidRPr="00625B49" w:rsidRDefault="0073286E" w:rsidP="00DD381F">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49</w:t>
            </w:r>
          </w:p>
        </w:tc>
        <w:tc>
          <w:tcPr>
            <w:tcW w:w="1715" w:type="dxa"/>
          </w:tcPr>
          <w:p w14:paraId="5D0AB31E"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w:t>
            </w:r>
          </w:p>
        </w:tc>
        <w:tc>
          <w:tcPr>
            <w:tcW w:w="1745" w:type="dxa"/>
          </w:tcPr>
          <w:p w14:paraId="7E866EB8"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Post-SE induced epilepsy</w:t>
            </w:r>
          </w:p>
        </w:tc>
        <w:tc>
          <w:tcPr>
            <w:tcW w:w="2060" w:type="dxa"/>
          </w:tcPr>
          <w:p w14:paraId="06528D78"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6 mg/kg; p.o.; 5 days </w:t>
            </w:r>
          </w:p>
        </w:tc>
        <w:tc>
          <w:tcPr>
            <w:tcW w:w="2033" w:type="dxa"/>
          </w:tcPr>
          <w:p w14:paraId="2809FB8D"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1789" w:type="dxa"/>
          </w:tcPr>
          <w:p w14:paraId="22042A97" w14:textId="77777777" w:rsidR="0073286E" w:rsidRPr="00625B49" w:rsidRDefault="0073286E" w:rsidP="00DD381F">
            <w:pPr>
              <w:rPr>
                <w:rFonts w:ascii="Times New Roman" w:hAnsi="Times New Roman" w:cs="Times New Roman"/>
                <w:sz w:val="20"/>
                <w:szCs w:val="20"/>
                <w:lang w:val="en-US"/>
              </w:rPr>
            </w:pPr>
          </w:p>
        </w:tc>
      </w:tr>
      <w:tr w:rsidR="0073286E" w:rsidRPr="005F227E" w14:paraId="28D2F5D1" w14:textId="77777777" w:rsidTr="006104C4">
        <w:tc>
          <w:tcPr>
            <w:tcW w:w="1636" w:type="dxa"/>
            <w:vAlign w:val="center"/>
          </w:tcPr>
          <w:p w14:paraId="540448AC"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Tuberous sclerosis complex</w:t>
            </w:r>
          </w:p>
        </w:tc>
        <w:tc>
          <w:tcPr>
            <w:tcW w:w="2016" w:type="dxa"/>
          </w:tcPr>
          <w:p w14:paraId="4364BF55" w14:textId="77777777" w:rsidR="0073286E" w:rsidRPr="00625B49" w:rsidRDefault="0073286E" w:rsidP="00862AF8">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48</w:t>
            </w:r>
          </w:p>
        </w:tc>
        <w:tc>
          <w:tcPr>
            <w:tcW w:w="1715" w:type="dxa"/>
          </w:tcPr>
          <w:p w14:paraId="0B0CF959" w14:textId="77777777" w:rsidR="0073286E" w:rsidRPr="00AF3BF2" w:rsidRDefault="0073286E" w:rsidP="00862AF8">
            <w:pPr>
              <w:rPr>
                <w:rFonts w:ascii="Times New Roman" w:hAnsi="Times New Roman" w:cs="Times New Roman"/>
                <w:sz w:val="20"/>
                <w:szCs w:val="20"/>
                <w:lang w:val="en-US"/>
              </w:rPr>
            </w:pPr>
            <w:r w:rsidRPr="00AF3BF2">
              <w:rPr>
                <w:rFonts w:ascii="Times New Roman" w:hAnsi="Times New Roman" w:cs="Times New Roman"/>
                <w:sz w:val="20"/>
                <w:szCs w:val="20"/>
                <w:lang w:val="en-US"/>
              </w:rPr>
              <w:t>Rats (male, Tsc2</w:t>
            </w:r>
            <w:r w:rsidRPr="00AF3BF2">
              <w:rPr>
                <w:rFonts w:ascii="Times New Roman" w:hAnsi="Times New Roman" w:cs="Times New Roman"/>
                <w:sz w:val="20"/>
                <w:szCs w:val="20"/>
                <w:vertAlign w:val="superscript"/>
                <w:lang w:val="en-US"/>
              </w:rPr>
              <w:t>+/-</w:t>
            </w:r>
            <w:r w:rsidRPr="00AF3BF2">
              <w:rPr>
                <w:rFonts w:ascii="Times New Roman" w:hAnsi="Times New Roman" w:cs="Times New Roman"/>
                <w:sz w:val="20"/>
                <w:szCs w:val="20"/>
                <w:lang w:val="en-US"/>
              </w:rPr>
              <w:t xml:space="preserve"> and WT Long-Evans)</w:t>
            </w:r>
          </w:p>
        </w:tc>
        <w:tc>
          <w:tcPr>
            <w:tcW w:w="1745" w:type="dxa"/>
          </w:tcPr>
          <w:p w14:paraId="0BC67A2A" w14:textId="77777777" w:rsidR="0073286E" w:rsidRPr="00625B49" w:rsidRDefault="0073286E" w:rsidP="00862AF8">
            <w:pPr>
              <w:rPr>
                <w:rFonts w:ascii="Times New Roman" w:hAnsi="Times New Roman" w:cs="Times New Roman"/>
                <w:sz w:val="20"/>
                <w:szCs w:val="20"/>
                <w:lang w:val="en-US"/>
              </w:rPr>
            </w:pPr>
            <w:r w:rsidRPr="00625B49">
              <w:rPr>
                <w:rFonts w:ascii="Times New Roman" w:hAnsi="Times New Roman" w:cs="Times New Roman"/>
                <w:sz w:val="20"/>
                <w:szCs w:val="20"/>
                <w:lang w:val="en-US"/>
              </w:rPr>
              <w:t>SE in P11-12 rats.</w:t>
            </w:r>
          </w:p>
        </w:tc>
        <w:tc>
          <w:tcPr>
            <w:tcW w:w="2060" w:type="dxa"/>
          </w:tcPr>
          <w:p w14:paraId="584964E3" w14:textId="77777777" w:rsidR="0073286E" w:rsidRPr="00625B49" w:rsidRDefault="0073286E" w:rsidP="00862AF8">
            <w:pPr>
              <w:rPr>
                <w:rFonts w:ascii="Times New Roman" w:hAnsi="Times New Roman" w:cs="Times New Roman"/>
                <w:sz w:val="20"/>
                <w:szCs w:val="20"/>
                <w:lang w:val="en-US"/>
              </w:rPr>
            </w:pPr>
            <w:r w:rsidRPr="00625B49">
              <w:rPr>
                <w:rFonts w:ascii="Times New Roman" w:hAnsi="Times New Roman" w:cs="Times New Roman"/>
                <w:sz w:val="20"/>
                <w:szCs w:val="20"/>
                <w:lang w:val="en-US"/>
              </w:rPr>
              <w:t>1 mg/kg; i.p.; once every 48 h for 12 days</w:t>
            </w:r>
          </w:p>
        </w:tc>
        <w:tc>
          <w:tcPr>
            <w:tcW w:w="2033" w:type="dxa"/>
          </w:tcPr>
          <w:p w14:paraId="12B04B2F" w14:textId="77777777" w:rsidR="0073286E" w:rsidRPr="00625B49" w:rsidRDefault="0073286E" w:rsidP="00862AF8">
            <w:pPr>
              <w:rPr>
                <w:rFonts w:ascii="Times New Roman" w:hAnsi="Times New Roman" w:cs="Times New Roman"/>
                <w:sz w:val="20"/>
                <w:szCs w:val="20"/>
                <w:lang w:val="en-US"/>
              </w:rPr>
            </w:pPr>
            <w:r w:rsidRPr="00625B49">
              <w:rPr>
                <w:rFonts w:ascii="Times New Roman" w:hAnsi="Times New Roman" w:cs="Times New Roman"/>
                <w:sz w:val="20"/>
                <w:szCs w:val="20"/>
                <w:lang w:val="en-US"/>
              </w:rPr>
              <w:t>No effects were detected in wet dog shake frequency.</w:t>
            </w:r>
          </w:p>
        </w:tc>
        <w:tc>
          <w:tcPr>
            <w:tcW w:w="1789" w:type="dxa"/>
          </w:tcPr>
          <w:p w14:paraId="10410113" w14:textId="77777777" w:rsidR="0073286E" w:rsidRPr="00625B49" w:rsidRDefault="0073286E" w:rsidP="00862AF8">
            <w:pPr>
              <w:rPr>
                <w:rFonts w:ascii="Times New Roman" w:hAnsi="Times New Roman" w:cs="Times New Roman"/>
                <w:sz w:val="20"/>
                <w:szCs w:val="20"/>
                <w:lang w:val="en-US"/>
              </w:rPr>
            </w:pPr>
            <w:r w:rsidRPr="00625B49">
              <w:rPr>
                <w:rFonts w:ascii="Times New Roman" w:hAnsi="Times New Roman" w:cs="Times New Roman"/>
                <w:sz w:val="20"/>
                <w:szCs w:val="20"/>
                <w:lang w:val="en-US"/>
              </w:rPr>
              <w:t>Everolimus reverted behavioral alterations related to the genetic mutation.</w:t>
            </w:r>
          </w:p>
        </w:tc>
      </w:tr>
      <w:tr w:rsidR="0073286E" w:rsidRPr="00625B49" w14:paraId="47BE4F53" w14:textId="77777777" w:rsidTr="006104C4">
        <w:tc>
          <w:tcPr>
            <w:tcW w:w="1636" w:type="dxa"/>
            <w:vAlign w:val="center"/>
          </w:tcPr>
          <w:p w14:paraId="402D2A71"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Pik3ca associated epilepsy</w:t>
            </w:r>
          </w:p>
        </w:tc>
        <w:tc>
          <w:tcPr>
            <w:tcW w:w="2016" w:type="dxa"/>
          </w:tcPr>
          <w:p w14:paraId="1FC210E3" w14:textId="77777777" w:rsidR="0073286E" w:rsidRPr="00625B49" w:rsidRDefault="0073286E" w:rsidP="00DD381F">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50</w:t>
            </w:r>
          </w:p>
        </w:tc>
        <w:tc>
          <w:tcPr>
            <w:tcW w:w="1715" w:type="dxa"/>
          </w:tcPr>
          <w:p w14:paraId="730E9427"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Mice (</w:t>
            </w:r>
            <w:proofErr w:type="spellStart"/>
            <w:r w:rsidRPr="00625B49">
              <w:rPr>
                <w:rFonts w:ascii="Times New Roman" w:hAnsi="Times New Roman" w:cs="Times New Roman"/>
                <w:sz w:val="20"/>
                <w:szCs w:val="20"/>
                <w:lang w:val="en-US"/>
              </w:rPr>
              <w:t>Nestin</w:t>
            </w:r>
            <w:proofErr w:type="spellEnd"/>
            <w:r w:rsidRPr="00625B49">
              <w:rPr>
                <w:rFonts w:ascii="Times New Roman" w:hAnsi="Times New Roman" w:cs="Times New Roman"/>
                <w:sz w:val="20"/>
                <w:szCs w:val="20"/>
                <w:lang w:val="en-US"/>
              </w:rPr>
              <w:t>-Cre</w:t>
            </w:r>
          </w:p>
          <w:p w14:paraId="11568525" w14:textId="77777777" w:rsidR="0073286E" w:rsidRPr="00625B49" w:rsidRDefault="0073286E" w:rsidP="00862AF8">
            <w:pPr>
              <w:rPr>
                <w:rFonts w:ascii="Times New Roman" w:hAnsi="Times New Roman" w:cs="Times New Roman"/>
                <w:sz w:val="20"/>
                <w:szCs w:val="20"/>
                <w:lang w:val="en-US"/>
              </w:rPr>
            </w:pPr>
            <w:r w:rsidRPr="00625B49">
              <w:rPr>
                <w:rFonts w:ascii="Times New Roman" w:hAnsi="Times New Roman" w:cs="Times New Roman"/>
                <w:sz w:val="20"/>
                <w:szCs w:val="20"/>
                <w:lang w:val="en-US"/>
              </w:rPr>
              <w:t>Pik3ca</w:t>
            </w:r>
            <w:r w:rsidRPr="00625B49">
              <w:rPr>
                <w:rFonts w:ascii="Times New Roman" w:hAnsi="Times New Roman" w:cs="Times New Roman"/>
                <w:sz w:val="20"/>
                <w:szCs w:val="20"/>
                <w:vertAlign w:val="superscript"/>
                <w:lang w:val="en-US"/>
              </w:rPr>
              <w:t>E545K/</w:t>
            </w:r>
            <w:proofErr w:type="gramStart"/>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roofErr w:type="gramEnd"/>
          </w:p>
        </w:tc>
        <w:tc>
          <w:tcPr>
            <w:tcW w:w="1745" w:type="dxa"/>
          </w:tcPr>
          <w:p w14:paraId="3F3EA25A"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In vitro epileptiform activity</w:t>
            </w:r>
          </w:p>
        </w:tc>
        <w:tc>
          <w:tcPr>
            <w:tcW w:w="2060" w:type="dxa"/>
          </w:tcPr>
          <w:p w14:paraId="60E71C3A"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0.52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 1 h</w:t>
            </w:r>
          </w:p>
        </w:tc>
        <w:tc>
          <w:tcPr>
            <w:tcW w:w="2033" w:type="dxa"/>
          </w:tcPr>
          <w:p w14:paraId="1D32CC7E"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No antiseizure effects. </w:t>
            </w:r>
          </w:p>
        </w:tc>
        <w:tc>
          <w:tcPr>
            <w:tcW w:w="1789" w:type="dxa"/>
          </w:tcPr>
          <w:p w14:paraId="40DBB512" w14:textId="77777777" w:rsidR="0073286E" w:rsidRPr="00625B49" w:rsidRDefault="0073286E" w:rsidP="00DD381F">
            <w:pPr>
              <w:rPr>
                <w:rFonts w:ascii="Times New Roman" w:hAnsi="Times New Roman" w:cs="Times New Roman"/>
                <w:sz w:val="20"/>
                <w:szCs w:val="20"/>
                <w:lang w:val="en-US"/>
              </w:rPr>
            </w:pPr>
          </w:p>
        </w:tc>
      </w:tr>
      <w:tr w:rsidR="0073286E" w:rsidRPr="005F227E" w14:paraId="120BABD8" w14:textId="77777777" w:rsidTr="00250779">
        <w:tc>
          <w:tcPr>
            <w:tcW w:w="12994" w:type="dxa"/>
            <w:gridSpan w:val="7"/>
          </w:tcPr>
          <w:p w14:paraId="6AF6108C"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 The tissue was obtained from these species/strains.</w:t>
            </w:r>
          </w:p>
          <w:p w14:paraId="7CE5AC30" w14:textId="77777777" w:rsidR="0073286E" w:rsidRPr="00625B49" w:rsidRDefault="0073286E" w:rsidP="00DD38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PTT, pre-treatment time; IHK, Intrahippocampal kainic acid mouse model; i.p., intraperitoneal; </w:t>
            </w:r>
            <w:proofErr w:type="spellStart"/>
            <w:r w:rsidRPr="00625B49">
              <w:rPr>
                <w:rFonts w:ascii="Times New Roman" w:hAnsi="Times New Roman" w:cs="Times New Roman"/>
                <w:sz w:val="20"/>
                <w:szCs w:val="20"/>
                <w:lang w:val="en-US"/>
              </w:rPr>
              <w:t>qd</w:t>
            </w:r>
            <w:proofErr w:type="spellEnd"/>
            <w:r w:rsidRPr="00625B49">
              <w:rPr>
                <w:rFonts w:ascii="Times New Roman" w:hAnsi="Times New Roman" w:cs="Times New Roman"/>
                <w:sz w:val="20"/>
                <w:szCs w:val="20"/>
                <w:lang w:val="en-US"/>
              </w:rPr>
              <w:t xml:space="preserve">, once per day; p.o., </w:t>
            </w:r>
            <w:r w:rsidRPr="00625B49">
              <w:rPr>
                <w:rFonts w:ascii="Times New Roman" w:hAnsi="Times New Roman" w:cs="Times New Roman"/>
                <w:i/>
                <w:iCs/>
                <w:sz w:val="20"/>
                <w:szCs w:val="20"/>
                <w:lang w:val="en-US"/>
              </w:rPr>
              <w:t xml:space="preserve">per </w:t>
            </w:r>
            <w:proofErr w:type="spellStart"/>
            <w:r w:rsidRPr="00625B49">
              <w:rPr>
                <w:rFonts w:ascii="Times New Roman" w:hAnsi="Times New Roman" w:cs="Times New Roman"/>
                <w:i/>
                <w:iCs/>
                <w:sz w:val="20"/>
                <w:szCs w:val="20"/>
                <w:lang w:val="en-US"/>
              </w:rPr>
              <w:t>os</w:t>
            </w:r>
            <w:proofErr w:type="spellEnd"/>
            <w:r w:rsidRPr="00625B49">
              <w:rPr>
                <w:rFonts w:ascii="Times New Roman" w:hAnsi="Times New Roman" w:cs="Times New Roman"/>
                <w:sz w:val="20"/>
                <w:szCs w:val="20"/>
                <w:lang w:val="en-US"/>
              </w:rPr>
              <w:t xml:space="preserve">; MES, Maximal electroshock seizure; MEST, MES Threshold; SE, </w:t>
            </w:r>
            <w:r w:rsidRPr="00625B49">
              <w:rPr>
                <w:rFonts w:ascii="Times New Roman" w:hAnsi="Times New Roman" w:cs="Times New Roman"/>
                <w:i/>
                <w:iCs/>
                <w:sz w:val="20"/>
                <w:szCs w:val="20"/>
                <w:lang w:val="en-US"/>
              </w:rPr>
              <w:t>Status Epilepticus</w:t>
            </w:r>
            <w:r w:rsidRPr="00625B49">
              <w:rPr>
                <w:rFonts w:ascii="Times New Roman" w:hAnsi="Times New Roman" w:cs="Times New Roman"/>
                <w:sz w:val="20"/>
                <w:szCs w:val="20"/>
                <w:lang w:val="en-US"/>
              </w:rPr>
              <w:t>; KDL, Kindling; cKDL, corneal KDL.</w:t>
            </w:r>
          </w:p>
        </w:tc>
      </w:tr>
    </w:tbl>
    <w:p w14:paraId="64CC416D" w14:textId="77777777" w:rsidR="0073286E" w:rsidRPr="00625B49" w:rsidRDefault="0073286E" w:rsidP="003A5A6B">
      <w:pPr>
        <w:rPr>
          <w:rFonts w:ascii="Times New Roman" w:hAnsi="Times New Roman" w:cs="Times New Roman"/>
          <w:lang w:val="en-US"/>
        </w:rPr>
      </w:pPr>
    </w:p>
    <w:p w14:paraId="0AF6E923" w14:textId="77777777" w:rsidR="0073286E" w:rsidRPr="00625B49" w:rsidRDefault="0073286E">
      <w:pPr>
        <w:rPr>
          <w:rFonts w:ascii="Times New Roman" w:hAnsi="Times New Roman" w:cs="Times New Roman"/>
          <w:lang w:val="en-US"/>
        </w:rPr>
      </w:pPr>
      <w:r w:rsidRPr="00625B49">
        <w:rPr>
          <w:rFonts w:ascii="Times New Roman" w:hAnsi="Times New Roman" w:cs="Times New Roman"/>
          <w:lang w:val="en-US"/>
        </w:rPr>
        <w:br w:type="page"/>
      </w:r>
    </w:p>
    <w:tbl>
      <w:tblPr>
        <w:tblStyle w:val="TableGrid"/>
        <w:tblW w:w="0" w:type="auto"/>
        <w:tblLook w:val="04A0" w:firstRow="1" w:lastRow="0" w:firstColumn="1" w:lastColumn="0" w:noHBand="0" w:noVBand="1"/>
      </w:tblPr>
      <w:tblGrid>
        <w:gridCol w:w="1616"/>
        <w:gridCol w:w="1961"/>
        <w:gridCol w:w="1725"/>
        <w:gridCol w:w="1780"/>
        <w:gridCol w:w="2060"/>
        <w:gridCol w:w="2012"/>
        <w:gridCol w:w="1840"/>
      </w:tblGrid>
      <w:tr w:rsidR="0073286E" w:rsidRPr="005F227E" w14:paraId="59722CEF" w14:textId="77777777" w:rsidTr="003511B3">
        <w:tc>
          <w:tcPr>
            <w:tcW w:w="12994" w:type="dxa"/>
            <w:gridSpan w:val="7"/>
          </w:tcPr>
          <w:p w14:paraId="3D5AA4D4"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Table S</w:t>
            </w:r>
            <w:r w:rsidRPr="00625B49">
              <w:rPr>
                <w:rFonts w:ascii="Times New Roman" w:hAnsi="Times New Roman" w:cs="Times New Roman"/>
                <w:sz w:val="20"/>
                <w:szCs w:val="20"/>
                <w:lang w:val="en-US"/>
              </w:rPr>
              <w:t>5</w:t>
            </w:r>
            <w:r w:rsidRPr="00AF3BF2">
              <w:rPr>
                <w:rFonts w:ascii="Times New Roman" w:hAnsi="Times New Roman" w:cs="Times New Roman"/>
                <w:sz w:val="20"/>
                <w:szCs w:val="20"/>
                <w:lang w:val="en-US"/>
              </w:rPr>
              <w:t xml:space="preserve">. Literature information: preclinical data for </w:t>
            </w:r>
            <w:r w:rsidRPr="00625B49">
              <w:rPr>
                <w:rFonts w:ascii="Times New Roman" w:hAnsi="Times New Roman" w:cs="Times New Roman"/>
                <w:sz w:val="20"/>
                <w:szCs w:val="20"/>
                <w:lang w:val="en-US"/>
              </w:rPr>
              <w:t>ganaxolone</w:t>
            </w:r>
            <w:r w:rsidRPr="00AF3BF2">
              <w:rPr>
                <w:rFonts w:ascii="Times New Roman" w:hAnsi="Times New Roman" w:cs="Times New Roman"/>
                <w:sz w:val="20"/>
                <w:szCs w:val="20"/>
                <w:lang w:val="en-US"/>
              </w:rPr>
              <w:t xml:space="preserve"> in non-specific/general and specific models of epilepsy and developmental epileptic encephalopathies.</w:t>
            </w:r>
          </w:p>
        </w:tc>
      </w:tr>
      <w:tr w:rsidR="0073286E" w:rsidRPr="00625B49" w14:paraId="383D9E21" w14:textId="77777777" w:rsidTr="001A591A">
        <w:tc>
          <w:tcPr>
            <w:tcW w:w="1616" w:type="dxa"/>
          </w:tcPr>
          <w:p w14:paraId="0C32B773" w14:textId="77777777" w:rsidR="0073286E" w:rsidRPr="00625B49" w:rsidRDefault="0073286E" w:rsidP="00DC3A87">
            <w:pPr>
              <w:rPr>
                <w:rFonts w:ascii="Times New Roman" w:hAnsi="Times New Roman" w:cs="Times New Roman"/>
                <w:sz w:val="20"/>
                <w:szCs w:val="20"/>
                <w:lang w:val="en-US"/>
              </w:rPr>
            </w:pPr>
            <w:r w:rsidRPr="00625B49">
              <w:rPr>
                <w:rFonts w:ascii="Times New Roman" w:hAnsi="Times New Roman" w:cs="Times New Roman"/>
                <w:sz w:val="20"/>
                <w:szCs w:val="20"/>
                <w:lang w:val="en-US"/>
              </w:rPr>
              <w:t>Type of model</w:t>
            </w:r>
          </w:p>
        </w:tc>
        <w:tc>
          <w:tcPr>
            <w:tcW w:w="1961" w:type="dxa"/>
          </w:tcPr>
          <w:p w14:paraId="10B47C77" w14:textId="77777777" w:rsidR="0073286E" w:rsidRPr="00625B49" w:rsidRDefault="0073286E" w:rsidP="00DC3A87">
            <w:pPr>
              <w:rPr>
                <w:rFonts w:ascii="Times New Roman" w:hAnsi="Times New Roman" w:cs="Times New Roman"/>
                <w:sz w:val="20"/>
                <w:szCs w:val="20"/>
                <w:lang w:val="en-US"/>
              </w:rPr>
            </w:pPr>
            <w:r w:rsidRPr="00625B49">
              <w:rPr>
                <w:rFonts w:ascii="Times New Roman" w:hAnsi="Times New Roman" w:cs="Times New Roman"/>
                <w:sz w:val="20"/>
                <w:szCs w:val="20"/>
                <w:lang w:val="en-US"/>
              </w:rPr>
              <w:t>Reference</w:t>
            </w:r>
          </w:p>
        </w:tc>
        <w:tc>
          <w:tcPr>
            <w:tcW w:w="1725" w:type="dxa"/>
          </w:tcPr>
          <w:p w14:paraId="771791DB" w14:textId="77777777" w:rsidR="0073286E" w:rsidRPr="00625B49" w:rsidRDefault="0073286E" w:rsidP="00DC3A87">
            <w:pPr>
              <w:rPr>
                <w:rFonts w:ascii="Times New Roman" w:hAnsi="Times New Roman" w:cs="Times New Roman"/>
                <w:sz w:val="20"/>
                <w:szCs w:val="20"/>
                <w:lang w:val="en-US"/>
              </w:rPr>
            </w:pPr>
            <w:r w:rsidRPr="00625B49">
              <w:rPr>
                <w:rFonts w:ascii="Times New Roman" w:hAnsi="Times New Roman" w:cs="Times New Roman"/>
                <w:sz w:val="20"/>
                <w:szCs w:val="20"/>
                <w:lang w:val="en-US"/>
              </w:rPr>
              <w:t>Species (sex, strain)</w:t>
            </w:r>
          </w:p>
        </w:tc>
        <w:tc>
          <w:tcPr>
            <w:tcW w:w="1780" w:type="dxa"/>
          </w:tcPr>
          <w:p w14:paraId="5E437A57" w14:textId="77777777" w:rsidR="0073286E" w:rsidRPr="00625B49" w:rsidRDefault="0073286E" w:rsidP="00DC3A87">
            <w:pPr>
              <w:rPr>
                <w:rFonts w:ascii="Times New Roman" w:hAnsi="Times New Roman" w:cs="Times New Roman"/>
                <w:sz w:val="20"/>
                <w:szCs w:val="20"/>
                <w:lang w:val="en-US"/>
              </w:rPr>
            </w:pPr>
            <w:r w:rsidRPr="00625B49">
              <w:rPr>
                <w:rFonts w:ascii="Times New Roman" w:hAnsi="Times New Roman" w:cs="Times New Roman"/>
                <w:sz w:val="20"/>
                <w:szCs w:val="20"/>
                <w:lang w:val="en-US"/>
              </w:rPr>
              <w:t>Model(s)</w:t>
            </w:r>
          </w:p>
        </w:tc>
        <w:tc>
          <w:tcPr>
            <w:tcW w:w="2060" w:type="dxa"/>
          </w:tcPr>
          <w:p w14:paraId="5DB93824" w14:textId="77777777" w:rsidR="0073286E" w:rsidRPr="00625B49" w:rsidRDefault="0073286E" w:rsidP="00DC3A87">
            <w:pPr>
              <w:rPr>
                <w:rFonts w:ascii="Times New Roman" w:hAnsi="Times New Roman" w:cs="Times New Roman"/>
                <w:sz w:val="20"/>
                <w:szCs w:val="20"/>
                <w:lang w:val="en-US"/>
              </w:rPr>
            </w:pPr>
            <w:r w:rsidRPr="00625B49">
              <w:rPr>
                <w:rFonts w:ascii="Times New Roman" w:hAnsi="Times New Roman" w:cs="Times New Roman"/>
                <w:sz w:val="20"/>
                <w:szCs w:val="20"/>
                <w:lang w:val="en-US"/>
              </w:rPr>
              <w:t>Drug exposure (Dose/concentration; route of administration; PTT or exposure time)</w:t>
            </w:r>
          </w:p>
        </w:tc>
        <w:tc>
          <w:tcPr>
            <w:tcW w:w="2012" w:type="dxa"/>
          </w:tcPr>
          <w:p w14:paraId="25ABA36F" w14:textId="77777777" w:rsidR="0073286E" w:rsidRPr="00625B49" w:rsidRDefault="0073286E" w:rsidP="00DC3A87">
            <w:pPr>
              <w:rPr>
                <w:rFonts w:ascii="Times New Roman" w:hAnsi="Times New Roman" w:cs="Times New Roman"/>
                <w:sz w:val="20"/>
                <w:szCs w:val="20"/>
                <w:lang w:val="en-US"/>
              </w:rPr>
            </w:pPr>
            <w:r w:rsidRPr="00625B49">
              <w:rPr>
                <w:rFonts w:ascii="Times New Roman" w:hAnsi="Times New Roman" w:cs="Times New Roman"/>
                <w:sz w:val="20"/>
                <w:szCs w:val="20"/>
                <w:lang w:val="en-US"/>
              </w:rPr>
              <w:t>Main results</w:t>
            </w:r>
          </w:p>
        </w:tc>
        <w:tc>
          <w:tcPr>
            <w:tcW w:w="1840" w:type="dxa"/>
          </w:tcPr>
          <w:p w14:paraId="44A99172" w14:textId="77777777" w:rsidR="0073286E" w:rsidRPr="00625B49" w:rsidRDefault="0073286E" w:rsidP="00DC3A87">
            <w:pPr>
              <w:rPr>
                <w:rFonts w:ascii="Times New Roman" w:hAnsi="Times New Roman" w:cs="Times New Roman"/>
                <w:sz w:val="20"/>
                <w:szCs w:val="20"/>
                <w:lang w:val="en-US"/>
              </w:rPr>
            </w:pPr>
            <w:r w:rsidRPr="00625B49">
              <w:rPr>
                <w:rFonts w:ascii="Times New Roman" w:hAnsi="Times New Roman" w:cs="Times New Roman"/>
                <w:sz w:val="20"/>
                <w:szCs w:val="20"/>
                <w:lang w:val="en-US"/>
              </w:rPr>
              <w:t>Comments</w:t>
            </w:r>
          </w:p>
        </w:tc>
      </w:tr>
      <w:tr w:rsidR="0073286E" w:rsidRPr="00625B49" w14:paraId="016E660F" w14:textId="77777777" w:rsidTr="001A591A">
        <w:tc>
          <w:tcPr>
            <w:tcW w:w="1616" w:type="dxa"/>
            <w:vMerge w:val="restart"/>
            <w:textDirection w:val="btLr"/>
            <w:vAlign w:val="center"/>
          </w:tcPr>
          <w:p w14:paraId="2EE8180E" w14:textId="77777777" w:rsidR="0073286E" w:rsidRPr="00625B49" w:rsidRDefault="0073286E" w:rsidP="001A591A">
            <w:pPr>
              <w:ind w:left="113" w:right="113"/>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General/non-specific model</w:t>
            </w:r>
          </w:p>
        </w:tc>
        <w:tc>
          <w:tcPr>
            <w:tcW w:w="1961" w:type="dxa"/>
          </w:tcPr>
          <w:p w14:paraId="18EF902E"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51</w:t>
            </w:r>
          </w:p>
        </w:tc>
        <w:tc>
          <w:tcPr>
            <w:tcW w:w="1725" w:type="dxa"/>
          </w:tcPr>
          <w:p w14:paraId="397AE5F1"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C57BL/6)</w:t>
            </w:r>
          </w:p>
        </w:tc>
        <w:tc>
          <w:tcPr>
            <w:tcW w:w="1780" w:type="dxa"/>
          </w:tcPr>
          <w:p w14:paraId="3AD40EFD" w14:textId="77777777" w:rsidR="0073286E" w:rsidRPr="00625B49" w:rsidRDefault="0073286E" w:rsidP="003511B3">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hKDL</w:t>
            </w:r>
            <w:proofErr w:type="spellEnd"/>
            <w:r w:rsidRPr="00625B49">
              <w:rPr>
                <w:rFonts w:ascii="Times New Roman" w:hAnsi="Times New Roman" w:cs="Times New Roman"/>
                <w:sz w:val="20"/>
                <w:szCs w:val="20"/>
                <w:lang w:val="en-US"/>
              </w:rPr>
              <w:t xml:space="preserve"> </w:t>
            </w:r>
          </w:p>
          <w:p w14:paraId="744FE1D7"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6Hz 38 mA </w:t>
            </w:r>
          </w:p>
        </w:tc>
        <w:tc>
          <w:tcPr>
            <w:tcW w:w="2060" w:type="dxa"/>
          </w:tcPr>
          <w:p w14:paraId="3797DE75"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0.5-10 mg/kg; s.c.; 15 min</w:t>
            </w:r>
          </w:p>
        </w:tc>
        <w:tc>
          <w:tcPr>
            <w:tcW w:w="2012" w:type="dxa"/>
          </w:tcPr>
          <w:p w14:paraId="583DF0F7" w14:textId="77777777" w:rsidR="0073286E" w:rsidRPr="00625B49" w:rsidRDefault="0073286E" w:rsidP="0083589A">
            <w:pPr>
              <w:rPr>
                <w:rFonts w:ascii="Times New Roman" w:hAnsi="Times New Roman" w:cs="Times New Roman"/>
                <w:sz w:val="20"/>
                <w:szCs w:val="20"/>
                <w:lang w:val="en-US"/>
              </w:rPr>
            </w:pPr>
            <w:r w:rsidRPr="00625B49">
              <w:rPr>
                <w:rFonts w:ascii="Times New Roman" w:hAnsi="Times New Roman" w:cs="Times New Roman"/>
                <w:sz w:val="20"/>
                <w:szCs w:val="20"/>
                <w:lang w:val="en-US"/>
              </w:rPr>
              <w:t>6Hz 38 mA: 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 1.46 mg/kg</w:t>
            </w:r>
          </w:p>
          <w:p w14:paraId="5B5211FD" w14:textId="77777777" w:rsidR="0073286E" w:rsidRPr="00AF3BF2" w:rsidRDefault="0073286E" w:rsidP="0083589A">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hKDL</w:t>
            </w:r>
            <w:proofErr w:type="spellEnd"/>
            <w:r w:rsidRPr="00625B49">
              <w:rPr>
                <w:rFonts w:ascii="Times New Roman" w:hAnsi="Times New Roman" w:cs="Times New Roman"/>
                <w:sz w:val="20"/>
                <w:szCs w:val="20"/>
                <w:lang w:val="en-US"/>
              </w:rPr>
              <w:t>: Antiseizure effects in kindled mice.</w:t>
            </w:r>
          </w:p>
        </w:tc>
        <w:tc>
          <w:tcPr>
            <w:tcW w:w="1840" w:type="dxa"/>
          </w:tcPr>
          <w:p w14:paraId="76890414" w14:textId="77777777" w:rsidR="0073286E" w:rsidRPr="00AF3BF2" w:rsidRDefault="0073286E" w:rsidP="003511B3">
            <w:pPr>
              <w:rPr>
                <w:rFonts w:ascii="Times New Roman" w:hAnsi="Times New Roman" w:cs="Times New Roman"/>
                <w:sz w:val="20"/>
                <w:szCs w:val="20"/>
                <w:lang w:val="en-US"/>
              </w:rPr>
            </w:pPr>
          </w:p>
        </w:tc>
      </w:tr>
      <w:tr w:rsidR="0073286E" w:rsidRPr="005F227E" w14:paraId="237138A0" w14:textId="77777777" w:rsidTr="001A591A">
        <w:tc>
          <w:tcPr>
            <w:tcW w:w="1616" w:type="dxa"/>
            <w:vMerge/>
          </w:tcPr>
          <w:p w14:paraId="034E0B6B" w14:textId="77777777" w:rsidR="0073286E" w:rsidRPr="00AF3BF2" w:rsidRDefault="0073286E" w:rsidP="003511B3">
            <w:pPr>
              <w:rPr>
                <w:rFonts w:ascii="Times New Roman" w:hAnsi="Times New Roman" w:cs="Times New Roman"/>
                <w:sz w:val="20"/>
                <w:szCs w:val="20"/>
                <w:lang w:val="en-US"/>
              </w:rPr>
            </w:pPr>
          </w:p>
        </w:tc>
        <w:tc>
          <w:tcPr>
            <w:tcW w:w="1961" w:type="dxa"/>
          </w:tcPr>
          <w:p w14:paraId="6418C3AA"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52</w:t>
            </w:r>
          </w:p>
        </w:tc>
        <w:tc>
          <w:tcPr>
            <w:tcW w:w="1725" w:type="dxa"/>
          </w:tcPr>
          <w:p w14:paraId="25173426"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Swiss)</w:t>
            </w:r>
          </w:p>
        </w:tc>
        <w:tc>
          <w:tcPr>
            <w:tcW w:w="1780" w:type="dxa"/>
          </w:tcPr>
          <w:p w14:paraId="063869C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SE</w:t>
            </w:r>
          </w:p>
        </w:tc>
        <w:tc>
          <w:tcPr>
            <w:tcW w:w="2060" w:type="dxa"/>
          </w:tcPr>
          <w:p w14:paraId="3D3FA8B3"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3 mg/kg; i.m.; 40 min after the first myoclonic jerk</w:t>
            </w:r>
          </w:p>
        </w:tc>
        <w:tc>
          <w:tcPr>
            <w:tcW w:w="2012" w:type="dxa"/>
          </w:tcPr>
          <w:p w14:paraId="4E37C2F4"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and reduction in mortality.</w:t>
            </w:r>
          </w:p>
        </w:tc>
        <w:tc>
          <w:tcPr>
            <w:tcW w:w="1840" w:type="dxa"/>
          </w:tcPr>
          <w:p w14:paraId="4C3EE202" w14:textId="77777777" w:rsidR="0073286E" w:rsidRPr="00AF3BF2" w:rsidRDefault="0073286E" w:rsidP="003511B3">
            <w:pPr>
              <w:rPr>
                <w:rFonts w:ascii="Times New Roman" w:hAnsi="Times New Roman" w:cs="Times New Roman"/>
                <w:sz w:val="20"/>
                <w:szCs w:val="20"/>
                <w:lang w:val="en-US"/>
              </w:rPr>
            </w:pPr>
          </w:p>
        </w:tc>
      </w:tr>
      <w:tr w:rsidR="0073286E" w:rsidRPr="005F227E" w14:paraId="5DB94915" w14:textId="77777777" w:rsidTr="001A591A">
        <w:tc>
          <w:tcPr>
            <w:tcW w:w="1616" w:type="dxa"/>
            <w:vMerge/>
          </w:tcPr>
          <w:p w14:paraId="49961A0E" w14:textId="77777777" w:rsidR="0073286E" w:rsidRPr="00AF3BF2" w:rsidRDefault="0073286E" w:rsidP="003511B3">
            <w:pPr>
              <w:rPr>
                <w:rFonts w:ascii="Times New Roman" w:hAnsi="Times New Roman" w:cs="Times New Roman"/>
                <w:sz w:val="20"/>
                <w:szCs w:val="20"/>
                <w:lang w:val="en-US"/>
              </w:rPr>
            </w:pPr>
          </w:p>
        </w:tc>
        <w:tc>
          <w:tcPr>
            <w:tcW w:w="1961" w:type="dxa"/>
          </w:tcPr>
          <w:p w14:paraId="1E727350"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53</w:t>
            </w:r>
          </w:p>
        </w:tc>
        <w:tc>
          <w:tcPr>
            <w:tcW w:w="1725" w:type="dxa"/>
          </w:tcPr>
          <w:p w14:paraId="27BE90F1"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(Sprague-Dawley)</w:t>
            </w:r>
          </w:p>
        </w:tc>
        <w:tc>
          <w:tcPr>
            <w:tcW w:w="1780" w:type="dxa"/>
          </w:tcPr>
          <w:p w14:paraId="54CB2EF6"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Betamethasone-primed rats + NMDA-induced seizures. </w:t>
            </w:r>
          </w:p>
        </w:tc>
        <w:tc>
          <w:tcPr>
            <w:tcW w:w="2060" w:type="dxa"/>
          </w:tcPr>
          <w:p w14:paraId="11D5832A" w14:textId="77777777" w:rsidR="0073286E" w:rsidRPr="00625B49" w:rsidRDefault="0073286E" w:rsidP="0088094D">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Single: 10-50 mg/kg; i.p.; 0.5 h </w:t>
            </w:r>
          </w:p>
          <w:p w14:paraId="47159608" w14:textId="77777777" w:rsidR="0073286E" w:rsidRPr="00AF3BF2" w:rsidRDefault="0073286E" w:rsidP="0088094D">
            <w:pPr>
              <w:rPr>
                <w:rFonts w:ascii="Times New Roman" w:hAnsi="Times New Roman" w:cs="Times New Roman"/>
                <w:sz w:val="20"/>
                <w:szCs w:val="20"/>
                <w:lang w:val="en-US"/>
              </w:rPr>
            </w:pPr>
            <w:r w:rsidRPr="00625B49">
              <w:rPr>
                <w:rFonts w:ascii="Times New Roman" w:hAnsi="Times New Roman" w:cs="Times New Roman"/>
                <w:sz w:val="20"/>
                <w:szCs w:val="20"/>
                <w:lang w:val="en-US"/>
              </w:rPr>
              <w:t>Repeated: 20 mg/kg; i.p.; bid (P13-P15)</w:t>
            </w:r>
          </w:p>
        </w:tc>
        <w:tc>
          <w:tcPr>
            <w:tcW w:w="2012" w:type="dxa"/>
          </w:tcPr>
          <w:p w14:paraId="22299E74" w14:textId="77777777" w:rsidR="0073286E" w:rsidRPr="00AF3BF2" w:rsidRDefault="0073286E" w:rsidP="0088094D">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Single and repeating dosing: Antiseizure effects. </w:t>
            </w:r>
          </w:p>
        </w:tc>
        <w:tc>
          <w:tcPr>
            <w:tcW w:w="1840" w:type="dxa"/>
          </w:tcPr>
          <w:p w14:paraId="31B0910C" w14:textId="77777777" w:rsidR="0073286E" w:rsidRPr="00AF3BF2" w:rsidRDefault="0073286E" w:rsidP="003511B3">
            <w:pPr>
              <w:rPr>
                <w:rFonts w:ascii="Times New Roman" w:hAnsi="Times New Roman" w:cs="Times New Roman"/>
                <w:sz w:val="20"/>
                <w:szCs w:val="20"/>
                <w:lang w:val="en-US"/>
              </w:rPr>
            </w:pPr>
          </w:p>
        </w:tc>
      </w:tr>
      <w:tr w:rsidR="0073286E" w:rsidRPr="005F227E" w14:paraId="69D6B899" w14:textId="77777777" w:rsidTr="001A591A">
        <w:tc>
          <w:tcPr>
            <w:tcW w:w="1616" w:type="dxa"/>
            <w:vMerge/>
          </w:tcPr>
          <w:p w14:paraId="28358EA9" w14:textId="77777777" w:rsidR="0073286E" w:rsidRPr="00AF3BF2" w:rsidRDefault="0073286E" w:rsidP="003511B3">
            <w:pPr>
              <w:rPr>
                <w:rFonts w:ascii="Times New Roman" w:hAnsi="Times New Roman" w:cs="Times New Roman"/>
                <w:sz w:val="20"/>
                <w:szCs w:val="20"/>
                <w:lang w:val="en-US"/>
              </w:rPr>
            </w:pPr>
          </w:p>
        </w:tc>
        <w:tc>
          <w:tcPr>
            <w:tcW w:w="1961" w:type="dxa"/>
          </w:tcPr>
          <w:p w14:paraId="29AEAFAE"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54</w:t>
            </w:r>
          </w:p>
        </w:tc>
        <w:tc>
          <w:tcPr>
            <w:tcW w:w="1725" w:type="dxa"/>
          </w:tcPr>
          <w:p w14:paraId="2D966839"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(female, C57BL/6)</w:t>
            </w:r>
          </w:p>
        </w:tc>
        <w:tc>
          <w:tcPr>
            <w:tcW w:w="1780" w:type="dxa"/>
          </w:tcPr>
          <w:p w14:paraId="7E292D84" w14:textId="77777777" w:rsidR="0073286E" w:rsidRPr="00625B49" w:rsidRDefault="0073286E" w:rsidP="003511B3">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aKDL</w:t>
            </w:r>
            <w:proofErr w:type="spellEnd"/>
          </w:p>
        </w:tc>
        <w:tc>
          <w:tcPr>
            <w:tcW w:w="2060" w:type="dxa"/>
          </w:tcPr>
          <w:p w14:paraId="0CC426DA"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1.25-20 mg/kg; s.c.; 15 min</w:t>
            </w:r>
          </w:p>
        </w:tc>
        <w:tc>
          <w:tcPr>
            <w:tcW w:w="2012" w:type="dxa"/>
          </w:tcPr>
          <w:p w14:paraId="5C134373" w14:textId="77777777" w:rsidR="0073286E" w:rsidRPr="00625B49" w:rsidRDefault="0073286E" w:rsidP="006E3E42">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(severity) = 6.6 mg/kg</w:t>
            </w:r>
          </w:p>
          <w:p w14:paraId="6A0F6CD7" w14:textId="77777777" w:rsidR="0073286E" w:rsidRPr="00AF3BF2" w:rsidRDefault="0073286E" w:rsidP="006E3E42">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(ADD): 11 mg/kg </w:t>
            </w:r>
          </w:p>
        </w:tc>
        <w:tc>
          <w:tcPr>
            <w:tcW w:w="1840" w:type="dxa"/>
          </w:tcPr>
          <w:p w14:paraId="6CCF5AAE" w14:textId="77777777" w:rsidR="0073286E" w:rsidRPr="00AF3BF2" w:rsidRDefault="0073286E" w:rsidP="003511B3">
            <w:pPr>
              <w:rPr>
                <w:rFonts w:ascii="Times New Roman" w:hAnsi="Times New Roman" w:cs="Times New Roman"/>
                <w:sz w:val="20"/>
                <w:szCs w:val="20"/>
                <w:lang w:val="en-US"/>
              </w:rPr>
            </w:pPr>
          </w:p>
        </w:tc>
      </w:tr>
      <w:tr w:rsidR="0073286E" w:rsidRPr="005F227E" w14:paraId="77476278" w14:textId="77777777" w:rsidTr="001A591A">
        <w:tc>
          <w:tcPr>
            <w:tcW w:w="1616" w:type="dxa"/>
            <w:vMerge/>
          </w:tcPr>
          <w:p w14:paraId="6D74BB4B" w14:textId="77777777" w:rsidR="0073286E" w:rsidRPr="00AF3BF2" w:rsidRDefault="0073286E" w:rsidP="003511B3">
            <w:pPr>
              <w:rPr>
                <w:rFonts w:ascii="Times New Roman" w:hAnsi="Times New Roman" w:cs="Times New Roman"/>
                <w:sz w:val="20"/>
                <w:szCs w:val="20"/>
                <w:lang w:val="en-US"/>
              </w:rPr>
            </w:pPr>
          </w:p>
        </w:tc>
        <w:tc>
          <w:tcPr>
            <w:tcW w:w="1961" w:type="dxa"/>
          </w:tcPr>
          <w:p w14:paraId="324213CC"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55</w:t>
            </w:r>
          </w:p>
        </w:tc>
        <w:tc>
          <w:tcPr>
            <w:tcW w:w="1725" w:type="dxa"/>
          </w:tcPr>
          <w:p w14:paraId="2BFE5426"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Wistar)</w:t>
            </w:r>
          </w:p>
        </w:tc>
        <w:tc>
          <w:tcPr>
            <w:tcW w:w="1780" w:type="dxa"/>
          </w:tcPr>
          <w:p w14:paraId="56EF03E1"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Electricity-induced cortical epileptiform discharges</w:t>
            </w:r>
          </w:p>
        </w:tc>
        <w:tc>
          <w:tcPr>
            <w:tcW w:w="2060" w:type="dxa"/>
          </w:tcPr>
          <w:p w14:paraId="2A74B2EB"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5-40 mg/kg; i.p.; after the first AD</w:t>
            </w:r>
          </w:p>
        </w:tc>
        <w:tc>
          <w:tcPr>
            <w:tcW w:w="2012" w:type="dxa"/>
          </w:tcPr>
          <w:p w14:paraId="5A00B597" w14:textId="77777777" w:rsidR="0073286E" w:rsidRPr="00AF3BF2" w:rsidRDefault="0073286E" w:rsidP="006E3E42">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in rats P25 and P12 but not in P18 rats.</w:t>
            </w:r>
          </w:p>
        </w:tc>
        <w:tc>
          <w:tcPr>
            <w:tcW w:w="1840" w:type="dxa"/>
          </w:tcPr>
          <w:p w14:paraId="684341FD"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No effects on the motor manifestation of the seizures.</w:t>
            </w:r>
          </w:p>
        </w:tc>
      </w:tr>
      <w:tr w:rsidR="0073286E" w:rsidRPr="005F227E" w14:paraId="501A75A7" w14:textId="77777777" w:rsidTr="001A591A">
        <w:tc>
          <w:tcPr>
            <w:tcW w:w="1616" w:type="dxa"/>
            <w:vMerge/>
          </w:tcPr>
          <w:p w14:paraId="08999473" w14:textId="77777777" w:rsidR="0073286E" w:rsidRPr="00625B49" w:rsidRDefault="0073286E" w:rsidP="003511B3">
            <w:pPr>
              <w:rPr>
                <w:rFonts w:ascii="Times New Roman" w:hAnsi="Times New Roman" w:cs="Times New Roman"/>
                <w:sz w:val="20"/>
                <w:szCs w:val="20"/>
                <w:lang w:val="en-US"/>
              </w:rPr>
            </w:pPr>
          </w:p>
        </w:tc>
        <w:tc>
          <w:tcPr>
            <w:tcW w:w="1961" w:type="dxa"/>
          </w:tcPr>
          <w:p w14:paraId="06E0C730"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56</w:t>
            </w:r>
          </w:p>
        </w:tc>
        <w:tc>
          <w:tcPr>
            <w:tcW w:w="1725" w:type="dxa"/>
          </w:tcPr>
          <w:p w14:paraId="784633E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WAG/</w:t>
            </w:r>
            <w:proofErr w:type="spellStart"/>
            <w:r w:rsidRPr="00625B49">
              <w:rPr>
                <w:rFonts w:ascii="Times New Roman" w:hAnsi="Times New Roman" w:cs="Times New Roman"/>
                <w:sz w:val="20"/>
                <w:szCs w:val="20"/>
                <w:lang w:val="en-US"/>
              </w:rPr>
              <w:t>Rij</w:t>
            </w:r>
            <w:proofErr w:type="spellEnd"/>
            <w:r w:rsidRPr="00625B49">
              <w:rPr>
                <w:rFonts w:ascii="Times New Roman" w:hAnsi="Times New Roman" w:cs="Times New Roman"/>
                <w:sz w:val="20"/>
                <w:szCs w:val="20"/>
                <w:lang w:val="en-US"/>
              </w:rPr>
              <w:t>)</w:t>
            </w:r>
          </w:p>
        </w:tc>
        <w:tc>
          <w:tcPr>
            <w:tcW w:w="1780" w:type="dxa"/>
          </w:tcPr>
          <w:p w14:paraId="38414ED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absence seizures</w:t>
            </w:r>
          </w:p>
        </w:tc>
        <w:tc>
          <w:tcPr>
            <w:tcW w:w="2060" w:type="dxa"/>
          </w:tcPr>
          <w:p w14:paraId="3C79D9E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0.1-1 nmol/side; i.c.</w:t>
            </w:r>
          </w:p>
        </w:tc>
        <w:tc>
          <w:tcPr>
            <w:tcW w:w="2012" w:type="dxa"/>
          </w:tcPr>
          <w:p w14:paraId="29A875CA" w14:textId="77777777" w:rsidR="0073286E" w:rsidRPr="00625B49" w:rsidRDefault="0073286E" w:rsidP="0088094D">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only when injected </w:t>
            </w:r>
          </w:p>
          <w:p w14:paraId="3EBB932F" w14:textId="77777777" w:rsidR="0073286E" w:rsidRPr="00625B49" w:rsidRDefault="0073286E" w:rsidP="00927BEC">
            <w:pPr>
              <w:rPr>
                <w:rFonts w:ascii="Times New Roman" w:hAnsi="Times New Roman" w:cs="Times New Roman"/>
                <w:sz w:val="20"/>
                <w:szCs w:val="20"/>
                <w:lang w:val="en-US"/>
              </w:rPr>
            </w:pPr>
            <w:r w:rsidRPr="00625B49">
              <w:rPr>
                <w:rFonts w:ascii="Times New Roman" w:hAnsi="Times New Roman" w:cs="Times New Roman"/>
                <w:sz w:val="20"/>
                <w:szCs w:val="20"/>
                <w:lang w:val="en-US"/>
              </w:rPr>
              <w:t>in the perioral region of the somatosensory cortex.</w:t>
            </w:r>
          </w:p>
        </w:tc>
        <w:tc>
          <w:tcPr>
            <w:tcW w:w="1840" w:type="dxa"/>
          </w:tcPr>
          <w:p w14:paraId="3D0A52E2" w14:textId="77777777" w:rsidR="0073286E" w:rsidRPr="00625B49" w:rsidRDefault="0073286E" w:rsidP="0088094D">
            <w:pPr>
              <w:rPr>
                <w:rFonts w:ascii="Times New Roman" w:hAnsi="Times New Roman" w:cs="Times New Roman"/>
                <w:sz w:val="20"/>
                <w:szCs w:val="20"/>
                <w:lang w:val="en-US"/>
              </w:rPr>
            </w:pPr>
            <w:r w:rsidRPr="00625B49">
              <w:rPr>
                <w:rFonts w:ascii="Times New Roman" w:hAnsi="Times New Roman" w:cs="Times New Roman"/>
                <w:sz w:val="20"/>
                <w:szCs w:val="20"/>
                <w:lang w:val="en-US"/>
              </w:rPr>
              <w:t>Convulsant effects when injected in some areas of the thalamus.</w:t>
            </w:r>
          </w:p>
        </w:tc>
      </w:tr>
      <w:tr w:rsidR="0073286E" w:rsidRPr="00625B49" w14:paraId="6C9F9E25" w14:textId="77777777" w:rsidTr="001A591A">
        <w:tc>
          <w:tcPr>
            <w:tcW w:w="1616" w:type="dxa"/>
            <w:vMerge/>
          </w:tcPr>
          <w:p w14:paraId="2220616F" w14:textId="77777777" w:rsidR="0073286E" w:rsidRPr="00625B49" w:rsidRDefault="0073286E" w:rsidP="003511B3">
            <w:pPr>
              <w:rPr>
                <w:rFonts w:ascii="Times New Roman" w:hAnsi="Times New Roman" w:cs="Times New Roman"/>
                <w:sz w:val="20"/>
                <w:szCs w:val="20"/>
                <w:lang w:val="en-US"/>
              </w:rPr>
            </w:pPr>
          </w:p>
        </w:tc>
        <w:tc>
          <w:tcPr>
            <w:tcW w:w="1961" w:type="dxa"/>
          </w:tcPr>
          <w:p w14:paraId="4F46AA07"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57</w:t>
            </w:r>
          </w:p>
        </w:tc>
        <w:tc>
          <w:tcPr>
            <w:tcW w:w="1725" w:type="dxa"/>
          </w:tcPr>
          <w:p w14:paraId="64F5AC0D"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Swiss)</w:t>
            </w:r>
          </w:p>
        </w:tc>
        <w:tc>
          <w:tcPr>
            <w:tcW w:w="1780" w:type="dxa"/>
          </w:tcPr>
          <w:p w14:paraId="3FD662F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6Hz-32mA</w:t>
            </w:r>
          </w:p>
        </w:tc>
        <w:tc>
          <w:tcPr>
            <w:tcW w:w="2060" w:type="dxa"/>
          </w:tcPr>
          <w:p w14:paraId="1E9E6077"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3-100 mg/kg; i.p.; 15 min</w:t>
            </w:r>
          </w:p>
        </w:tc>
        <w:tc>
          <w:tcPr>
            <w:tcW w:w="2012" w:type="dxa"/>
          </w:tcPr>
          <w:p w14:paraId="3CE76F73" w14:textId="77777777" w:rsidR="0073286E" w:rsidRPr="00625B49" w:rsidRDefault="0073286E" w:rsidP="006E3E42">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6.3mg/kg.</w:t>
            </w:r>
          </w:p>
        </w:tc>
        <w:tc>
          <w:tcPr>
            <w:tcW w:w="1840" w:type="dxa"/>
          </w:tcPr>
          <w:p w14:paraId="15AB6DCA" w14:textId="77777777" w:rsidR="0073286E" w:rsidRPr="00625B49" w:rsidRDefault="0073286E" w:rsidP="003511B3">
            <w:pPr>
              <w:rPr>
                <w:rFonts w:ascii="Times New Roman" w:hAnsi="Times New Roman" w:cs="Times New Roman"/>
                <w:sz w:val="20"/>
                <w:szCs w:val="20"/>
                <w:lang w:val="en-US"/>
              </w:rPr>
            </w:pPr>
          </w:p>
        </w:tc>
      </w:tr>
      <w:tr w:rsidR="0073286E" w:rsidRPr="00625B49" w14:paraId="2B0B44A7" w14:textId="77777777" w:rsidTr="001A591A">
        <w:tc>
          <w:tcPr>
            <w:tcW w:w="1616" w:type="dxa"/>
            <w:vMerge/>
          </w:tcPr>
          <w:p w14:paraId="4282E162" w14:textId="77777777" w:rsidR="0073286E" w:rsidRPr="00625B49" w:rsidRDefault="0073286E" w:rsidP="003511B3">
            <w:pPr>
              <w:rPr>
                <w:rFonts w:ascii="Times New Roman" w:hAnsi="Times New Roman" w:cs="Times New Roman"/>
                <w:sz w:val="20"/>
                <w:szCs w:val="20"/>
                <w:lang w:val="en-US"/>
              </w:rPr>
            </w:pPr>
          </w:p>
        </w:tc>
        <w:tc>
          <w:tcPr>
            <w:tcW w:w="1961" w:type="dxa"/>
          </w:tcPr>
          <w:p w14:paraId="320D54D4"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58</w:t>
            </w:r>
          </w:p>
        </w:tc>
        <w:tc>
          <w:tcPr>
            <w:tcW w:w="1725" w:type="dxa"/>
          </w:tcPr>
          <w:p w14:paraId="447C15E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(female, Sprague-Dawley)</w:t>
            </w:r>
          </w:p>
        </w:tc>
        <w:tc>
          <w:tcPr>
            <w:tcW w:w="1780" w:type="dxa"/>
          </w:tcPr>
          <w:p w14:paraId="6760B39A"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tc>
        <w:tc>
          <w:tcPr>
            <w:tcW w:w="2060" w:type="dxa"/>
          </w:tcPr>
          <w:p w14:paraId="03D70AB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0.625-15 mg/kg; s.c.; 15 min</w:t>
            </w:r>
          </w:p>
        </w:tc>
        <w:tc>
          <w:tcPr>
            <w:tcW w:w="2012" w:type="dxa"/>
          </w:tcPr>
          <w:p w14:paraId="6BC3CECC" w14:textId="77777777" w:rsidR="0073286E" w:rsidRPr="00625B49" w:rsidRDefault="0073286E" w:rsidP="00927BE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(naïve) = 3.5 mg/kg (PI = 1.62).</w:t>
            </w:r>
          </w:p>
        </w:tc>
        <w:tc>
          <w:tcPr>
            <w:tcW w:w="1840" w:type="dxa"/>
          </w:tcPr>
          <w:p w14:paraId="51E155A7" w14:textId="77777777" w:rsidR="0073286E" w:rsidRPr="00625B49" w:rsidRDefault="0073286E" w:rsidP="00267F8B">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(pseudopregnancy) = 2.38 mg/kg (PI = 3.12)</w:t>
            </w:r>
          </w:p>
          <w:p w14:paraId="4C9FD716" w14:textId="77777777" w:rsidR="0073286E" w:rsidRPr="00625B49" w:rsidRDefault="0073286E" w:rsidP="00267F8B">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(catamenial) = 1.2 mg/kg (PI 6.36)</w:t>
            </w:r>
          </w:p>
        </w:tc>
      </w:tr>
      <w:tr w:rsidR="0073286E" w:rsidRPr="00625B49" w14:paraId="3501E171" w14:textId="77777777" w:rsidTr="001A591A">
        <w:tc>
          <w:tcPr>
            <w:tcW w:w="1616" w:type="dxa"/>
            <w:vMerge/>
          </w:tcPr>
          <w:p w14:paraId="6A559674" w14:textId="77777777" w:rsidR="0073286E" w:rsidRPr="00625B49" w:rsidRDefault="0073286E" w:rsidP="003511B3">
            <w:pPr>
              <w:rPr>
                <w:rFonts w:ascii="Times New Roman" w:hAnsi="Times New Roman" w:cs="Times New Roman"/>
                <w:sz w:val="20"/>
                <w:szCs w:val="20"/>
                <w:lang w:val="en-US"/>
              </w:rPr>
            </w:pPr>
          </w:p>
        </w:tc>
        <w:tc>
          <w:tcPr>
            <w:tcW w:w="1961" w:type="dxa"/>
          </w:tcPr>
          <w:p w14:paraId="7079CD89"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59</w:t>
            </w:r>
          </w:p>
        </w:tc>
        <w:tc>
          <w:tcPr>
            <w:tcW w:w="1725" w:type="dxa"/>
          </w:tcPr>
          <w:p w14:paraId="0BCEE21B"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w:t>
            </w:r>
          </w:p>
        </w:tc>
        <w:tc>
          <w:tcPr>
            <w:tcW w:w="1780" w:type="dxa"/>
          </w:tcPr>
          <w:p w14:paraId="1AC4D77D"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Flurothyl-induced seizures</w:t>
            </w:r>
          </w:p>
        </w:tc>
        <w:tc>
          <w:tcPr>
            <w:tcW w:w="2060" w:type="dxa"/>
          </w:tcPr>
          <w:p w14:paraId="0C8B9A4C"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0.5-10 mg/kg; i.p.; 10-120 min</w:t>
            </w:r>
          </w:p>
        </w:tc>
        <w:tc>
          <w:tcPr>
            <w:tcW w:w="2012" w:type="dxa"/>
          </w:tcPr>
          <w:p w14:paraId="62AB1ED0" w14:textId="77777777" w:rsidR="0073286E" w:rsidRPr="00625B49" w:rsidRDefault="0073286E" w:rsidP="00927BE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(dose-dependent). </w:t>
            </w:r>
          </w:p>
        </w:tc>
        <w:tc>
          <w:tcPr>
            <w:tcW w:w="1840" w:type="dxa"/>
          </w:tcPr>
          <w:p w14:paraId="59C9FD29" w14:textId="77777777" w:rsidR="0073286E" w:rsidRPr="00625B49" w:rsidRDefault="0073286E" w:rsidP="003511B3">
            <w:pPr>
              <w:rPr>
                <w:rFonts w:ascii="Times New Roman" w:hAnsi="Times New Roman" w:cs="Times New Roman"/>
                <w:sz w:val="20"/>
                <w:szCs w:val="20"/>
                <w:lang w:val="en-US"/>
              </w:rPr>
            </w:pPr>
          </w:p>
        </w:tc>
      </w:tr>
      <w:tr w:rsidR="0073286E" w:rsidRPr="00625B49" w14:paraId="1231A3F2" w14:textId="77777777" w:rsidTr="001A591A">
        <w:tc>
          <w:tcPr>
            <w:tcW w:w="1616" w:type="dxa"/>
            <w:vMerge/>
          </w:tcPr>
          <w:p w14:paraId="243273D6" w14:textId="77777777" w:rsidR="0073286E" w:rsidRPr="00625B49" w:rsidRDefault="0073286E" w:rsidP="003511B3">
            <w:pPr>
              <w:rPr>
                <w:rFonts w:ascii="Times New Roman" w:hAnsi="Times New Roman" w:cs="Times New Roman"/>
                <w:sz w:val="20"/>
                <w:szCs w:val="20"/>
                <w:lang w:val="en-US"/>
              </w:rPr>
            </w:pPr>
          </w:p>
        </w:tc>
        <w:tc>
          <w:tcPr>
            <w:tcW w:w="1961" w:type="dxa"/>
          </w:tcPr>
          <w:p w14:paraId="3E928CAB"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60</w:t>
            </w:r>
          </w:p>
        </w:tc>
        <w:tc>
          <w:tcPr>
            <w:tcW w:w="1725" w:type="dxa"/>
          </w:tcPr>
          <w:p w14:paraId="172B513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Lambs (Border Leicester-Merino)</w:t>
            </w:r>
          </w:p>
        </w:tc>
        <w:tc>
          <w:tcPr>
            <w:tcW w:w="1780" w:type="dxa"/>
          </w:tcPr>
          <w:p w14:paraId="73D8782F"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Asphyxia-induced seizures</w:t>
            </w:r>
          </w:p>
        </w:tc>
        <w:tc>
          <w:tcPr>
            <w:tcW w:w="2060" w:type="dxa"/>
          </w:tcPr>
          <w:p w14:paraId="528799E9"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Bolus: 5 mg/kg; i.v.; 6h after birth.</w:t>
            </w:r>
          </w:p>
          <w:p w14:paraId="37285CC8"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Repeated: 5 mg/kg/day; i.v.; continuous for 2 days</w:t>
            </w:r>
          </w:p>
        </w:tc>
        <w:tc>
          <w:tcPr>
            <w:tcW w:w="2012" w:type="dxa"/>
          </w:tcPr>
          <w:p w14:paraId="227C3608" w14:textId="77777777" w:rsidR="0073286E" w:rsidRPr="00625B49" w:rsidRDefault="0073286E" w:rsidP="00927BEC">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1840" w:type="dxa"/>
          </w:tcPr>
          <w:p w14:paraId="12318E6D" w14:textId="77777777" w:rsidR="0073286E" w:rsidRPr="00625B49" w:rsidRDefault="0073286E" w:rsidP="003511B3">
            <w:pPr>
              <w:rPr>
                <w:rFonts w:ascii="Times New Roman" w:hAnsi="Times New Roman" w:cs="Times New Roman"/>
                <w:sz w:val="20"/>
                <w:szCs w:val="20"/>
                <w:lang w:val="en-US"/>
              </w:rPr>
            </w:pPr>
          </w:p>
        </w:tc>
      </w:tr>
      <w:tr w:rsidR="0073286E" w:rsidRPr="005F227E" w14:paraId="4AF4CA24" w14:textId="77777777" w:rsidTr="001A591A">
        <w:tc>
          <w:tcPr>
            <w:tcW w:w="1616" w:type="dxa"/>
            <w:vMerge/>
          </w:tcPr>
          <w:p w14:paraId="156B452C" w14:textId="77777777" w:rsidR="0073286E" w:rsidRPr="00625B49" w:rsidRDefault="0073286E" w:rsidP="003511B3">
            <w:pPr>
              <w:rPr>
                <w:rFonts w:ascii="Times New Roman" w:hAnsi="Times New Roman" w:cs="Times New Roman"/>
                <w:sz w:val="20"/>
                <w:szCs w:val="20"/>
                <w:lang w:val="en-US"/>
              </w:rPr>
            </w:pPr>
          </w:p>
        </w:tc>
        <w:tc>
          <w:tcPr>
            <w:tcW w:w="1961" w:type="dxa"/>
          </w:tcPr>
          <w:p w14:paraId="4F495CAF"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61</w:t>
            </w:r>
          </w:p>
        </w:tc>
        <w:tc>
          <w:tcPr>
            <w:tcW w:w="1725" w:type="dxa"/>
          </w:tcPr>
          <w:p w14:paraId="4C758C27"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and female, C57BL/6; GABA</w:t>
            </w:r>
            <w:r w:rsidRPr="00625B49">
              <w:rPr>
                <w:rFonts w:ascii="Times New Roman" w:hAnsi="Times New Roman" w:cs="Times New Roman"/>
                <w:sz w:val="20"/>
                <w:szCs w:val="20"/>
                <w:vertAlign w:val="subscript"/>
                <w:lang w:val="en-US"/>
              </w:rPr>
              <w:t>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1780" w:type="dxa"/>
          </w:tcPr>
          <w:p w14:paraId="548E8131" w14:textId="77777777" w:rsidR="0073286E" w:rsidRPr="00625B49" w:rsidRDefault="0073286E" w:rsidP="00927BEC">
            <w:pPr>
              <w:rPr>
                <w:rFonts w:ascii="Times New Roman" w:hAnsi="Times New Roman" w:cs="Times New Roman"/>
                <w:sz w:val="20"/>
                <w:szCs w:val="20"/>
                <w:lang w:val="en-US"/>
              </w:rPr>
            </w:pPr>
            <w:r w:rsidRPr="00625B49">
              <w:rPr>
                <w:rFonts w:ascii="Times New Roman" w:hAnsi="Times New Roman" w:cs="Times New Roman"/>
                <w:sz w:val="20"/>
                <w:szCs w:val="20"/>
                <w:lang w:val="en-US"/>
              </w:rPr>
              <w:t>SE</w:t>
            </w:r>
          </w:p>
          <w:p w14:paraId="79FF2A83" w14:textId="77777777" w:rsidR="0073286E" w:rsidRPr="00625B49" w:rsidRDefault="0073286E" w:rsidP="00927BEC">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hKDL</w:t>
            </w:r>
            <w:proofErr w:type="spellEnd"/>
          </w:p>
          <w:p w14:paraId="4D0ECB24" w14:textId="77777777" w:rsidR="0073286E" w:rsidRPr="00625B49" w:rsidRDefault="0073286E" w:rsidP="00DE3020">
            <w:pPr>
              <w:rPr>
                <w:rFonts w:ascii="Times New Roman" w:hAnsi="Times New Roman" w:cs="Times New Roman"/>
                <w:sz w:val="20"/>
                <w:szCs w:val="20"/>
                <w:lang w:val="en-US"/>
              </w:rPr>
            </w:pPr>
            <w:r w:rsidRPr="00625B49">
              <w:rPr>
                <w:rFonts w:ascii="Times New Roman" w:hAnsi="Times New Roman" w:cs="Times New Roman"/>
                <w:sz w:val="20"/>
                <w:szCs w:val="20"/>
                <w:lang w:val="en-US"/>
              </w:rPr>
              <w:t>6 Hz 32 mA</w:t>
            </w:r>
          </w:p>
        </w:tc>
        <w:tc>
          <w:tcPr>
            <w:tcW w:w="2060" w:type="dxa"/>
          </w:tcPr>
          <w:p w14:paraId="4B93FF1E" w14:textId="77777777" w:rsidR="0073286E" w:rsidRPr="000E5B34" w:rsidRDefault="0073286E" w:rsidP="00927BEC">
            <w:pPr>
              <w:rPr>
                <w:rFonts w:ascii="Times New Roman" w:hAnsi="Times New Roman" w:cs="Times New Roman"/>
                <w:sz w:val="20"/>
                <w:szCs w:val="20"/>
                <w:lang w:val="nl-NL"/>
              </w:rPr>
            </w:pPr>
            <w:r w:rsidRPr="000E5B34">
              <w:rPr>
                <w:rFonts w:ascii="Times New Roman" w:hAnsi="Times New Roman" w:cs="Times New Roman"/>
                <w:sz w:val="20"/>
                <w:szCs w:val="20"/>
                <w:lang w:val="nl-NL"/>
              </w:rPr>
              <w:t>hKDL: 1 – 10 mg/kg; s.c.; 15 min</w:t>
            </w:r>
          </w:p>
          <w:p w14:paraId="07AEEFFA" w14:textId="77777777" w:rsidR="0073286E" w:rsidRPr="00F2491F" w:rsidRDefault="0073286E" w:rsidP="00927BEC">
            <w:pPr>
              <w:rPr>
                <w:rFonts w:ascii="Times New Roman" w:hAnsi="Times New Roman" w:cs="Times New Roman"/>
                <w:sz w:val="20"/>
                <w:szCs w:val="20"/>
                <w:lang w:val="de-DE"/>
              </w:rPr>
            </w:pPr>
            <w:r w:rsidRPr="00F2491F">
              <w:rPr>
                <w:rFonts w:ascii="Times New Roman" w:hAnsi="Times New Roman" w:cs="Times New Roman"/>
                <w:sz w:val="20"/>
                <w:szCs w:val="20"/>
                <w:lang w:val="de-DE"/>
              </w:rPr>
              <w:t>6 Hz 32 mA: 0.6 – 20 mg/kg; s.c.; 15 min</w:t>
            </w:r>
          </w:p>
        </w:tc>
        <w:tc>
          <w:tcPr>
            <w:tcW w:w="2012" w:type="dxa"/>
          </w:tcPr>
          <w:p w14:paraId="5D3907A2" w14:textId="77777777" w:rsidR="0073286E" w:rsidRPr="00625B49" w:rsidRDefault="0073286E" w:rsidP="00927BEC">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hKDL</w:t>
            </w:r>
            <w:proofErr w:type="spellEnd"/>
            <w:r w:rsidRPr="00625B49">
              <w:rPr>
                <w:rFonts w:ascii="Times New Roman" w:hAnsi="Times New Roman" w:cs="Times New Roman"/>
                <w:sz w:val="20"/>
                <w:szCs w:val="20"/>
                <w:lang w:val="en-US"/>
              </w:rPr>
              <w:t xml:space="preserve">: Antiseizure effects in kindled animals. </w:t>
            </w:r>
          </w:p>
          <w:p w14:paraId="6FE6CC6F" w14:textId="77777777" w:rsidR="0073286E" w:rsidRPr="00F2491F" w:rsidRDefault="0073286E" w:rsidP="00927BEC">
            <w:pPr>
              <w:rPr>
                <w:rFonts w:ascii="Times New Roman" w:hAnsi="Times New Roman" w:cs="Times New Roman"/>
                <w:sz w:val="20"/>
                <w:szCs w:val="20"/>
                <w:lang w:val="de-DE"/>
              </w:rPr>
            </w:pPr>
            <w:r w:rsidRPr="00F2491F">
              <w:rPr>
                <w:rFonts w:ascii="Times New Roman" w:hAnsi="Times New Roman" w:cs="Times New Roman"/>
                <w:sz w:val="20"/>
                <w:szCs w:val="20"/>
                <w:lang w:val="de-DE"/>
              </w:rPr>
              <w:t>6 Hz 32 mA: ED50 = 1.5 mg/kg (</w:t>
            </w:r>
            <w:proofErr w:type="spellStart"/>
            <w:r w:rsidRPr="00F2491F">
              <w:rPr>
                <w:rFonts w:ascii="Times New Roman" w:hAnsi="Times New Roman" w:cs="Times New Roman"/>
                <w:sz w:val="20"/>
                <w:szCs w:val="20"/>
                <w:lang w:val="de-DE"/>
              </w:rPr>
              <w:t>females</w:t>
            </w:r>
            <w:proofErr w:type="spellEnd"/>
            <w:r w:rsidRPr="00F2491F">
              <w:rPr>
                <w:rFonts w:ascii="Times New Roman" w:hAnsi="Times New Roman" w:cs="Times New Roman"/>
                <w:sz w:val="20"/>
                <w:szCs w:val="20"/>
                <w:lang w:val="de-DE"/>
              </w:rPr>
              <w:t>); 2.9 mg/kg (</w:t>
            </w:r>
            <w:proofErr w:type="spellStart"/>
            <w:r w:rsidRPr="00F2491F">
              <w:rPr>
                <w:rFonts w:ascii="Times New Roman" w:hAnsi="Times New Roman" w:cs="Times New Roman"/>
                <w:sz w:val="20"/>
                <w:szCs w:val="20"/>
                <w:lang w:val="de-DE"/>
              </w:rPr>
              <w:t>males</w:t>
            </w:r>
            <w:proofErr w:type="spellEnd"/>
            <w:r w:rsidRPr="00F2491F">
              <w:rPr>
                <w:rFonts w:ascii="Times New Roman" w:hAnsi="Times New Roman" w:cs="Times New Roman"/>
                <w:sz w:val="20"/>
                <w:szCs w:val="20"/>
                <w:lang w:val="de-DE"/>
              </w:rPr>
              <w:t>).</w:t>
            </w:r>
          </w:p>
        </w:tc>
        <w:tc>
          <w:tcPr>
            <w:tcW w:w="1840" w:type="dxa"/>
          </w:tcPr>
          <w:p w14:paraId="043D9E76" w14:textId="77777777" w:rsidR="0073286E" w:rsidRPr="00625B49" w:rsidRDefault="0073286E" w:rsidP="003511B3">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hKDL</w:t>
            </w:r>
            <w:proofErr w:type="spellEnd"/>
            <w:r w:rsidRPr="00625B49">
              <w:rPr>
                <w:rFonts w:ascii="Times New Roman" w:hAnsi="Times New Roman" w:cs="Times New Roman"/>
                <w:sz w:val="20"/>
                <w:szCs w:val="20"/>
                <w:lang w:val="en-US"/>
              </w:rPr>
              <w:t xml:space="preserve">: more potent effects in animals with </w:t>
            </w:r>
            <w:proofErr w:type="spellStart"/>
            <w:r w:rsidRPr="00625B49">
              <w:rPr>
                <w:rFonts w:ascii="Times New Roman" w:hAnsi="Times New Roman" w:cs="Times New Roman"/>
                <w:sz w:val="20"/>
                <w:szCs w:val="20"/>
                <w:lang w:val="en-US"/>
              </w:rPr>
              <w:t>neurosteroid</w:t>
            </w:r>
            <w:proofErr w:type="spellEnd"/>
            <w:r w:rsidRPr="00625B49">
              <w:rPr>
                <w:rFonts w:ascii="Times New Roman" w:hAnsi="Times New Roman" w:cs="Times New Roman"/>
                <w:sz w:val="20"/>
                <w:szCs w:val="20"/>
                <w:lang w:val="en-US"/>
              </w:rPr>
              <w:t xml:space="preserve"> withdrawal syndrome.</w:t>
            </w:r>
          </w:p>
        </w:tc>
      </w:tr>
      <w:tr w:rsidR="0073286E" w:rsidRPr="005F227E" w14:paraId="32548EEB" w14:textId="77777777" w:rsidTr="001A591A">
        <w:tc>
          <w:tcPr>
            <w:tcW w:w="1616" w:type="dxa"/>
            <w:vMerge/>
          </w:tcPr>
          <w:p w14:paraId="2BFBA68A" w14:textId="77777777" w:rsidR="0073286E" w:rsidRPr="00625B49" w:rsidRDefault="0073286E" w:rsidP="003511B3">
            <w:pPr>
              <w:rPr>
                <w:rFonts w:ascii="Times New Roman" w:hAnsi="Times New Roman" w:cs="Times New Roman"/>
                <w:sz w:val="20"/>
                <w:szCs w:val="20"/>
                <w:lang w:val="en-US"/>
              </w:rPr>
            </w:pPr>
          </w:p>
        </w:tc>
        <w:tc>
          <w:tcPr>
            <w:tcW w:w="1961" w:type="dxa"/>
          </w:tcPr>
          <w:p w14:paraId="7030BF57"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62</w:t>
            </w:r>
          </w:p>
        </w:tc>
        <w:tc>
          <w:tcPr>
            <w:tcW w:w="1725" w:type="dxa"/>
          </w:tcPr>
          <w:p w14:paraId="19296A3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C57BL/6.129Sv)</w:t>
            </w:r>
          </w:p>
        </w:tc>
        <w:tc>
          <w:tcPr>
            <w:tcW w:w="1780" w:type="dxa"/>
          </w:tcPr>
          <w:p w14:paraId="64DB7765"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s.c. PTZ-KDL</w:t>
            </w:r>
          </w:p>
        </w:tc>
        <w:tc>
          <w:tcPr>
            <w:tcW w:w="2060" w:type="dxa"/>
          </w:tcPr>
          <w:p w14:paraId="5280543A"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5.5 mg/kg; i.p.; 15 min</w:t>
            </w:r>
          </w:p>
        </w:tc>
        <w:tc>
          <w:tcPr>
            <w:tcW w:w="2012" w:type="dxa"/>
          </w:tcPr>
          <w:p w14:paraId="202C1C8C" w14:textId="77777777" w:rsidR="0073286E" w:rsidRPr="00625B49" w:rsidRDefault="0073286E" w:rsidP="00DE3020">
            <w:pPr>
              <w:rPr>
                <w:rFonts w:ascii="Times New Roman" w:hAnsi="Times New Roman" w:cs="Times New Roman"/>
                <w:sz w:val="20"/>
                <w:szCs w:val="20"/>
                <w:lang w:val="en-US"/>
              </w:rPr>
            </w:pPr>
            <w:r w:rsidRPr="00625B49">
              <w:rPr>
                <w:rFonts w:ascii="Times New Roman" w:hAnsi="Times New Roman" w:cs="Times New Roman"/>
                <w:sz w:val="20"/>
                <w:szCs w:val="20"/>
                <w:lang w:val="en-US"/>
              </w:rPr>
              <w:t>PTZ-KDL: delayed KDL development.</w:t>
            </w:r>
          </w:p>
        </w:tc>
        <w:tc>
          <w:tcPr>
            <w:tcW w:w="1840" w:type="dxa"/>
          </w:tcPr>
          <w:p w14:paraId="574FFAC7" w14:textId="77777777" w:rsidR="0073286E" w:rsidRPr="00625B49" w:rsidRDefault="0073286E" w:rsidP="003511B3">
            <w:pPr>
              <w:rPr>
                <w:rFonts w:ascii="Times New Roman" w:hAnsi="Times New Roman" w:cs="Times New Roman"/>
                <w:sz w:val="20"/>
                <w:szCs w:val="20"/>
                <w:lang w:val="en-US"/>
              </w:rPr>
            </w:pPr>
          </w:p>
        </w:tc>
      </w:tr>
      <w:tr w:rsidR="0073286E" w:rsidRPr="005F227E" w14:paraId="56D46F2A" w14:textId="77777777" w:rsidTr="001A591A">
        <w:tc>
          <w:tcPr>
            <w:tcW w:w="1616" w:type="dxa"/>
            <w:vMerge/>
          </w:tcPr>
          <w:p w14:paraId="70FB930D" w14:textId="77777777" w:rsidR="0073286E" w:rsidRPr="00625B49" w:rsidRDefault="0073286E" w:rsidP="003511B3">
            <w:pPr>
              <w:rPr>
                <w:rFonts w:ascii="Times New Roman" w:hAnsi="Times New Roman" w:cs="Times New Roman"/>
                <w:sz w:val="20"/>
                <w:szCs w:val="20"/>
                <w:lang w:val="en-US"/>
              </w:rPr>
            </w:pPr>
          </w:p>
        </w:tc>
        <w:tc>
          <w:tcPr>
            <w:tcW w:w="1961" w:type="dxa"/>
          </w:tcPr>
          <w:p w14:paraId="7E455713"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34</w:t>
            </w:r>
          </w:p>
        </w:tc>
        <w:tc>
          <w:tcPr>
            <w:tcW w:w="1725" w:type="dxa"/>
          </w:tcPr>
          <w:p w14:paraId="452A6FC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Swiss)</w:t>
            </w:r>
          </w:p>
        </w:tc>
        <w:tc>
          <w:tcPr>
            <w:tcW w:w="1780" w:type="dxa"/>
          </w:tcPr>
          <w:p w14:paraId="080E490F"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i.p. PTZ-KDL</w:t>
            </w:r>
          </w:p>
        </w:tc>
        <w:tc>
          <w:tcPr>
            <w:tcW w:w="2060" w:type="dxa"/>
          </w:tcPr>
          <w:p w14:paraId="27158749"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1.38 - 5.43 mg/kg; s.c.; 15 min</w:t>
            </w:r>
          </w:p>
        </w:tc>
        <w:tc>
          <w:tcPr>
            <w:tcW w:w="2012" w:type="dxa"/>
          </w:tcPr>
          <w:p w14:paraId="7FF3D641"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Reduction of the frequency of fully kindled mice. </w:t>
            </w:r>
          </w:p>
          <w:p w14:paraId="486F7A8B"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(naïve) = 3.45 mg/kg.</w:t>
            </w:r>
          </w:p>
          <w:p w14:paraId="77BCF4F1"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(kindled) = 3.22 mg/kg </w:t>
            </w:r>
          </w:p>
        </w:tc>
        <w:tc>
          <w:tcPr>
            <w:tcW w:w="1840" w:type="dxa"/>
          </w:tcPr>
          <w:p w14:paraId="270DC893"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No locomotor side effects at these doses. </w:t>
            </w:r>
          </w:p>
        </w:tc>
      </w:tr>
      <w:tr w:rsidR="0073286E" w:rsidRPr="005F227E" w14:paraId="17089C66" w14:textId="77777777" w:rsidTr="001A591A">
        <w:tc>
          <w:tcPr>
            <w:tcW w:w="1616" w:type="dxa"/>
            <w:vMerge/>
          </w:tcPr>
          <w:p w14:paraId="2EB98E34" w14:textId="77777777" w:rsidR="0073286E" w:rsidRPr="00625B49" w:rsidRDefault="0073286E" w:rsidP="003511B3">
            <w:pPr>
              <w:rPr>
                <w:rFonts w:ascii="Times New Roman" w:hAnsi="Times New Roman" w:cs="Times New Roman"/>
                <w:sz w:val="20"/>
                <w:szCs w:val="20"/>
                <w:lang w:val="en-US"/>
              </w:rPr>
            </w:pPr>
          </w:p>
        </w:tc>
        <w:tc>
          <w:tcPr>
            <w:tcW w:w="1961" w:type="dxa"/>
          </w:tcPr>
          <w:p w14:paraId="1F91229B"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63</w:t>
            </w:r>
          </w:p>
        </w:tc>
        <w:tc>
          <w:tcPr>
            <w:tcW w:w="1725" w:type="dxa"/>
          </w:tcPr>
          <w:p w14:paraId="1DE9534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Swiss)</w:t>
            </w:r>
          </w:p>
        </w:tc>
        <w:tc>
          <w:tcPr>
            <w:tcW w:w="1780" w:type="dxa"/>
          </w:tcPr>
          <w:p w14:paraId="1B2B87E8"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i.p. PTZ-KDL</w:t>
            </w:r>
          </w:p>
        </w:tc>
        <w:tc>
          <w:tcPr>
            <w:tcW w:w="2060" w:type="dxa"/>
          </w:tcPr>
          <w:p w14:paraId="700997F6"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0.69-3.45 mg/kg; s.c.; 15 min</w:t>
            </w:r>
          </w:p>
        </w:tc>
        <w:tc>
          <w:tcPr>
            <w:tcW w:w="2012" w:type="dxa"/>
          </w:tcPr>
          <w:p w14:paraId="3B17998D" w14:textId="77777777" w:rsidR="0073286E" w:rsidRPr="00625B49" w:rsidRDefault="0073286E" w:rsidP="00BF7AB5">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and delayed the KDL development. </w:t>
            </w:r>
          </w:p>
          <w:p w14:paraId="136A8054" w14:textId="77777777" w:rsidR="0073286E" w:rsidRPr="00625B49" w:rsidRDefault="0073286E" w:rsidP="0045206C">
            <w:pPr>
              <w:rPr>
                <w:rFonts w:ascii="Times New Roman" w:hAnsi="Times New Roman" w:cs="Times New Roman"/>
                <w:sz w:val="20"/>
                <w:szCs w:val="20"/>
                <w:lang w:val="en-US"/>
              </w:rPr>
            </w:pPr>
          </w:p>
        </w:tc>
        <w:tc>
          <w:tcPr>
            <w:tcW w:w="1840" w:type="dxa"/>
          </w:tcPr>
          <w:p w14:paraId="77C9E2A4"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Prevention of other PTZ-induced behaviors.</w:t>
            </w:r>
          </w:p>
        </w:tc>
      </w:tr>
      <w:tr w:rsidR="0073286E" w:rsidRPr="005F227E" w14:paraId="69AA5A10" w14:textId="77777777" w:rsidTr="001A591A">
        <w:tc>
          <w:tcPr>
            <w:tcW w:w="1616" w:type="dxa"/>
            <w:vMerge/>
          </w:tcPr>
          <w:p w14:paraId="4064C168" w14:textId="77777777" w:rsidR="0073286E" w:rsidRPr="00625B49" w:rsidRDefault="0073286E" w:rsidP="003511B3">
            <w:pPr>
              <w:rPr>
                <w:rFonts w:ascii="Times New Roman" w:hAnsi="Times New Roman" w:cs="Times New Roman"/>
                <w:sz w:val="20"/>
                <w:szCs w:val="20"/>
                <w:lang w:val="en-US"/>
              </w:rPr>
            </w:pPr>
          </w:p>
        </w:tc>
        <w:tc>
          <w:tcPr>
            <w:tcW w:w="1961" w:type="dxa"/>
          </w:tcPr>
          <w:p w14:paraId="745C9024"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64</w:t>
            </w:r>
          </w:p>
        </w:tc>
        <w:tc>
          <w:tcPr>
            <w:tcW w:w="1725" w:type="dxa"/>
          </w:tcPr>
          <w:p w14:paraId="1E129B5C"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NSA)</w:t>
            </w:r>
          </w:p>
          <w:p w14:paraId="4ADEC9A6"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Sprague-Dawley)</w:t>
            </w:r>
          </w:p>
        </w:tc>
        <w:tc>
          <w:tcPr>
            <w:tcW w:w="1780" w:type="dxa"/>
          </w:tcPr>
          <w:p w14:paraId="5FEACC1B"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p w14:paraId="4DA509BD"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p w14:paraId="4F738102"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cKDL</w:t>
            </w:r>
          </w:p>
          <w:p w14:paraId="1D291267"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i.v. PTZ threshold</w:t>
            </w:r>
          </w:p>
          <w:p w14:paraId="4BB3C9BE"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Chemical-induced seizures</w:t>
            </w:r>
          </w:p>
        </w:tc>
        <w:tc>
          <w:tcPr>
            <w:tcW w:w="2060" w:type="dxa"/>
          </w:tcPr>
          <w:p w14:paraId="4B4F4D13"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i.p. and p.o.; -</w:t>
            </w:r>
          </w:p>
        </w:tc>
        <w:tc>
          <w:tcPr>
            <w:tcW w:w="2012" w:type="dxa"/>
          </w:tcPr>
          <w:p w14:paraId="3C4C9D95"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s.c. PTZ: </w:t>
            </w:r>
          </w:p>
          <w:p w14:paraId="62462223"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(mice, i.p.) = 4.3 mg/kg (PI = 7.8)</w:t>
            </w:r>
          </w:p>
          <w:p w14:paraId="37987DB8"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(rats, i.p.) = 7.8 mg/kg (PI = 1.8)</w:t>
            </w:r>
          </w:p>
          <w:p w14:paraId="701BCFFC"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(rats, p.o.) = 21 mg/kg (PI = 2.3)</w:t>
            </w:r>
          </w:p>
          <w:p w14:paraId="7606F612"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p w14:paraId="041B16BD"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(rats, p.o.) = 58.4 mg/kg (PI = 0.8)</w:t>
            </w:r>
          </w:p>
          <w:p w14:paraId="1E44106D"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(mice, i.p.) = 29.7 mg/kg (1.1)</w:t>
            </w:r>
          </w:p>
          <w:p w14:paraId="3436EF2E"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cKDL</w:t>
            </w:r>
          </w:p>
          <w:p w14:paraId="3A82796C"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(rats, i.p.) = 4.5 mg/kg (PI = 3.2)</w:t>
            </w:r>
          </w:p>
          <w:p w14:paraId="3A79098A" w14:textId="77777777" w:rsidR="0073286E" w:rsidRPr="00625B49" w:rsidRDefault="0073286E" w:rsidP="0045206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in all the other models. </w:t>
            </w:r>
          </w:p>
        </w:tc>
        <w:tc>
          <w:tcPr>
            <w:tcW w:w="1840" w:type="dxa"/>
          </w:tcPr>
          <w:p w14:paraId="506FBCC9" w14:textId="77777777" w:rsidR="0073286E" w:rsidRPr="00625B49" w:rsidRDefault="0073286E" w:rsidP="00C073E6">
            <w:pPr>
              <w:rPr>
                <w:rFonts w:ascii="Times New Roman" w:hAnsi="Times New Roman" w:cs="Times New Roman"/>
                <w:color w:val="000000"/>
                <w:sz w:val="20"/>
                <w:szCs w:val="20"/>
                <w:lang w:val="en-US"/>
              </w:rPr>
            </w:pPr>
          </w:p>
        </w:tc>
      </w:tr>
      <w:tr w:rsidR="0073286E" w:rsidRPr="005F227E" w14:paraId="0F67BBA6" w14:textId="77777777" w:rsidTr="001A591A">
        <w:tc>
          <w:tcPr>
            <w:tcW w:w="1616" w:type="dxa"/>
            <w:vMerge/>
          </w:tcPr>
          <w:p w14:paraId="474DF8FF" w14:textId="77777777" w:rsidR="0073286E" w:rsidRPr="00625B49" w:rsidRDefault="0073286E" w:rsidP="003511B3">
            <w:pPr>
              <w:rPr>
                <w:rFonts w:ascii="Times New Roman" w:hAnsi="Times New Roman" w:cs="Times New Roman"/>
                <w:sz w:val="20"/>
                <w:szCs w:val="20"/>
                <w:lang w:val="en-US"/>
              </w:rPr>
            </w:pPr>
          </w:p>
        </w:tc>
        <w:tc>
          <w:tcPr>
            <w:tcW w:w="1961" w:type="dxa"/>
          </w:tcPr>
          <w:p w14:paraId="155618AB"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65</w:t>
            </w:r>
          </w:p>
        </w:tc>
        <w:tc>
          <w:tcPr>
            <w:tcW w:w="1725" w:type="dxa"/>
          </w:tcPr>
          <w:p w14:paraId="22FD1D48"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(Wistar)</w:t>
            </w:r>
          </w:p>
        </w:tc>
        <w:tc>
          <w:tcPr>
            <w:tcW w:w="1780" w:type="dxa"/>
          </w:tcPr>
          <w:p w14:paraId="63591FBB"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s.c. PTZ</w:t>
            </w:r>
          </w:p>
        </w:tc>
        <w:tc>
          <w:tcPr>
            <w:tcW w:w="2060" w:type="dxa"/>
          </w:tcPr>
          <w:p w14:paraId="6D233B3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10-60 mg/kg; i.p.; 20 min</w:t>
            </w:r>
          </w:p>
        </w:tc>
        <w:tc>
          <w:tcPr>
            <w:tcW w:w="2012" w:type="dxa"/>
          </w:tcPr>
          <w:p w14:paraId="7BA2ED70" w14:textId="77777777" w:rsidR="0073286E" w:rsidRPr="00625B49" w:rsidRDefault="0073286E" w:rsidP="0024513E">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1840" w:type="dxa"/>
          </w:tcPr>
          <w:p w14:paraId="347BE0B1"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More potency in younger rats</w:t>
            </w:r>
          </w:p>
        </w:tc>
      </w:tr>
      <w:tr w:rsidR="0073286E" w:rsidRPr="00625B49" w14:paraId="1E736F66" w14:textId="77777777" w:rsidTr="001A591A">
        <w:tc>
          <w:tcPr>
            <w:tcW w:w="1616" w:type="dxa"/>
            <w:vMerge/>
          </w:tcPr>
          <w:p w14:paraId="19967E83" w14:textId="77777777" w:rsidR="0073286E" w:rsidRPr="00625B49" w:rsidRDefault="0073286E" w:rsidP="003511B3">
            <w:pPr>
              <w:rPr>
                <w:rFonts w:ascii="Times New Roman" w:hAnsi="Times New Roman" w:cs="Times New Roman"/>
                <w:sz w:val="20"/>
                <w:szCs w:val="20"/>
                <w:lang w:val="en-US"/>
              </w:rPr>
            </w:pPr>
          </w:p>
        </w:tc>
        <w:tc>
          <w:tcPr>
            <w:tcW w:w="1961" w:type="dxa"/>
          </w:tcPr>
          <w:p w14:paraId="3D802BB3"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66</w:t>
            </w:r>
          </w:p>
        </w:tc>
        <w:tc>
          <w:tcPr>
            <w:tcW w:w="1725" w:type="dxa"/>
          </w:tcPr>
          <w:p w14:paraId="7919502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(female, Sprague-Dawley)</w:t>
            </w:r>
          </w:p>
        </w:tc>
        <w:tc>
          <w:tcPr>
            <w:tcW w:w="1780" w:type="dxa"/>
          </w:tcPr>
          <w:p w14:paraId="5B242DF3"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tc>
        <w:tc>
          <w:tcPr>
            <w:tcW w:w="2060" w:type="dxa"/>
          </w:tcPr>
          <w:p w14:paraId="16039806"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7 mg/kg; s.c.; bid for 3 or 7 days, 15 min before seizure</w:t>
            </w:r>
          </w:p>
        </w:tc>
        <w:tc>
          <w:tcPr>
            <w:tcW w:w="2012" w:type="dxa"/>
          </w:tcPr>
          <w:p w14:paraId="22EBE25E" w14:textId="77777777" w:rsidR="0073286E" w:rsidRPr="00625B49" w:rsidRDefault="0073286E" w:rsidP="00CA58D8">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 3.5 mg/kg (PI = 1.6)</w:t>
            </w:r>
          </w:p>
        </w:tc>
        <w:tc>
          <w:tcPr>
            <w:tcW w:w="1840" w:type="dxa"/>
          </w:tcPr>
          <w:p w14:paraId="4E57EEDD"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tolerance development.</w:t>
            </w:r>
          </w:p>
        </w:tc>
      </w:tr>
      <w:tr w:rsidR="0073286E" w:rsidRPr="00625B49" w14:paraId="40D9491D" w14:textId="77777777" w:rsidTr="001A591A">
        <w:tc>
          <w:tcPr>
            <w:tcW w:w="1616" w:type="dxa"/>
            <w:vMerge/>
          </w:tcPr>
          <w:p w14:paraId="4D857119" w14:textId="77777777" w:rsidR="0073286E" w:rsidRPr="00625B49" w:rsidRDefault="0073286E" w:rsidP="003511B3">
            <w:pPr>
              <w:rPr>
                <w:rFonts w:ascii="Times New Roman" w:hAnsi="Times New Roman" w:cs="Times New Roman"/>
                <w:sz w:val="20"/>
                <w:szCs w:val="20"/>
                <w:lang w:val="en-US"/>
              </w:rPr>
            </w:pPr>
          </w:p>
        </w:tc>
        <w:tc>
          <w:tcPr>
            <w:tcW w:w="1961" w:type="dxa"/>
          </w:tcPr>
          <w:p w14:paraId="1350AC25"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67</w:t>
            </w:r>
          </w:p>
        </w:tc>
        <w:tc>
          <w:tcPr>
            <w:tcW w:w="1725" w:type="dxa"/>
          </w:tcPr>
          <w:p w14:paraId="18E8B5AD"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Sprague-Dawley)</w:t>
            </w:r>
          </w:p>
        </w:tc>
        <w:tc>
          <w:tcPr>
            <w:tcW w:w="1780" w:type="dxa"/>
          </w:tcPr>
          <w:p w14:paraId="328E6419"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SE</w:t>
            </w:r>
          </w:p>
        </w:tc>
        <w:tc>
          <w:tcPr>
            <w:tcW w:w="2060" w:type="dxa"/>
          </w:tcPr>
          <w:p w14:paraId="1BA2DA0B"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6, 9, 12 mg/kg; i.v.; 0, 15, 30, and 60 after the start of SE.</w:t>
            </w:r>
          </w:p>
        </w:tc>
        <w:tc>
          <w:tcPr>
            <w:tcW w:w="2012" w:type="dxa"/>
          </w:tcPr>
          <w:p w14:paraId="51938BFF" w14:textId="77777777" w:rsidR="0073286E" w:rsidRPr="00625B49" w:rsidRDefault="0073286E" w:rsidP="006E3E42">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Antiseizure effects and reduced mortality.</w:t>
            </w:r>
          </w:p>
        </w:tc>
        <w:tc>
          <w:tcPr>
            <w:tcW w:w="1840" w:type="dxa"/>
          </w:tcPr>
          <w:p w14:paraId="246E91BA" w14:textId="77777777" w:rsidR="0073286E" w:rsidRPr="00625B49" w:rsidRDefault="0073286E" w:rsidP="001B35C1">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Induction of sedative effects.</w:t>
            </w:r>
          </w:p>
        </w:tc>
      </w:tr>
      <w:tr w:rsidR="0073286E" w:rsidRPr="00625B49" w14:paraId="51974F52" w14:textId="77777777" w:rsidTr="001A591A">
        <w:tc>
          <w:tcPr>
            <w:tcW w:w="1616" w:type="dxa"/>
            <w:vAlign w:val="center"/>
          </w:tcPr>
          <w:p w14:paraId="6AD6AE61" w14:textId="77777777" w:rsidR="0073286E" w:rsidRPr="00625B49" w:rsidRDefault="0073286E" w:rsidP="001A591A">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Fragile X syndrome</w:t>
            </w:r>
          </w:p>
        </w:tc>
        <w:tc>
          <w:tcPr>
            <w:tcW w:w="1961" w:type="dxa"/>
          </w:tcPr>
          <w:p w14:paraId="48ECBF11"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68</w:t>
            </w:r>
          </w:p>
        </w:tc>
        <w:tc>
          <w:tcPr>
            <w:tcW w:w="1725" w:type="dxa"/>
          </w:tcPr>
          <w:p w14:paraId="3D6AC485"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(Frm1</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1780" w:type="dxa"/>
          </w:tcPr>
          <w:p w14:paraId="4401F7E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w:t>
            </w:r>
          </w:p>
        </w:tc>
        <w:tc>
          <w:tcPr>
            <w:tcW w:w="2060" w:type="dxa"/>
          </w:tcPr>
          <w:p w14:paraId="1A8F839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10 mg/kg; i.p.; 10 min </w:t>
            </w:r>
          </w:p>
        </w:tc>
        <w:tc>
          <w:tcPr>
            <w:tcW w:w="2012" w:type="dxa"/>
          </w:tcPr>
          <w:p w14:paraId="0EB77C8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1840" w:type="dxa"/>
          </w:tcPr>
          <w:p w14:paraId="30308CD3" w14:textId="77777777" w:rsidR="0073286E" w:rsidRPr="00625B49" w:rsidRDefault="0073286E" w:rsidP="003511B3">
            <w:pPr>
              <w:rPr>
                <w:rFonts w:ascii="Times New Roman" w:hAnsi="Times New Roman" w:cs="Times New Roman"/>
                <w:sz w:val="20"/>
                <w:szCs w:val="20"/>
                <w:lang w:val="en-US"/>
              </w:rPr>
            </w:pPr>
          </w:p>
        </w:tc>
      </w:tr>
      <w:tr w:rsidR="0073286E" w:rsidRPr="005F227E" w14:paraId="2ECEB6BE" w14:textId="77777777" w:rsidTr="001A591A">
        <w:tc>
          <w:tcPr>
            <w:tcW w:w="1616" w:type="dxa"/>
            <w:vAlign w:val="center"/>
          </w:tcPr>
          <w:p w14:paraId="34CAE05F" w14:textId="77777777" w:rsidR="0073286E" w:rsidRPr="00625B49" w:rsidRDefault="0073286E" w:rsidP="001A591A">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Angelman syndrome</w:t>
            </w:r>
          </w:p>
        </w:tc>
        <w:tc>
          <w:tcPr>
            <w:tcW w:w="1961" w:type="dxa"/>
          </w:tcPr>
          <w:p w14:paraId="660E5F59"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69</w:t>
            </w:r>
          </w:p>
        </w:tc>
        <w:tc>
          <w:tcPr>
            <w:tcW w:w="1725" w:type="dxa"/>
          </w:tcPr>
          <w:p w14:paraId="506CB41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(Ube3a</w:t>
            </w:r>
            <w:r w:rsidRPr="00625B49">
              <w:rPr>
                <w:rFonts w:ascii="Times New Roman" w:hAnsi="Times New Roman" w:cs="Times New Roman"/>
                <w:sz w:val="20"/>
                <w:szCs w:val="20"/>
                <w:vertAlign w:val="superscript"/>
                <w:lang w:val="en-US"/>
              </w:rPr>
              <w:t>tm1Alb</w:t>
            </w:r>
            <w:r w:rsidRPr="00625B49">
              <w:rPr>
                <w:rFonts w:ascii="Times New Roman" w:hAnsi="Times New Roman" w:cs="Times New Roman"/>
                <w:sz w:val="20"/>
                <w:szCs w:val="20"/>
                <w:lang w:val="en-US"/>
              </w:rPr>
              <w:t>)</w:t>
            </w:r>
          </w:p>
        </w:tc>
        <w:tc>
          <w:tcPr>
            <w:tcW w:w="1780" w:type="dxa"/>
          </w:tcPr>
          <w:p w14:paraId="7544EF1A" w14:textId="77777777" w:rsidR="0073286E" w:rsidRPr="00625B49" w:rsidRDefault="0073286E" w:rsidP="0015269B">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w:t>
            </w:r>
          </w:p>
          <w:p w14:paraId="7095AD1B" w14:textId="77777777" w:rsidR="0073286E" w:rsidRPr="00625B49" w:rsidRDefault="0073286E" w:rsidP="0015269B">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tc>
        <w:tc>
          <w:tcPr>
            <w:tcW w:w="2060" w:type="dxa"/>
          </w:tcPr>
          <w:p w14:paraId="391EDDF8"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150 </w:t>
            </w:r>
            <w:proofErr w:type="spellStart"/>
            <w:r w:rsidRPr="00625B49">
              <w:rPr>
                <w:rFonts w:ascii="Times New Roman" w:hAnsi="Times New Roman" w:cs="Times New Roman"/>
                <w:sz w:val="20"/>
                <w:szCs w:val="20"/>
                <w:lang w:val="en-US"/>
              </w:rPr>
              <w:t>nM</w:t>
            </w:r>
            <w:proofErr w:type="spellEnd"/>
            <w:r w:rsidRPr="00625B49">
              <w:rPr>
                <w:rFonts w:ascii="Times New Roman" w:hAnsi="Times New Roman" w:cs="Times New Roman"/>
                <w:sz w:val="20"/>
                <w:szCs w:val="20"/>
                <w:lang w:val="en-US"/>
              </w:rPr>
              <w:t>; s.c.; continuously for 3 days or 4 weeks (minipump)</w:t>
            </w:r>
          </w:p>
        </w:tc>
        <w:tc>
          <w:tcPr>
            <w:tcW w:w="2012" w:type="dxa"/>
          </w:tcPr>
          <w:p w14:paraId="703641FE" w14:textId="77777777" w:rsidR="0073286E" w:rsidRPr="00625B49" w:rsidRDefault="0073286E" w:rsidP="0015269B">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 Antiseizure effects (Short- and long-term treatment).</w:t>
            </w:r>
          </w:p>
          <w:p w14:paraId="6C8E9160" w14:textId="77777777" w:rsidR="0073286E" w:rsidRPr="00625B49" w:rsidRDefault="0073286E" w:rsidP="001B35C1">
            <w:pPr>
              <w:rPr>
                <w:rFonts w:ascii="Times New Roman" w:hAnsi="Times New Roman" w:cs="Times New Roman"/>
                <w:sz w:val="20"/>
                <w:szCs w:val="20"/>
                <w:lang w:val="en-US"/>
              </w:rPr>
            </w:pPr>
            <w:r w:rsidRPr="00625B49">
              <w:rPr>
                <w:rFonts w:ascii="Times New Roman" w:hAnsi="Times New Roman" w:cs="Times New Roman"/>
                <w:sz w:val="20"/>
                <w:szCs w:val="20"/>
                <w:lang w:val="en-US"/>
              </w:rPr>
              <w:t>i.p. PTZ: Antiseizure effects (Long-term treatment).</w:t>
            </w:r>
          </w:p>
        </w:tc>
        <w:tc>
          <w:tcPr>
            <w:tcW w:w="1840" w:type="dxa"/>
          </w:tcPr>
          <w:p w14:paraId="346C037E" w14:textId="77777777" w:rsidR="0073286E" w:rsidRPr="00625B49" w:rsidRDefault="0073286E" w:rsidP="003511B3">
            <w:pPr>
              <w:rPr>
                <w:rFonts w:ascii="Times New Roman" w:hAnsi="Times New Roman" w:cs="Times New Roman"/>
                <w:sz w:val="20"/>
                <w:szCs w:val="20"/>
                <w:lang w:val="en-US"/>
              </w:rPr>
            </w:pPr>
          </w:p>
        </w:tc>
      </w:tr>
      <w:tr w:rsidR="0073286E" w:rsidRPr="005F227E" w14:paraId="3D86F3D1" w14:textId="77777777" w:rsidTr="003511B3">
        <w:tc>
          <w:tcPr>
            <w:tcW w:w="12994" w:type="dxa"/>
            <w:gridSpan w:val="7"/>
          </w:tcPr>
          <w:p w14:paraId="4B4552D1"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PTT, pre-treatment time; KDL, Kindling; </w:t>
            </w:r>
            <w:proofErr w:type="spellStart"/>
            <w:r w:rsidRPr="00625B49">
              <w:rPr>
                <w:rFonts w:ascii="Times New Roman" w:hAnsi="Times New Roman" w:cs="Times New Roman"/>
                <w:sz w:val="20"/>
                <w:szCs w:val="20"/>
                <w:lang w:val="en-US"/>
              </w:rPr>
              <w:t>hKDL</w:t>
            </w:r>
            <w:proofErr w:type="spellEnd"/>
            <w:r w:rsidRPr="00625B49">
              <w:rPr>
                <w:rFonts w:ascii="Times New Roman" w:hAnsi="Times New Roman" w:cs="Times New Roman"/>
                <w:sz w:val="20"/>
                <w:szCs w:val="20"/>
                <w:lang w:val="en-US"/>
              </w:rPr>
              <w:t>, hippocampal KDL; 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median effective dose; SE, </w:t>
            </w:r>
            <w:r w:rsidRPr="00625B49">
              <w:rPr>
                <w:rFonts w:ascii="Times New Roman" w:hAnsi="Times New Roman" w:cs="Times New Roman"/>
                <w:i/>
                <w:iCs/>
                <w:sz w:val="20"/>
                <w:szCs w:val="20"/>
                <w:lang w:val="en-US"/>
              </w:rPr>
              <w:t>Status Epilepticus</w:t>
            </w:r>
            <w:r w:rsidRPr="00625B49">
              <w:rPr>
                <w:rFonts w:ascii="Times New Roman" w:hAnsi="Times New Roman" w:cs="Times New Roman"/>
                <w:sz w:val="20"/>
                <w:szCs w:val="20"/>
                <w:lang w:val="en-US"/>
              </w:rPr>
              <w:t xml:space="preserve">; i.m., intramuscular; NMDA, n-methyl-d-aspartate; i.p., intraperitoneal; </w:t>
            </w:r>
            <w:proofErr w:type="spellStart"/>
            <w:r w:rsidRPr="00625B49">
              <w:rPr>
                <w:rFonts w:ascii="Times New Roman" w:hAnsi="Times New Roman" w:cs="Times New Roman"/>
                <w:sz w:val="20"/>
                <w:szCs w:val="20"/>
                <w:lang w:val="en-US"/>
              </w:rPr>
              <w:t>aKDL</w:t>
            </w:r>
            <w:proofErr w:type="spellEnd"/>
            <w:r w:rsidRPr="00625B49">
              <w:rPr>
                <w:rFonts w:ascii="Times New Roman" w:hAnsi="Times New Roman" w:cs="Times New Roman"/>
                <w:sz w:val="20"/>
                <w:szCs w:val="20"/>
                <w:lang w:val="en-US"/>
              </w:rPr>
              <w:t>, amygdala KDL; AD; After-discharge; ADD, AD duration;  i.c., intracerebral; ; 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median effective dose; PI, protective index (median toxic dose/ED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i.v., intravenous; PTZ, Pentylenetetrazole; MES, Maximal electroshock seizure; cKDL; corneal KDL; p.o., </w:t>
            </w:r>
            <w:r w:rsidRPr="00625B49">
              <w:rPr>
                <w:rFonts w:ascii="Times New Roman" w:hAnsi="Times New Roman" w:cs="Times New Roman"/>
                <w:i/>
                <w:iCs/>
                <w:sz w:val="20"/>
                <w:szCs w:val="20"/>
                <w:lang w:val="en-US"/>
              </w:rPr>
              <w:t xml:space="preserve">per </w:t>
            </w:r>
            <w:proofErr w:type="spellStart"/>
            <w:r w:rsidRPr="00625B49">
              <w:rPr>
                <w:rFonts w:ascii="Times New Roman" w:hAnsi="Times New Roman" w:cs="Times New Roman"/>
                <w:i/>
                <w:iCs/>
                <w:sz w:val="20"/>
                <w:szCs w:val="20"/>
                <w:lang w:val="en-US"/>
              </w:rPr>
              <w:t>os</w:t>
            </w:r>
            <w:proofErr w:type="spellEnd"/>
            <w:r w:rsidRPr="00625B49">
              <w:rPr>
                <w:rFonts w:ascii="Times New Roman" w:hAnsi="Times New Roman" w:cs="Times New Roman"/>
                <w:i/>
                <w:iCs/>
                <w:sz w:val="20"/>
                <w:szCs w:val="20"/>
                <w:lang w:val="en-US"/>
              </w:rPr>
              <w:t xml:space="preserve">; </w:t>
            </w:r>
            <w:r w:rsidRPr="00625B49">
              <w:rPr>
                <w:rFonts w:ascii="Times New Roman" w:hAnsi="Times New Roman" w:cs="Times New Roman"/>
                <w:sz w:val="20"/>
                <w:szCs w:val="20"/>
                <w:lang w:val="en-US"/>
              </w:rPr>
              <w:t>bid; twice per day; s.c., subcutaneous.</w:t>
            </w:r>
          </w:p>
        </w:tc>
      </w:tr>
    </w:tbl>
    <w:p w14:paraId="7D44753C" w14:textId="77777777" w:rsidR="0073286E" w:rsidRPr="00625B49" w:rsidRDefault="0073286E" w:rsidP="003A5A6B">
      <w:pPr>
        <w:rPr>
          <w:rFonts w:ascii="Times New Roman" w:hAnsi="Times New Roman" w:cs="Times New Roman"/>
          <w:lang w:val="en-US"/>
        </w:rPr>
      </w:pPr>
    </w:p>
    <w:p w14:paraId="4652769B" w14:textId="77777777" w:rsidR="0073286E" w:rsidRPr="00625B49" w:rsidRDefault="0073286E">
      <w:pPr>
        <w:rPr>
          <w:rFonts w:ascii="Times New Roman" w:hAnsi="Times New Roman" w:cs="Times New Roman"/>
          <w:lang w:val="en-US"/>
        </w:rPr>
      </w:pPr>
      <w:r w:rsidRPr="00625B49">
        <w:rPr>
          <w:rFonts w:ascii="Times New Roman" w:hAnsi="Times New Roman" w:cs="Times New Roman"/>
          <w:lang w:val="en-US"/>
        </w:rPr>
        <w:br w:type="page"/>
      </w:r>
    </w:p>
    <w:tbl>
      <w:tblPr>
        <w:tblStyle w:val="TableGrid"/>
        <w:tblW w:w="0" w:type="auto"/>
        <w:tblLook w:val="04A0" w:firstRow="1" w:lastRow="0" w:firstColumn="1" w:lastColumn="0" w:noHBand="0" w:noVBand="1"/>
      </w:tblPr>
      <w:tblGrid>
        <w:gridCol w:w="1632"/>
        <w:gridCol w:w="2004"/>
        <w:gridCol w:w="1702"/>
        <w:gridCol w:w="1774"/>
        <w:gridCol w:w="2060"/>
        <w:gridCol w:w="2028"/>
        <w:gridCol w:w="1794"/>
      </w:tblGrid>
      <w:tr w:rsidR="0073286E" w:rsidRPr="005F227E" w14:paraId="7691CFFD" w14:textId="77777777" w:rsidTr="003511B3">
        <w:tc>
          <w:tcPr>
            <w:tcW w:w="12994" w:type="dxa"/>
            <w:gridSpan w:val="7"/>
          </w:tcPr>
          <w:p w14:paraId="649D033B"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Table S</w:t>
            </w:r>
            <w:r w:rsidRPr="00625B49">
              <w:rPr>
                <w:rFonts w:ascii="Times New Roman" w:hAnsi="Times New Roman" w:cs="Times New Roman"/>
                <w:sz w:val="20"/>
                <w:szCs w:val="20"/>
                <w:lang w:val="en-US"/>
              </w:rPr>
              <w:t>6</w:t>
            </w:r>
            <w:r w:rsidRPr="00AF3BF2">
              <w:rPr>
                <w:rFonts w:ascii="Times New Roman" w:hAnsi="Times New Roman" w:cs="Times New Roman"/>
                <w:sz w:val="20"/>
                <w:szCs w:val="20"/>
                <w:lang w:val="en-US"/>
              </w:rPr>
              <w:t xml:space="preserve">. Literature information: preclinical data for </w:t>
            </w:r>
            <w:r w:rsidRPr="00625B49">
              <w:rPr>
                <w:rFonts w:ascii="Times New Roman" w:hAnsi="Times New Roman" w:cs="Times New Roman"/>
                <w:sz w:val="20"/>
                <w:szCs w:val="20"/>
                <w:lang w:val="en-US"/>
              </w:rPr>
              <w:t>rufinamide</w:t>
            </w:r>
            <w:r w:rsidRPr="00AF3BF2">
              <w:rPr>
                <w:rFonts w:ascii="Times New Roman" w:hAnsi="Times New Roman" w:cs="Times New Roman"/>
                <w:sz w:val="20"/>
                <w:szCs w:val="20"/>
                <w:lang w:val="en-US"/>
              </w:rPr>
              <w:t xml:space="preserve"> in non-specific/general and specific models of epilepsy and developmental epileptic encephalopathies.</w:t>
            </w:r>
          </w:p>
        </w:tc>
      </w:tr>
      <w:tr w:rsidR="0073286E" w:rsidRPr="00625B49" w14:paraId="637FFDC7" w14:textId="77777777" w:rsidTr="00A45B06">
        <w:tc>
          <w:tcPr>
            <w:tcW w:w="1632" w:type="dxa"/>
          </w:tcPr>
          <w:p w14:paraId="52E509C8" w14:textId="77777777" w:rsidR="0073286E" w:rsidRPr="00625B49" w:rsidRDefault="0073286E" w:rsidP="001A591A">
            <w:pPr>
              <w:rPr>
                <w:rFonts w:ascii="Times New Roman" w:hAnsi="Times New Roman" w:cs="Times New Roman"/>
                <w:sz w:val="20"/>
                <w:szCs w:val="20"/>
                <w:lang w:val="en-US"/>
              </w:rPr>
            </w:pPr>
            <w:r w:rsidRPr="00625B49">
              <w:rPr>
                <w:rFonts w:ascii="Times New Roman" w:hAnsi="Times New Roman" w:cs="Times New Roman"/>
                <w:sz w:val="20"/>
                <w:szCs w:val="20"/>
                <w:lang w:val="en-US"/>
              </w:rPr>
              <w:t>Type of model</w:t>
            </w:r>
          </w:p>
        </w:tc>
        <w:tc>
          <w:tcPr>
            <w:tcW w:w="2004" w:type="dxa"/>
          </w:tcPr>
          <w:p w14:paraId="37B514A6" w14:textId="77777777" w:rsidR="0073286E" w:rsidRPr="00625B49" w:rsidRDefault="0073286E" w:rsidP="001A591A">
            <w:pPr>
              <w:rPr>
                <w:rFonts w:ascii="Times New Roman" w:hAnsi="Times New Roman" w:cs="Times New Roman"/>
                <w:sz w:val="20"/>
                <w:szCs w:val="20"/>
                <w:lang w:val="en-US"/>
              </w:rPr>
            </w:pPr>
            <w:r w:rsidRPr="00625B49">
              <w:rPr>
                <w:rFonts w:ascii="Times New Roman" w:hAnsi="Times New Roman" w:cs="Times New Roman"/>
                <w:sz w:val="20"/>
                <w:szCs w:val="20"/>
                <w:lang w:val="en-US"/>
              </w:rPr>
              <w:t>Reference</w:t>
            </w:r>
          </w:p>
        </w:tc>
        <w:tc>
          <w:tcPr>
            <w:tcW w:w="1702" w:type="dxa"/>
          </w:tcPr>
          <w:p w14:paraId="38E5F9B9" w14:textId="77777777" w:rsidR="0073286E" w:rsidRPr="00625B49" w:rsidRDefault="0073286E" w:rsidP="001A591A">
            <w:pPr>
              <w:rPr>
                <w:rFonts w:ascii="Times New Roman" w:hAnsi="Times New Roman" w:cs="Times New Roman"/>
                <w:sz w:val="20"/>
                <w:szCs w:val="20"/>
                <w:lang w:val="en-US"/>
              </w:rPr>
            </w:pPr>
            <w:r w:rsidRPr="00625B49">
              <w:rPr>
                <w:rFonts w:ascii="Times New Roman" w:hAnsi="Times New Roman" w:cs="Times New Roman"/>
                <w:sz w:val="20"/>
                <w:szCs w:val="20"/>
                <w:lang w:val="en-US"/>
              </w:rPr>
              <w:t>Species (sex, strain)</w:t>
            </w:r>
          </w:p>
        </w:tc>
        <w:tc>
          <w:tcPr>
            <w:tcW w:w="1774" w:type="dxa"/>
          </w:tcPr>
          <w:p w14:paraId="69AA0ABE" w14:textId="77777777" w:rsidR="0073286E" w:rsidRPr="00625B49" w:rsidRDefault="0073286E" w:rsidP="001A591A">
            <w:pPr>
              <w:rPr>
                <w:rFonts w:ascii="Times New Roman" w:hAnsi="Times New Roman" w:cs="Times New Roman"/>
                <w:sz w:val="20"/>
                <w:szCs w:val="20"/>
                <w:lang w:val="en-US"/>
              </w:rPr>
            </w:pPr>
            <w:r w:rsidRPr="00625B49">
              <w:rPr>
                <w:rFonts w:ascii="Times New Roman" w:hAnsi="Times New Roman" w:cs="Times New Roman"/>
                <w:sz w:val="20"/>
                <w:szCs w:val="20"/>
                <w:lang w:val="en-US"/>
              </w:rPr>
              <w:t>Model(s)</w:t>
            </w:r>
          </w:p>
        </w:tc>
        <w:tc>
          <w:tcPr>
            <w:tcW w:w="2060" w:type="dxa"/>
          </w:tcPr>
          <w:p w14:paraId="3B6B0160" w14:textId="77777777" w:rsidR="0073286E" w:rsidRPr="00625B49" w:rsidRDefault="0073286E" w:rsidP="001A591A">
            <w:pPr>
              <w:rPr>
                <w:rFonts w:ascii="Times New Roman" w:hAnsi="Times New Roman" w:cs="Times New Roman"/>
                <w:sz w:val="20"/>
                <w:szCs w:val="20"/>
                <w:lang w:val="en-US"/>
              </w:rPr>
            </w:pPr>
            <w:r w:rsidRPr="00625B49">
              <w:rPr>
                <w:rFonts w:ascii="Times New Roman" w:hAnsi="Times New Roman" w:cs="Times New Roman"/>
                <w:sz w:val="20"/>
                <w:szCs w:val="20"/>
                <w:lang w:val="en-US"/>
              </w:rPr>
              <w:t>Drug exposure (Dose/concentration; route of administration; PTT or exposure time)</w:t>
            </w:r>
          </w:p>
        </w:tc>
        <w:tc>
          <w:tcPr>
            <w:tcW w:w="2028" w:type="dxa"/>
          </w:tcPr>
          <w:p w14:paraId="13209E5D" w14:textId="77777777" w:rsidR="0073286E" w:rsidRPr="00625B49" w:rsidRDefault="0073286E" w:rsidP="001A591A">
            <w:pPr>
              <w:rPr>
                <w:rFonts w:ascii="Times New Roman" w:hAnsi="Times New Roman" w:cs="Times New Roman"/>
                <w:sz w:val="20"/>
                <w:szCs w:val="20"/>
                <w:lang w:val="en-US"/>
              </w:rPr>
            </w:pPr>
            <w:r w:rsidRPr="00625B49">
              <w:rPr>
                <w:rFonts w:ascii="Times New Roman" w:hAnsi="Times New Roman" w:cs="Times New Roman"/>
                <w:sz w:val="20"/>
                <w:szCs w:val="20"/>
                <w:lang w:val="en-US"/>
              </w:rPr>
              <w:t>Main results</w:t>
            </w:r>
          </w:p>
        </w:tc>
        <w:tc>
          <w:tcPr>
            <w:tcW w:w="1794" w:type="dxa"/>
          </w:tcPr>
          <w:p w14:paraId="65680B22" w14:textId="77777777" w:rsidR="0073286E" w:rsidRPr="00625B49" w:rsidRDefault="0073286E" w:rsidP="001A591A">
            <w:pPr>
              <w:rPr>
                <w:rFonts w:ascii="Times New Roman" w:hAnsi="Times New Roman" w:cs="Times New Roman"/>
                <w:sz w:val="20"/>
                <w:szCs w:val="20"/>
                <w:lang w:val="en-US"/>
              </w:rPr>
            </w:pPr>
            <w:r w:rsidRPr="00625B49">
              <w:rPr>
                <w:rFonts w:ascii="Times New Roman" w:hAnsi="Times New Roman" w:cs="Times New Roman"/>
                <w:sz w:val="20"/>
                <w:szCs w:val="20"/>
                <w:lang w:val="en-US"/>
              </w:rPr>
              <w:t>Comments</w:t>
            </w:r>
          </w:p>
        </w:tc>
      </w:tr>
      <w:tr w:rsidR="0073286E" w:rsidRPr="005F227E" w14:paraId="748918B5" w14:textId="77777777" w:rsidTr="00A45B06">
        <w:tc>
          <w:tcPr>
            <w:tcW w:w="1632" w:type="dxa"/>
            <w:vMerge w:val="restart"/>
            <w:textDirection w:val="btLr"/>
            <w:vAlign w:val="center"/>
          </w:tcPr>
          <w:p w14:paraId="4037A0BF" w14:textId="77777777" w:rsidR="0073286E" w:rsidRPr="00625B49" w:rsidRDefault="0073286E" w:rsidP="00A45B06">
            <w:pPr>
              <w:ind w:left="113" w:right="113"/>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General/non-specific model</w:t>
            </w:r>
          </w:p>
        </w:tc>
        <w:tc>
          <w:tcPr>
            <w:tcW w:w="2004" w:type="dxa"/>
          </w:tcPr>
          <w:p w14:paraId="311E96FB"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70</w:t>
            </w:r>
          </w:p>
        </w:tc>
        <w:tc>
          <w:tcPr>
            <w:tcW w:w="1702" w:type="dxa"/>
          </w:tcPr>
          <w:p w14:paraId="7D92DB9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BALB/c)</w:t>
            </w:r>
          </w:p>
        </w:tc>
        <w:tc>
          <w:tcPr>
            <w:tcW w:w="1774" w:type="dxa"/>
          </w:tcPr>
          <w:p w14:paraId="060044B2"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i.p. PTZ-KDL</w:t>
            </w:r>
          </w:p>
        </w:tc>
        <w:tc>
          <w:tcPr>
            <w:tcW w:w="2060" w:type="dxa"/>
          </w:tcPr>
          <w:p w14:paraId="535823B9"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50 mg/kg; i.p.; 45-60 min</w:t>
            </w:r>
          </w:p>
        </w:tc>
        <w:tc>
          <w:tcPr>
            <w:tcW w:w="2028" w:type="dxa"/>
          </w:tcPr>
          <w:p w14:paraId="775F5FD9"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Prevention of KDL development. </w:t>
            </w:r>
          </w:p>
        </w:tc>
        <w:tc>
          <w:tcPr>
            <w:tcW w:w="1794" w:type="dxa"/>
          </w:tcPr>
          <w:p w14:paraId="20ECFA66"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Alone or in combination with </w:t>
            </w:r>
            <w:proofErr w:type="spellStart"/>
            <w:r w:rsidRPr="00625B49">
              <w:rPr>
                <w:rFonts w:ascii="Times New Roman" w:hAnsi="Times New Roman" w:cs="Times New Roman"/>
                <w:sz w:val="20"/>
                <w:szCs w:val="20"/>
                <w:lang w:val="en-US"/>
              </w:rPr>
              <w:t>Ivermectine</w:t>
            </w:r>
            <w:proofErr w:type="spellEnd"/>
            <w:r w:rsidRPr="00625B49">
              <w:rPr>
                <w:rFonts w:ascii="Times New Roman" w:hAnsi="Times New Roman" w:cs="Times New Roman"/>
                <w:sz w:val="20"/>
                <w:szCs w:val="20"/>
                <w:lang w:val="en-US"/>
              </w:rPr>
              <w:t xml:space="preserve"> and vitamin E.</w:t>
            </w:r>
          </w:p>
          <w:p w14:paraId="3E4EEA8E" w14:textId="77777777" w:rsidR="0073286E" w:rsidRPr="00AF3BF2" w:rsidRDefault="0073286E" w:rsidP="00E53A47">
            <w:pPr>
              <w:rPr>
                <w:rFonts w:ascii="Times New Roman" w:hAnsi="Times New Roman" w:cs="Times New Roman"/>
                <w:sz w:val="20"/>
                <w:szCs w:val="20"/>
                <w:lang w:val="en-US"/>
              </w:rPr>
            </w:pPr>
            <w:r w:rsidRPr="00625B49">
              <w:rPr>
                <w:rFonts w:ascii="Times New Roman" w:hAnsi="Times New Roman" w:cs="Times New Roman"/>
                <w:sz w:val="20"/>
                <w:szCs w:val="20"/>
                <w:lang w:val="en-US"/>
              </w:rPr>
              <w:t>Protective effects in non-seizure related outcomes (behavior and memory).</w:t>
            </w:r>
          </w:p>
        </w:tc>
      </w:tr>
      <w:tr w:rsidR="0073286E" w:rsidRPr="005F227E" w14:paraId="7BE97776" w14:textId="77777777" w:rsidTr="00A45B06">
        <w:tc>
          <w:tcPr>
            <w:tcW w:w="1632" w:type="dxa"/>
            <w:vMerge/>
          </w:tcPr>
          <w:p w14:paraId="4A85D0C3" w14:textId="77777777" w:rsidR="0073286E" w:rsidRPr="00AF3BF2" w:rsidRDefault="0073286E" w:rsidP="003511B3">
            <w:pPr>
              <w:rPr>
                <w:rFonts w:ascii="Times New Roman" w:hAnsi="Times New Roman" w:cs="Times New Roman"/>
                <w:sz w:val="20"/>
                <w:szCs w:val="20"/>
                <w:lang w:val="en-US"/>
              </w:rPr>
            </w:pPr>
          </w:p>
        </w:tc>
        <w:tc>
          <w:tcPr>
            <w:tcW w:w="2004" w:type="dxa"/>
          </w:tcPr>
          <w:p w14:paraId="0AA6B02B"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71</w:t>
            </w:r>
          </w:p>
        </w:tc>
        <w:tc>
          <w:tcPr>
            <w:tcW w:w="1702" w:type="dxa"/>
          </w:tcPr>
          <w:p w14:paraId="37C1279B"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Sprague-Dawley)</w:t>
            </w:r>
          </w:p>
        </w:tc>
        <w:tc>
          <w:tcPr>
            <w:tcW w:w="1774" w:type="dxa"/>
          </w:tcPr>
          <w:p w14:paraId="081931D0"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SE</w:t>
            </w:r>
          </w:p>
        </w:tc>
        <w:tc>
          <w:tcPr>
            <w:tcW w:w="2060" w:type="dxa"/>
          </w:tcPr>
          <w:p w14:paraId="4998BD7F"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50 mg/kg; i.p.; 40 min after seizure onset.</w:t>
            </w:r>
          </w:p>
        </w:tc>
        <w:tc>
          <w:tcPr>
            <w:tcW w:w="2028" w:type="dxa"/>
          </w:tcPr>
          <w:p w14:paraId="03AA8F2D"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No significant effects in SE.</w:t>
            </w:r>
          </w:p>
          <w:p w14:paraId="41436340" w14:textId="77777777" w:rsidR="0073286E" w:rsidRPr="00AF3BF2" w:rsidRDefault="0073286E" w:rsidP="00E53A47">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Reduced incidence of SRS in treated animals. </w:t>
            </w:r>
          </w:p>
        </w:tc>
        <w:tc>
          <w:tcPr>
            <w:tcW w:w="1794" w:type="dxa"/>
          </w:tcPr>
          <w:p w14:paraId="5143670A" w14:textId="77777777" w:rsidR="0073286E" w:rsidRPr="00625B49" w:rsidRDefault="0073286E" w:rsidP="008E5DDC">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in the EEG spectral power.</w:t>
            </w:r>
          </w:p>
          <w:p w14:paraId="21D4CDD7" w14:textId="77777777" w:rsidR="0073286E" w:rsidRPr="00AF3BF2" w:rsidRDefault="0073286E" w:rsidP="008E5DDC">
            <w:pPr>
              <w:rPr>
                <w:rFonts w:ascii="Times New Roman" w:hAnsi="Times New Roman" w:cs="Times New Roman"/>
                <w:sz w:val="20"/>
                <w:szCs w:val="20"/>
                <w:lang w:val="en-US"/>
              </w:rPr>
            </w:pPr>
            <w:r w:rsidRPr="00625B49">
              <w:rPr>
                <w:rFonts w:ascii="Times New Roman" w:hAnsi="Times New Roman" w:cs="Times New Roman"/>
                <w:sz w:val="20"/>
                <w:szCs w:val="20"/>
                <w:lang w:val="en-US"/>
              </w:rPr>
              <w:t>The effects on SE were described in combination with ketamine and midazolam.</w:t>
            </w:r>
          </w:p>
        </w:tc>
      </w:tr>
      <w:tr w:rsidR="0073286E" w:rsidRPr="005F227E" w14:paraId="13865AA8" w14:textId="77777777" w:rsidTr="00A45B06">
        <w:tc>
          <w:tcPr>
            <w:tcW w:w="1632" w:type="dxa"/>
            <w:vMerge/>
          </w:tcPr>
          <w:p w14:paraId="4698D936" w14:textId="77777777" w:rsidR="0073286E" w:rsidRPr="00AF3BF2" w:rsidRDefault="0073286E" w:rsidP="003511B3">
            <w:pPr>
              <w:rPr>
                <w:rFonts w:ascii="Times New Roman" w:hAnsi="Times New Roman" w:cs="Times New Roman"/>
                <w:sz w:val="20"/>
                <w:szCs w:val="20"/>
                <w:lang w:val="en-US"/>
              </w:rPr>
            </w:pPr>
          </w:p>
        </w:tc>
        <w:tc>
          <w:tcPr>
            <w:tcW w:w="2004" w:type="dxa"/>
          </w:tcPr>
          <w:p w14:paraId="70D1C375"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72</w:t>
            </w:r>
          </w:p>
        </w:tc>
        <w:tc>
          <w:tcPr>
            <w:tcW w:w="1702" w:type="dxa"/>
          </w:tcPr>
          <w:p w14:paraId="3A444D59"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ICR)</w:t>
            </w:r>
          </w:p>
        </w:tc>
        <w:tc>
          <w:tcPr>
            <w:tcW w:w="1774" w:type="dxa"/>
          </w:tcPr>
          <w:p w14:paraId="69583442"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p w14:paraId="77D9BB83" w14:textId="77777777" w:rsidR="0073286E" w:rsidRPr="00AF3BF2"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tc>
        <w:tc>
          <w:tcPr>
            <w:tcW w:w="2060" w:type="dxa"/>
          </w:tcPr>
          <w:p w14:paraId="76FB943C"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50 mg/kg; p.o.; 1 h</w:t>
            </w:r>
          </w:p>
        </w:tc>
        <w:tc>
          <w:tcPr>
            <w:tcW w:w="2028" w:type="dxa"/>
          </w:tcPr>
          <w:p w14:paraId="2C72C78C" w14:textId="77777777" w:rsidR="0073286E" w:rsidRPr="00AF3BF2" w:rsidRDefault="0073286E" w:rsidP="008E5DDC">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in both models. </w:t>
            </w:r>
          </w:p>
        </w:tc>
        <w:tc>
          <w:tcPr>
            <w:tcW w:w="1794" w:type="dxa"/>
          </w:tcPr>
          <w:p w14:paraId="4A5E022D" w14:textId="77777777" w:rsidR="0073286E" w:rsidRPr="00AF3BF2" w:rsidRDefault="0073286E" w:rsidP="003511B3">
            <w:pPr>
              <w:rPr>
                <w:rFonts w:ascii="Times New Roman" w:hAnsi="Times New Roman" w:cs="Times New Roman"/>
                <w:sz w:val="20"/>
                <w:szCs w:val="20"/>
                <w:lang w:val="en-US"/>
              </w:rPr>
            </w:pPr>
          </w:p>
        </w:tc>
      </w:tr>
      <w:tr w:rsidR="0073286E" w:rsidRPr="005F227E" w14:paraId="7331BC7E" w14:textId="77777777" w:rsidTr="00A45B06">
        <w:tc>
          <w:tcPr>
            <w:tcW w:w="1632" w:type="dxa"/>
            <w:vMerge/>
          </w:tcPr>
          <w:p w14:paraId="24509E7F" w14:textId="77777777" w:rsidR="0073286E" w:rsidRPr="00AF3BF2" w:rsidRDefault="0073286E" w:rsidP="003511B3">
            <w:pPr>
              <w:rPr>
                <w:rFonts w:ascii="Times New Roman" w:hAnsi="Times New Roman" w:cs="Times New Roman"/>
                <w:sz w:val="20"/>
                <w:szCs w:val="20"/>
                <w:lang w:val="en-US"/>
              </w:rPr>
            </w:pPr>
          </w:p>
        </w:tc>
        <w:tc>
          <w:tcPr>
            <w:tcW w:w="2004" w:type="dxa"/>
          </w:tcPr>
          <w:p w14:paraId="43DD4235"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73</w:t>
            </w:r>
          </w:p>
        </w:tc>
        <w:tc>
          <w:tcPr>
            <w:tcW w:w="1702" w:type="dxa"/>
          </w:tcPr>
          <w:p w14:paraId="1A41BD74"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C57BL/6)</w:t>
            </w:r>
          </w:p>
        </w:tc>
        <w:tc>
          <w:tcPr>
            <w:tcW w:w="1774" w:type="dxa"/>
          </w:tcPr>
          <w:p w14:paraId="670DC894"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AY-9944-induced seizures</w:t>
            </w:r>
          </w:p>
          <w:p w14:paraId="16D4D3DF"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tc>
        <w:tc>
          <w:tcPr>
            <w:tcW w:w="2060" w:type="dxa"/>
          </w:tcPr>
          <w:p w14:paraId="7DD0E062"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Acute AY-9944:</w:t>
            </w:r>
          </w:p>
          <w:p w14:paraId="513D0FA7"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50 mg/kg; s.c.; p3-p6, p8, p14, and p20.</w:t>
            </w:r>
          </w:p>
          <w:p w14:paraId="2E8E63D8"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Chronic AY-9944:</w:t>
            </w:r>
          </w:p>
          <w:p w14:paraId="279917B5"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50 mg/kg; i.p.; 0.5 </w:t>
            </w:r>
            <w:r>
              <w:rPr>
                <w:rFonts w:ascii="Times New Roman" w:hAnsi="Times New Roman" w:cs="Times New Roman"/>
                <w:sz w:val="20"/>
                <w:szCs w:val="20"/>
                <w:lang w:val="en-US"/>
              </w:rPr>
              <w:t>h</w:t>
            </w:r>
          </w:p>
          <w:p w14:paraId="372F441C"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p w14:paraId="2B54B958" w14:textId="77777777" w:rsidR="0073286E" w:rsidRPr="00AF3BF2"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50 mg/kg; i.p.;</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15 min</w:t>
            </w:r>
          </w:p>
        </w:tc>
        <w:tc>
          <w:tcPr>
            <w:tcW w:w="2028" w:type="dxa"/>
          </w:tcPr>
          <w:p w14:paraId="6C573045"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AY-9944:</w:t>
            </w:r>
          </w:p>
          <w:p w14:paraId="67E3B5F5"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Reduction in SWD in the chronic model.</w:t>
            </w:r>
          </w:p>
          <w:p w14:paraId="25C8719D"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i.p. PTZ: </w:t>
            </w:r>
          </w:p>
          <w:p w14:paraId="15BB664F"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Reduction in the frequency of SWD but not from isolated spike bursts. </w:t>
            </w:r>
          </w:p>
          <w:p w14:paraId="5150A91C" w14:textId="77777777" w:rsidR="0073286E" w:rsidRPr="00AF3BF2" w:rsidRDefault="0073286E" w:rsidP="00C0541F">
            <w:pPr>
              <w:rPr>
                <w:rFonts w:ascii="Times New Roman" w:hAnsi="Times New Roman" w:cs="Times New Roman"/>
                <w:sz w:val="20"/>
                <w:szCs w:val="20"/>
                <w:lang w:val="en-US"/>
              </w:rPr>
            </w:pPr>
          </w:p>
        </w:tc>
        <w:tc>
          <w:tcPr>
            <w:tcW w:w="1794" w:type="dxa"/>
          </w:tcPr>
          <w:p w14:paraId="1E746ACB" w14:textId="77777777" w:rsidR="0073286E" w:rsidRPr="00AF3BF2" w:rsidRDefault="0073286E" w:rsidP="003511B3">
            <w:pPr>
              <w:rPr>
                <w:rFonts w:ascii="Times New Roman" w:hAnsi="Times New Roman" w:cs="Times New Roman"/>
                <w:sz w:val="20"/>
                <w:szCs w:val="20"/>
                <w:lang w:val="en-US"/>
              </w:rPr>
            </w:pPr>
          </w:p>
        </w:tc>
      </w:tr>
      <w:tr w:rsidR="0073286E" w:rsidRPr="005F227E" w14:paraId="6F36462A" w14:textId="77777777" w:rsidTr="00A45B06">
        <w:tc>
          <w:tcPr>
            <w:tcW w:w="1632" w:type="dxa"/>
            <w:vMerge/>
          </w:tcPr>
          <w:p w14:paraId="56192A4E" w14:textId="77777777" w:rsidR="0073286E" w:rsidRPr="00AF3BF2" w:rsidRDefault="0073286E" w:rsidP="003511B3">
            <w:pPr>
              <w:rPr>
                <w:rFonts w:ascii="Times New Roman" w:hAnsi="Times New Roman" w:cs="Times New Roman"/>
                <w:sz w:val="20"/>
                <w:szCs w:val="20"/>
                <w:lang w:val="en-US"/>
              </w:rPr>
            </w:pPr>
          </w:p>
        </w:tc>
        <w:tc>
          <w:tcPr>
            <w:tcW w:w="2004" w:type="dxa"/>
          </w:tcPr>
          <w:p w14:paraId="1E78C7FB"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74</w:t>
            </w:r>
          </w:p>
        </w:tc>
        <w:tc>
          <w:tcPr>
            <w:tcW w:w="1702" w:type="dxa"/>
          </w:tcPr>
          <w:p w14:paraId="1A9CB344"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Sprague-Dawley)</w:t>
            </w:r>
          </w:p>
        </w:tc>
        <w:tc>
          <w:tcPr>
            <w:tcW w:w="1774" w:type="dxa"/>
          </w:tcPr>
          <w:p w14:paraId="0895EB55"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LTG-resistant </w:t>
            </w:r>
            <w:proofErr w:type="spellStart"/>
            <w:r w:rsidRPr="00625B49">
              <w:rPr>
                <w:rFonts w:ascii="Times New Roman" w:hAnsi="Times New Roman" w:cs="Times New Roman"/>
                <w:sz w:val="20"/>
                <w:szCs w:val="20"/>
                <w:lang w:val="en-US"/>
              </w:rPr>
              <w:t>aKDL</w:t>
            </w:r>
            <w:proofErr w:type="spellEnd"/>
          </w:p>
        </w:tc>
        <w:tc>
          <w:tcPr>
            <w:tcW w:w="2060" w:type="dxa"/>
          </w:tcPr>
          <w:p w14:paraId="7A71D51F"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40</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i.p.; 15 min</w:t>
            </w:r>
          </w:p>
          <w:p w14:paraId="7C09FDC5" w14:textId="77777777" w:rsidR="0073286E" w:rsidRPr="00AF3BF2" w:rsidRDefault="0073286E" w:rsidP="003511B3">
            <w:pPr>
              <w:rPr>
                <w:rFonts w:ascii="Times New Roman" w:hAnsi="Times New Roman" w:cs="Times New Roman"/>
                <w:sz w:val="20"/>
                <w:szCs w:val="20"/>
                <w:lang w:val="en-US"/>
              </w:rPr>
            </w:pPr>
          </w:p>
        </w:tc>
        <w:tc>
          <w:tcPr>
            <w:tcW w:w="2028" w:type="dxa"/>
          </w:tcPr>
          <w:p w14:paraId="265963FB" w14:textId="77777777" w:rsidR="0073286E" w:rsidRPr="00AF3BF2"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antiseizure effects.</w:t>
            </w:r>
          </w:p>
        </w:tc>
        <w:tc>
          <w:tcPr>
            <w:tcW w:w="1794" w:type="dxa"/>
          </w:tcPr>
          <w:p w14:paraId="4E5D5FF0" w14:textId="77777777" w:rsidR="0073286E" w:rsidRPr="00AF3BF2"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All animals presented neurological impairments.</w:t>
            </w:r>
          </w:p>
        </w:tc>
      </w:tr>
      <w:tr w:rsidR="0073286E" w:rsidRPr="005F227E" w14:paraId="7D8BCE04" w14:textId="77777777" w:rsidTr="00A45B06">
        <w:tc>
          <w:tcPr>
            <w:tcW w:w="1632" w:type="dxa"/>
            <w:vMerge/>
          </w:tcPr>
          <w:p w14:paraId="102E9A25" w14:textId="77777777" w:rsidR="0073286E" w:rsidRPr="00625B49" w:rsidRDefault="0073286E" w:rsidP="003511B3">
            <w:pPr>
              <w:rPr>
                <w:rFonts w:ascii="Times New Roman" w:hAnsi="Times New Roman" w:cs="Times New Roman"/>
                <w:sz w:val="20"/>
                <w:szCs w:val="20"/>
                <w:lang w:val="en-US"/>
              </w:rPr>
            </w:pPr>
          </w:p>
        </w:tc>
        <w:tc>
          <w:tcPr>
            <w:tcW w:w="2004" w:type="dxa"/>
          </w:tcPr>
          <w:p w14:paraId="66DC2BAC" w14:textId="77777777" w:rsidR="0073286E" w:rsidRPr="00625B49" w:rsidRDefault="0073286E" w:rsidP="003511B3">
            <w:pPr>
              <w:rPr>
                <w:rFonts w:ascii="Times New Roman" w:hAnsi="Times New Roman" w:cs="Times New Roman"/>
                <w:sz w:val="20"/>
                <w:szCs w:val="20"/>
                <w:lang w:val="en-US"/>
              </w:rPr>
            </w:pPr>
            <w:r w:rsidRPr="006B3B54">
              <w:rPr>
                <w:rFonts w:ascii="Times New Roman" w:hAnsi="Times New Roman" w:cs="Times New Roman"/>
                <w:noProof/>
                <w:sz w:val="20"/>
                <w:szCs w:val="20"/>
                <w:vertAlign w:val="superscript"/>
                <w:lang w:val="en-US"/>
              </w:rPr>
              <w:t>3</w:t>
            </w:r>
          </w:p>
        </w:tc>
        <w:tc>
          <w:tcPr>
            <w:tcW w:w="1702" w:type="dxa"/>
          </w:tcPr>
          <w:p w14:paraId="27844219"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Sprague-Dawley)</w:t>
            </w:r>
          </w:p>
          <w:p w14:paraId="17E8800B"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CF1)</w:t>
            </w:r>
          </w:p>
        </w:tc>
        <w:tc>
          <w:tcPr>
            <w:tcW w:w="1774" w:type="dxa"/>
          </w:tcPr>
          <w:p w14:paraId="4D84D9FF"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6Hz 32 and 44 mA </w:t>
            </w:r>
          </w:p>
          <w:p w14:paraId="7CABE7B8"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6Hz 60 and 80 V</w:t>
            </w:r>
          </w:p>
          <w:p w14:paraId="69E5871C"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tc>
        <w:tc>
          <w:tcPr>
            <w:tcW w:w="2060" w:type="dxa"/>
          </w:tcPr>
          <w:p w14:paraId="257D3462"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 i.p.; </w:t>
            </w:r>
            <w:r>
              <w:rPr>
                <w:rFonts w:ascii="Times New Roman" w:hAnsi="Times New Roman" w:cs="Times New Roman"/>
                <w:color w:val="000000"/>
                <w:sz w:val="20"/>
                <w:szCs w:val="20"/>
                <w:lang w:val="en-US"/>
              </w:rPr>
              <w:t>0.5 h</w:t>
            </w:r>
          </w:p>
        </w:tc>
        <w:tc>
          <w:tcPr>
            <w:tcW w:w="2028" w:type="dxa"/>
          </w:tcPr>
          <w:p w14:paraId="4F4F6D11" w14:textId="77777777" w:rsidR="0073286E" w:rsidRPr="00F2491F" w:rsidRDefault="0073286E" w:rsidP="00C0541F">
            <w:pPr>
              <w:rPr>
                <w:rFonts w:ascii="Times New Roman" w:hAnsi="Times New Roman" w:cs="Times New Roman"/>
                <w:color w:val="000000"/>
                <w:sz w:val="20"/>
                <w:szCs w:val="20"/>
                <w:lang w:val="de-DE"/>
              </w:rPr>
            </w:pPr>
            <w:r w:rsidRPr="00F2491F">
              <w:rPr>
                <w:rFonts w:ascii="Times New Roman" w:hAnsi="Times New Roman" w:cs="Times New Roman"/>
                <w:color w:val="000000"/>
                <w:sz w:val="20"/>
                <w:szCs w:val="20"/>
                <w:lang w:val="de-DE"/>
              </w:rPr>
              <w:t>6Hz 60V (rat):</w:t>
            </w:r>
          </w:p>
          <w:p w14:paraId="3517FA5F" w14:textId="77777777" w:rsidR="0073286E" w:rsidRPr="00F2491F" w:rsidRDefault="0073286E" w:rsidP="00C0541F">
            <w:pPr>
              <w:rPr>
                <w:rFonts w:ascii="Times New Roman" w:hAnsi="Times New Roman" w:cs="Times New Roman"/>
                <w:color w:val="000000"/>
                <w:sz w:val="20"/>
                <w:szCs w:val="20"/>
                <w:lang w:val="de-DE"/>
              </w:rPr>
            </w:pPr>
            <w:r w:rsidRPr="00F2491F">
              <w:rPr>
                <w:rFonts w:ascii="Times New Roman" w:hAnsi="Times New Roman" w:cs="Times New Roman"/>
                <w:color w:val="000000"/>
                <w:sz w:val="20"/>
                <w:szCs w:val="20"/>
                <w:lang w:val="de-DE"/>
              </w:rPr>
              <w:t>ED</w:t>
            </w:r>
            <w:r w:rsidRPr="00F2491F">
              <w:rPr>
                <w:rFonts w:ascii="Times New Roman" w:hAnsi="Times New Roman" w:cs="Times New Roman"/>
                <w:color w:val="000000"/>
                <w:sz w:val="20"/>
                <w:szCs w:val="20"/>
                <w:vertAlign w:val="subscript"/>
                <w:lang w:val="de-DE"/>
              </w:rPr>
              <w:t>50</w:t>
            </w:r>
            <w:r w:rsidRPr="00F2491F">
              <w:rPr>
                <w:rFonts w:ascii="Times New Roman" w:hAnsi="Times New Roman" w:cs="Times New Roman"/>
                <w:color w:val="000000"/>
                <w:sz w:val="20"/>
                <w:szCs w:val="20"/>
                <w:lang w:val="de-DE"/>
              </w:rPr>
              <w:t xml:space="preserve"> = 42.7 mg/kg (PI = 8.2)</w:t>
            </w:r>
          </w:p>
          <w:p w14:paraId="73ECD624" w14:textId="77777777" w:rsidR="0073286E" w:rsidRPr="00F2491F" w:rsidRDefault="0073286E" w:rsidP="00C0541F">
            <w:pPr>
              <w:rPr>
                <w:rFonts w:ascii="Times New Roman" w:hAnsi="Times New Roman" w:cs="Times New Roman"/>
                <w:color w:val="000000"/>
                <w:sz w:val="20"/>
                <w:szCs w:val="20"/>
                <w:lang w:val="de-DE"/>
              </w:rPr>
            </w:pPr>
            <w:r w:rsidRPr="00F2491F">
              <w:rPr>
                <w:rFonts w:ascii="Times New Roman" w:hAnsi="Times New Roman" w:cs="Times New Roman"/>
                <w:color w:val="000000"/>
                <w:sz w:val="20"/>
                <w:szCs w:val="20"/>
                <w:lang w:val="de-DE"/>
              </w:rPr>
              <w:t>6Hz 80V (rat):</w:t>
            </w:r>
          </w:p>
          <w:p w14:paraId="5FE015CB"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Antiseizure effects. </w:t>
            </w:r>
          </w:p>
          <w:p w14:paraId="32B0EA2F"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 (rat):</w:t>
            </w:r>
          </w:p>
          <w:p w14:paraId="4814D3F5"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 xml:space="preserve">50 </w:t>
            </w:r>
            <w:r w:rsidRPr="00625B49">
              <w:rPr>
                <w:rFonts w:ascii="Times New Roman" w:hAnsi="Times New Roman" w:cs="Times New Roman"/>
                <w:color w:val="000000"/>
                <w:sz w:val="20"/>
                <w:szCs w:val="20"/>
                <w:lang w:val="en-US"/>
              </w:rPr>
              <w:t>= 7 mg/kg (PI &gt; 50).</w:t>
            </w:r>
          </w:p>
          <w:p w14:paraId="62143166"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6Hz 32 mA (mouse):</w:t>
            </w:r>
          </w:p>
          <w:p w14:paraId="3BB7F643"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 23.1 mg/kg (PI &gt; 2)</w:t>
            </w:r>
          </w:p>
          <w:p w14:paraId="1B6F4AE0" w14:textId="77777777" w:rsidR="0073286E" w:rsidRPr="00F2491F" w:rsidRDefault="0073286E" w:rsidP="00C0541F">
            <w:pPr>
              <w:rPr>
                <w:rFonts w:ascii="Times New Roman" w:hAnsi="Times New Roman" w:cs="Times New Roman"/>
                <w:color w:val="000000"/>
                <w:sz w:val="20"/>
                <w:szCs w:val="20"/>
                <w:lang w:val="de-DE"/>
              </w:rPr>
            </w:pPr>
            <w:r w:rsidRPr="00F2491F">
              <w:rPr>
                <w:rFonts w:ascii="Times New Roman" w:hAnsi="Times New Roman" w:cs="Times New Roman"/>
                <w:color w:val="000000"/>
                <w:sz w:val="20"/>
                <w:szCs w:val="20"/>
                <w:lang w:val="de-DE"/>
              </w:rPr>
              <w:t>6Hz 44 mA:</w:t>
            </w:r>
          </w:p>
          <w:p w14:paraId="17982162" w14:textId="77777777" w:rsidR="0073286E" w:rsidRPr="00F2491F" w:rsidRDefault="0073286E" w:rsidP="00C0541F">
            <w:pPr>
              <w:rPr>
                <w:rFonts w:ascii="Times New Roman" w:hAnsi="Times New Roman" w:cs="Times New Roman"/>
                <w:color w:val="000000"/>
                <w:sz w:val="20"/>
                <w:szCs w:val="20"/>
                <w:lang w:val="de-DE"/>
              </w:rPr>
            </w:pPr>
            <w:r w:rsidRPr="00F2491F">
              <w:rPr>
                <w:rFonts w:ascii="Times New Roman" w:hAnsi="Times New Roman" w:cs="Times New Roman"/>
                <w:color w:val="000000"/>
                <w:sz w:val="20"/>
                <w:szCs w:val="20"/>
                <w:lang w:val="de-DE"/>
              </w:rPr>
              <w:t>ED</w:t>
            </w:r>
            <w:r w:rsidRPr="00F2491F">
              <w:rPr>
                <w:rFonts w:ascii="Times New Roman" w:hAnsi="Times New Roman" w:cs="Times New Roman"/>
                <w:color w:val="000000"/>
                <w:sz w:val="20"/>
                <w:szCs w:val="20"/>
                <w:vertAlign w:val="subscript"/>
                <w:lang w:val="de-DE"/>
              </w:rPr>
              <w:t>50</w:t>
            </w:r>
            <w:r w:rsidRPr="00F2491F">
              <w:rPr>
                <w:rFonts w:ascii="Times New Roman" w:hAnsi="Times New Roman" w:cs="Times New Roman"/>
                <w:color w:val="000000"/>
                <w:sz w:val="20"/>
                <w:szCs w:val="20"/>
                <w:lang w:val="de-DE"/>
              </w:rPr>
              <w:t xml:space="preserve"> = 32.9 mg/kg (PI &gt; 1.4)</w:t>
            </w:r>
          </w:p>
        </w:tc>
        <w:tc>
          <w:tcPr>
            <w:tcW w:w="1794" w:type="dxa"/>
          </w:tcPr>
          <w:p w14:paraId="4245744F" w14:textId="77777777" w:rsidR="0073286E" w:rsidRPr="00F2491F" w:rsidRDefault="0073286E" w:rsidP="003511B3">
            <w:pPr>
              <w:rPr>
                <w:rFonts w:ascii="Times New Roman" w:hAnsi="Times New Roman" w:cs="Times New Roman"/>
                <w:color w:val="000000"/>
                <w:sz w:val="20"/>
                <w:szCs w:val="20"/>
                <w:lang w:val="de-DE"/>
              </w:rPr>
            </w:pPr>
          </w:p>
        </w:tc>
      </w:tr>
      <w:tr w:rsidR="0073286E" w:rsidRPr="005F227E" w14:paraId="23DD3EC2" w14:textId="77777777" w:rsidTr="00A45B06">
        <w:tc>
          <w:tcPr>
            <w:tcW w:w="1632" w:type="dxa"/>
            <w:vMerge/>
          </w:tcPr>
          <w:p w14:paraId="776B6F0E" w14:textId="77777777" w:rsidR="0073286E" w:rsidRPr="00F2491F" w:rsidRDefault="0073286E" w:rsidP="003511B3">
            <w:pPr>
              <w:rPr>
                <w:rFonts w:ascii="Times New Roman" w:hAnsi="Times New Roman" w:cs="Times New Roman"/>
                <w:sz w:val="20"/>
                <w:szCs w:val="20"/>
                <w:lang w:val="de-DE"/>
              </w:rPr>
            </w:pPr>
          </w:p>
        </w:tc>
        <w:tc>
          <w:tcPr>
            <w:tcW w:w="2004" w:type="dxa"/>
          </w:tcPr>
          <w:p w14:paraId="6F9052CF"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75</w:t>
            </w:r>
          </w:p>
        </w:tc>
        <w:tc>
          <w:tcPr>
            <w:tcW w:w="1702" w:type="dxa"/>
          </w:tcPr>
          <w:p w14:paraId="0EC5D09B"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Wistar)</w:t>
            </w:r>
          </w:p>
        </w:tc>
        <w:tc>
          <w:tcPr>
            <w:tcW w:w="1774" w:type="dxa"/>
          </w:tcPr>
          <w:p w14:paraId="55E07218"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4-AP-induced and low Mg</w:t>
            </w:r>
            <w:r w:rsidRPr="00625B49">
              <w:rPr>
                <w:rFonts w:ascii="Times New Roman" w:hAnsi="Times New Roman" w:cs="Times New Roman"/>
                <w:color w:val="000000"/>
                <w:sz w:val="20"/>
                <w:szCs w:val="20"/>
                <w:vertAlign w:val="superscript"/>
                <w:lang w:val="en-US"/>
              </w:rPr>
              <w:t>2+</w:t>
            </w:r>
            <w:r w:rsidRPr="00625B49">
              <w:rPr>
                <w:rFonts w:ascii="Times New Roman" w:hAnsi="Times New Roman" w:cs="Times New Roman"/>
                <w:color w:val="000000"/>
                <w:sz w:val="20"/>
                <w:szCs w:val="20"/>
                <w:lang w:val="en-US"/>
              </w:rPr>
              <w:t>-induced epileptiform activity (</w:t>
            </w:r>
            <w:r w:rsidRPr="00625B49">
              <w:rPr>
                <w:rFonts w:ascii="Times New Roman" w:hAnsi="Times New Roman" w:cs="Times New Roman"/>
                <w:i/>
                <w:iCs/>
                <w:color w:val="000000"/>
                <w:sz w:val="20"/>
                <w:szCs w:val="20"/>
                <w:lang w:val="en-US"/>
              </w:rPr>
              <w:t>in vitro</w:t>
            </w:r>
            <w:r w:rsidRPr="00625B49">
              <w:rPr>
                <w:rFonts w:ascii="Times New Roman" w:hAnsi="Times New Roman" w:cs="Times New Roman"/>
                <w:color w:val="000000"/>
                <w:sz w:val="20"/>
                <w:szCs w:val="20"/>
                <w:lang w:val="en-US"/>
              </w:rPr>
              <w:t>)</w:t>
            </w:r>
          </w:p>
        </w:tc>
        <w:tc>
          <w:tcPr>
            <w:tcW w:w="2060" w:type="dxa"/>
          </w:tcPr>
          <w:p w14:paraId="1E85EDDE"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bath; -</w:t>
            </w:r>
          </w:p>
        </w:tc>
        <w:tc>
          <w:tcPr>
            <w:tcW w:w="2028" w:type="dxa"/>
          </w:tcPr>
          <w:p w14:paraId="13032DC0" w14:textId="77777777" w:rsidR="0073286E" w:rsidRPr="00625B49" w:rsidRDefault="0073286E" w:rsidP="00EB3CE8">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Low-Mg</w:t>
            </w:r>
            <w:r w:rsidRPr="00625B49">
              <w:rPr>
                <w:rFonts w:ascii="Times New Roman" w:hAnsi="Times New Roman" w:cs="Times New Roman"/>
                <w:color w:val="000000"/>
                <w:sz w:val="20"/>
                <w:szCs w:val="20"/>
                <w:vertAlign w:val="superscript"/>
                <w:lang w:val="en-US"/>
              </w:rPr>
              <w:t>2+</w:t>
            </w:r>
            <w:r w:rsidRPr="00625B49">
              <w:rPr>
                <w:rFonts w:ascii="Times New Roman" w:hAnsi="Times New Roman" w:cs="Times New Roman"/>
                <w:color w:val="000000"/>
                <w:sz w:val="20"/>
                <w:szCs w:val="20"/>
                <w:lang w:val="en-US"/>
              </w:rPr>
              <w:t>: Antiseizure effects.</w:t>
            </w:r>
          </w:p>
          <w:p w14:paraId="7BFED8E4"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4-AP: antiseizure effects.</w:t>
            </w:r>
          </w:p>
        </w:tc>
        <w:tc>
          <w:tcPr>
            <w:tcW w:w="1794" w:type="dxa"/>
          </w:tcPr>
          <w:p w14:paraId="7AD3A13B" w14:textId="77777777" w:rsidR="0073286E" w:rsidRPr="00625B49" w:rsidRDefault="0073286E" w:rsidP="003511B3">
            <w:pPr>
              <w:rPr>
                <w:rFonts w:ascii="Times New Roman" w:hAnsi="Times New Roman" w:cs="Times New Roman"/>
                <w:color w:val="000000"/>
                <w:sz w:val="20"/>
                <w:szCs w:val="20"/>
                <w:lang w:val="en-US"/>
              </w:rPr>
            </w:pPr>
          </w:p>
        </w:tc>
      </w:tr>
      <w:tr w:rsidR="0073286E" w:rsidRPr="005F227E" w14:paraId="559294A5" w14:textId="77777777" w:rsidTr="00A45B06">
        <w:tc>
          <w:tcPr>
            <w:tcW w:w="1632" w:type="dxa"/>
            <w:vMerge/>
          </w:tcPr>
          <w:p w14:paraId="79BD68B9" w14:textId="77777777" w:rsidR="0073286E" w:rsidRPr="00625B49" w:rsidRDefault="0073286E" w:rsidP="003511B3">
            <w:pPr>
              <w:rPr>
                <w:rFonts w:ascii="Times New Roman" w:hAnsi="Times New Roman" w:cs="Times New Roman"/>
                <w:sz w:val="20"/>
                <w:szCs w:val="20"/>
                <w:lang w:val="en-US"/>
              </w:rPr>
            </w:pPr>
          </w:p>
        </w:tc>
        <w:tc>
          <w:tcPr>
            <w:tcW w:w="2004" w:type="dxa"/>
          </w:tcPr>
          <w:p w14:paraId="72676FA6"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76</w:t>
            </w:r>
          </w:p>
        </w:tc>
        <w:tc>
          <w:tcPr>
            <w:tcW w:w="1702" w:type="dxa"/>
          </w:tcPr>
          <w:p w14:paraId="0533299F"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Rat (male, Sprague-Dawley)</w:t>
            </w:r>
          </w:p>
          <w:p w14:paraId="16D0650C" w14:textId="77777777" w:rsidR="0073286E" w:rsidRPr="00625B49" w:rsidRDefault="0073286E" w:rsidP="00C0541F">
            <w:pPr>
              <w:rPr>
                <w:rFonts w:ascii="Times New Roman" w:hAnsi="Times New Roman" w:cs="Times New Roman"/>
                <w:sz w:val="20"/>
                <w:szCs w:val="20"/>
                <w:lang w:val="en-US"/>
              </w:rPr>
            </w:pPr>
            <w:r w:rsidRPr="00625B49">
              <w:rPr>
                <w:rFonts w:ascii="Times New Roman" w:hAnsi="Times New Roman" w:cs="Times New Roman"/>
                <w:sz w:val="20"/>
                <w:szCs w:val="20"/>
                <w:lang w:val="en-US"/>
              </w:rPr>
              <w:t>Mouse (Male, CF1)</w:t>
            </w:r>
          </w:p>
        </w:tc>
        <w:tc>
          <w:tcPr>
            <w:tcW w:w="1774" w:type="dxa"/>
          </w:tcPr>
          <w:p w14:paraId="53C13E3F"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w:t>
            </w:r>
          </w:p>
          <w:p w14:paraId="377DDC44"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s.c. PTZ</w:t>
            </w:r>
          </w:p>
          <w:p w14:paraId="7277ED53"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acute chemical-induced seizures</w:t>
            </w:r>
          </w:p>
        </w:tc>
        <w:tc>
          <w:tcPr>
            <w:tcW w:w="2060" w:type="dxa"/>
          </w:tcPr>
          <w:p w14:paraId="7DD87412"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w:t>
            </w:r>
          </w:p>
          <w:p w14:paraId="73E9DE88"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i.p.; 15</w:t>
            </w:r>
            <w:r>
              <w:rPr>
                <w:rFonts w:ascii="Times New Roman" w:hAnsi="Times New Roman" w:cs="Times New Roman"/>
                <w:color w:val="000000"/>
                <w:sz w:val="20"/>
                <w:szCs w:val="20"/>
                <w:lang w:val="en-US"/>
              </w:rPr>
              <w:t xml:space="preserve"> min</w:t>
            </w:r>
            <w:r w:rsidRPr="00625B49">
              <w:rPr>
                <w:rFonts w:ascii="Times New Roman" w:hAnsi="Times New Roman" w:cs="Times New Roman"/>
                <w:color w:val="000000"/>
                <w:sz w:val="20"/>
                <w:szCs w:val="20"/>
                <w:lang w:val="en-US"/>
              </w:rPr>
              <w:t xml:space="preserve"> (mouse) or 60 </w:t>
            </w:r>
            <w:r>
              <w:rPr>
                <w:rFonts w:ascii="Times New Roman" w:hAnsi="Times New Roman" w:cs="Times New Roman"/>
                <w:color w:val="000000"/>
                <w:sz w:val="20"/>
                <w:szCs w:val="20"/>
                <w:lang w:val="en-US"/>
              </w:rPr>
              <w:t xml:space="preserve">min </w:t>
            </w:r>
            <w:r w:rsidRPr="00625B49">
              <w:rPr>
                <w:rFonts w:ascii="Times New Roman" w:hAnsi="Times New Roman" w:cs="Times New Roman"/>
                <w:color w:val="000000"/>
                <w:sz w:val="20"/>
                <w:szCs w:val="20"/>
                <w:lang w:val="en-US"/>
              </w:rPr>
              <w:t>(rat)</w:t>
            </w:r>
          </w:p>
          <w:p w14:paraId="6E0AFB51" w14:textId="77777777" w:rsidR="0073286E" w:rsidRPr="00625B49" w:rsidRDefault="0073286E" w:rsidP="00D26042">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 p.o.; </w:t>
            </w:r>
            <w:r>
              <w:rPr>
                <w:rFonts w:ascii="Times New Roman" w:hAnsi="Times New Roman" w:cs="Times New Roman"/>
                <w:color w:val="000000"/>
                <w:sz w:val="20"/>
                <w:szCs w:val="20"/>
                <w:lang w:val="en-US"/>
              </w:rPr>
              <w:t>0.5 h</w:t>
            </w:r>
            <w:r w:rsidRPr="00625B49">
              <w:rPr>
                <w:rFonts w:ascii="Times New Roman" w:hAnsi="Times New Roman" w:cs="Times New Roman"/>
                <w:color w:val="000000"/>
                <w:sz w:val="20"/>
                <w:szCs w:val="20"/>
                <w:lang w:val="en-US"/>
              </w:rPr>
              <w:t xml:space="preserve"> (rat)</w:t>
            </w:r>
          </w:p>
          <w:p w14:paraId="365852A1" w14:textId="77777777" w:rsidR="0073286E" w:rsidRPr="00625B49" w:rsidRDefault="0073286E" w:rsidP="00D26042">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Chronic treatment + MES (rat):</w:t>
            </w:r>
          </w:p>
          <w:p w14:paraId="7566BC3B" w14:textId="77777777" w:rsidR="0073286E" w:rsidRPr="00625B49" w:rsidRDefault="0073286E" w:rsidP="00D26042">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6; p.o.; 5-7 days</w:t>
            </w:r>
          </w:p>
        </w:tc>
        <w:tc>
          <w:tcPr>
            <w:tcW w:w="2028" w:type="dxa"/>
          </w:tcPr>
          <w:p w14:paraId="01502A29"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Mice, i.p.: </w:t>
            </w:r>
          </w:p>
          <w:p w14:paraId="7B6E0AC8"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(MES) = 15.5 mg/kg (PI &gt; 32.2)</w:t>
            </w:r>
          </w:p>
          <w:p w14:paraId="47A09B16"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ED50 (s.c. PTZ) = 54 mg/kg (PI &gt; 9.3)</w:t>
            </w:r>
          </w:p>
          <w:p w14:paraId="776A66BE"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p.o.:</w:t>
            </w:r>
          </w:p>
          <w:p w14:paraId="47F4795D"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(MES) = 23.9 mg/kg (PI &gt; 41.9)</w:t>
            </w:r>
          </w:p>
          <w:p w14:paraId="08E0C5D2"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(s.c. PTZ): 45.8 mg/kg (PI &gt; 21.9)</w:t>
            </w:r>
          </w:p>
          <w:p w14:paraId="3211C562"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Rats, p.o.: </w:t>
            </w:r>
          </w:p>
          <w:p w14:paraId="6ECE0E00"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(MES) = 6.1 mg/kg (PI ≈ 163)</w:t>
            </w:r>
          </w:p>
          <w:p w14:paraId="71FC0830" w14:textId="77777777" w:rsidR="0073286E" w:rsidRPr="00625B49" w:rsidRDefault="0073286E" w:rsidP="00A45B0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effects in the s.c. PTZ model</w:t>
            </w:r>
          </w:p>
        </w:tc>
        <w:tc>
          <w:tcPr>
            <w:tcW w:w="1794" w:type="dxa"/>
          </w:tcPr>
          <w:p w14:paraId="6CD312BE" w14:textId="77777777" w:rsidR="0073286E" w:rsidRPr="00625B49" w:rsidRDefault="0073286E" w:rsidP="00A45B0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No effects on the Strychnine model. </w:t>
            </w:r>
          </w:p>
          <w:p w14:paraId="78830638" w14:textId="77777777" w:rsidR="0073286E" w:rsidRPr="00625B49" w:rsidRDefault="0073286E" w:rsidP="00A45B0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Same effects with chronic and acute dosing.</w:t>
            </w:r>
          </w:p>
        </w:tc>
      </w:tr>
      <w:tr w:rsidR="0073286E" w:rsidRPr="00625B49" w14:paraId="5947C674" w14:textId="77777777" w:rsidTr="00A45B06">
        <w:tc>
          <w:tcPr>
            <w:tcW w:w="1632" w:type="dxa"/>
          </w:tcPr>
          <w:p w14:paraId="735D52FB"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Dravet syndrome</w:t>
            </w:r>
          </w:p>
        </w:tc>
        <w:tc>
          <w:tcPr>
            <w:tcW w:w="2004" w:type="dxa"/>
          </w:tcPr>
          <w:p w14:paraId="5E456D9A"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24</w:t>
            </w:r>
          </w:p>
        </w:tc>
        <w:tc>
          <w:tcPr>
            <w:tcW w:w="1702" w:type="dxa"/>
          </w:tcPr>
          <w:p w14:paraId="288AA80E"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Mouse (Scn1a</w:t>
            </w:r>
            <w:r w:rsidRPr="00625B49">
              <w:rPr>
                <w:rFonts w:ascii="Times New Roman" w:hAnsi="Times New Roman" w:cs="Times New Roman"/>
                <w:sz w:val="20"/>
                <w:szCs w:val="20"/>
                <w:vertAlign w:val="superscript"/>
                <w:lang w:val="en-US"/>
              </w:rPr>
              <w:t>A1783/+</w:t>
            </w:r>
            <w:r w:rsidRPr="00625B49">
              <w:rPr>
                <w:rFonts w:ascii="Times New Roman" w:hAnsi="Times New Roman" w:cs="Times New Roman"/>
                <w:sz w:val="20"/>
                <w:szCs w:val="20"/>
                <w:lang w:val="en-US"/>
              </w:rPr>
              <w:t>)</w:t>
            </w:r>
          </w:p>
        </w:tc>
        <w:tc>
          <w:tcPr>
            <w:tcW w:w="1774" w:type="dxa"/>
          </w:tcPr>
          <w:p w14:paraId="6A5DE545" w14:textId="77777777" w:rsidR="0073286E" w:rsidRPr="00625B49" w:rsidRDefault="0073286E" w:rsidP="003511B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Hyperthermia-induced seizures</w:t>
            </w:r>
          </w:p>
        </w:tc>
        <w:tc>
          <w:tcPr>
            <w:tcW w:w="2060" w:type="dxa"/>
          </w:tcPr>
          <w:p w14:paraId="2F316D25" w14:textId="77777777" w:rsidR="0073286E" w:rsidRPr="00625B49" w:rsidRDefault="0073286E" w:rsidP="00C0541F">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32</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i.p.;</w:t>
            </w:r>
            <w:r>
              <w:rPr>
                <w:rFonts w:ascii="Times New Roman" w:hAnsi="Times New Roman" w:cs="Times New Roman"/>
                <w:color w:val="000000"/>
                <w:sz w:val="20"/>
                <w:szCs w:val="20"/>
                <w:lang w:val="en-US"/>
              </w:rPr>
              <w:t xml:space="preserve"> 0.5 h</w:t>
            </w:r>
          </w:p>
        </w:tc>
        <w:tc>
          <w:tcPr>
            <w:tcW w:w="2028" w:type="dxa"/>
          </w:tcPr>
          <w:p w14:paraId="1634FF8F" w14:textId="77777777" w:rsidR="0073286E" w:rsidRPr="00625B49" w:rsidRDefault="0073286E" w:rsidP="002145E3">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antiseizure effects.</w:t>
            </w:r>
          </w:p>
          <w:p w14:paraId="0A3CBFA2" w14:textId="77777777" w:rsidR="0073286E" w:rsidRPr="00625B49" w:rsidRDefault="0073286E" w:rsidP="00C0541F">
            <w:pPr>
              <w:rPr>
                <w:rFonts w:ascii="Times New Roman" w:hAnsi="Times New Roman" w:cs="Times New Roman"/>
                <w:color w:val="000000"/>
                <w:sz w:val="20"/>
                <w:szCs w:val="20"/>
                <w:lang w:val="en-US"/>
              </w:rPr>
            </w:pPr>
          </w:p>
        </w:tc>
        <w:tc>
          <w:tcPr>
            <w:tcW w:w="1794" w:type="dxa"/>
          </w:tcPr>
          <w:p w14:paraId="5790638C" w14:textId="77777777" w:rsidR="0073286E" w:rsidRPr="00625B49" w:rsidRDefault="0073286E" w:rsidP="003511B3">
            <w:pPr>
              <w:rPr>
                <w:rFonts w:ascii="Times New Roman" w:hAnsi="Times New Roman" w:cs="Times New Roman"/>
                <w:color w:val="000000"/>
                <w:sz w:val="20"/>
                <w:szCs w:val="20"/>
                <w:lang w:val="en-US"/>
              </w:rPr>
            </w:pPr>
          </w:p>
        </w:tc>
      </w:tr>
      <w:tr w:rsidR="0073286E" w:rsidRPr="00625B49" w14:paraId="42E2AF12" w14:textId="77777777" w:rsidTr="003511B3">
        <w:tc>
          <w:tcPr>
            <w:tcW w:w="12994" w:type="dxa"/>
            <w:gridSpan w:val="7"/>
          </w:tcPr>
          <w:p w14:paraId="31952CC1" w14:textId="77777777" w:rsidR="0073286E" w:rsidRPr="00F2491F" w:rsidRDefault="0073286E" w:rsidP="00024D24">
            <w:pPr>
              <w:rPr>
                <w:rFonts w:ascii="Times New Roman" w:hAnsi="Times New Roman" w:cs="Times New Roman"/>
                <w:sz w:val="20"/>
                <w:szCs w:val="20"/>
              </w:rPr>
            </w:pPr>
            <w:r w:rsidRPr="00F2491F">
              <w:rPr>
                <w:rFonts w:ascii="Times New Roman" w:hAnsi="Times New Roman" w:cs="Times New Roman"/>
                <w:sz w:val="20"/>
                <w:szCs w:val="20"/>
              </w:rPr>
              <w:t xml:space="preserve">PTT, </w:t>
            </w:r>
            <w:proofErr w:type="spellStart"/>
            <w:r w:rsidRPr="00F2491F">
              <w:rPr>
                <w:rFonts w:ascii="Times New Roman" w:hAnsi="Times New Roman" w:cs="Times New Roman"/>
                <w:sz w:val="20"/>
                <w:szCs w:val="20"/>
              </w:rPr>
              <w:t>pre-treatment</w:t>
            </w:r>
            <w:proofErr w:type="spellEnd"/>
            <w:r w:rsidRPr="00F2491F">
              <w:rPr>
                <w:rFonts w:ascii="Times New Roman" w:hAnsi="Times New Roman" w:cs="Times New Roman"/>
                <w:sz w:val="20"/>
                <w:szCs w:val="20"/>
              </w:rPr>
              <w:t xml:space="preserve"> time; PTZ, Pentylenetetrazole; KDL, </w:t>
            </w:r>
            <w:proofErr w:type="spellStart"/>
            <w:r w:rsidRPr="00F2491F">
              <w:rPr>
                <w:rFonts w:ascii="Times New Roman" w:hAnsi="Times New Roman" w:cs="Times New Roman"/>
                <w:sz w:val="20"/>
                <w:szCs w:val="20"/>
              </w:rPr>
              <w:t>Kindling</w:t>
            </w:r>
            <w:proofErr w:type="spellEnd"/>
            <w:r w:rsidRPr="00F2491F">
              <w:rPr>
                <w:rFonts w:ascii="Times New Roman" w:hAnsi="Times New Roman" w:cs="Times New Roman"/>
                <w:sz w:val="20"/>
                <w:szCs w:val="20"/>
              </w:rPr>
              <w:t xml:space="preserve">; i.p., intraperitoneal; SE, </w:t>
            </w:r>
            <w:proofErr w:type="gramStart"/>
            <w:r w:rsidRPr="00F2491F">
              <w:rPr>
                <w:rFonts w:ascii="Times New Roman" w:hAnsi="Times New Roman" w:cs="Times New Roman"/>
                <w:i/>
                <w:iCs/>
                <w:sz w:val="20"/>
                <w:szCs w:val="20"/>
              </w:rPr>
              <w:t>Status</w:t>
            </w:r>
            <w:proofErr w:type="gramEnd"/>
            <w:r w:rsidRPr="00F2491F">
              <w:rPr>
                <w:rFonts w:ascii="Times New Roman" w:hAnsi="Times New Roman" w:cs="Times New Roman"/>
                <w:i/>
                <w:iCs/>
                <w:sz w:val="20"/>
                <w:szCs w:val="20"/>
              </w:rPr>
              <w:t xml:space="preserve"> </w:t>
            </w:r>
            <w:proofErr w:type="spellStart"/>
            <w:r w:rsidRPr="00F2491F">
              <w:rPr>
                <w:rFonts w:ascii="Times New Roman" w:hAnsi="Times New Roman" w:cs="Times New Roman"/>
                <w:i/>
                <w:iCs/>
                <w:sz w:val="20"/>
                <w:szCs w:val="20"/>
              </w:rPr>
              <w:t>Epilepticus</w:t>
            </w:r>
            <w:proofErr w:type="spellEnd"/>
            <w:r w:rsidRPr="00F2491F">
              <w:rPr>
                <w:rFonts w:ascii="Times New Roman" w:hAnsi="Times New Roman" w:cs="Times New Roman"/>
                <w:sz w:val="20"/>
                <w:szCs w:val="20"/>
              </w:rPr>
              <w:t xml:space="preserve">; SRS, </w:t>
            </w:r>
            <w:proofErr w:type="spellStart"/>
            <w:r w:rsidRPr="00F2491F">
              <w:rPr>
                <w:rFonts w:ascii="Times New Roman" w:hAnsi="Times New Roman" w:cs="Times New Roman"/>
                <w:sz w:val="20"/>
                <w:szCs w:val="20"/>
              </w:rPr>
              <w:t>Spontaneous</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Recurrent</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Seizures</w:t>
            </w:r>
            <w:proofErr w:type="spellEnd"/>
            <w:r w:rsidRPr="00F2491F">
              <w:rPr>
                <w:rFonts w:ascii="Times New Roman" w:hAnsi="Times New Roman" w:cs="Times New Roman"/>
                <w:sz w:val="20"/>
                <w:szCs w:val="20"/>
              </w:rPr>
              <w:t xml:space="preserve">; EEG, </w:t>
            </w:r>
            <w:proofErr w:type="spellStart"/>
            <w:r w:rsidRPr="00F2491F">
              <w:rPr>
                <w:rFonts w:ascii="Times New Roman" w:hAnsi="Times New Roman" w:cs="Times New Roman"/>
                <w:sz w:val="20"/>
                <w:szCs w:val="20"/>
              </w:rPr>
              <w:t>Electroencephalogram</w:t>
            </w:r>
            <w:proofErr w:type="spellEnd"/>
            <w:r w:rsidRPr="00F2491F">
              <w:rPr>
                <w:rFonts w:ascii="Times New Roman" w:hAnsi="Times New Roman" w:cs="Times New Roman"/>
                <w:sz w:val="20"/>
                <w:szCs w:val="20"/>
              </w:rPr>
              <w:t xml:space="preserve">; MES, </w:t>
            </w:r>
            <w:proofErr w:type="spellStart"/>
            <w:r w:rsidRPr="00F2491F">
              <w:rPr>
                <w:rFonts w:ascii="Times New Roman" w:hAnsi="Times New Roman" w:cs="Times New Roman"/>
                <w:sz w:val="20"/>
                <w:szCs w:val="20"/>
              </w:rPr>
              <w:t>Maximal</w:t>
            </w:r>
            <w:proofErr w:type="spellEnd"/>
            <w:r w:rsidRPr="00F2491F">
              <w:rPr>
                <w:rFonts w:ascii="Times New Roman" w:hAnsi="Times New Roman" w:cs="Times New Roman"/>
                <w:sz w:val="20"/>
                <w:szCs w:val="20"/>
              </w:rPr>
              <w:t xml:space="preserve"> electroshock </w:t>
            </w:r>
            <w:proofErr w:type="spellStart"/>
            <w:r w:rsidRPr="00F2491F">
              <w:rPr>
                <w:rFonts w:ascii="Times New Roman" w:hAnsi="Times New Roman" w:cs="Times New Roman"/>
                <w:sz w:val="20"/>
                <w:szCs w:val="20"/>
              </w:rPr>
              <w:t>seizure</w:t>
            </w:r>
            <w:proofErr w:type="spellEnd"/>
            <w:r w:rsidRPr="00F2491F">
              <w:rPr>
                <w:rFonts w:ascii="Times New Roman" w:hAnsi="Times New Roman" w:cs="Times New Roman"/>
                <w:sz w:val="20"/>
                <w:szCs w:val="20"/>
              </w:rPr>
              <w:t xml:space="preserve">; p.o., </w:t>
            </w:r>
            <w:r w:rsidRPr="00F2491F">
              <w:rPr>
                <w:rFonts w:ascii="Times New Roman" w:hAnsi="Times New Roman" w:cs="Times New Roman"/>
                <w:i/>
                <w:iCs/>
                <w:sz w:val="20"/>
                <w:szCs w:val="20"/>
              </w:rPr>
              <w:t xml:space="preserve">per os; </w:t>
            </w:r>
            <w:r w:rsidRPr="00F2491F">
              <w:rPr>
                <w:rFonts w:ascii="Times New Roman" w:hAnsi="Times New Roman" w:cs="Times New Roman"/>
                <w:sz w:val="20"/>
                <w:szCs w:val="20"/>
              </w:rPr>
              <w:t xml:space="preserve">s.c., </w:t>
            </w:r>
            <w:proofErr w:type="spellStart"/>
            <w:r w:rsidRPr="00F2491F">
              <w:rPr>
                <w:rFonts w:ascii="Times New Roman" w:hAnsi="Times New Roman" w:cs="Times New Roman"/>
                <w:sz w:val="20"/>
                <w:szCs w:val="20"/>
              </w:rPr>
              <w:t>subcutaneous</w:t>
            </w:r>
            <w:proofErr w:type="spellEnd"/>
            <w:r w:rsidRPr="00F2491F">
              <w:rPr>
                <w:rFonts w:ascii="Times New Roman" w:hAnsi="Times New Roman" w:cs="Times New Roman"/>
                <w:sz w:val="20"/>
                <w:szCs w:val="20"/>
              </w:rPr>
              <w:t xml:space="preserve">; SWD, </w:t>
            </w:r>
            <w:proofErr w:type="spellStart"/>
            <w:r w:rsidRPr="00F2491F">
              <w:rPr>
                <w:rFonts w:ascii="Times New Roman" w:hAnsi="Times New Roman" w:cs="Times New Roman"/>
                <w:sz w:val="20"/>
                <w:szCs w:val="20"/>
              </w:rPr>
              <w:t>Spike</w:t>
            </w:r>
            <w:proofErr w:type="spellEnd"/>
            <w:r w:rsidRPr="00F2491F">
              <w:rPr>
                <w:rFonts w:ascii="Times New Roman" w:hAnsi="Times New Roman" w:cs="Times New Roman"/>
                <w:sz w:val="20"/>
                <w:szCs w:val="20"/>
              </w:rPr>
              <w:t xml:space="preserve">-and-Wave </w:t>
            </w:r>
            <w:proofErr w:type="spellStart"/>
            <w:r w:rsidRPr="00F2491F">
              <w:rPr>
                <w:rFonts w:ascii="Times New Roman" w:hAnsi="Times New Roman" w:cs="Times New Roman"/>
                <w:sz w:val="20"/>
                <w:szCs w:val="20"/>
              </w:rPr>
              <w:t>Discharges</w:t>
            </w:r>
            <w:proofErr w:type="spellEnd"/>
            <w:r w:rsidRPr="00F2491F">
              <w:rPr>
                <w:rFonts w:ascii="Times New Roman" w:hAnsi="Times New Roman" w:cs="Times New Roman"/>
                <w:sz w:val="20"/>
                <w:szCs w:val="20"/>
              </w:rPr>
              <w:t xml:space="preserve">; LTG, </w:t>
            </w:r>
            <w:proofErr w:type="spellStart"/>
            <w:r w:rsidRPr="00F2491F">
              <w:rPr>
                <w:rFonts w:ascii="Times New Roman" w:hAnsi="Times New Roman" w:cs="Times New Roman"/>
                <w:sz w:val="20"/>
                <w:szCs w:val="20"/>
              </w:rPr>
              <w:t>Lamotrigine</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aKDL</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amygdala</w:t>
            </w:r>
            <w:proofErr w:type="spellEnd"/>
            <w:r w:rsidRPr="00F2491F">
              <w:rPr>
                <w:rFonts w:ascii="Times New Roman" w:hAnsi="Times New Roman" w:cs="Times New Roman"/>
                <w:sz w:val="20"/>
                <w:szCs w:val="20"/>
              </w:rPr>
              <w:t xml:space="preserve"> KDL; ED</w:t>
            </w:r>
            <w:r w:rsidRPr="00F2491F">
              <w:rPr>
                <w:rFonts w:ascii="Times New Roman" w:hAnsi="Times New Roman" w:cs="Times New Roman"/>
                <w:sz w:val="20"/>
                <w:szCs w:val="20"/>
                <w:vertAlign w:val="subscript"/>
              </w:rPr>
              <w:t>50</w:t>
            </w:r>
            <w:r w:rsidRPr="00F2491F">
              <w:rPr>
                <w:rFonts w:ascii="Times New Roman" w:hAnsi="Times New Roman" w:cs="Times New Roman"/>
                <w:sz w:val="20"/>
                <w:szCs w:val="20"/>
              </w:rPr>
              <w:t xml:space="preserve">, median </w:t>
            </w:r>
            <w:proofErr w:type="spellStart"/>
            <w:r w:rsidRPr="00F2491F">
              <w:rPr>
                <w:rFonts w:ascii="Times New Roman" w:hAnsi="Times New Roman" w:cs="Times New Roman"/>
                <w:sz w:val="20"/>
                <w:szCs w:val="20"/>
              </w:rPr>
              <w:t>effective</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dose</w:t>
            </w:r>
            <w:proofErr w:type="spellEnd"/>
            <w:r w:rsidRPr="00F2491F">
              <w:rPr>
                <w:rFonts w:ascii="Times New Roman" w:hAnsi="Times New Roman" w:cs="Times New Roman"/>
                <w:sz w:val="20"/>
                <w:szCs w:val="20"/>
              </w:rPr>
              <w:t xml:space="preserve">; PI, </w:t>
            </w:r>
            <w:proofErr w:type="spellStart"/>
            <w:r w:rsidRPr="00F2491F">
              <w:rPr>
                <w:rFonts w:ascii="Times New Roman" w:hAnsi="Times New Roman" w:cs="Times New Roman"/>
                <w:sz w:val="20"/>
                <w:szCs w:val="20"/>
              </w:rPr>
              <w:t>protective</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index</w:t>
            </w:r>
            <w:proofErr w:type="spellEnd"/>
            <w:r w:rsidRPr="00F2491F">
              <w:rPr>
                <w:rFonts w:ascii="Times New Roman" w:hAnsi="Times New Roman" w:cs="Times New Roman"/>
                <w:sz w:val="20"/>
                <w:szCs w:val="20"/>
              </w:rPr>
              <w:t xml:space="preserve"> (median </w:t>
            </w:r>
            <w:proofErr w:type="spellStart"/>
            <w:r w:rsidRPr="00F2491F">
              <w:rPr>
                <w:rFonts w:ascii="Times New Roman" w:hAnsi="Times New Roman" w:cs="Times New Roman"/>
                <w:sz w:val="20"/>
                <w:szCs w:val="20"/>
              </w:rPr>
              <w:t>toxic</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dose</w:t>
            </w:r>
            <w:proofErr w:type="spellEnd"/>
            <w:r w:rsidRPr="00F2491F">
              <w:rPr>
                <w:rFonts w:ascii="Times New Roman" w:hAnsi="Times New Roman" w:cs="Times New Roman"/>
                <w:sz w:val="20"/>
                <w:szCs w:val="20"/>
              </w:rPr>
              <w:t>/ ED</w:t>
            </w:r>
            <w:r w:rsidRPr="00F2491F">
              <w:rPr>
                <w:rFonts w:ascii="Times New Roman" w:hAnsi="Times New Roman" w:cs="Times New Roman"/>
                <w:sz w:val="20"/>
                <w:szCs w:val="20"/>
                <w:vertAlign w:val="subscript"/>
              </w:rPr>
              <w:t>50</w:t>
            </w:r>
            <w:r w:rsidRPr="00F2491F">
              <w:rPr>
                <w:rFonts w:ascii="Times New Roman" w:hAnsi="Times New Roman" w:cs="Times New Roman"/>
                <w:sz w:val="20"/>
                <w:szCs w:val="20"/>
              </w:rPr>
              <w:t>); 4-AP, 4-Aminopyridine.</w:t>
            </w:r>
          </w:p>
        </w:tc>
      </w:tr>
    </w:tbl>
    <w:p w14:paraId="0D631FE8" w14:textId="77777777" w:rsidR="0073286E" w:rsidRPr="00F2491F" w:rsidRDefault="0073286E" w:rsidP="003A5A6B">
      <w:pPr>
        <w:rPr>
          <w:rFonts w:ascii="Times New Roman" w:hAnsi="Times New Roman" w:cs="Times New Roman"/>
        </w:rPr>
      </w:pPr>
    </w:p>
    <w:p w14:paraId="2ECBBD02" w14:textId="77777777" w:rsidR="0073286E" w:rsidRPr="00F2491F" w:rsidRDefault="0073286E">
      <w:pPr>
        <w:rPr>
          <w:rFonts w:ascii="Times New Roman" w:hAnsi="Times New Roman" w:cs="Times New Roman"/>
        </w:rPr>
      </w:pPr>
      <w:r w:rsidRPr="00F2491F">
        <w:rPr>
          <w:rFonts w:ascii="Times New Roman" w:hAnsi="Times New Roman" w:cs="Times New Roman"/>
        </w:rPr>
        <w:br w:type="page"/>
      </w:r>
    </w:p>
    <w:tbl>
      <w:tblPr>
        <w:tblStyle w:val="TableGrid"/>
        <w:tblW w:w="0" w:type="auto"/>
        <w:tblLook w:val="04A0" w:firstRow="1" w:lastRow="0" w:firstColumn="1" w:lastColumn="0" w:noHBand="0" w:noVBand="1"/>
      </w:tblPr>
      <w:tblGrid>
        <w:gridCol w:w="1541"/>
        <w:gridCol w:w="1830"/>
        <w:gridCol w:w="1675"/>
        <w:gridCol w:w="1772"/>
        <w:gridCol w:w="2060"/>
        <w:gridCol w:w="1955"/>
        <w:gridCol w:w="2161"/>
      </w:tblGrid>
      <w:tr w:rsidR="0073286E" w:rsidRPr="005F227E" w14:paraId="09A9D1EB" w14:textId="77777777" w:rsidTr="003511B3">
        <w:tc>
          <w:tcPr>
            <w:tcW w:w="12994" w:type="dxa"/>
            <w:gridSpan w:val="7"/>
          </w:tcPr>
          <w:p w14:paraId="591EB244" w14:textId="77777777" w:rsidR="0073286E" w:rsidRPr="00AF3BF2" w:rsidRDefault="0073286E" w:rsidP="003511B3">
            <w:pPr>
              <w:rPr>
                <w:rFonts w:ascii="Times New Roman" w:hAnsi="Times New Roman" w:cs="Times New Roman"/>
                <w:sz w:val="20"/>
                <w:szCs w:val="20"/>
                <w:lang w:val="en-US"/>
              </w:rPr>
            </w:pPr>
            <w:r w:rsidRPr="00AF3BF2">
              <w:rPr>
                <w:rFonts w:ascii="Times New Roman" w:hAnsi="Times New Roman" w:cs="Times New Roman"/>
                <w:sz w:val="20"/>
                <w:szCs w:val="20"/>
                <w:lang w:val="en-US"/>
              </w:rPr>
              <w:t>Table S</w:t>
            </w:r>
            <w:r w:rsidRPr="00625B49">
              <w:rPr>
                <w:rFonts w:ascii="Times New Roman" w:hAnsi="Times New Roman" w:cs="Times New Roman"/>
                <w:sz w:val="20"/>
                <w:szCs w:val="20"/>
                <w:lang w:val="en-US"/>
              </w:rPr>
              <w:t>7</w:t>
            </w:r>
            <w:r w:rsidRPr="00AF3BF2">
              <w:rPr>
                <w:rFonts w:ascii="Times New Roman" w:hAnsi="Times New Roman" w:cs="Times New Roman"/>
                <w:sz w:val="20"/>
                <w:szCs w:val="20"/>
                <w:lang w:val="en-US"/>
              </w:rPr>
              <w:t xml:space="preserve">. Literature information: preclinical data for </w:t>
            </w:r>
            <w:r w:rsidRPr="00625B49">
              <w:rPr>
                <w:rFonts w:ascii="Times New Roman" w:hAnsi="Times New Roman" w:cs="Times New Roman"/>
                <w:sz w:val="20"/>
                <w:szCs w:val="20"/>
                <w:lang w:val="en-US"/>
              </w:rPr>
              <w:t>cannabidiol</w:t>
            </w:r>
            <w:r w:rsidRPr="00AF3BF2">
              <w:rPr>
                <w:rFonts w:ascii="Times New Roman" w:hAnsi="Times New Roman" w:cs="Times New Roman"/>
                <w:sz w:val="20"/>
                <w:szCs w:val="20"/>
                <w:lang w:val="en-US"/>
              </w:rPr>
              <w:t xml:space="preserve"> in non-specific/general and specific models of epilepsy and developmental epileptic encephalopathies.</w:t>
            </w:r>
          </w:p>
        </w:tc>
      </w:tr>
      <w:tr w:rsidR="0073286E" w:rsidRPr="00625B49" w14:paraId="1CF9C8CC" w14:textId="77777777" w:rsidTr="00743347">
        <w:tc>
          <w:tcPr>
            <w:tcW w:w="1541" w:type="dxa"/>
          </w:tcPr>
          <w:p w14:paraId="52E6D779" w14:textId="77777777" w:rsidR="0073286E" w:rsidRPr="00625B49" w:rsidRDefault="0073286E" w:rsidP="00E52FFF">
            <w:pPr>
              <w:rPr>
                <w:rFonts w:ascii="Times New Roman" w:hAnsi="Times New Roman" w:cs="Times New Roman"/>
                <w:sz w:val="20"/>
                <w:szCs w:val="20"/>
                <w:lang w:val="en-US"/>
              </w:rPr>
            </w:pPr>
            <w:r w:rsidRPr="00625B49">
              <w:rPr>
                <w:rFonts w:ascii="Times New Roman" w:hAnsi="Times New Roman" w:cs="Times New Roman"/>
                <w:sz w:val="20"/>
                <w:szCs w:val="20"/>
                <w:lang w:val="en-US"/>
              </w:rPr>
              <w:t>Type of model</w:t>
            </w:r>
          </w:p>
        </w:tc>
        <w:tc>
          <w:tcPr>
            <w:tcW w:w="1830" w:type="dxa"/>
          </w:tcPr>
          <w:p w14:paraId="7CE51226" w14:textId="77777777" w:rsidR="0073286E" w:rsidRPr="00625B49" w:rsidRDefault="0073286E" w:rsidP="00E52FFF">
            <w:pPr>
              <w:rPr>
                <w:rFonts w:ascii="Times New Roman" w:hAnsi="Times New Roman" w:cs="Times New Roman"/>
                <w:sz w:val="20"/>
                <w:szCs w:val="20"/>
                <w:lang w:val="en-US"/>
              </w:rPr>
            </w:pPr>
            <w:r w:rsidRPr="00625B49">
              <w:rPr>
                <w:rFonts w:ascii="Times New Roman" w:hAnsi="Times New Roman" w:cs="Times New Roman"/>
                <w:sz w:val="20"/>
                <w:szCs w:val="20"/>
                <w:lang w:val="en-US"/>
              </w:rPr>
              <w:t>Reference</w:t>
            </w:r>
          </w:p>
        </w:tc>
        <w:tc>
          <w:tcPr>
            <w:tcW w:w="1675" w:type="dxa"/>
          </w:tcPr>
          <w:p w14:paraId="7AF629CC" w14:textId="77777777" w:rsidR="0073286E" w:rsidRPr="00625B49" w:rsidRDefault="0073286E" w:rsidP="00E52FFF">
            <w:pPr>
              <w:rPr>
                <w:rFonts w:ascii="Times New Roman" w:hAnsi="Times New Roman" w:cs="Times New Roman"/>
                <w:sz w:val="20"/>
                <w:szCs w:val="20"/>
                <w:lang w:val="en-US"/>
              </w:rPr>
            </w:pPr>
            <w:r w:rsidRPr="00625B49">
              <w:rPr>
                <w:rFonts w:ascii="Times New Roman" w:hAnsi="Times New Roman" w:cs="Times New Roman"/>
                <w:sz w:val="20"/>
                <w:szCs w:val="20"/>
                <w:lang w:val="en-US"/>
              </w:rPr>
              <w:t>Species (sex, strain)</w:t>
            </w:r>
          </w:p>
        </w:tc>
        <w:tc>
          <w:tcPr>
            <w:tcW w:w="1772" w:type="dxa"/>
          </w:tcPr>
          <w:p w14:paraId="50AE69D3" w14:textId="77777777" w:rsidR="0073286E" w:rsidRPr="00625B49" w:rsidRDefault="0073286E" w:rsidP="00E52FFF">
            <w:pPr>
              <w:rPr>
                <w:rFonts w:ascii="Times New Roman" w:hAnsi="Times New Roman" w:cs="Times New Roman"/>
                <w:sz w:val="20"/>
                <w:szCs w:val="20"/>
                <w:lang w:val="en-US"/>
              </w:rPr>
            </w:pPr>
            <w:r w:rsidRPr="00625B49">
              <w:rPr>
                <w:rFonts w:ascii="Times New Roman" w:hAnsi="Times New Roman" w:cs="Times New Roman"/>
                <w:sz w:val="20"/>
                <w:szCs w:val="20"/>
                <w:lang w:val="en-US"/>
              </w:rPr>
              <w:t>Model(s)</w:t>
            </w:r>
          </w:p>
        </w:tc>
        <w:tc>
          <w:tcPr>
            <w:tcW w:w="2060" w:type="dxa"/>
          </w:tcPr>
          <w:p w14:paraId="4E1EA116" w14:textId="77777777" w:rsidR="0073286E" w:rsidRPr="00625B49" w:rsidRDefault="0073286E" w:rsidP="00E52FFF">
            <w:pPr>
              <w:rPr>
                <w:rFonts w:ascii="Times New Roman" w:hAnsi="Times New Roman" w:cs="Times New Roman"/>
                <w:sz w:val="20"/>
                <w:szCs w:val="20"/>
                <w:lang w:val="en-US"/>
              </w:rPr>
            </w:pPr>
            <w:r w:rsidRPr="00625B49">
              <w:rPr>
                <w:rFonts w:ascii="Times New Roman" w:hAnsi="Times New Roman" w:cs="Times New Roman"/>
                <w:sz w:val="20"/>
                <w:szCs w:val="20"/>
                <w:lang w:val="en-US"/>
              </w:rPr>
              <w:t>Drug exposure (Dose/concentration; route of administration; PTT or exposure time)</w:t>
            </w:r>
          </w:p>
        </w:tc>
        <w:tc>
          <w:tcPr>
            <w:tcW w:w="1955" w:type="dxa"/>
          </w:tcPr>
          <w:p w14:paraId="0816B63E" w14:textId="77777777" w:rsidR="0073286E" w:rsidRPr="00625B49" w:rsidRDefault="0073286E" w:rsidP="00E52FFF">
            <w:pPr>
              <w:rPr>
                <w:rFonts w:ascii="Times New Roman" w:hAnsi="Times New Roman" w:cs="Times New Roman"/>
                <w:sz w:val="20"/>
                <w:szCs w:val="20"/>
                <w:lang w:val="en-US"/>
              </w:rPr>
            </w:pPr>
            <w:r w:rsidRPr="00625B49">
              <w:rPr>
                <w:rFonts w:ascii="Times New Roman" w:hAnsi="Times New Roman" w:cs="Times New Roman"/>
                <w:sz w:val="20"/>
                <w:szCs w:val="20"/>
                <w:lang w:val="en-US"/>
              </w:rPr>
              <w:t>Main results</w:t>
            </w:r>
          </w:p>
        </w:tc>
        <w:tc>
          <w:tcPr>
            <w:tcW w:w="2161" w:type="dxa"/>
          </w:tcPr>
          <w:p w14:paraId="6A5A158E" w14:textId="77777777" w:rsidR="0073286E" w:rsidRPr="00625B49" w:rsidRDefault="0073286E" w:rsidP="00E52FFF">
            <w:pPr>
              <w:rPr>
                <w:rFonts w:ascii="Times New Roman" w:hAnsi="Times New Roman" w:cs="Times New Roman"/>
                <w:sz w:val="20"/>
                <w:szCs w:val="20"/>
                <w:lang w:val="en-US"/>
              </w:rPr>
            </w:pPr>
            <w:r w:rsidRPr="00625B49">
              <w:rPr>
                <w:rFonts w:ascii="Times New Roman" w:hAnsi="Times New Roman" w:cs="Times New Roman"/>
                <w:sz w:val="20"/>
                <w:szCs w:val="20"/>
                <w:lang w:val="en-US"/>
              </w:rPr>
              <w:t>Comments</w:t>
            </w:r>
          </w:p>
        </w:tc>
      </w:tr>
      <w:tr w:rsidR="0073286E" w:rsidRPr="00625B49" w14:paraId="44ED0F88" w14:textId="77777777" w:rsidTr="00743347">
        <w:tc>
          <w:tcPr>
            <w:tcW w:w="1541" w:type="dxa"/>
            <w:vMerge w:val="restart"/>
            <w:textDirection w:val="btLr"/>
            <w:vAlign w:val="center"/>
          </w:tcPr>
          <w:p w14:paraId="3598F647" w14:textId="77777777" w:rsidR="0073286E" w:rsidRPr="00625B49" w:rsidRDefault="0073286E" w:rsidP="00743347">
            <w:pPr>
              <w:ind w:left="113" w:right="113"/>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General/non-specific model</w:t>
            </w:r>
          </w:p>
        </w:tc>
        <w:tc>
          <w:tcPr>
            <w:tcW w:w="1830" w:type="dxa"/>
          </w:tcPr>
          <w:p w14:paraId="482CD629" w14:textId="77777777" w:rsidR="0073286E" w:rsidRPr="00625B49" w:rsidRDefault="0073286E" w:rsidP="003511B3">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77</w:t>
            </w:r>
          </w:p>
        </w:tc>
        <w:tc>
          <w:tcPr>
            <w:tcW w:w="1675" w:type="dxa"/>
          </w:tcPr>
          <w:p w14:paraId="7B20D0F6"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w:t>
            </w:r>
          </w:p>
        </w:tc>
        <w:tc>
          <w:tcPr>
            <w:tcW w:w="1772" w:type="dxa"/>
          </w:tcPr>
          <w:p w14:paraId="34FD670D" w14:textId="77777777" w:rsidR="0073286E" w:rsidRPr="00625B49"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SE</w:t>
            </w:r>
          </w:p>
        </w:tc>
        <w:tc>
          <w:tcPr>
            <w:tcW w:w="2060" w:type="dxa"/>
          </w:tcPr>
          <w:p w14:paraId="786736F6"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1-25</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30 min</w:t>
            </w:r>
          </w:p>
        </w:tc>
        <w:tc>
          <w:tcPr>
            <w:tcW w:w="1955" w:type="dxa"/>
          </w:tcPr>
          <w:p w14:paraId="2AB46205" w14:textId="77777777" w:rsidR="0073286E" w:rsidRPr="00AF3BF2" w:rsidRDefault="0073286E" w:rsidP="003511B3">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65212DF5" w14:textId="77777777" w:rsidR="0073286E" w:rsidRPr="00AF3BF2" w:rsidRDefault="0073286E" w:rsidP="003511B3">
            <w:pPr>
              <w:rPr>
                <w:rFonts w:ascii="Times New Roman" w:hAnsi="Times New Roman" w:cs="Times New Roman"/>
                <w:sz w:val="20"/>
                <w:szCs w:val="20"/>
                <w:lang w:val="en-US"/>
              </w:rPr>
            </w:pPr>
          </w:p>
        </w:tc>
      </w:tr>
      <w:tr w:rsidR="0073286E" w:rsidRPr="005F227E" w14:paraId="5AB39318" w14:textId="77777777" w:rsidTr="00743347">
        <w:tc>
          <w:tcPr>
            <w:tcW w:w="1541" w:type="dxa"/>
            <w:vMerge/>
            <w:textDirection w:val="btLr"/>
            <w:vAlign w:val="center"/>
          </w:tcPr>
          <w:p w14:paraId="5579B417" w14:textId="77777777" w:rsidR="0073286E" w:rsidRPr="00625B49" w:rsidRDefault="0073286E" w:rsidP="00AA2626">
            <w:pPr>
              <w:ind w:left="113" w:right="113"/>
              <w:jc w:val="center"/>
              <w:rPr>
                <w:rFonts w:ascii="Times New Roman" w:hAnsi="Times New Roman" w:cs="Times New Roman"/>
                <w:sz w:val="20"/>
                <w:szCs w:val="20"/>
                <w:lang w:val="en-US"/>
              </w:rPr>
            </w:pPr>
          </w:p>
        </w:tc>
        <w:tc>
          <w:tcPr>
            <w:tcW w:w="1830" w:type="dxa"/>
          </w:tcPr>
          <w:p w14:paraId="38FEAE79"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78</w:t>
            </w:r>
          </w:p>
        </w:tc>
        <w:tc>
          <w:tcPr>
            <w:tcW w:w="1675" w:type="dxa"/>
          </w:tcPr>
          <w:p w14:paraId="1D7822D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ICR)</w:t>
            </w:r>
          </w:p>
          <w:p w14:paraId="24DC4AA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(Sprague-Dawley)</w:t>
            </w:r>
          </w:p>
        </w:tc>
        <w:tc>
          <w:tcPr>
            <w:tcW w:w="1772" w:type="dxa"/>
          </w:tcPr>
          <w:p w14:paraId="322887E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p w14:paraId="57F2EC0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MEST</w:t>
            </w:r>
          </w:p>
          <w:p w14:paraId="1D55C87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6 and 60 Hz</w:t>
            </w:r>
          </w:p>
          <w:p w14:paraId="7EF7999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p w14:paraId="7BCB8646" w14:textId="77777777" w:rsidR="0073286E" w:rsidRPr="00625B49" w:rsidRDefault="0073286E" w:rsidP="00AA2626">
            <w:pPr>
              <w:rPr>
                <w:rFonts w:ascii="Times New Roman" w:hAnsi="Times New Roman" w:cs="Times New Roman"/>
                <w:lang w:val="en-US"/>
              </w:rPr>
            </w:pPr>
            <w:r w:rsidRPr="00625B49">
              <w:rPr>
                <w:rFonts w:ascii="Times New Roman" w:hAnsi="Times New Roman" w:cs="Times New Roman"/>
                <w:sz w:val="20"/>
                <w:szCs w:val="20"/>
                <w:lang w:val="en-US"/>
              </w:rPr>
              <w:t>Cobalt-induced epilepsy in rats</w:t>
            </w:r>
          </w:p>
        </w:tc>
        <w:tc>
          <w:tcPr>
            <w:tcW w:w="2060" w:type="dxa"/>
          </w:tcPr>
          <w:p w14:paraId="49EB1E9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i.p.; -</w:t>
            </w:r>
          </w:p>
        </w:tc>
        <w:tc>
          <w:tcPr>
            <w:tcW w:w="1955" w:type="dxa"/>
          </w:tcPr>
          <w:p w14:paraId="5C018E1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MES: </w:t>
            </w:r>
          </w:p>
          <w:p w14:paraId="42B54FF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ED50 (Mice) = 120 mg/kg (PI = 1.5)</w:t>
            </w:r>
          </w:p>
          <w:p w14:paraId="40C98C6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ED50 (Rats) = 50 mg/kg</w:t>
            </w:r>
          </w:p>
          <w:p w14:paraId="0F1B09F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MES, MEST, and PTZ (mice) = antiseizure effects</w:t>
            </w:r>
          </w:p>
        </w:tc>
        <w:tc>
          <w:tcPr>
            <w:tcW w:w="2161" w:type="dxa"/>
          </w:tcPr>
          <w:p w14:paraId="1B59AFA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definition of the current used for the 6 and 60 Hz tests</w:t>
            </w:r>
          </w:p>
        </w:tc>
      </w:tr>
      <w:tr w:rsidR="0073286E" w:rsidRPr="00625B49" w14:paraId="1A5AA4B0" w14:textId="77777777" w:rsidTr="00743347">
        <w:tc>
          <w:tcPr>
            <w:tcW w:w="1541" w:type="dxa"/>
            <w:vMerge/>
            <w:textDirection w:val="btLr"/>
            <w:vAlign w:val="center"/>
          </w:tcPr>
          <w:p w14:paraId="361EF73B" w14:textId="77777777" w:rsidR="0073286E" w:rsidRPr="00625B49" w:rsidRDefault="0073286E" w:rsidP="00AA2626">
            <w:pPr>
              <w:ind w:left="113" w:right="113"/>
              <w:jc w:val="center"/>
              <w:rPr>
                <w:rFonts w:ascii="Times New Roman" w:hAnsi="Times New Roman" w:cs="Times New Roman"/>
                <w:sz w:val="20"/>
                <w:szCs w:val="20"/>
                <w:lang w:val="en-US"/>
              </w:rPr>
            </w:pPr>
          </w:p>
        </w:tc>
        <w:tc>
          <w:tcPr>
            <w:tcW w:w="1830" w:type="dxa"/>
          </w:tcPr>
          <w:p w14:paraId="5CFF6168"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79</w:t>
            </w:r>
          </w:p>
        </w:tc>
        <w:tc>
          <w:tcPr>
            <w:tcW w:w="1675" w:type="dxa"/>
          </w:tcPr>
          <w:p w14:paraId="4C48BDD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CF-1)</w:t>
            </w:r>
          </w:p>
        </w:tc>
        <w:tc>
          <w:tcPr>
            <w:tcW w:w="1772" w:type="dxa"/>
          </w:tcPr>
          <w:p w14:paraId="1DA843B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tc>
        <w:tc>
          <w:tcPr>
            <w:tcW w:w="2060" w:type="dxa"/>
          </w:tcPr>
          <w:p w14:paraId="5B399B9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i.p.; 2</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4C11E15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80 mg/kg</w:t>
            </w:r>
          </w:p>
        </w:tc>
        <w:tc>
          <w:tcPr>
            <w:tcW w:w="2161" w:type="dxa"/>
          </w:tcPr>
          <w:p w14:paraId="64FEB460" w14:textId="77777777" w:rsidR="0073286E" w:rsidRPr="00625B49" w:rsidRDefault="0073286E" w:rsidP="00AA2626">
            <w:pPr>
              <w:rPr>
                <w:rFonts w:ascii="Times New Roman" w:hAnsi="Times New Roman" w:cs="Times New Roman"/>
                <w:sz w:val="20"/>
                <w:szCs w:val="20"/>
                <w:lang w:val="en-US"/>
              </w:rPr>
            </w:pPr>
          </w:p>
        </w:tc>
      </w:tr>
      <w:tr w:rsidR="0073286E" w:rsidRPr="005F227E" w14:paraId="120E320D" w14:textId="77777777" w:rsidTr="00743347">
        <w:tc>
          <w:tcPr>
            <w:tcW w:w="1541" w:type="dxa"/>
            <w:vMerge/>
            <w:textDirection w:val="btLr"/>
            <w:vAlign w:val="center"/>
          </w:tcPr>
          <w:p w14:paraId="226CB74D" w14:textId="77777777" w:rsidR="0073286E" w:rsidRPr="00625B49" w:rsidRDefault="0073286E" w:rsidP="00AA2626">
            <w:pPr>
              <w:ind w:left="113" w:right="113"/>
              <w:jc w:val="center"/>
              <w:rPr>
                <w:rFonts w:ascii="Times New Roman" w:hAnsi="Times New Roman" w:cs="Times New Roman"/>
                <w:sz w:val="20"/>
                <w:szCs w:val="20"/>
                <w:lang w:val="en-US"/>
              </w:rPr>
            </w:pPr>
          </w:p>
        </w:tc>
        <w:tc>
          <w:tcPr>
            <w:tcW w:w="1830" w:type="dxa"/>
          </w:tcPr>
          <w:p w14:paraId="3FC0C3C3"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80</w:t>
            </w:r>
          </w:p>
        </w:tc>
        <w:tc>
          <w:tcPr>
            <w:tcW w:w="1675" w:type="dxa"/>
          </w:tcPr>
          <w:p w14:paraId="6122F1E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and female, Wistar Kyoto)</w:t>
            </w:r>
          </w:p>
        </w:tc>
        <w:tc>
          <w:tcPr>
            <w:tcW w:w="1772" w:type="dxa"/>
          </w:tcPr>
          <w:p w14:paraId="14A7BBA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Mg</w:t>
            </w:r>
            <w:r w:rsidRPr="00625B49">
              <w:rPr>
                <w:rFonts w:ascii="Times New Roman" w:hAnsi="Times New Roman" w:cs="Times New Roman"/>
                <w:sz w:val="20"/>
                <w:szCs w:val="20"/>
                <w:vertAlign w:val="superscript"/>
                <w:lang w:val="en-US"/>
              </w:rPr>
              <w:t>2+</w:t>
            </w:r>
            <w:r w:rsidRPr="00625B49">
              <w:rPr>
                <w:rFonts w:ascii="Times New Roman" w:hAnsi="Times New Roman" w:cs="Times New Roman"/>
                <w:sz w:val="20"/>
                <w:szCs w:val="20"/>
                <w:lang w:val="en-US"/>
              </w:rPr>
              <w:t>-Free and 4-AP in vitro induced epileptiform activity.</w:t>
            </w:r>
          </w:p>
          <w:p w14:paraId="01D6FC7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tc>
        <w:tc>
          <w:tcPr>
            <w:tcW w:w="2060" w:type="dxa"/>
          </w:tcPr>
          <w:p w14:paraId="2FA0324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In vitro: </w:t>
            </w:r>
          </w:p>
          <w:p w14:paraId="2FB6A25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0.01-100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 30 min</w:t>
            </w:r>
          </w:p>
          <w:p w14:paraId="0C7EE9C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In vivo: </w:t>
            </w:r>
          </w:p>
          <w:p w14:paraId="7BDC438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 10, 100 mg/kg</w:t>
            </w:r>
            <w:r w:rsidRPr="00AF3BF2">
              <w:rPr>
                <w:rFonts w:ascii="Times New Roman" w:hAnsi="Times New Roman" w:cs="Times New Roman"/>
                <w:sz w:val="20"/>
                <w:szCs w:val="20"/>
                <w:lang w:val="en-US"/>
              </w:rPr>
              <w:t>; i.p.;</w:t>
            </w: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1</w:t>
            </w:r>
            <w:r>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h</w:t>
            </w:r>
          </w:p>
        </w:tc>
        <w:tc>
          <w:tcPr>
            <w:tcW w:w="1955" w:type="dxa"/>
          </w:tcPr>
          <w:p w14:paraId="4C1754A7" w14:textId="77777777" w:rsidR="0073286E" w:rsidRPr="00AF3BF2" w:rsidRDefault="0073286E" w:rsidP="00AA2626">
            <w:pPr>
              <w:rPr>
                <w:rFonts w:ascii="Times New Roman" w:hAnsi="Times New Roman" w:cs="Times New Roman"/>
                <w:sz w:val="20"/>
                <w:szCs w:val="20"/>
                <w:lang w:val="en-US"/>
              </w:rPr>
            </w:pPr>
            <w:r w:rsidRPr="00AF3BF2">
              <w:rPr>
                <w:rFonts w:ascii="Times New Roman" w:hAnsi="Times New Roman" w:cs="Times New Roman"/>
                <w:sz w:val="20"/>
                <w:szCs w:val="20"/>
                <w:lang w:val="en-US"/>
              </w:rPr>
              <w:t>In vitro: antiseizure effects</w:t>
            </w:r>
          </w:p>
          <w:p w14:paraId="361776F1" w14:textId="77777777" w:rsidR="0073286E" w:rsidRPr="00625B49" w:rsidRDefault="0073286E" w:rsidP="00AA2626">
            <w:pPr>
              <w:rPr>
                <w:rFonts w:ascii="Times New Roman" w:hAnsi="Times New Roman" w:cs="Times New Roman"/>
                <w:sz w:val="20"/>
                <w:szCs w:val="20"/>
                <w:lang w:val="en-US"/>
              </w:rPr>
            </w:pPr>
            <w:r w:rsidRPr="00AF3BF2">
              <w:rPr>
                <w:rFonts w:ascii="Times New Roman" w:hAnsi="Times New Roman" w:cs="Times New Roman"/>
                <w:sz w:val="20"/>
                <w:szCs w:val="20"/>
                <w:lang w:val="en-US"/>
              </w:rPr>
              <w:t>In vivo: antiseizure effects (only male</w:t>
            </w:r>
            <w:r w:rsidRPr="00625B49">
              <w:rPr>
                <w:rFonts w:ascii="Times New Roman" w:hAnsi="Times New Roman" w:cs="Times New Roman"/>
                <w:sz w:val="20"/>
                <w:szCs w:val="20"/>
                <w:lang w:val="en-US"/>
              </w:rPr>
              <w:t xml:space="preserve"> rats)</w:t>
            </w:r>
          </w:p>
        </w:tc>
        <w:tc>
          <w:tcPr>
            <w:tcW w:w="2161" w:type="dxa"/>
          </w:tcPr>
          <w:p w14:paraId="3D3AC116" w14:textId="77777777" w:rsidR="0073286E" w:rsidRPr="00625B49" w:rsidRDefault="0073286E" w:rsidP="00AA2626">
            <w:pPr>
              <w:rPr>
                <w:rFonts w:ascii="Times New Roman" w:hAnsi="Times New Roman" w:cs="Times New Roman"/>
                <w:sz w:val="20"/>
                <w:szCs w:val="20"/>
                <w:lang w:val="en-US"/>
              </w:rPr>
            </w:pPr>
          </w:p>
        </w:tc>
      </w:tr>
      <w:tr w:rsidR="0073286E" w:rsidRPr="005F227E" w14:paraId="02578431" w14:textId="77777777" w:rsidTr="00743347">
        <w:tc>
          <w:tcPr>
            <w:tcW w:w="1541" w:type="dxa"/>
            <w:vMerge/>
            <w:textDirection w:val="btLr"/>
            <w:vAlign w:val="center"/>
          </w:tcPr>
          <w:p w14:paraId="45A2D405" w14:textId="77777777" w:rsidR="0073286E" w:rsidRPr="00625B49" w:rsidRDefault="0073286E" w:rsidP="00AA2626">
            <w:pPr>
              <w:ind w:left="113" w:right="113"/>
              <w:jc w:val="center"/>
              <w:rPr>
                <w:rFonts w:ascii="Times New Roman" w:hAnsi="Times New Roman" w:cs="Times New Roman"/>
                <w:sz w:val="20"/>
                <w:szCs w:val="20"/>
                <w:lang w:val="en-US"/>
              </w:rPr>
            </w:pPr>
          </w:p>
        </w:tc>
        <w:tc>
          <w:tcPr>
            <w:tcW w:w="1830" w:type="dxa"/>
          </w:tcPr>
          <w:p w14:paraId="12AC9F9B"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81</w:t>
            </w:r>
          </w:p>
        </w:tc>
        <w:tc>
          <w:tcPr>
            <w:tcW w:w="1675" w:type="dxa"/>
          </w:tcPr>
          <w:p w14:paraId="0373C45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w:t>
            </w:r>
          </w:p>
        </w:tc>
        <w:tc>
          <w:tcPr>
            <w:tcW w:w="1772" w:type="dxa"/>
          </w:tcPr>
          <w:p w14:paraId="0B401EF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Pilocarpine-induced seizures</w:t>
            </w:r>
          </w:p>
          <w:p w14:paraId="35EFB52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Penicillin-induced seizures</w:t>
            </w:r>
          </w:p>
        </w:tc>
        <w:tc>
          <w:tcPr>
            <w:tcW w:w="2060" w:type="dxa"/>
          </w:tcPr>
          <w:p w14:paraId="48057C7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 10, 100 mg/kg; i.p.;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1584151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072A71A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Penicillin was administered via i.c.v.</w:t>
            </w:r>
          </w:p>
        </w:tc>
      </w:tr>
      <w:tr w:rsidR="0073286E" w:rsidRPr="00625B49" w14:paraId="0C177DCE" w14:textId="77777777" w:rsidTr="00743347">
        <w:tc>
          <w:tcPr>
            <w:tcW w:w="1541" w:type="dxa"/>
            <w:vMerge/>
            <w:textDirection w:val="btLr"/>
            <w:vAlign w:val="center"/>
          </w:tcPr>
          <w:p w14:paraId="727701D2" w14:textId="77777777" w:rsidR="0073286E" w:rsidRPr="00625B49" w:rsidRDefault="0073286E" w:rsidP="00AA2626">
            <w:pPr>
              <w:ind w:left="113" w:right="113"/>
              <w:jc w:val="center"/>
              <w:rPr>
                <w:rFonts w:ascii="Times New Roman" w:hAnsi="Times New Roman" w:cs="Times New Roman"/>
                <w:sz w:val="20"/>
                <w:szCs w:val="20"/>
                <w:lang w:val="en-US"/>
              </w:rPr>
            </w:pPr>
          </w:p>
        </w:tc>
        <w:tc>
          <w:tcPr>
            <w:tcW w:w="1830" w:type="dxa"/>
          </w:tcPr>
          <w:p w14:paraId="5A8DD41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82</w:t>
            </w:r>
          </w:p>
        </w:tc>
        <w:tc>
          <w:tcPr>
            <w:tcW w:w="1675" w:type="dxa"/>
          </w:tcPr>
          <w:p w14:paraId="0E0D8DF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w:t>
            </w:r>
          </w:p>
        </w:tc>
        <w:tc>
          <w:tcPr>
            <w:tcW w:w="1772" w:type="dxa"/>
          </w:tcPr>
          <w:p w14:paraId="390CAF0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SE</w:t>
            </w:r>
          </w:p>
        </w:tc>
        <w:tc>
          <w:tcPr>
            <w:tcW w:w="2060" w:type="dxa"/>
          </w:tcPr>
          <w:p w14:paraId="36A4498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 mg/kg; i.p.;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 xml:space="preserve">h </w:t>
            </w:r>
          </w:p>
        </w:tc>
        <w:tc>
          <w:tcPr>
            <w:tcW w:w="1955" w:type="dxa"/>
          </w:tcPr>
          <w:p w14:paraId="57A5CF0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0F034916" w14:textId="77777777" w:rsidR="0073286E" w:rsidRPr="00625B49" w:rsidRDefault="0073286E" w:rsidP="00AA2626">
            <w:pPr>
              <w:rPr>
                <w:rFonts w:ascii="Times New Roman" w:hAnsi="Times New Roman" w:cs="Times New Roman"/>
                <w:sz w:val="20"/>
                <w:szCs w:val="20"/>
                <w:lang w:val="en-US"/>
              </w:rPr>
            </w:pPr>
          </w:p>
        </w:tc>
      </w:tr>
      <w:tr w:rsidR="0073286E" w:rsidRPr="00625B49" w14:paraId="7E066FE2" w14:textId="77777777" w:rsidTr="00743347">
        <w:tc>
          <w:tcPr>
            <w:tcW w:w="1541" w:type="dxa"/>
            <w:vMerge/>
          </w:tcPr>
          <w:p w14:paraId="7C41ECC6" w14:textId="77777777" w:rsidR="0073286E" w:rsidRPr="00AF3BF2" w:rsidRDefault="0073286E" w:rsidP="00AA2626">
            <w:pPr>
              <w:rPr>
                <w:rFonts w:ascii="Times New Roman" w:hAnsi="Times New Roman" w:cs="Times New Roman"/>
                <w:sz w:val="20"/>
                <w:szCs w:val="20"/>
                <w:lang w:val="en-US"/>
              </w:rPr>
            </w:pPr>
          </w:p>
        </w:tc>
        <w:tc>
          <w:tcPr>
            <w:tcW w:w="1830" w:type="dxa"/>
          </w:tcPr>
          <w:p w14:paraId="082556D4"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83</w:t>
            </w:r>
          </w:p>
        </w:tc>
        <w:tc>
          <w:tcPr>
            <w:tcW w:w="1675" w:type="dxa"/>
          </w:tcPr>
          <w:p w14:paraId="1B80AFE6"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Zebrafish (AB)</w:t>
            </w:r>
          </w:p>
        </w:tc>
        <w:tc>
          <w:tcPr>
            <w:tcW w:w="1772" w:type="dxa"/>
          </w:tcPr>
          <w:p w14:paraId="32E8DCD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PTZ</w:t>
            </w:r>
          </w:p>
        </w:tc>
        <w:tc>
          <w:tcPr>
            <w:tcW w:w="2060" w:type="dxa"/>
          </w:tcPr>
          <w:p w14:paraId="2A6C756D"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1-4 </w:t>
            </w:r>
            <w:proofErr w:type="spellStart"/>
            <w:r w:rsidRPr="00625B49">
              <w:rPr>
                <w:rFonts w:ascii="Times New Roman" w:hAnsi="Times New Roman" w:cs="Times New Roman"/>
                <w:sz w:val="20"/>
                <w:szCs w:val="20"/>
                <w:lang w:val="en-US"/>
              </w:rPr>
              <w:t>uM</w:t>
            </w:r>
            <w:proofErr w:type="spellEnd"/>
            <w:r w:rsidRPr="00625B49">
              <w:rPr>
                <w:rFonts w:ascii="Times New Roman" w:hAnsi="Times New Roman" w:cs="Times New Roman"/>
                <w:sz w:val="20"/>
                <w:szCs w:val="20"/>
                <w:lang w:val="en-US"/>
              </w:rPr>
              <w:t xml:space="preserve">; medium; </w:t>
            </w:r>
            <w:r>
              <w:rPr>
                <w:rFonts w:ascii="Times New Roman" w:hAnsi="Times New Roman" w:cs="Times New Roman"/>
                <w:sz w:val="20"/>
                <w:szCs w:val="20"/>
                <w:lang w:val="en-US"/>
              </w:rPr>
              <w:t>0.5 h</w:t>
            </w:r>
          </w:p>
        </w:tc>
        <w:tc>
          <w:tcPr>
            <w:tcW w:w="1955" w:type="dxa"/>
          </w:tcPr>
          <w:p w14:paraId="1DE1AA38"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754BF517" w14:textId="77777777" w:rsidR="0073286E" w:rsidRPr="00AF3BF2" w:rsidRDefault="0073286E" w:rsidP="00AA2626">
            <w:pPr>
              <w:rPr>
                <w:rFonts w:ascii="Times New Roman" w:hAnsi="Times New Roman" w:cs="Times New Roman"/>
                <w:sz w:val="20"/>
                <w:szCs w:val="20"/>
                <w:lang w:val="en-US"/>
              </w:rPr>
            </w:pPr>
          </w:p>
        </w:tc>
      </w:tr>
      <w:tr w:rsidR="0073286E" w:rsidRPr="005F227E" w14:paraId="3F0A4136" w14:textId="77777777" w:rsidTr="00743347">
        <w:tc>
          <w:tcPr>
            <w:tcW w:w="1541" w:type="dxa"/>
            <w:vMerge/>
          </w:tcPr>
          <w:p w14:paraId="57FF2D1B" w14:textId="77777777" w:rsidR="0073286E" w:rsidRPr="00AF3BF2" w:rsidRDefault="0073286E" w:rsidP="00AA2626">
            <w:pPr>
              <w:rPr>
                <w:rFonts w:ascii="Times New Roman" w:hAnsi="Times New Roman" w:cs="Times New Roman"/>
                <w:sz w:val="20"/>
                <w:szCs w:val="20"/>
                <w:lang w:val="en-US"/>
              </w:rPr>
            </w:pPr>
          </w:p>
        </w:tc>
        <w:tc>
          <w:tcPr>
            <w:tcW w:w="1830" w:type="dxa"/>
          </w:tcPr>
          <w:p w14:paraId="7372565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84</w:t>
            </w:r>
          </w:p>
        </w:tc>
        <w:tc>
          <w:tcPr>
            <w:tcW w:w="1675" w:type="dxa"/>
          </w:tcPr>
          <w:p w14:paraId="04668F1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C57BL/6J; GPR55</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p w14:paraId="6D8D00C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 Kyoto)</w:t>
            </w:r>
          </w:p>
        </w:tc>
        <w:tc>
          <w:tcPr>
            <w:tcW w:w="1772" w:type="dxa"/>
          </w:tcPr>
          <w:p w14:paraId="5564E4A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p w14:paraId="1AA4EAC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s.c. KA</w:t>
            </w:r>
          </w:p>
          <w:p w14:paraId="43CED344"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Post-SE epilepsy</w:t>
            </w:r>
          </w:p>
        </w:tc>
        <w:tc>
          <w:tcPr>
            <w:tcW w:w="2060" w:type="dxa"/>
          </w:tcPr>
          <w:p w14:paraId="708BB9C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50, 100, 200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1 h</w:t>
            </w:r>
          </w:p>
          <w:p w14:paraId="3B6324F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Post-SE epilepsy:</w:t>
            </w:r>
          </w:p>
          <w:p w14:paraId="658D11FB"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200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p.o.; continuous (drinking solution)</w:t>
            </w:r>
          </w:p>
        </w:tc>
        <w:tc>
          <w:tcPr>
            <w:tcW w:w="1955" w:type="dxa"/>
          </w:tcPr>
          <w:p w14:paraId="6FF7C19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i.p. PTZ: </w:t>
            </w:r>
          </w:p>
          <w:p w14:paraId="0ECBB8C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Antiseizure effects in wildtype mice </w:t>
            </w:r>
          </w:p>
          <w:p w14:paraId="387C267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s.c. KA:</w:t>
            </w:r>
          </w:p>
          <w:p w14:paraId="0DDCBFAF"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Prevention of the increased susceptibility in KA-primed animals</w:t>
            </w:r>
          </w:p>
        </w:tc>
        <w:tc>
          <w:tcPr>
            <w:tcW w:w="2161" w:type="dxa"/>
          </w:tcPr>
          <w:p w14:paraId="68B25A3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i.p. PTZ: </w:t>
            </w:r>
          </w:p>
          <w:p w14:paraId="1D3CC2CF"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in the EEG</w:t>
            </w:r>
          </w:p>
        </w:tc>
      </w:tr>
      <w:tr w:rsidR="0073286E" w:rsidRPr="005F227E" w14:paraId="1BFF6D4B" w14:textId="77777777" w:rsidTr="00AF3BF2">
        <w:trPr>
          <w:trHeight w:val="70"/>
        </w:trPr>
        <w:tc>
          <w:tcPr>
            <w:tcW w:w="1541" w:type="dxa"/>
            <w:vMerge/>
          </w:tcPr>
          <w:p w14:paraId="07748F6F" w14:textId="77777777" w:rsidR="0073286E" w:rsidRPr="00625B49" w:rsidRDefault="0073286E" w:rsidP="00AA2626">
            <w:pPr>
              <w:rPr>
                <w:rFonts w:ascii="Times New Roman" w:hAnsi="Times New Roman" w:cs="Times New Roman"/>
                <w:sz w:val="20"/>
                <w:szCs w:val="20"/>
                <w:lang w:val="en-US"/>
              </w:rPr>
            </w:pPr>
          </w:p>
        </w:tc>
        <w:tc>
          <w:tcPr>
            <w:tcW w:w="1830" w:type="dxa"/>
          </w:tcPr>
          <w:p w14:paraId="1DAF4E7F"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85</w:t>
            </w:r>
          </w:p>
        </w:tc>
        <w:tc>
          <w:tcPr>
            <w:tcW w:w="1675" w:type="dxa"/>
          </w:tcPr>
          <w:p w14:paraId="6963285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C57BL/6J)</w:t>
            </w:r>
          </w:p>
        </w:tc>
        <w:tc>
          <w:tcPr>
            <w:tcW w:w="1772" w:type="dxa"/>
          </w:tcPr>
          <w:p w14:paraId="1C0E7E86" w14:textId="77777777" w:rsidR="0073286E" w:rsidRPr="00F2491F" w:rsidRDefault="0073286E" w:rsidP="00AA2626">
            <w:pPr>
              <w:rPr>
                <w:rFonts w:ascii="Times New Roman" w:hAnsi="Times New Roman" w:cs="Times New Roman"/>
                <w:sz w:val="20"/>
                <w:szCs w:val="20"/>
                <w:lang w:val="de-DE"/>
              </w:rPr>
            </w:pPr>
            <w:proofErr w:type="spellStart"/>
            <w:r w:rsidRPr="00F2491F">
              <w:rPr>
                <w:rFonts w:ascii="Times New Roman" w:hAnsi="Times New Roman" w:cs="Times New Roman"/>
                <w:sz w:val="20"/>
                <w:szCs w:val="20"/>
                <w:lang w:val="de-DE"/>
              </w:rPr>
              <w:t>Theiler’s</w:t>
            </w:r>
            <w:proofErr w:type="spellEnd"/>
            <w:r w:rsidRPr="00F2491F">
              <w:rPr>
                <w:rFonts w:ascii="Times New Roman" w:hAnsi="Times New Roman" w:cs="Times New Roman"/>
                <w:sz w:val="20"/>
                <w:szCs w:val="20"/>
                <w:lang w:val="de-DE"/>
              </w:rPr>
              <w:t xml:space="preserve"> </w:t>
            </w:r>
            <w:proofErr w:type="spellStart"/>
            <w:r w:rsidRPr="00F2491F">
              <w:rPr>
                <w:rFonts w:ascii="Times New Roman" w:hAnsi="Times New Roman" w:cs="Times New Roman"/>
                <w:sz w:val="20"/>
                <w:szCs w:val="20"/>
                <w:lang w:val="de-DE"/>
              </w:rPr>
              <w:t>encephalomyelitis</w:t>
            </w:r>
            <w:proofErr w:type="spellEnd"/>
            <w:r w:rsidRPr="00F2491F">
              <w:rPr>
                <w:rFonts w:ascii="Times New Roman" w:hAnsi="Times New Roman" w:cs="Times New Roman"/>
                <w:sz w:val="20"/>
                <w:szCs w:val="20"/>
                <w:lang w:val="de-DE"/>
              </w:rPr>
              <w:t xml:space="preserve"> </w:t>
            </w:r>
            <w:proofErr w:type="spellStart"/>
            <w:r w:rsidRPr="00F2491F">
              <w:rPr>
                <w:rFonts w:ascii="Times New Roman" w:hAnsi="Times New Roman" w:cs="Times New Roman"/>
                <w:sz w:val="20"/>
                <w:szCs w:val="20"/>
                <w:lang w:val="de-DE"/>
              </w:rPr>
              <w:t>virus</w:t>
            </w:r>
            <w:proofErr w:type="spellEnd"/>
          </w:p>
          <w:p w14:paraId="73189F03"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6Hz 32mA</w:t>
            </w:r>
          </w:p>
        </w:tc>
        <w:tc>
          <w:tcPr>
            <w:tcW w:w="2060" w:type="dxa"/>
          </w:tcPr>
          <w:p w14:paraId="1299291C" w14:textId="77777777" w:rsidR="0073286E" w:rsidRPr="00AF3BF2" w:rsidRDefault="0073286E" w:rsidP="00AA2626">
            <w:pPr>
              <w:rPr>
                <w:rFonts w:ascii="Times New Roman" w:hAnsi="Times New Roman" w:cs="Times New Roman"/>
                <w:sz w:val="20"/>
                <w:szCs w:val="20"/>
                <w:lang w:val="en-US"/>
              </w:rPr>
            </w:pPr>
            <w:r w:rsidRPr="00AF3BF2">
              <w:rPr>
                <w:rFonts w:ascii="Times New Roman" w:hAnsi="Times New Roman" w:cs="Times New Roman"/>
                <w:sz w:val="20"/>
                <w:szCs w:val="20"/>
                <w:lang w:val="en-US"/>
              </w:rPr>
              <w:t>TEMV</w:t>
            </w:r>
          </w:p>
          <w:p w14:paraId="18CAC3C2" w14:textId="77777777" w:rsidR="0073286E" w:rsidRPr="00625B49" w:rsidRDefault="0073286E" w:rsidP="00AA2626">
            <w:pPr>
              <w:rPr>
                <w:rFonts w:ascii="Times New Roman" w:hAnsi="Times New Roman" w:cs="Times New Roman"/>
                <w:sz w:val="20"/>
                <w:szCs w:val="20"/>
                <w:lang w:val="en-US"/>
              </w:rPr>
            </w:pPr>
            <w:r w:rsidRPr="00AF3BF2">
              <w:rPr>
                <w:rFonts w:ascii="Times New Roman" w:hAnsi="Times New Roman" w:cs="Times New Roman"/>
                <w:sz w:val="20"/>
                <w:szCs w:val="20"/>
                <w:lang w:val="en-US"/>
              </w:rPr>
              <w:t>150, 180 mg/kg; i.p.; bid f</w:t>
            </w:r>
            <w:r w:rsidRPr="00625B49">
              <w:rPr>
                <w:rFonts w:ascii="Times New Roman" w:hAnsi="Times New Roman" w:cs="Times New Roman"/>
                <w:sz w:val="20"/>
                <w:szCs w:val="20"/>
                <w:lang w:val="en-US"/>
              </w:rPr>
              <w:t>rom 2 days before to 10 after infection or from 3 to 7 days after infection.</w:t>
            </w:r>
          </w:p>
          <w:p w14:paraId="35C49FE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6Hz model</w:t>
            </w:r>
          </w:p>
          <w:p w14:paraId="5336294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50 mg/kg, i.p.; -</w:t>
            </w:r>
          </w:p>
        </w:tc>
        <w:tc>
          <w:tcPr>
            <w:tcW w:w="1955" w:type="dxa"/>
          </w:tcPr>
          <w:p w14:paraId="5FDA0E3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in both models (Time of peak effect = 2</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2161" w:type="dxa"/>
          </w:tcPr>
          <w:p w14:paraId="4B5F2446" w14:textId="77777777" w:rsidR="0073286E" w:rsidRPr="00625B49" w:rsidRDefault="0073286E" w:rsidP="00AA2626">
            <w:pPr>
              <w:rPr>
                <w:rFonts w:ascii="Times New Roman" w:hAnsi="Times New Roman" w:cs="Times New Roman"/>
                <w:sz w:val="20"/>
                <w:szCs w:val="20"/>
                <w:lang w:val="en-US"/>
              </w:rPr>
            </w:pPr>
          </w:p>
        </w:tc>
      </w:tr>
      <w:tr w:rsidR="0073286E" w:rsidRPr="005F227E" w14:paraId="0BB3D5B8" w14:textId="77777777" w:rsidTr="00743347">
        <w:tc>
          <w:tcPr>
            <w:tcW w:w="1541" w:type="dxa"/>
            <w:vMerge/>
          </w:tcPr>
          <w:p w14:paraId="3110A43F" w14:textId="77777777" w:rsidR="0073286E" w:rsidRPr="00625B49" w:rsidRDefault="0073286E" w:rsidP="00AA2626">
            <w:pPr>
              <w:rPr>
                <w:rFonts w:ascii="Times New Roman" w:hAnsi="Times New Roman" w:cs="Times New Roman"/>
                <w:sz w:val="20"/>
                <w:szCs w:val="20"/>
                <w:lang w:val="en-US"/>
              </w:rPr>
            </w:pPr>
          </w:p>
        </w:tc>
        <w:tc>
          <w:tcPr>
            <w:tcW w:w="1830" w:type="dxa"/>
          </w:tcPr>
          <w:p w14:paraId="6679E218"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86</w:t>
            </w:r>
          </w:p>
        </w:tc>
        <w:tc>
          <w:tcPr>
            <w:tcW w:w="1675" w:type="dxa"/>
          </w:tcPr>
          <w:p w14:paraId="6CE3B16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Swiss)</w:t>
            </w:r>
          </w:p>
        </w:tc>
        <w:tc>
          <w:tcPr>
            <w:tcW w:w="1772" w:type="dxa"/>
          </w:tcPr>
          <w:p w14:paraId="761A5BF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p w14:paraId="6C47FE8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p w14:paraId="20FB95F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i.v. PTZ</w:t>
            </w:r>
          </w:p>
          <w:p w14:paraId="6EB535B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i.p. PTZ KDL</w:t>
            </w:r>
          </w:p>
        </w:tc>
        <w:tc>
          <w:tcPr>
            <w:tcW w:w="2060" w:type="dxa"/>
          </w:tcPr>
          <w:p w14:paraId="38DA998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30, 60, 90 mg/kg; i.p.;</w:t>
            </w:r>
            <w:r>
              <w:rPr>
                <w:rFonts w:ascii="Times New Roman" w:hAnsi="Times New Roman" w:cs="Times New Roman"/>
                <w:sz w:val="20"/>
                <w:szCs w:val="20"/>
                <w:lang w:val="en-US"/>
              </w:rPr>
              <w:t xml:space="preserve"> 0.5 h</w:t>
            </w:r>
          </w:p>
        </w:tc>
        <w:tc>
          <w:tcPr>
            <w:tcW w:w="1955" w:type="dxa"/>
          </w:tcPr>
          <w:p w14:paraId="3540A73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in the acute models</w:t>
            </w:r>
          </w:p>
          <w:p w14:paraId="0C5A996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effects in KDL progression</w:t>
            </w:r>
          </w:p>
        </w:tc>
        <w:tc>
          <w:tcPr>
            <w:tcW w:w="2161" w:type="dxa"/>
          </w:tcPr>
          <w:p w14:paraId="0ABCE542" w14:textId="77777777" w:rsidR="0073286E" w:rsidRPr="00625B49" w:rsidRDefault="0073286E" w:rsidP="00AA2626">
            <w:pPr>
              <w:rPr>
                <w:rFonts w:ascii="Times New Roman" w:hAnsi="Times New Roman" w:cs="Times New Roman"/>
                <w:sz w:val="20"/>
                <w:szCs w:val="20"/>
                <w:lang w:val="en-US"/>
              </w:rPr>
            </w:pPr>
          </w:p>
        </w:tc>
      </w:tr>
      <w:tr w:rsidR="0073286E" w:rsidRPr="005F227E" w14:paraId="62A588A6" w14:textId="77777777" w:rsidTr="00743347">
        <w:tc>
          <w:tcPr>
            <w:tcW w:w="1541" w:type="dxa"/>
            <w:vMerge/>
          </w:tcPr>
          <w:p w14:paraId="0D1AA4ED" w14:textId="77777777" w:rsidR="0073286E" w:rsidRPr="00AF3BF2" w:rsidRDefault="0073286E" w:rsidP="00AA2626">
            <w:pPr>
              <w:rPr>
                <w:rFonts w:ascii="Times New Roman" w:hAnsi="Times New Roman" w:cs="Times New Roman"/>
                <w:sz w:val="20"/>
                <w:szCs w:val="20"/>
                <w:lang w:val="en-US"/>
              </w:rPr>
            </w:pPr>
          </w:p>
        </w:tc>
        <w:tc>
          <w:tcPr>
            <w:tcW w:w="1830" w:type="dxa"/>
          </w:tcPr>
          <w:p w14:paraId="5235CA99"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87</w:t>
            </w:r>
          </w:p>
        </w:tc>
        <w:tc>
          <w:tcPr>
            <w:tcW w:w="1675" w:type="dxa"/>
          </w:tcPr>
          <w:p w14:paraId="74AA39C1"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CF-1)</w:t>
            </w:r>
          </w:p>
        </w:tc>
        <w:tc>
          <w:tcPr>
            <w:tcW w:w="1772" w:type="dxa"/>
          </w:tcPr>
          <w:p w14:paraId="417689B7"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w:t>
            </w:r>
          </w:p>
          <w:p w14:paraId="7B8DFAD5" w14:textId="77777777" w:rsidR="0073286E" w:rsidRPr="00625B49" w:rsidRDefault="0073286E" w:rsidP="00AA2626">
            <w:pPr>
              <w:rPr>
                <w:rFonts w:ascii="Times New Roman" w:hAnsi="Times New Roman" w:cs="Times New Roman"/>
                <w:sz w:val="20"/>
                <w:szCs w:val="20"/>
                <w:lang w:val="en-US"/>
              </w:rPr>
            </w:pPr>
          </w:p>
        </w:tc>
        <w:tc>
          <w:tcPr>
            <w:tcW w:w="2060" w:type="dxa"/>
          </w:tcPr>
          <w:p w14:paraId="10DCB6EA" w14:textId="77777777" w:rsidR="0073286E" w:rsidRPr="00AF3BF2"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0 </w:t>
            </w:r>
            <w:r>
              <w:rPr>
                <w:rFonts w:ascii="Times New Roman" w:hAnsi="Times New Roman" w:cs="Times New Roman"/>
                <w:color w:val="000000"/>
                <w:sz w:val="20"/>
                <w:szCs w:val="20"/>
                <w:lang w:val="en-US"/>
              </w:rPr>
              <w:t>–</w:t>
            </w:r>
            <w:r w:rsidRPr="00625B49">
              <w:rPr>
                <w:rFonts w:ascii="Times New Roman" w:hAnsi="Times New Roman" w:cs="Times New Roman"/>
                <w:color w:val="000000"/>
                <w:sz w:val="20"/>
                <w:szCs w:val="20"/>
                <w:lang w:val="en-US"/>
              </w:rPr>
              <w:t xml:space="preserve"> 640</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i.p.; 2 h</w:t>
            </w:r>
          </w:p>
        </w:tc>
        <w:tc>
          <w:tcPr>
            <w:tcW w:w="1955" w:type="dxa"/>
          </w:tcPr>
          <w:p w14:paraId="7E61FA75"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190 mg/kg</w:t>
            </w:r>
            <w:r>
              <w:rPr>
                <w:rFonts w:ascii="Times New Roman" w:hAnsi="Times New Roman" w:cs="Times New Roman"/>
                <w:sz w:val="20"/>
                <w:szCs w:val="20"/>
                <w:lang w:val="en-US"/>
              </w:rPr>
              <w:t xml:space="preserve"> (PI = 2.4)</w:t>
            </w:r>
          </w:p>
        </w:tc>
        <w:tc>
          <w:tcPr>
            <w:tcW w:w="2161" w:type="dxa"/>
          </w:tcPr>
          <w:p w14:paraId="0FD2575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The combination with THC showed better effects</w:t>
            </w:r>
          </w:p>
          <w:p w14:paraId="136D4966" w14:textId="77777777" w:rsidR="0073286E" w:rsidRPr="00AF3BF2" w:rsidRDefault="0073286E" w:rsidP="00AA2626">
            <w:pPr>
              <w:rPr>
                <w:rFonts w:ascii="Times New Roman" w:hAnsi="Times New Roman" w:cs="Times New Roman"/>
                <w:sz w:val="20"/>
                <w:szCs w:val="20"/>
                <w:lang w:val="en-US"/>
              </w:rPr>
            </w:pPr>
          </w:p>
        </w:tc>
      </w:tr>
      <w:tr w:rsidR="0073286E" w:rsidRPr="005F227E" w14:paraId="0A6440E9" w14:textId="77777777" w:rsidTr="00743347">
        <w:tc>
          <w:tcPr>
            <w:tcW w:w="1541" w:type="dxa"/>
            <w:vMerge/>
          </w:tcPr>
          <w:p w14:paraId="037823CC" w14:textId="77777777" w:rsidR="0073286E" w:rsidRPr="00625B49" w:rsidRDefault="0073286E" w:rsidP="00AA2626">
            <w:pPr>
              <w:rPr>
                <w:rFonts w:ascii="Times New Roman" w:hAnsi="Times New Roman" w:cs="Times New Roman"/>
                <w:sz w:val="20"/>
                <w:szCs w:val="20"/>
                <w:lang w:val="en-US"/>
              </w:rPr>
            </w:pPr>
          </w:p>
        </w:tc>
        <w:tc>
          <w:tcPr>
            <w:tcW w:w="1830" w:type="dxa"/>
          </w:tcPr>
          <w:p w14:paraId="3301F445"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88</w:t>
            </w:r>
          </w:p>
        </w:tc>
        <w:tc>
          <w:tcPr>
            <w:tcW w:w="1675" w:type="dxa"/>
          </w:tcPr>
          <w:p w14:paraId="6D04C68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CF-1)</w:t>
            </w:r>
          </w:p>
          <w:p w14:paraId="6B40B2C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 and male, Wistar)</w:t>
            </w:r>
          </w:p>
        </w:tc>
        <w:tc>
          <w:tcPr>
            <w:tcW w:w="1772" w:type="dxa"/>
          </w:tcPr>
          <w:p w14:paraId="2C17942D" w14:textId="77777777" w:rsidR="0073286E" w:rsidRPr="00F2491F" w:rsidRDefault="0073286E" w:rsidP="00AA2626">
            <w:pPr>
              <w:rPr>
                <w:rFonts w:ascii="Times New Roman" w:hAnsi="Times New Roman" w:cs="Times New Roman"/>
                <w:color w:val="000000"/>
                <w:sz w:val="20"/>
                <w:szCs w:val="20"/>
                <w:lang w:val="de-DE"/>
              </w:rPr>
            </w:pPr>
            <w:r w:rsidRPr="00F2491F">
              <w:rPr>
                <w:rFonts w:ascii="Times New Roman" w:hAnsi="Times New Roman" w:cs="Times New Roman"/>
                <w:color w:val="000000"/>
                <w:sz w:val="20"/>
                <w:szCs w:val="20"/>
                <w:lang w:val="de-DE"/>
              </w:rPr>
              <w:t>MES</w:t>
            </w:r>
          </w:p>
          <w:p w14:paraId="1F9C3D05" w14:textId="77777777" w:rsidR="0073286E" w:rsidRPr="00F2491F" w:rsidRDefault="0073286E" w:rsidP="00AA2626">
            <w:pPr>
              <w:rPr>
                <w:rFonts w:ascii="Times New Roman" w:hAnsi="Times New Roman" w:cs="Times New Roman"/>
                <w:color w:val="000000"/>
                <w:sz w:val="20"/>
                <w:szCs w:val="20"/>
                <w:lang w:val="de-DE"/>
              </w:rPr>
            </w:pPr>
            <w:r w:rsidRPr="00F2491F">
              <w:rPr>
                <w:rFonts w:ascii="Times New Roman" w:hAnsi="Times New Roman" w:cs="Times New Roman"/>
                <w:color w:val="000000"/>
                <w:sz w:val="20"/>
                <w:szCs w:val="20"/>
                <w:lang w:val="de-DE"/>
              </w:rPr>
              <w:t>s.c. PTZ</w:t>
            </w:r>
          </w:p>
          <w:p w14:paraId="47DDA4E9" w14:textId="77777777" w:rsidR="0073286E" w:rsidRPr="00F2491F" w:rsidRDefault="0073286E" w:rsidP="00AA2626">
            <w:pPr>
              <w:rPr>
                <w:rFonts w:ascii="Times New Roman" w:hAnsi="Times New Roman" w:cs="Times New Roman"/>
                <w:color w:val="000000"/>
                <w:sz w:val="20"/>
                <w:szCs w:val="20"/>
                <w:lang w:val="de-DE"/>
              </w:rPr>
            </w:pPr>
            <w:r w:rsidRPr="00F2491F">
              <w:rPr>
                <w:rFonts w:ascii="Times New Roman" w:hAnsi="Times New Roman" w:cs="Times New Roman"/>
                <w:color w:val="000000"/>
                <w:sz w:val="20"/>
                <w:szCs w:val="20"/>
                <w:lang w:val="de-DE"/>
              </w:rPr>
              <w:t>6Hz 32mA</w:t>
            </w:r>
          </w:p>
          <w:p w14:paraId="1D0C4C0C" w14:textId="77777777" w:rsidR="0073286E" w:rsidRPr="000E5B34" w:rsidRDefault="0073286E" w:rsidP="00AA2626">
            <w:pPr>
              <w:rPr>
                <w:rFonts w:ascii="Times New Roman" w:hAnsi="Times New Roman" w:cs="Times New Roman"/>
                <w:color w:val="000000"/>
                <w:sz w:val="20"/>
                <w:szCs w:val="20"/>
                <w:lang w:val="de-DE"/>
              </w:rPr>
            </w:pPr>
            <w:r w:rsidRPr="000E5B34">
              <w:rPr>
                <w:rFonts w:ascii="Times New Roman" w:hAnsi="Times New Roman" w:cs="Times New Roman"/>
                <w:color w:val="000000"/>
                <w:sz w:val="20"/>
                <w:szCs w:val="20"/>
                <w:lang w:val="de-DE"/>
              </w:rPr>
              <w:t>6Hz 44mA</w:t>
            </w:r>
          </w:p>
          <w:p w14:paraId="7BCE342F" w14:textId="77777777" w:rsidR="0073286E" w:rsidRPr="000E5B34" w:rsidRDefault="0073286E" w:rsidP="00AA2626">
            <w:pPr>
              <w:rPr>
                <w:rFonts w:ascii="Times New Roman" w:hAnsi="Times New Roman" w:cs="Times New Roman"/>
                <w:color w:val="000000"/>
                <w:sz w:val="20"/>
                <w:szCs w:val="20"/>
                <w:lang w:val="de-DE"/>
              </w:rPr>
            </w:pPr>
            <w:r w:rsidRPr="000E5B34">
              <w:rPr>
                <w:rFonts w:ascii="Times New Roman" w:hAnsi="Times New Roman" w:cs="Times New Roman"/>
                <w:color w:val="000000"/>
                <w:sz w:val="20"/>
                <w:szCs w:val="20"/>
                <w:lang w:val="de-DE"/>
              </w:rPr>
              <w:t>cKDL</w:t>
            </w:r>
          </w:p>
          <w:p w14:paraId="30B4E862" w14:textId="77777777" w:rsidR="0073286E" w:rsidRPr="000E5B34" w:rsidRDefault="0073286E" w:rsidP="00AA2626">
            <w:pPr>
              <w:rPr>
                <w:rFonts w:ascii="Times New Roman" w:hAnsi="Times New Roman" w:cs="Times New Roman"/>
                <w:color w:val="000000"/>
                <w:sz w:val="20"/>
                <w:szCs w:val="20"/>
                <w:lang w:val="de-DE"/>
              </w:rPr>
            </w:pPr>
            <w:r w:rsidRPr="000E5B34">
              <w:rPr>
                <w:rFonts w:ascii="Times New Roman" w:hAnsi="Times New Roman" w:cs="Times New Roman"/>
                <w:color w:val="000000"/>
                <w:sz w:val="20"/>
                <w:szCs w:val="20"/>
                <w:lang w:val="de-DE"/>
              </w:rPr>
              <w:t>SE</w:t>
            </w:r>
          </w:p>
          <w:p w14:paraId="2743D471" w14:textId="77777777" w:rsidR="0073286E" w:rsidRPr="000E5B34" w:rsidRDefault="0073286E" w:rsidP="00AA2626">
            <w:pPr>
              <w:rPr>
                <w:rFonts w:ascii="Times New Roman" w:hAnsi="Times New Roman" w:cs="Times New Roman"/>
                <w:color w:val="000000"/>
                <w:sz w:val="20"/>
                <w:szCs w:val="20"/>
                <w:lang w:val="de-DE"/>
              </w:rPr>
            </w:pPr>
            <w:r w:rsidRPr="000E5B34">
              <w:rPr>
                <w:rFonts w:ascii="Times New Roman" w:hAnsi="Times New Roman" w:cs="Times New Roman"/>
                <w:color w:val="000000"/>
                <w:sz w:val="20"/>
                <w:szCs w:val="20"/>
                <w:lang w:val="de-DE"/>
              </w:rPr>
              <w:t xml:space="preserve">Post-SE </w:t>
            </w:r>
            <w:proofErr w:type="spellStart"/>
            <w:r w:rsidRPr="000E5B34">
              <w:rPr>
                <w:rFonts w:ascii="Times New Roman" w:hAnsi="Times New Roman" w:cs="Times New Roman"/>
                <w:color w:val="000000"/>
                <w:sz w:val="20"/>
                <w:szCs w:val="20"/>
                <w:lang w:val="de-DE"/>
              </w:rPr>
              <w:t>epilepsy</w:t>
            </w:r>
            <w:proofErr w:type="spellEnd"/>
          </w:p>
        </w:tc>
        <w:tc>
          <w:tcPr>
            <w:tcW w:w="2060" w:type="dxa"/>
          </w:tcPr>
          <w:p w14:paraId="7039A88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 i.p.; 1 h for MES, s.c. PTZ, 6Hz models, and cKDL. </w:t>
            </w:r>
          </w:p>
          <w:p w14:paraId="6F03F73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10 mg/kg; i.v.; 1</w:t>
            </w:r>
            <w:r>
              <w:rPr>
                <w:rFonts w:ascii="Times New Roman" w:hAnsi="Times New Roman" w:cs="Times New Roman"/>
                <w:color w:val="000000"/>
                <w:sz w:val="20"/>
                <w:szCs w:val="20"/>
                <w:lang w:val="en-US"/>
              </w:rPr>
              <w:t xml:space="preserve"> </w:t>
            </w:r>
            <w:r w:rsidRPr="00625B49">
              <w:rPr>
                <w:rFonts w:ascii="Times New Roman" w:hAnsi="Times New Roman" w:cs="Times New Roman"/>
                <w:color w:val="000000"/>
                <w:sz w:val="20"/>
                <w:szCs w:val="20"/>
                <w:lang w:val="en-US"/>
              </w:rPr>
              <w:t>h for SE</w:t>
            </w:r>
          </w:p>
          <w:p w14:paraId="063022F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200 mg/kg; p.o.; drinking solution for 8 weeks</w:t>
            </w:r>
          </w:p>
          <w:p w14:paraId="7FBB49A7" w14:textId="77777777" w:rsidR="0073286E" w:rsidRPr="00625B49" w:rsidRDefault="0073286E" w:rsidP="00AA2626">
            <w:pPr>
              <w:rPr>
                <w:rFonts w:ascii="Times New Roman" w:hAnsi="Times New Roman" w:cs="Times New Roman"/>
                <w:color w:val="000000"/>
                <w:sz w:val="20"/>
                <w:szCs w:val="20"/>
                <w:lang w:val="en-US"/>
              </w:rPr>
            </w:pPr>
          </w:p>
        </w:tc>
        <w:tc>
          <w:tcPr>
            <w:tcW w:w="1955" w:type="dxa"/>
          </w:tcPr>
          <w:p w14:paraId="4F0594A3"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Mice ED</w:t>
            </w:r>
            <w:r w:rsidRPr="00AF3BF2">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w:t>
            </w:r>
          </w:p>
          <w:p w14:paraId="24240C8E"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MES = 80 mg/kg (PI = 3.4)</w:t>
            </w:r>
          </w:p>
          <w:p w14:paraId="1602672D"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s.c. PTZ = 120 mg/kg (PI = 2.3)</w:t>
            </w:r>
          </w:p>
          <w:p w14:paraId="753CD6AD" w14:textId="77777777" w:rsidR="0073286E" w:rsidRPr="00F2491F" w:rsidRDefault="0073286E" w:rsidP="00061D85">
            <w:pPr>
              <w:rPr>
                <w:rFonts w:ascii="Times New Roman" w:hAnsi="Times New Roman" w:cs="Times New Roman"/>
                <w:sz w:val="20"/>
                <w:szCs w:val="20"/>
                <w:lang w:val="de-DE"/>
              </w:rPr>
            </w:pPr>
            <w:r w:rsidRPr="00F2491F">
              <w:rPr>
                <w:rFonts w:ascii="Times New Roman" w:hAnsi="Times New Roman" w:cs="Times New Roman"/>
                <w:sz w:val="20"/>
                <w:szCs w:val="20"/>
                <w:lang w:val="de-DE"/>
              </w:rPr>
              <w:t>6Hz 32 mA = 144 mg/kg (PI = 1.9)</w:t>
            </w:r>
          </w:p>
          <w:p w14:paraId="3A04A6EE" w14:textId="77777777" w:rsidR="0073286E" w:rsidRPr="00F2491F" w:rsidRDefault="0073286E" w:rsidP="00061D85">
            <w:pPr>
              <w:rPr>
                <w:rFonts w:ascii="Times New Roman" w:hAnsi="Times New Roman" w:cs="Times New Roman"/>
                <w:sz w:val="20"/>
                <w:szCs w:val="20"/>
                <w:lang w:val="de-DE"/>
              </w:rPr>
            </w:pPr>
            <w:r w:rsidRPr="00F2491F">
              <w:rPr>
                <w:rFonts w:ascii="Times New Roman" w:hAnsi="Times New Roman" w:cs="Times New Roman"/>
                <w:sz w:val="20"/>
                <w:szCs w:val="20"/>
                <w:lang w:val="de-DE"/>
              </w:rPr>
              <w:t>6Hz 44 mA = 173 mg/kg (PI = 1.6)</w:t>
            </w:r>
          </w:p>
          <w:p w14:paraId="5F84CA81"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cKDL = 115 mg/kg (PI = 2.4)</w:t>
            </w:r>
          </w:p>
          <w:p w14:paraId="0459B319"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Rat: </w:t>
            </w:r>
          </w:p>
          <w:p w14:paraId="00387FB5"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AF3BF2">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(MES) = 53.2 mg/kg (PI = 9.4)</w:t>
            </w:r>
          </w:p>
          <w:p w14:paraId="1287EA05"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SE = antiseizure effects</w:t>
            </w:r>
          </w:p>
          <w:p w14:paraId="03297C31"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Post-SE epilepsy = antiseizure effects</w:t>
            </w:r>
          </w:p>
        </w:tc>
        <w:tc>
          <w:tcPr>
            <w:tcW w:w="2161" w:type="dxa"/>
          </w:tcPr>
          <w:p w14:paraId="698E1263"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Cannabidiol also impacted the </w:t>
            </w:r>
            <w:proofErr w:type="spellStart"/>
            <w:r w:rsidRPr="00625B49">
              <w:rPr>
                <w:rFonts w:ascii="Times New Roman" w:hAnsi="Times New Roman" w:cs="Times New Roman"/>
                <w:sz w:val="20"/>
                <w:szCs w:val="20"/>
                <w:lang w:val="en-US"/>
              </w:rPr>
              <w:t>comorbities</w:t>
            </w:r>
            <w:proofErr w:type="spellEnd"/>
            <w:r w:rsidRPr="00625B49">
              <w:rPr>
                <w:rFonts w:ascii="Times New Roman" w:hAnsi="Times New Roman" w:cs="Times New Roman"/>
                <w:sz w:val="20"/>
                <w:szCs w:val="20"/>
                <w:lang w:val="en-US"/>
              </w:rPr>
              <w:t xml:space="preserve"> in the animals with epilepsy</w:t>
            </w:r>
          </w:p>
        </w:tc>
      </w:tr>
      <w:tr w:rsidR="0073286E" w:rsidRPr="00625B49" w14:paraId="1183265C" w14:textId="77777777" w:rsidTr="00743347">
        <w:tc>
          <w:tcPr>
            <w:tcW w:w="1541" w:type="dxa"/>
            <w:vMerge/>
          </w:tcPr>
          <w:p w14:paraId="431AD847" w14:textId="77777777" w:rsidR="0073286E" w:rsidRPr="00625B49" w:rsidRDefault="0073286E" w:rsidP="00AA2626">
            <w:pPr>
              <w:rPr>
                <w:rFonts w:ascii="Times New Roman" w:hAnsi="Times New Roman" w:cs="Times New Roman"/>
                <w:sz w:val="20"/>
                <w:szCs w:val="20"/>
                <w:lang w:val="en-US"/>
              </w:rPr>
            </w:pPr>
          </w:p>
        </w:tc>
        <w:tc>
          <w:tcPr>
            <w:tcW w:w="1830" w:type="dxa"/>
          </w:tcPr>
          <w:p w14:paraId="77E7E705"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89</w:t>
            </w:r>
          </w:p>
        </w:tc>
        <w:tc>
          <w:tcPr>
            <w:tcW w:w="1675" w:type="dxa"/>
          </w:tcPr>
          <w:p w14:paraId="169692B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Swiss)</w:t>
            </w:r>
          </w:p>
        </w:tc>
        <w:tc>
          <w:tcPr>
            <w:tcW w:w="1772" w:type="dxa"/>
          </w:tcPr>
          <w:p w14:paraId="29885A77"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MEST</w:t>
            </w:r>
          </w:p>
          <w:p w14:paraId="6F03601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6Hz 32mA</w:t>
            </w:r>
          </w:p>
        </w:tc>
        <w:tc>
          <w:tcPr>
            <w:tcW w:w="2060" w:type="dxa"/>
          </w:tcPr>
          <w:p w14:paraId="6F8A62E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25, 50, 100 mg/kg; i.p.; </w:t>
            </w:r>
            <w:r>
              <w:rPr>
                <w:rFonts w:ascii="Times New Roman" w:hAnsi="Times New Roman" w:cs="Times New Roman"/>
                <w:color w:val="000000"/>
                <w:sz w:val="20"/>
                <w:szCs w:val="20"/>
                <w:lang w:val="en-US"/>
              </w:rPr>
              <w:t>1 h</w:t>
            </w:r>
          </w:p>
        </w:tc>
        <w:tc>
          <w:tcPr>
            <w:tcW w:w="1955" w:type="dxa"/>
          </w:tcPr>
          <w:p w14:paraId="2B00AD81"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w:t>
            </w:r>
            <w:r>
              <w:rPr>
                <w:rFonts w:ascii="Times New Roman" w:hAnsi="Times New Roman" w:cs="Times New Roman"/>
                <w:sz w:val="20"/>
                <w:szCs w:val="20"/>
                <w:lang w:val="en-US"/>
              </w:rPr>
              <w:t>s</w:t>
            </w:r>
          </w:p>
        </w:tc>
        <w:tc>
          <w:tcPr>
            <w:tcW w:w="2161" w:type="dxa"/>
          </w:tcPr>
          <w:p w14:paraId="540CFE43" w14:textId="77777777" w:rsidR="0073286E" w:rsidRPr="00625B49" w:rsidRDefault="0073286E" w:rsidP="00061D85">
            <w:pPr>
              <w:rPr>
                <w:rFonts w:ascii="Times New Roman" w:hAnsi="Times New Roman" w:cs="Times New Roman"/>
                <w:sz w:val="20"/>
                <w:szCs w:val="20"/>
                <w:lang w:val="en-US"/>
              </w:rPr>
            </w:pPr>
            <w:r w:rsidRPr="00625B49">
              <w:rPr>
                <w:rFonts w:ascii="Times New Roman" w:hAnsi="Times New Roman" w:cs="Times New Roman"/>
                <w:sz w:val="20"/>
                <w:szCs w:val="20"/>
                <w:lang w:val="en-US"/>
              </w:rPr>
              <w:t>Increased spontaneous locomotor activity</w:t>
            </w:r>
          </w:p>
        </w:tc>
      </w:tr>
      <w:tr w:rsidR="0073286E" w:rsidRPr="005F227E" w14:paraId="40ADE03D" w14:textId="77777777" w:rsidTr="00743347">
        <w:tc>
          <w:tcPr>
            <w:tcW w:w="1541" w:type="dxa"/>
            <w:vMerge/>
          </w:tcPr>
          <w:p w14:paraId="6F635EFA" w14:textId="77777777" w:rsidR="0073286E" w:rsidRPr="00AF3BF2" w:rsidRDefault="0073286E" w:rsidP="00AA2626">
            <w:pPr>
              <w:rPr>
                <w:rFonts w:ascii="Times New Roman" w:hAnsi="Times New Roman" w:cs="Times New Roman"/>
                <w:sz w:val="20"/>
                <w:szCs w:val="20"/>
                <w:lang w:val="en-US"/>
              </w:rPr>
            </w:pPr>
          </w:p>
        </w:tc>
        <w:tc>
          <w:tcPr>
            <w:tcW w:w="1830" w:type="dxa"/>
          </w:tcPr>
          <w:p w14:paraId="523F8891"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90</w:t>
            </w:r>
          </w:p>
        </w:tc>
        <w:tc>
          <w:tcPr>
            <w:tcW w:w="1675" w:type="dxa"/>
          </w:tcPr>
          <w:p w14:paraId="6A67044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(C57BL/6)</w:t>
            </w:r>
          </w:p>
        </w:tc>
        <w:tc>
          <w:tcPr>
            <w:tcW w:w="1772" w:type="dxa"/>
          </w:tcPr>
          <w:p w14:paraId="0D1D182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6Hz 38mA</w:t>
            </w:r>
          </w:p>
        </w:tc>
        <w:tc>
          <w:tcPr>
            <w:tcW w:w="2060" w:type="dxa"/>
          </w:tcPr>
          <w:p w14:paraId="3035492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25-400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i.p.; </w:t>
            </w:r>
            <w:r>
              <w:rPr>
                <w:rFonts w:ascii="Times New Roman" w:hAnsi="Times New Roman" w:cs="Times New Roman"/>
                <w:sz w:val="20"/>
                <w:szCs w:val="20"/>
                <w:lang w:val="en-US"/>
              </w:rPr>
              <w:t>1 h</w:t>
            </w:r>
          </w:p>
          <w:p w14:paraId="0743DF45" w14:textId="77777777" w:rsidR="0073286E" w:rsidRPr="00AF3BF2" w:rsidRDefault="0073286E" w:rsidP="00AA2626">
            <w:pPr>
              <w:rPr>
                <w:rFonts w:ascii="Times New Roman" w:hAnsi="Times New Roman" w:cs="Times New Roman"/>
                <w:sz w:val="20"/>
                <w:szCs w:val="20"/>
                <w:lang w:val="en-US"/>
              </w:rPr>
            </w:pPr>
          </w:p>
        </w:tc>
        <w:tc>
          <w:tcPr>
            <w:tcW w:w="1955" w:type="dxa"/>
          </w:tcPr>
          <w:p w14:paraId="51D910D7"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53.6 mg/kg</w:t>
            </w:r>
          </w:p>
        </w:tc>
        <w:tc>
          <w:tcPr>
            <w:tcW w:w="2161" w:type="dxa"/>
          </w:tcPr>
          <w:p w14:paraId="0F67D97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neurotoxic effects identified</w:t>
            </w:r>
          </w:p>
          <w:p w14:paraId="1E0F0134" w14:textId="77777777" w:rsidR="0073286E" w:rsidRPr="00AF3BF2"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Synergistic effects in combination with ganaxolone</w:t>
            </w:r>
          </w:p>
        </w:tc>
      </w:tr>
      <w:tr w:rsidR="0073286E" w:rsidRPr="00625B49" w14:paraId="19F0F4DE" w14:textId="77777777" w:rsidTr="00743347">
        <w:tc>
          <w:tcPr>
            <w:tcW w:w="1541" w:type="dxa"/>
            <w:vMerge/>
          </w:tcPr>
          <w:p w14:paraId="69804E69" w14:textId="77777777" w:rsidR="0073286E" w:rsidRPr="00625B49" w:rsidRDefault="0073286E" w:rsidP="00AA2626">
            <w:pPr>
              <w:rPr>
                <w:rFonts w:ascii="Times New Roman" w:hAnsi="Times New Roman" w:cs="Times New Roman"/>
                <w:sz w:val="20"/>
                <w:szCs w:val="20"/>
                <w:lang w:val="en-US"/>
              </w:rPr>
            </w:pPr>
          </w:p>
        </w:tc>
        <w:tc>
          <w:tcPr>
            <w:tcW w:w="1830" w:type="dxa"/>
          </w:tcPr>
          <w:p w14:paraId="7A4D129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91</w:t>
            </w:r>
          </w:p>
        </w:tc>
        <w:tc>
          <w:tcPr>
            <w:tcW w:w="1675" w:type="dxa"/>
          </w:tcPr>
          <w:p w14:paraId="79CE519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 Dawley)</w:t>
            </w:r>
          </w:p>
        </w:tc>
        <w:tc>
          <w:tcPr>
            <w:tcW w:w="1772" w:type="dxa"/>
          </w:tcPr>
          <w:p w14:paraId="7B1DE77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Post-SE epilepsy</w:t>
            </w:r>
          </w:p>
        </w:tc>
        <w:tc>
          <w:tcPr>
            <w:tcW w:w="2060" w:type="dxa"/>
          </w:tcPr>
          <w:p w14:paraId="4546EFE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20 and 100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p.o.; </w:t>
            </w:r>
            <w:r>
              <w:rPr>
                <w:rFonts w:ascii="Times New Roman" w:hAnsi="Times New Roman" w:cs="Times New Roman"/>
                <w:sz w:val="20"/>
                <w:szCs w:val="20"/>
                <w:lang w:val="en-US"/>
              </w:rPr>
              <w:t>0.5 h</w:t>
            </w:r>
            <w:r w:rsidRPr="00625B49">
              <w:rPr>
                <w:rFonts w:ascii="Times New Roman" w:hAnsi="Times New Roman" w:cs="Times New Roman"/>
                <w:sz w:val="20"/>
                <w:szCs w:val="20"/>
                <w:lang w:val="en-US"/>
              </w:rPr>
              <w:t xml:space="preserve"> before SE and for 7 days</w:t>
            </w:r>
          </w:p>
        </w:tc>
        <w:tc>
          <w:tcPr>
            <w:tcW w:w="1955" w:type="dxa"/>
          </w:tcPr>
          <w:p w14:paraId="4D6DE84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SE: Antiseizure effects</w:t>
            </w:r>
          </w:p>
        </w:tc>
        <w:tc>
          <w:tcPr>
            <w:tcW w:w="2161" w:type="dxa"/>
          </w:tcPr>
          <w:p w14:paraId="0C75B016" w14:textId="77777777" w:rsidR="0073286E" w:rsidRPr="00625B49" w:rsidRDefault="0073286E" w:rsidP="00AA2626">
            <w:pPr>
              <w:rPr>
                <w:rFonts w:ascii="Times New Roman" w:hAnsi="Times New Roman" w:cs="Times New Roman"/>
                <w:sz w:val="20"/>
                <w:szCs w:val="20"/>
                <w:lang w:val="en-US"/>
              </w:rPr>
            </w:pPr>
          </w:p>
        </w:tc>
      </w:tr>
      <w:tr w:rsidR="0073286E" w:rsidRPr="00625B49" w14:paraId="337C900F" w14:textId="77777777" w:rsidTr="00743347">
        <w:tc>
          <w:tcPr>
            <w:tcW w:w="1541" w:type="dxa"/>
            <w:vMerge/>
          </w:tcPr>
          <w:p w14:paraId="4BEE96F4" w14:textId="77777777" w:rsidR="0073286E" w:rsidRPr="00625B49" w:rsidRDefault="0073286E" w:rsidP="00AA2626">
            <w:pPr>
              <w:rPr>
                <w:rFonts w:ascii="Times New Roman" w:hAnsi="Times New Roman" w:cs="Times New Roman"/>
                <w:sz w:val="20"/>
                <w:szCs w:val="20"/>
                <w:lang w:val="en-US"/>
              </w:rPr>
            </w:pPr>
          </w:p>
        </w:tc>
        <w:tc>
          <w:tcPr>
            <w:tcW w:w="1830" w:type="dxa"/>
          </w:tcPr>
          <w:p w14:paraId="1B21F239"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92</w:t>
            </w:r>
          </w:p>
        </w:tc>
        <w:tc>
          <w:tcPr>
            <w:tcW w:w="1675" w:type="dxa"/>
          </w:tcPr>
          <w:p w14:paraId="0056378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(C57BL/6; Swiss/CD1)</w:t>
            </w:r>
          </w:p>
        </w:tc>
        <w:tc>
          <w:tcPr>
            <w:tcW w:w="1772" w:type="dxa"/>
          </w:tcPr>
          <w:p w14:paraId="069DAA3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p w14:paraId="6998985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6Hz 44 mA</w:t>
            </w:r>
          </w:p>
        </w:tc>
        <w:tc>
          <w:tcPr>
            <w:tcW w:w="2060" w:type="dxa"/>
          </w:tcPr>
          <w:p w14:paraId="1E1A047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10-150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i.p.; </w:t>
            </w:r>
            <w:r>
              <w:rPr>
                <w:rFonts w:ascii="Times New Roman" w:hAnsi="Times New Roman" w:cs="Times New Roman"/>
                <w:sz w:val="20"/>
                <w:szCs w:val="20"/>
                <w:lang w:val="en-US"/>
              </w:rPr>
              <w:t>1 h</w:t>
            </w:r>
          </w:p>
        </w:tc>
        <w:tc>
          <w:tcPr>
            <w:tcW w:w="1955" w:type="dxa"/>
          </w:tcPr>
          <w:p w14:paraId="6729D9F0"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MES:</w:t>
            </w:r>
          </w:p>
          <w:p w14:paraId="4B9AB96F"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ED</w:t>
            </w:r>
            <w:r w:rsidRPr="00F2491F">
              <w:rPr>
                <w:rFonts w:ascii="Times New Roman" w:hAnsi="Times New Roman" w:cs="Times New Roman"/>
                <w:sz w:val="20"/>
                <w:szCs w:val="20"/>
                <w:vertAlign w:val="subscript"/>
                <w:lang w:val="de-DE"/>
              </w:rPr>
              <w:t xml:space="preserve">50 </w:t>
            </w:r>
            <w:r w:rsidRPr="00F2491F">
              <w:rPr>
                <w:rFonts w:ascii="Times New Roman" w:hAnsi="Times New Roman" w:cs="Times New Roman"/>
                <w:sz w:val="20"/>
                <w:szCs w:val="20"/>
                <w:lang w:val="de-DE"/>
              </w:rPr>
              <w:t>= 41.9 mg/kg</w:t>
            </w:r>
          </w:p>
          <w:p w14:paraId="09C8AAB9"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 xml:space="preserve">6Hz 44 mA: </w:t>
            </w:r>
          </w:p>
          <w:p w14:paraId="724A350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 49.6 mg/kg</w:t>
            </w:r>
          </w:p>
        </w:tc>
        <w:tc>
          <w:tcPr>
            <w:tcW w:w="2161" w:type="dxa"/>
          </w:tcPr>
          <w:p w14:paraId="23E21641" w14:textId="77777777" w:rsidR="0073286E" w:rsidRPr="00625B49" w:rsidRDefault="0073286E" w:rsidP="00AA2626">
            <w:pPr>
              <w:rPr>
                <w:rFonts w:ascii="Times New Roman" w:hAnsi="Times New Roman" w:cs="Times New Roman"/>
                <w:sz w:val="20"/>
                <w:szCs w:val="20"/>
                <w:lang w:val="en-US"/>
              </w:rPr>
            </w:pPr>
          </w:p>
        </w:tc>
      </w:tr>
      <w:tr w:rsidR="0073286E" w:rsidRPr="00625B49" w14:paraId="478F54C6" w14:textId="77777777" w:rsidTr="00743347">
        <w:tc>
          <w:tcPr>
            <w:tcW w:w="1541" w:type="dxa"/>
            <w:vMerge/>
          </w:tcPr>
          <w:p w14:paraId="4CAF5E20" w14:textId="77777777" w:rsidR="0073286E" w:rsidRPr="00625B49" w:rsidRDefault="0073286E" w:rsidP="00AA2626">
            <w:pPr>
              <w:rPr>
                <w:rFonts w:ascii="Times New Roman" w:hAnsi="Times New Roman" w:cs="Times New Roman"/>
                <w:sz w:val="20"/>
                <w:szCs w:val="20"/>
                <w:lang w:val="en-US"/>
              </w:rPr>
            </w:pPr>
          </w:p>
        </w:tc>
        <w:tc>
          <w:tcPr>
            <w:tcW w:w="1830" w:type="dxa"/>
          </w:tcPr>
          <w:p w14:paraId="7EBAC0D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93</w:t>
            </w:r>
          </w:p>
        </w:tc>
        <w:tc>
          <w:tcPr>
            <w:tcW w:w="1675" w:type="dxa"/>
          </w:tcPr>
          <w:p w14:paraId="5D84384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(female, Sprague-Dawley)</w:t>
            </w:r>
          </w:p>
        </w:tc>
        <w:tc>
          <w:tcPr>
            <w:tcW w:w="1772" w:type="dxa"/>
          </w:tcPr>
          <w:p w14:paraId="346F6BD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p w14:paraId="3188B02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tc>
        <w:tc>
          <w:tcPr>
            <w:tcW w:w="2060" w:type="dxa"/>
          </w:tcPr>
          <w:p w14:paraId="63D9D57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1-200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i.p.; 2 h </w:t>
            </w:r>
          </w:p>
        </w:tc>
        <w:tc>
          <w:tcPr>
            <w:tcW w:w="1955" w:type="dxa"/>
          </w:tcPr>
          <w:p w14:paraId="36DE997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p w14:paraId="14B200F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with better response in adolescent animals</w:t>
            </w:r>
          </w:p>
          <w:p w14:paraId="0BDAAC1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MES: </w:t>
            </w:r>
          </w:p>
          <w:p w14:paraId="5F08AAF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6A93EA45" w14:textId="77777777" w:rsidR="0073286E" w:rsidRPr="00625B49" w:rsidRDefault="0073286E" w:rsidP="00AA2626">
            <w:pPr>
              <w:rPr>
                <w:rFonts w:ascii="Times New Roman" w:hAnsi="Times New Roman" w:cs="Times New Roman"/>
                <w:sz w:val="20"/>
                <w:szCs w:val="20"/>
                <w:lang w:val="en-US"/>
              </w:rPr>
            </w:pPr>
          </w:p>
        </w:tc>
      </w:tr>
      <w:tr w:rsidR="0073286E" w:rsidRPr="005F227E" w14:paraId="5C8DE8CD" w14:textId="77777777" w:rsidTr="00743347">
        <w:tc>
          <w:tcPr>
            <w:tcW w:w="1541" w:type="dxa"/>
            <w:vMerge/>
          </w:tcPr>
          <w:p w14:paraId="60B4057F" w14:textId="77777777" w:rsidR="0073286E" w:rsidRPr="00625B49" w:rsidRDefault="0073286E" w:rsidP="00AA2626">
            <w:pPr>
              <w:rPr>
                <w:rFonts w:ascii="Times New Roman" w:hAnsi="Times New Roman" w:cs="Times New Roman"/>
                <w:sz w:val="20"/>
                <w:szCs w:val="20"/>
                <w:lang w:val="en-US"/>
              </w:rPr>
            </w:pPr>
          </w:p>
        </w:tc>
        <w:tc>
          <w:tcPr>
            <w:tcW w:w="1830" w:type="dxa"/>
          </w:tcPr>
          <w:p w14:paraId="7543C39B"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94</w:t>
            </w:r>
          </w:p>
        </w:tc>
        <w:tc>
          <w:tcPr>
            <w:tcW w:w="1675" w:type="dxa"/>
          </w:tcPr>
          <w:p w14:paraId="43B415C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C57Bl/6)</w:t>
            </w:r>
          </w:p>
        </w:tc>
        <w:tc>
          <w:tcPr>
            <w:tcW w:w="1772" w:type="dxa"/>
          </w:tcPr>
          <w:p w14:paraId="6EB478E3" w14:textId="77777777" w:rsidR="0073286E" w:rsidRPr="00625B49" w:rsidRDefault="0073286E" w:rsidP="00AA2626">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hKDL</w:t>
            </w:r>
            <w:proofErr w:type="spellEnd"/>
            <w:r w:rsidRPr="00625B49">
              <w:rPr>
                <w:rFonts w:ascii="Times New Roman" w:hAnsi="Times New Roman" w:cs="Times New Roman"/>
                <w:sz w:val="20"/>
                <w:szCs w:val="20"/>
                <w:lang w:val="en-US"/>
              </w:rPr>
              <w:t xml:space="preserve"> </w:t>
            </w:r>
          </w:p>
        </w:tc>
        <w:tc>
          <w:tcPr>
            <w:tcW w:w="2060" w:type="dxa"/>
          </w:tcPr>
          <w:p w14:paraId="1C8E978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KDL progression: </w:t>
            </w:r>
          </w:p>
          <w:p w14:paraId="2556C6D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25 and 100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i.p.; </w:t>
            </w:r>
            <w:proofErr w:type="spellStart"/>
            <w:r w:rsidRPr="00625B49">
              <w:rPr>
                <w:rFonts w:ascii="Times New Roman" w:hAnsi="Times New Roman" w:cs="Times New Roman"/>
                <w:sz w:val="20"/>
                <w:szCs w:val="20"/>
                <w:lang w:val="en-US"/>
              </w:rPr>
              <w:t>qd</w:t>
            </w:r>
            <w:proofErr w:type="spellEnd"/>
            <w:r w:rsidRPr="00625B49">
              <w:rPr>
                <w:rFonts w:ascii="Times New Roman" w:hAnsi="Times New Roman" w:cs="Times New Roman"/>
                <w:sz w:val="20"/>
                <w:szCs w:val="20"/>
                <w:lang w:val="en-US"/>
              </w:rPr>
              <w:t xml:space="preserve"> 1 h after KDL for 14 days</w:t>
            </w:r>
          </w:p>
          <w:p w14:paraId="0D18036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Fully KDL:</w:t>
            </w:r>
          </w:p>
          <w:p w14:paraId="6D4818B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25-400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or p.o.; 1-4 h</w:t>
            </w:r>
          </w:p>
          <w:p w14:paraId="01E9974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KDL retention: </w:t>
            </w:r>
          </w:p>
          <w:p w14:paraId="795C398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bid for 14 days</w:t>
            </w:r>
          </w:p>
        </w:tc>
        <w:tc>
          <w:tcPr>
            <w:tcW w:w="1955" w:type="dxa"/>
          </w:tcPr>
          <w:p w14:paraId="6217001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KDL progression: Delayed KDL development</w:t>
            </w:r>
          </w:p>
          <w:p w14:paraId="276BC82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KDL retention: </w:t>
            </w:r>
          </w:p>
          <w:p w14:paraId="6CE955E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Reduced seizure burden but no evidence for revert of KDL</w:t>
            </w:r>
          </w:p>
          <w:p w14:paraId="4E92714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KDL fully: </w:t>
            </w:r>
          </w:p>
          <w:p w14:paraId="6310F80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 xml:space="preserve">50 </w:t>
            </w:r>
            <w:r w:rsidRPr="00625B49">
              <w:rPr>
                <w:rFonts w:ascii="Times New Roman" w:hAnsi="Times New Roman" w:cs="Times New Roman"/>
                <w:sz w:val="20"/>
                <w:szCs w:val="20"/>
                <w:lang w:val="en-US"/>
              </w:rPr>
              <w:t>= 52 (i.p.) and 50 (p.o.) mg/kg</w:t>
            </w:r>
          </w:p>
        </w:tc>
        <w:tc>
          <w:tcPr>
            <w:tcW w:w="2161" w:type="dxa"/>
          </w:tcPr>
          <w:p w14:paraId="1D07FDB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U-shaped dose-dependent antiseizure effect</w:t>
            </w:r>
          </w:p>
          <w:p w14:paraId="569CE87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motor or functional impairments (25-400 mg/kg) in fully kindled animals</w:t>
            </w:r>
          </w:p>
        </w:tc>
      </w:tr>
      <w:tr w:rsidR="0073286E" w:rsidRPr="00625B49" w14:paraId="4262B26C" w14:textId="77777777" w:rsidTr="00743347">
        <w:tc>
          <w:tcPr>
            <w:tcW w:w="1541" w:type="dxa"/>
            <w:vMerge/>
          </w:tcPr>
          <w:p w14:paraId="4B28F1B0" w14:textId="77777777" w:rsidR="0073286E" w:rsidRPr="00625B49" w:rsidRDefault="0073286E" w:rsidP="00AA2626">
            <w:pPr>
              <w:rPr>
                <w:rFonts w:ascii="Times New Roman" w:hAnsi="Times New Roman" w:cs="Times New Roman"/>
                <w:sz w:val="20"/>
                <w:szCs w:val="20"/>
                <w:lang w:val="en-US"/>
              </w:rPr>
            </w:pPr>
          </w:p>
        </w:tc>
        <w:tc>
          <w:tcPr>
            <w:tcW w:w="1830" w:type="dxa"/>
          </w:tcPr>
          <w:p w14:paraId="7CCCD86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95</w:t>
            </w:r>
          </w:p>
        </w:tc>
        <w:tc>
          <w:tcPr>
            <w:tcW w:w="1675" w:type="dxa"/>
          </w:tcPr>
          <w:p w14:paraId="5996139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(GEPR-3)</w:t>
            </w:r>
          </w:p>
        </w:tc>
        <w:tc>
          <w:tcPr>
            <w:tcW w:w="1772" w:type="dxa"/>
          </w:tcPr>
          <w:p w14:paraId="6D79BE8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w:t>
            </w:r>
          </w:p>
          <w:p w14:paraId="728E150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KDL</w:t>
            </w:r>
          </w:p>
        </w:tc>
        <w:tc>
          <w:tcPr>
            <w:tcW w:w="2060" w:type="dxa"/>
          </w:tcPr>
          <w:p w14:paraId="4FC8C5C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1-100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2 - 6 h</w:t>
            </w:r>
          </w:p>
        </w:tc>
        <w:tc>
          <w:tcPr>
            <w:tcW w:w="1955" w:type="dxa"/>
          </w:tcPr>
          <w:p w14:paraId="6457DA8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p w14:paraId="19673D38" w14:textId="77777777" w:rsidR="0073286E" w:rsidRPr="00625B49" w:rsidRDefault="0073286E" w:rsidP="00AA2626">
            <w:pPr>
              <w:rPr>
                <w:rFonts w:ascii="Times New Roman" w:hAnsi="Times New Roman" w:cs="Times New Roman"/>
                <w:sz w:val="20"/>
                <w:szCs w:val="20"/>
                <w:lang w:val="en-US"/>
              </w:rPr>
            </w:pPr>
          </w:p>
        </w:tc>
        <w:tc>
          <w:tcPr>
            <w:tcW w:w="2161" w:type="dxa"/>
          </w:tcPr>
          <w:p w14:paraId="28A44E75" w14:textId="77777777" w:rsidR="0073286E" w:rsidRPr="00625B49" w:rsidRDefault="0073286E" w:rsidP="00AA2626">
            <w:pPr>
              <w:rPr>
                <w:rFonts w:ascii="Times New Roman" w:hAnsi="Times New Roman" w:cs="Times New Roman"/>
                <w:sz w:val="20"/>
                <w:szCs w:val="20"/>
                <w:lang w:val="en-US"/>
              </w:rPr>
            </w:pPr>
          </w:p>
        </w:tc>
      </w:tr>
      <w:tr w:rsidR="0073286E" w:rsidRPr="00625B49" w14:paraId="21DE73A2" w14:textId="77777777" w:rsidTr="00743347">
        <w:tc>
          <w:tcPr>
            <w:tcW w:w="1541" w:type="dxa"/>
            <w:vMerge/>
          </w:tcPr>
          <w:p w14:paraId="5F63C3DB" w14:textId="77777777" w:rsidR="0073286E" w:rsidRPr="00625B49" w:rsidRDefault="0073286E" w:rsidP="00AA2626">
            <w:pPr>
              <w:rPr>
                <w:rFonts w:ascii="Times New Roman" w:hAnsi="Times New Roman" w:cs="Times New Roman"/>
                <w:sz w:val="20"/>
                <w:szCs w:val="20"/>
                <w:lang w:val="en-US"/>
              </w:rPr>
            </w:pPr>
          </w:p>
        </w:tc>
        <w:tc>
          <w:tcPr>
            <w:tcW w:w="1830" w:type="dxa"/>
          </w:tcPr>
          <w:p w14:paraId="115D949C"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96</w:t>
            </w:r>
          </w:p>
        </w:tc>
        <w:tc>
          <w:tcPr>
            <w:tcW w:w="1675" w:type="dxa"/>
          </w:tcPr>
          <w:p w14:paraId="4E1AD54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GAERS)</w:t>
            </w:r>
          </w:p>
        </w:tc>
        <w:tc>
          <w:tcPr>
            <w:tcW w:w="1772" w:type="dxa"/>
          </w:tcPr>
          <w:p w14:paraId="7675C06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SWD</w:t>
            </w:r>
          </w:p>
        </w:tc>
        <w:tc>
          <w:tcPr>
            <w:tcW w:w="2060" w:type="dxa"/>
          </w:tcPr>
          <w:p w14:paraId="1E6298D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 30, 100 mg/kg; i.p.; -</w:t>
            </w:r>
          </w:p>
        </w:tc>
        <w:tc>
          <w:tcPr>
            <w:tcW w:w="1955" w:type="dxa"/>
          </w:tcPr>
          <w:p w14:paraId="478F3CB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5D18F792" w14:textId="77777777" w:rsidR="0073286E" w:rsidRPr="00625B49" w:rsidRDefault="0073286E" w:rsidP="00AA2626">
            <w:pPr>
              <w:rPr>
                <w:rFonts w:ascii="Times New Roman" w:hAnsi="Times New Roman" w:cs="Times New Roman"/>
                <w:sz w:val="20"/>
                <w:szCs w:val="20"/>
                <w:lang w:val="en-US"/>
              </w:rPr>
            </w:pPr>
          </w:p>
        </w:tc>
      </w:tr>
      <w:tr w:rsidR="0073286E" w:rsidRPr="005F227E" w14:paraId="162513E7" w14:textId="77777777" w:rsidTr="00743347">
        <w:tc>
          <w:tcPr>
            <w:tcW w:w="1541" w:type="dxa"/>
            <w:vMerge/>
          </w:tcPr>
          <w:p w14:paraId="6E06CE4A" w14:textId="77777777" w:rsidR="0073286E" w:rsidRPr="00625B49" w:rsidRDefault="0073286E" w:rsidP="00AA2626">
            <w:pPr>
              <w:rPr>
                <w:rFonts w:ascii="Times New Roman" w:hAnsi="Times New Roman" w:cs="Times New Roman"/>
                <w:sz w:val="20"/>
                <w:szCs w:val="20"/>
                <w:lang w:val="en-US"/>
              </w:rPr>
            </w:pPr>
          </w:p>
        </w:tc>
        <w:tc>
          <w:tcPr>
            <w:tcW w:w="1830" w:type="dxa"/>
          </w:tcPr>
          <w:p w14:paraId="1624CED1"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97</w:t>
            </w:r>
          </w:p>
        </w:tc>
        <w:tc>
          <w:tcPr>
            <w:tcW w:w="1675" w:type="dxa"/>
          </w:tcPr>
          <w:p w14:paraId="1D1EEAF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C57BL/6; PI3K</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1772" w:type="dxa"/>
          </w:tcPr>
          <w:p w14:paraId="4629B53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tc>
        <w:tc>
          <w:tcPr>
            <w:tcW w:w="2060" w:type="dxa"/>
          </w:tcPr>
          <w:p w14:paraId="4918E50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30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w:t>
            </w:r>
            <w:r>
              <w:rPr>
                <w:rFonts w:ascii="Times New Roman" w:hAnsi="Times New Roman" w:cs="Times New Roman"/>
                <w:sz w:val="20"/>
                <w:szCs w:val="20"/>
                <w:lang w:val="en-US"/>
              </w:rPr>
              <w:t xml:space="preserve"> 0.5 h</w:t>
            </w:r>
          </w:p>
        </w:tc>
        <w:tc>
          <w:tcPr>
            <w:tcW w:w="1955" w:type="dxa"/>
          </w:tcPr>
          <w:p w14:paraId="5B1626C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7BDADB8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The antiseizure were not present in the mutant strain</w:t>
            </w:r>
          </w:p>
        </w:tc>
      </w:tr>
      <w:tr w:rsidR="0073286E" w:rsidRPr="005F227E" w14:paraId="797EA18A" w14:textId="77777777" w:rsidTr="00743347">
        <w:tc>
          <w:tcPr>
            <w:tcW w:w="1541" w:type="dxa"/>
            <w:vMerge/>
          </w:tcPr>
          <w:p w14:paraId="27794595" w14:textId="77777777" w:rsidR="0073286E" w:rsidRPr="00625B49" w:rsidRDefault="0073286E" w:rsidP="00AA2626">
            <w:pPr>
              <w:rPr>
                <w:rFonts w:ascii="Times New Roman" w:hAnsi="Times New Roman" w:cs="Times New Roman"/>
                <w:sz w:val="20"/>
                <w:szCs w:val="20"/>
                <w:lang w:val="en-US"/>
              </w:rPr>
            </w:pPr>
          </w:p>
        </w:tc>
        <w:tc>
          <w:tcPr>
            <w:tcW w:w="1830" w:type="dxa"/>
          </w:tcPr>
          <w:p w14:paraId="726F3599"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98</w:t>
            </w:r>
          </w:p>
        </w:tc>
        <w:tc>
          <w:tcPr>
            <w:tcW w:w="1675" w:type="dxa"/>
          </w:tcPr>
          <w:p w14:paraId="2F6831E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w:t>
            </w:r>
          </w:p>
        </w:tc>
        <w:tc>
          <w:tcPr>
            <w:tcW w:w="1772" w:type="dxa"/>
          </w:tcPr>
          <w:p w14:paraId="4B50615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i.p. PTZ KDL (progression, fully kindled)</w:t>
            </w:r>
          </w:p>
        </w:tc>
        <w:tc>
          <w:tcPr>
            <w:tcW w:w="2060" w:type="dxa"/>
          </w:tcPr>
          <w:p w14:paraId="65B2ECF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60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p.o.; 1 h after each PTZ or 24 h before the next injection</w:t>
            </w:r>
          </w:p>
        </w:tc>
        <w:tc>
          <w:tcPr>
            <w:tcW w:w="1955" w:type="dxa"/>
          </w:tcPr>
          <w:p w14:paraId="1C39BFE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PTZ KDL progression: </w:t>
            </w:r>
          </w:p>
          <w:p w14:paraId="6E85057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evidence for prevention of KDL development</w:t>
            </w:r>
          </w:p>
          <w:p w14:paraId="0030B28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PTZ KDL:</w:t>
            </w:r>
          </w:p>
          <w:p w14:paraId="673DB35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Increased latency to generalized seizures</w:t>
            </w:r>
          </w:p>
        </w:tc>
        <w:tc>
          <w:tcPr>
            <w:tcW w:w="2161" w:type="dxa"/>
          </w:tcPr>
          <w:p w14:paraId="451609B1" w14:textId="77777777" w:rsidR="0073286E" w:rsidRPr="00625B49" w:rsidRDefault="0073286E" w:rsidP="00AA2626">
            <w:pPr>
              <w:rPr>
                <w:rFonts w:ascii="Times New Roman" w:hAnsi="Times New Roman" w:cs="Times New Roman"/>
                <w:sz w:val="20"/>
                <w:szCs w:val="20"/>
                <w:lang w:val="en-US"/>
              </w:rPr>
            </w:pPr>
          </w:p>
        </w:tc>
      </w:tr>
      <w:tr w:rsidR="0073286E" w:rsidRPr="00625B49" w14:paraId="4617EC99" w14:textId="77777777" w:rsidTr="00743347">
        <w:tc>
          <w:tcPr>
            <w:tcW w:w="1541" w:type="dxa"/>
            <w:vMerge/>
          </w:tcPr>
          <w:p w14:paraId="0A082DF6" w14:textId="77777777" w:rsidR="0073286E" w:rsidRPr="00625B49" w:rsidRDefault="0073286E" w:rsidP="00AA2626">
            <w:pPr>
              <w:rPr>
                <w:rFonts w:ascii="Times New Roman" w:hAnsi="Times New Roman" w:cs="Times New Roman"/>
                <w:sz w:val="20"/>
                <w:szCs w:val="20"/>
                <w:lang w:val="en-US"/>
              </w:rPr>
            </w:pPr>
          </w:p>
        </w:tc>
        <w:tc>
          <w:tcPr>
            <w:tcW w:w="1830" w:type="dxa"/>
          </w:tcPr>
          <w:p w14:paraId="76D7EF89"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99</w:t>
            </w:r>
          </w:p>
        </w:tc>
        <w:tc>
          <w:tcPr>
            <w:tcW w:w="1675" w:type="dxa"/>
          </w:tcPr>
          <w:p w14:paraId="550D4B5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w:t>
            </w:r>
          </w:p>
        </w:tc>
        <w:tc>
          <w:tcPr>
            <w:tcW w:w="1772" w:type="dxa"/>
          </w:tcPr>
          <w:p w14:paraId="7A0F0F4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Post-SE epilepsy</w:t>
            </w:r>
          </w:p>
        </w:tc>
        <w:tc>
          <w:tcPr>
            <w:tcW w:w="2060" w:type="dxa"/>
          </w:tcPr>
          <w:p w14:paraId="2ECB1BF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12 or 120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s.c.; bid for 3 days</w:t>
            </w:r>
          </w:p>
        </w:tc>
        <w:tc>
          <w:tcPr>
            <w:tcW w:w="1955" w:type="dxa"/>
          </w:tcPr>
          <w:p w14:paraId="40FCE40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40C44F03" w14:textId="77777777" w:rsidR="0073286E" w:rsidRPr="00625B49" w:rsidRDefault="0073286E" w:rsidP="00AA2626">
            <w:pPr>
              <w:rPr>
                <w:rFonts w:ascii="Times New Roman" w:hAnsi="Times New Roman" w:cs="Times New Roman"/>
                <w:sz w:val="20"/>
                <w:szCs w:val="20"/>
                <w:lang w:val="en-US"/>
              </w:rPr>
            </w:pPr>
          </w:p>
        </w:tc>
      </w:tr>
      <w:tr w:rsidR="0073286E" w:rsidRPr="00625B49" w14:paraId="0131F145" w14:textId="77777777" w:rsidTr="00743347">
        <w:tc>
          <w:tcPr>
            <w:tcW w:w="1541" w:type="dxa"/>
            <w:vMerge/>
          </w:tcPr>
          <w:p w14:paraId="1EDC8080" w14:textId="77777777" w:rsidR="0073286E" w:rsidRPr="00625B49" w:rsidRDefault="0073286E" w:rsidP="00AA2626">
            <w:pPr>
              <w:rPr>
                <w:rFonts w:ascii="Times New Roman" w:hAnsi="Times New Roman" w:cs="Times New Roman"/>
                <w:sz w:val="20"/>
                <w:szCs w:val="20"/>
                <w:lang w:val="en-US"/>
              </w:rPr>
            </w:pPr>
          </w:p>
        </w:tc>
        <w:tc>
          <w:tcPr>
            <w:tcW w:w="1830" w:type="dxa"/>
          </w:tcPr>
          <w:p w14:paraId="0C3A7CF4"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100</w:t>
            </w:r>
          </w:p>
        </w:tc>
        <w:tc>
          <w:tcPr>
            <w:tcW w:w="1675" w:type="dxa"/>
          </w:tcPr>
          <w:p w14:paraId="3AD856E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(female, Sprague-Dawley)</w:t>
            </w:r>
          </w:p>
        </w:tc>
        <w:tc>
          <w:tcPr>
            <w:tcW w:w="1772" w:type="dxa"/>
          </w:tcPr>
          <w:p w14:paraId="188BF4C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tc>
        <w:tc>
          <w:tcPr>
            <w:tcW w:w="2060" w:type="dxa"/>
          </w:tcPr>
          <w:p w14:paraId="4C3B3E7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50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1 h</w:t>
            </w:r>
          </w:p>
        </w:tc>
        <w:tc>
          <w:tcPr>
            <w:tcW w:w="1955" w:type="dxa"/>
          </w:tcPr>
          <w:p w14:paraId="17D8BEA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711657C4" w14:textId="77777777" w:rsidR="0073286E" w:rsidRPr="00625B49" w:rsidRDefault="0073286E" w:rsidP="00AA2626">
            <w:pPr>
              <w:rPr>
                <w:rFonts w:ascii="Times New Roman" w:hAnsi="Times New Roman" w:cs="Times New Roman"/>
                <w:sz w:val="20"/>
                <w:szCs w:val="20"/>
                <w:lang w:val="en-US"/>
              </w:rPr>
            </w:pPr>
          </w:p>
        </w:tc>
      </w:tr>
      <w:tr w:rsidR="0073286E" w:rsidRPr="00625B49" w14:paraId="4A92B85F" w14:textId="77777777" w:rsidTr="00743347">
        <w:tc>
          <w:tcPr>
            <w:tcW w:w="1541" w:type="dxa"/>
            <w:vMerge/>
          </w:tcPr>
          <w:p w14:paraId="7401894E" w14:textId="77777777" w:rsidR="0073286E" w:rsidRPr="00625B49" w:rsidRDefault="0073286E" w:rsidP="00AA2626">
            <w:pPr>
              <w:rPr>
                <w:rFonts w:ascii="Times New Roman" w:hAnsi="Times New Roman" w:cs="Times New Roman"/>
                <w:sz w:val="20"/>
                <w:szCs w:val="20"/>
                <w:lang w:val="en-US"/>
              </w:rPr>
            </w:pPr>
          </w:p>
        </w:tc>
        <w:tc>
          <w:tcPr>
            <w:tcW w:w="1830" w:type="dxa"/>
          </w:tcPr>
          <w:p w14:paraId="79FD59BD"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101</w:t>
            </w:r>
          </w:p>
        </w:tc>
        <w:tc>
          <w:tcPr>
            <w:tcW w:w="1675" w:type="dxa"/>
          </w:tcPr>
          <w:p w14:paraId="07689C5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w:t>
            </w:r>
          </w:p>
        </w:tc>
        <w:tc>
          <w:tcPr>
            <w:tcW w:w="1772" w:type="dxa"/>
          </w:tcPr>
          <w:p w14:paraId="5341EEF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s.c. PTZ</w:t>
            </w:r>
          </w:p>
          <w:p w14:paraId="2378AF1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NMDA-induced seizures</w:t>
            </w:r>
          </w:p>
        </w:tc>
        <w:tc>
          <w:tcPr>
            <w:tcW w:w="2060" w:type="dxa"/>
          </w:tcPr>
          <w:p w14:paraId="67E2559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 and 60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i.p.; </w:t>
            </w:r>
            <w:r>
              <w:rPr>
                <w:rFonts w:ascii="Times New Roman" w:hAnsi="Times New Roman" w:cs="Times New Roman"/>
                <w:sz w:val="20"/>
                <w:szCs w:val="20"/>
                <w:lang w:val="en-US"/>
              </w:rPr>
              <w:t>1 h</w:t>
            </w:r>
          </w:p>
        </w:tc>
        <w:tc>
          <w:tcPr>
            <w:tcW w:w="1955" w:type="dxa"/>
          </w:tcPr>
          <w:p w14:paraId="70FA068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s.c. PTZ: Antiseizure effects. </w:t>
            </w:r>
          </w:p>
          <w:p w14:paraId="42D8406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NMDA-induced seizures: no </w:t>
            </w:r>
            <w:r>
              <w:rPr>
                <w:rFonts w:ascii="Times New Roman" w:hAnsi="Times New Roman" w:cs="Times New Roman"/>
                <w:sz w:val="20"/>
                <w:szCs w:val="20"/>
                <w:lang w:val="en-US"/>
              </w:rPr>
              <w:t xml:space="preserve">antiseizure </w:t>
            </w:r>
            <w:r w:rsidRPr="00625B49">
              <w:rPr>
                <w:rFonts w:ascii="Times New Roman" w:hAnsi="Times New Roman" w:cs="Times New Roman"/>
                <w:sz w:val="20"/>
                <w:szCs w:val="20"/>
                <w:lang w:val="en-US"/>
              </w:rPr>
              <w:t xml:space="preserve">effects. </w:t>
            </w:r>
          </w:p>
          <w:p w14:paraId="7D2AA805" w14:textId="77777777" w:rsidR="0073286E" w:rsidRPr="00625B49" w:rsidRDefault="0073286E" w:rsidP="00AA2626">
            <w:pPr>
              <w:rPr>
                <w:rFonts w:ascii="Times New Roman" w:hAnsi="Times New Roman" w:cs="Times New Roman"/>
                <w:sz w:val="20"/>
                <w:szCs w:val="20"/>
                <w:lang w:val="en-US"/>
              </w:rPr>
            </w:pPr>
          </w:p>
        </w:tc>
        <w:tc>
          <w:tcPr>
            <w:tcW w:w="2161" w:type="dxa"/>
          </w:tcPr>
          <w:p w14:paraId="687CBF6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motor side effects identified</w:t>
            </w:r>
          </w:p>
          <w:p w14:paraId="14C7A85D" w14:textId="77777777" w:rsidR="0073286E" w:rsidRPr="00625B49" w:rsidRDefault="0073286E" w:rsidP="00AA2626">
            <w:pPr>
              <w:rPr>
                <w:rFonts w:ascii="Times New Roman" w:hAnsi="Times New Roman" w:cs="Times New Roman"/>
                <w:sz w:val="20"/>
                <w:szCs w:val="20"/>
                <w:lang w:val="en-US"/>
              </w:rPr>
            </w:pPr>
          </w:p>
        </w:tc>
      </w:tr>
      <w:tr w:rsidR="0073286E" w:rsidRPr="00625B49" w14:paraId="36E53404" w14:textId="77777777" w:rsidTr="00743347">
        <w:tc>
          <w:tcPr>
            <w:tcW w:w="1541" w:type="dxa"/>
            <w:vMerge/>
          </w:tcPr>
          <w:p w14:paraId="79B80460" w14:textId="77777777" w:rsidR="0073286E" w:rsidRPr="00625B49" w:rsidRDefault="0073286E" w:rsidP="00AA2626">
            <w:pPr>
              <w:rPr>
                <w:rFonts w:ascii="Times New Roman" w:hAnsi="Times New Roman" w:cs="Times New Roman"/>
                <w:sz w:val="20"/>
                <w:szCs w:val="20"/>
                <w:lang w:val="en-US"/>
              </w:rPr>
            </w:pPr>
          </w:p>
        </w:tc>
        <w:tc>
          <w:tcPr>
            <w:tcW w:w="1830" w:type="dxa"/>
          </w:tcPr>
          <w:p w14:paraId="238CDE59"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102</w:t>
            </w:r>
          </w:p>
        </w:tc>
        <w:tc>
          <w:tcPr>
            <w:tcW w:w="1675" w:type="dxa"/>
          </w:tcPr>
          <w:p w14:paraId="6E3ABF6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WAR; Wistar)</w:t>
            </w:r>
          </w:p>
        </w:tc>
        <w:tc>
          <w:tcPr>
            <w:tcW w:w="1772" w:type="dxa"/>
          </w:tcPr>
          <w:p w14:paraId="5ECD4EF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KDL (progression, fully kindled)</w:t>
            </w:r>
          </w:p>
        </w:tc>
        <w:tc>
          <w:tcPr>
            <w:tcW w:w="2060" w:type="dxa"/>
          </w:tcPr>
          <w:p w14:paraId="055B72D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25</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1 h before seizure bid</w:t>
            </w:r>
          </w:p>
        </w:tc>
        <w:tc>
          <w:tcPr>
            <w:tcW w:w="1955" w:type="dxa"/>
          </w:tcPr>
          <w:p w14:paraId="20504C9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Fully kindled:</w:t>
            </w:r>
          </w:p>
          <w:p w14:paraId="4395F03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p w14:paraId="6A2DB89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KDL development: prevention of KDL development</w:t>
            </w:r>
          </w:p>
          <w:p w14:paraId="770F3253" w14:textId="77777777" w:rsidR="0073286E" w:rsidRPr="00625B49" w:rsidRDefault="0073286E" w:rsidP="00AA2626">
            <w:pPr>
              <w:rPr>
                <w:rFonts w:ascii="Times New Roman" w:hAnsi="Times New Roman" w:cs="Times New Roman"/>
                <w:sz w:val="20"/>
                <w:szCs w:val="20"/>
                <w:lang w:val="en-US"/>
              </w:rPr>
            </w:pPr>
          </w:p>
        </w:tc>
        <w:tc>
          <w:tcPr>
            <w:tcW w:w="2161" w:type="dxa"/>
          </w:tcPr>
          <w:p w14:paraId="1D0A803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motor effects identified</w:t>
            </w:r>
          </w:p>
        </w:tc>
      </w:tr>
      <w:tr w:rsidR="0073286E" w:rsidRPr="005F227E" w14:paraId="60403CF7" w14:textId="77777777" w:rsidTr="00743347">
        <w:tc>
          <w:tcPr>
            <w:tcW w:w="1541" w:type="dxa"/>
            <w:vMerge/>
          </w:tcPr>
          <w:p w14:paraId="1209513A" w14:textId="77777777" w:rsidR="0073286E" w:rsidRPr="00625B49" w:rsidRDefault="0073286E" w:rsidP="00AA2626">
            <w:pPr>
              <w:rPr>
                <w:rFonts w:ascii="Times New Roman" w:hAnsi="Times New Roman" w:cs="Times New Roman"/>
                <w:sz w:val="20"/>
                <w:szCs w:val="20"/>
                <w:lang w:val="en-US"/>
              </w:rPr>
            </w:pPr>
          </w:p>
        </w:tc>
        <w:tc>
          <w:tcPr>
            <w:tcW w:w="1830" w:type="dxa"/>
          </w:tcPr>
          <w:p w14:paraId="0A7DD466"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103</w:t>
            </w:r>
          </w:p>
        </w:tc>
        <w:tc>
          <w:tcPr>
            <w:tcW w:w="1675" w:type="dxa"/>
          </w:tcPr>
          <w:p w14:paraId="1849F49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w:t>
            </w:r>
          </w:p>
        </w:tc>
        <w:tc>
          <w:tcPr>
            <w:tcW w:w="1772" w:type="dxa"/>
          </w:tcPr>
          <w:p w14:paraId="683A27A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3MPA-induced seizures</w:t>
            </w:r>
          </w:p>
        </w:tc>
        <w:tc>
          <w:tcPr>
            <w:tcW w:w="2060" w:type="dxa"/>
          </w:tcPr>
          <w:p w14:paraId="1A0F9B0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Acute: 200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p.o.; </w:t>
            </w:r>
            <w:r>
              <w:rPr>
                <w:rFonts w:ascii="Times New Roman" w:hAnsi="Times New Roman" w:cs="Times New Roman"/>
                <w:sz w:val="20"/>
                <w:szCs w:val="20"/>
                <w:lang w:val="en-US"/>
              </w:rPr>
              <w:t>2 h</w:t>
            </w:r>
          </w:p>
          <w:p w14:paraId="63BBAE0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Sub-chronic: 50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p.o.; </w:t>
            </w:r>
            <w:r>
              <w:rPr>
                <w:rFonts w:ascii="Times New Roman" w:hAnsi="Times New Roman" w:cs="Times New Roman"/>
                <w:sz w:val="20"/>
                <w:szCs w:val="20"/>
                <w:lang w:val="en-US"/>
              </w:rPr>
              <w:t>2 h</w:t>
            </w:r>
            <w:r w:rsidRPr="00625B49">
              <w:rPr>
                <w:rFonts w:ascii="Times New Roman" w:hAnsi="Times New Roman" w:cs="Times New Roman"/>
                <w:sz w:val="20"/>
                <w:szCs w:val="20"/>
                <w:lang w:val="en-US"/>
              </w:rPr>
              <w:t xml:space="preserve"> bid</w:t>
            </w:r>
          </w:p>
        </w:tc>
        <w:tc>
          <w:tcPr>
            <w:tcW w:w="1955" w:type="dxa"/>
          </w:tcPr>
          <w:p w14:paraId="320FB20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Acute and sub-chronic administration antiseizure effects </w:t>
            </w:r>
          </w:p>
        </w:tc>
        <w:tc>
          <w:tcPr>
            <w:tcW w:w="2161" w:type="dxa"/>
          </w:tcPr>
          <w:p w14:paraId="1F2EC4C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Increased effects in combination with phenobarbital</w:t>
            </w:r>
          </w:p>
        </w:tc>
      </w:tr>
      <w:tr w:rsidR="0073286E" w:rsidRPr="00625B49" w14:paraId="144A4565" w14:textId="77777777" w:rsidTr="00743347">
        <w:tc>
          <w:tcPr>
            <w:tcW w:w="1541" w:type="dxa"/>
            <w:vMerge/>
          </w:tcPr>
          <w:p w14:paraId="1B6FC9CB" w14:textId="77777777" w:rsidR="0073286E" w:rsidRPr="00625B49" w:rsidRDefault="0073286E" w:rsidP="00AA2626">
            <w:pPr>
              <w:rPr>
                <w:rFonts w:ascii="Times New Roman" w:hAnsi="Times New Roman" w:cs="Times New Roman"/>
                <w:sz w:val="20"/>
                <w:szCs w:val="20"/>
                <w:lang w:val="en-US"/>
              </w:rPr>
            </w:pPr>
          </w:p>
        </w:tc>
        <w:tc>
          <w:tcPr>
            <w:tcW w:w="1830" w:type="dxa"/>
          </w:tcPr>
          <w:p w14:paraId="2A9D201A"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104</w:t>
            </w:r>
          </w:p>
        </w:tc>
        <w:tc>
          <w:tcPr>
            <w:tcW w:w="1675" w:type="dxa"/>
          </w:tcPr>
          <w:p w14:paraId="68E5577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Hamster (male, GASH/Sal)</w:t>
            </w:r>
          </w:p>
        </w:tc>
        <w:tc>
          <w:tcPr>
            <w:tcW w:w="1772" w:type="dxa"/>
          </w:tcPr>
          <w:p w14:paraId="415A52A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w:t>
            </w:r>
          </w:p>
        </w:tc>
        <w:tc>
          <w:tcPr>
            <w:tcW w:w="2060" w:type="dxa"/>
          </w:tcPr>
          <w:p w14:paraId="41213D90" w14:textId="77777777" w:rsidR="0073286E" w:rsidRPr="000E5B34" w:rsidRDefault="0073286E" w:rsidP="00AA2626">
            <w:pPr>
              <w:rPr>
                <w:rFonts w:ascii="Times New Roman" w:hAnsi="Times New Roman" w:cs="Times New Roman"/>
                <w:sz w:val="20"/>
                <w:szCs w:val="20"/>
                <w:lang w:val="nl-NL"/>
              </w:rPr>
            </w:pPr>
            <w:r w:rsidRPr="000E5B34">
              <w:rPr>
                <w:rFonts w:ascii="Times New Roman" w:hAnsi="Times New Roman" w:cs="Times New Roman"/>
                <w:sz w:val="20"/>
                <w:szCs w:val="20"/>
                <w:lang w:val="nl-NL"/>
              </w:rPr>
              <w:t>Acute: 100 mg/kg; i.p.; 45 min</w:t>
            </w:r>
          </w:p>
          <w:p w14:paraId="33438AF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Chronic: 100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i.p.; bid for 2 weeks </w:t>
            </w:r>
          </w:p>
        </w:tc>
        <w:tc>
          <w:tcPr>
            <w:tcW w:w="1955" w:type="dxa"/>
          </w:tcPr>
          <w:p w14:paraId="4135F9E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p w14:paraId="4EC19951" w14:textId="77777777" w:rsidR="0073286E" w:rsidRPr="00625B49" w:rsidRDefault="0073286E" w:rsidP="00AA2626">
            <w:pPr>
              <w:rPr>
                <w:rFonts w:ascii="Times New Roman" w:hAnsi="Times New Roman" w:cs="Times New Roman"/>
                <w:sz w:val="20"/>
                <w:szCs w:val="20"/>
                <w:lang w:val="en-US"/>
              </w:rPr>
            </w:pPr>
          </w:p>
        </w:tc>
        <w:tc>
          <w:tcPr>
            <w:tcW w:w="2161" w:type="dxa"/>
          </w:tcPr>
          <w:p w14:paraId="7423964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Locomotor activity was reduced</w:t>
            </w:r>
          </w:p>
        </w:tc>
      </w:tr>
      <w:tr w:rsidR="0073286E" w:rsidRPr="00625B49" w14:paraId="636DE19C" w14:textId="77777777" w:rsidTr="00743347">
        <w:tc>
          <w:tcPr>
            <w:tcW w:w="1541" w:type="dxa"/>
            <w:vMerge/>
          </w:tcPr>
          <w:p w14:paraId="0054EE5D" w14:textId="77777777" w:rsidR="0073286E" w:rsidRPr="00625B49" w:rsidRDefault="0073286E" w:rsidP="00AA2626">
            <w:pPr>
              <w:rPr>
                <w:rFonts w:ascii="Times New Roman" w:hAnsi="Times New Roman" w:cs="Times New Roman"/>
                <w:sz w:val="20"/>
                <w:szCs w:val="20"/>
                <w:lang w:val="en-US"/>
              </w:rPr>
            </w:pPr>
          </w:p>
        </w:tc>
        <w:tc>
          <w:tcPr>
            <w:tcW w:w="1830" w:type="dxa"/>
          </w:tcPr>
          <w:p w14:paraId="554921E0"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105</w:t>
            </w:r>
          </w:p>
        </w:tc>
        <w:tc>
          <w:tcPr>
            <w:tcW w:w="1675" w:type="dxa"/>
          </w:tcPr>
          <w:p w14:paraId="71A5822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 Dawley)</w:t>
            </w:r>
          </w:p>
        </w:tc>
        <w:tc>
          <w:tcPr>
            <w:tcW w:w="1772" w:type="dxa"/>
          </w:tcPr>
          <w:p w14:paraId="757E794A"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w:t>
            </w:r>
          </w:p>
          <w:p w14:paraId="10000066" w14:textId="77777777" w:rsidR="0073286E" w:rsidRPr="00625B49" w:rsidRDefault="0073286E" w:rsidP="00AA2626">
            <w:pPr>
              <w:rPr>
                <w:rFonts w:ascii="Times New Roman" w:hAnsi="Times New Roman" w:cs="Times New Roman"/>
                <w:sz w:val="20"/>
                <w:szCs w:val="20"/>
                <w:lang w:val="en-US"/>
              </w:rPr>
            </w:pPr>
          </w:p>
        </w:tc>
        <w:tc>
          <w:tcPr>
            <w:tcW w:w="2060" w:type="dxa"/>
          </w:tcPr>
          <w:p w14:paraId="6B1C0DE9"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i.p.; 2 h</w:t>
            </w:r>
          </w:p>
          <w:p w14:paraId="2E4EA113" w14:textId="77777777" w:rsidR="0073286E" w:rsidRPr="00625B49" w:rsidRDefault="0073286E" w:rsidP="00AA2626">
            <w:pPr>
              <w:rPr>
                <w:rFonts w:ascii="Times New Roman" w:hAnsi="Times New Roman" w:cs="Times New Roman"/>
                <w:sz w:val="20"/>
                <w:szCs w:val="20"/>
                <w:lang w:val="en-US"/>
              </w:rPr>
            </w:pPr>
          </w:p>
        </w:tc>
        <w:tc>
          <w:tcPr>
            <w:tcW w:w="1955" w:type="dxa"/>
          </w:tcPr>
          <w:p w14:paraId="19863271"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 68.8 mg/kg</w:t>
            </w:r>
          </w:p>
          <w:p w14:paraId="4C49D90A" w14:textId="77777777" w:rsidR="0073286E" w:rsidRPr="00625B49" w:rsidRDefault="0073286E" w:rsidP="00AA2626">
            <w:pPr>
              <w:rPr>
                <w:rFonts w:ascii="Times New Roman" w:hAnsi="Times New Roman" w:cs="Times New Roman"/>
                <w:sz w:val="20"/>
                <w:szCs w:val="20"/>
                <w:lang w:val="en-US"/>
              </w:rPr>
            </w:pPr>
          </w:p>
        </w:tc>
        <w:tc>
          <w:tcPr>
            <w:tcW w:w="2161" w:type="dxa"/>
          </w:tcPr>
          <w:p w14:paraId="4818331E" w14:textId="77777777" w:rsidR="0073286E" w:rsidRPr="00625B49" w:rsidRDefault="0073286E" w:rsidP="00AA2626">
            <w:pPr>
              <w:rPr>
                <w:rFonts w:ascii="Times New Roman" w:hAnsi="Times New Roman" w:cs="Times New Roman"/>
                <w:sz w:val="20"/>
                <w:szCs w:val="20"/>
                <w:lang w:val="en-US"/>
              </w:rPr>
            </w:pPr>
          </w:p>
        </w:tc>
      </w:tr>
      <w:tr w:rsidR="0073286E" w:rsidRPr="00625B49" w14:paraId="37B3633C" w14:textId="77777777" w:rsidTr="00743347">
        <w:tc>
          <w:tcPr>
            <w:tcW w:w="1541" w:type="dxa"/>
            <w:vMerge/>
          </w:tcPr>
          <w:p w14:paraId="0975041A" w14:textId="77777777" w:rsidR="0073286E" w:rsidRPr="00625B49" w:rsidRDefault="0073286E" w:rsidP="00AA2626">
            <w:pPr>
              <w:rPr>
                <w:rFonts w:ascii="Times New Roman" w:hAnsi="Times New Roman" w:cs="Times New Roman"/>
                <w:sz w:val="20"/>
                <w:szCs w:val="20"/>
                <w:lang w:val="en-US"/>
              </w:rPr>
            </w:pPr>
          </w:p>
        </w:tc>
        <w:tc>
          <w:tcPr>
            <w:tcW w:w="1830" w:type="dxa"/>
          </w:tcPr>
          <w:p w14:paraId="692B1888"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106</w:t>
            </w:r>
          </w:p>
        </w:tc>
        <w:tc>
          <w:tcPr>
            <w:tcW w:w="1675" w:type="dxa"/>
          </w:tcPr>
          <w:p w14:paraId="3559175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(C57BL/6)</w:t>
            </w:r>
          </w:p>
        </w:tc>
        <w:tc>
          <w:tcPr>
            <w:tcW w:w="1772" w:type="dxa"/>
          </w:tcPr>
          <w:p w14:paraId="35E20B3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 induced seizures in LPS-primed mice.</w:t>
            </w:r>
          </w:p>
        </w:tc>
        <w:tc>
          <w:tcPr>
            <w:tcW w:w="2060" w:type="dxa"/>
          </w:tcPr>
          <w:p w14:paraId="3BD56BA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3, 10, and 30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1 h</w:t>
            </w:r>
          </w:p>
        </w:tc>
        <w:tc>
          <w:tcPr>
            <w:tcW w:w="1955" w:type="dxa"/>
          </w:tcPr>
          <w:p w14:paraId="058F359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6206BDFC" w14:textId="77777777" w:rsidR="0073286E" w:rsidRPr="00625B49" w:rsidRDefault="0073286E" w:rsidP="00AA2626">
            <w:pPr>
              <w:rPr>
                <w:rFonts w:ascii="Times New Roman" w:hAnsi="Times New Roman" w:cs="Times New Roman"/>
                <w:sz w:val="20"/>
                <w:szCs w:val="20"/>
                <w:lang w:val="en-US"/>
              </w:rPr>
            </w:pPr>
          </w:p>
        </w:tc>
      </w:tr>
      <w:tr w:rsidR="0073286E" w:rsidRPr="00625B49" w14:paraId="5161188E" w14:textId="77777777" w:rsidTr="00743347">
        <w:tc>
          <w:tcPr>
            <w:tcW w:w="1541" w:type="dxa"/>
            <w:vMerge/>
          </w:tcPr>
          <w:p w14:paraId="77F2C3D8" w14:textId="77777777" w:rsidR="0073286E" w:rsidRPr="00625B49" w:rsidRDefault="0073286E" w:rsidP="00AA2626">
            <w:pPr>
              <w:rPr>
                <w:rFonts w:ascii="Times New Roman" w:hAnsi="Times New Roman" w:cs="Times New Roman"/>
                <w:sz w:val="20"/>
                <w:szCs w:val="20"/>
                <w:lang w:val="en-US"/>
              </w:rPr>
            </w:pPr>
          </w:p>
        </w:tc>
        <w:tc>
          <w:tcPr>
            <w:tcW w:w="1830" w:type="dxa"/>
          </w:tcPr>
          <w:p w14:paraId="37502783"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107</w:t>
            </w:r>
          </w:p>
        </w:tc>
        <w:tc>
          <w:tcPr>
            <w:tcW w:w="1675" w:type="dxa"/>
          </w:tcPr>
          <w:p w14:paraId="190891C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 Han)</w:t>
            </w:r>
          </w:p>
        </w:tc>
        <w:tc>
          <w:tcPr>
            <w:tcW w:w="1772" w:type="dxa"/>
          </w:tcPr>
          <w:p w14:paraId="78CC3F5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i.p. PTZ</w:t>
            </w:r>
          </w:p>
        </w:tc>
        <w:tc>
          <w:tcPr>
            <w:tcW w:w="2060" w:type="dxa"/>
          </w:tcPr>
          <w:p w14:paraId="4EA6456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200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5BC1F3D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3AB51E88" w14:textId="77777777" w:rsidR="0073286E" w:rsidRPr="00625B49" w:rsidRDefault="0073286E" w:rsidP="00AA2626">
            <w:pPr>
              <w:rPr>
                <w:rFonts w:ascii="Times New Roman" w:hAnsi="Times New Roman" w:cs="Times New Roman"/>
                <w:sz w:val="20"/>
                <w:szCs w:val="20"/>
                <w:lang w:val="en-US"/>
              </w:rPr>
            </w:pPr>
          </w:p>
        </w:tc>
      </w:tr>
      <w:tr w:rsidR="0073286E" w:rsidRPr="005F227E" w14:paraId="7B8937E5" w14:textId="77777777" w:rsidTr="00743347">
        <w:tc>
          <w:tcPr>
            <w:tcW w:w="1541" w:type="dxa"/>
            <w:vMerge/>
          </w:tcPr>
          <w:p w14:paraId="14F7CE90" w14:textId="77777777" w:rsidR="0073286E" w:rsidRPr="00625B49" w:rsidRDefault="0073286E" w:rsidP="00AA2626">
            <w:pPr>
              <w:rPr>
                <w:rFonts w:ascii="Times New Roman" w:hAnsi="Times New Roman" w:cs="Times New Roman"/>
                <w:sz w:val="20"/>
                <w:szCs w:val="20"/>
                <w:lang w:val="en-US"/>
              </w:rPr>
            </w:pPr>
          </w:p>
        </w:tc>
        <w:tc>
          <w:tcPr>
            <w:tcW w:w="1830" w:type="dxa"/>
          </w:tcPr>
          <w:p w14:paraId="01BC2F07"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108</w:t>
            </w:r>
          </w:p>
        </w:tc>
        <w:tc>
          <w:tcPr>
            <w:tcW w:w="1675" w:type="dxa"/>
          </w:tcPr>
          <w:p w14:paraId="2B64C250"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(male, CD1;</w:t>
            </w:r>
            <w:r w:rsidRPr="00625B49">
              <w:rPr>
                <w:rFonts w:ascii="Times New Roman" w:hAnsi="Times New Roman" w:cs="Times New Roman"/>
                <w:color w:val="000000"/>
                <w:sz w:val="20"/>
                <w:szCs w:val="20"/>
                <w:lang w:val="en-US"/>
              </w:rPr>
              <w:br/>
              <w:t>Sigma1</w:t>
            </w:r>
            <w:r w:rsidRPr="00625B49">
              <w:rPr>
                <w:rFonts w:ascii="Times New Roman" w:hAnsi="Times New Roman" w:cs="Times New Roman"/>
                <w:color w:val="000000"/>
                <w:sz w:val="20"/>
                <w:szCs w:val="20"/>
                <w:vertAlign w:val="superscript"/>
                <w:lang w:val="en-US"/>
              </w:rPr>
              <w:t>-/-</w:t>
            </w:r>
            <w:r w:rsidRPr="00625B49">
              <w:rPr>
                <w:rFonts w:ascii="Times New Roman" w:hAnsi="Times New Roman" w:cs="Times New Roman"/>
                <w:color w:val="000000"/>
                <w:sz w:val="20"/>
                <w:szCs w:val="20"/>
                <w:lang w:val="en-US"/>
              </w:rPr>
              <w:t>)</w:t>
            </w:r>
          </w:p>
          <w:p w14:paraId="537F3554" w14:textId="77777777" w:rsidR="0073286E" w:rsidRPr="00625B49" w:rsidRDefault="0073286E" w:rsidP="00AA2626">
            <w:pPr>
              <w:rPr>
                <w:rFonts w:ascii="Times New Roman" w:hAnsi="Times New Roman" w:cs="Times New Roman"/>
                <w:sz w:val="20"/>
                <w:szCs w:val="20"/>
                <w:lang w:val="en-US"/>
              </w:rPr>
            </w:pPr>
          </w:p>
        </w:tc>
        <w:tc>
          <w:tcPr>
            <w:tcW w:w="1772" w:type="dxa"/>
          </w:tcPr>
          <w:p w14:paraId="522DC62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NMDA-induced seizures</w:t>
            </w:r>
          </w:p>
          <w:p w14:paraId="4118DDC7" w14:textId="77777777" w:rsidR="0073286E" w:rsidRPr="00625B49" w:rsidRDefault="0073286E" w:rsidP="00AA2626">
            <w:pPr>
              <w:rPr>
                <w:rFonts w:ascii="Times New Roman" w:hAnsi="Times New Roman" w:cs="Times New Roman"/>
                <w:sz w:val="20"/>
                <w:szCs w:val="20"/>
                <w:lang w:val="en-US"/>
              </w:rPr>
            </w:pPr>
          </w:p>
        </w:tc>
        <w:tc>
          <w:tcPr>
            <w:tcW w:w="2060" w:type="dxa"/>
          </w:tcPr>
          <w:p w14:paraId="7200F9ED"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3 nmol; i.c.v.; 0</w:t>
            </w:r>
            <w:r>
              <w:rPr>
                <w:rFonts w:ascii="Times New Roman" w:hAnsi="Times New Roman" w:cs="Times New Roman"/>
                <w:color w:val="000000"/>
                <w:sz w:val="20"/>
                <w:szCs w:val="20"/>
                <w:lang w:val="en-US"/>
              </w:rPr>
              <w:t>.5 h</w:t>
            </w:r>
          </w:p>
          <w:p w14:paraId="2A80E2C0" w14:textId="77777777" w:rsidR="0073286E" w:rsidRPr="00625B49" w:rsidRDefault="0073286E" w:rsidP="00AA2626">
            <w:pPr>
              <w:rPr>
                <w:rFonts w:ascii="Times New Roman" w:hAnsi="Times New Roman" w:cs="Times New Roman"/>
                <w:sz w:val="20"/>
                <w:szCs w:val="20"/>
                <w:lang w:val="en-US"/>
              </w:rPr>
            </w:pPr>
          </w:p>
        </w:tc>
        <w:tc>
          <w:tcPr>
            <w:tcW w:w="1955" w:type="dxa"/>
          </w:tcPr>
          <w:p w14:paraId="2D8797B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Antiseizure effects</w:t>
            </w:r>
          </w:p>
        </w:tc>
        <w:tc>
          <w:tcPr>
            <w:tcW w:w="2161" w:type="dxa"/>
          </w:tcPr>
          <w:p w14:paraId="45D461F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Antiseizure effects absent in the mutant mice</w:t>
            </w:r>
          </w:p>
          <w:p w14:paraId="7FBFC8D9" w14:textId="77777777" w:rsidR="0073286E" w:rsidRPr="00625B49" w:rsidRDefault="0073286E" w:rsidP="00AA2626">
            <w:pPr>
              <w:rPr>
                <w:rFonts w:ascii="Times New Roman" w:hAnsi="Times New Roman" w:cs="Times New Roman"/>
                <w:sz w:val="20"/>
                <w:szCs w:val="20"/>
                <w:lang w:val="en-US"/>
              </w:rPr>
            </w:pPr>
          </w:p>
        </w:tc>
      </w:tr>
      <w:tr w:rsidR="0073286E" w:rsidRPr="005F227E" w14:paraId="448DE7AB" w14:textId="77777777" w:rsidTr="00743347">
        <w:tc>
          <w:tcPr>
            <w:tcW w:w="1541" w:type="dxa"/>
            <w:vMerge/>
          </w:tcPr>
          <w:p w14:paraId="5A325130" w14:textId="77777777" w:rsidR="0073286E" w:rsidRPr="00625B49" w:rsidRDefault="0073286E" w:rsidP="00AA2626">
            <w:pPr>
              <w:rPr>
                <w:rFonts w:ascii="Times New Roman" w:hAnsi="Times New Roman" w:cs="Times New Roman"/>
                <w:sz w:val="20"/>
                <w:szCs w:val="20"/>
                <w:lang w:val="en-US"/>
              </w:rPr>
            </w:pPr>
          </w:p>
        </w:tc>
        <w:tc>
          <w:tcPr>
            <w:tcW w:w="1830" w:type="dxa"/>
          </w:tcPr>
          <w:p w14:paraId="57618829"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109</w:t>
            </w:r>
          </w:p>
        </w:tc>
        <w:tc>
          <w:tcPr>
            <w:tcW w:w="1675" w:type="dxa"/>
          </w:tcPr>
          <w:p w14:paraId="53B1720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 Dawley)</w:t>
            </w:r>
          </w:p>
        </w:tc>
        <w:tc>
          <w:tcPr>
            <w:tcW w:w="1772" w:type="dxa"/>
          </w:tcPr>
          <w:p w14:paraId="59711870" w14:textId="77777777" w:rsidR="0073286E" w:rsidRPr="00625B49" w:rsidRDefault="0073286E" w:rsidP="00AA2626">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i.h</w:t>
            </w:r>
            <w:proofErr w:type="spellEnd"/>
            <w:r w:rsidRPr="00625B49">
              <w:rPr>
                <w:rFonts w:ascii="Times New Roman" w:hAnsi="Times New Roman" w:cs="Times New Roman"/>
                <w:sz w:val="20"/>
                <w:szCs w:val="20"/>
                <w:lang w:val="en-US"/>
              </w:rPr>
              <w:t>. and i.p. KA-induced seizures</w:t>
            </w:r>
          </w:p>
        </w:tc>
        <w:tc>
          <w:tcPr>
            <w:tcW w:w="2060" w:type="dxa"/>
          </w:tcPr>
          <w:p w14:paraId="62C377F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2.18 </w:t>
            </w:r>
            <w:proofErr w:type="spellStart"/>
            <w:r w:rsidRPr="00625B49">
              <w:rPr>
                <w:rFonts w:ascii="Times New Roman" w:hAnsi="Times New Roman" w:cs="Times New Roman"/>
                <w:sz w:val="20"/>
                <w:szCs w:val="20"/>
                <w:lang w:val="en-US"/>
              </w:rPr>
              <w:t>uM</w:t>
            </w:r>
            <w:proofErr w:type="spellEnd"/>
            <w:r w:rsidRPr="00625B49">
              <w:rPr>
                <w:rFonts w:ascii="Times New Roman" w:hAnsi="Times New Roman" w:cs="Times New Roman"/>
                <w:sz w:val="20"/>
                <w:szCs w:val="20"/>
                <w:lang w:val="en-US"/>
              </w:rPr>
              <w:t xml:space="preserve">; </w:t>
            </w:r>
            <w:proofErr w:type="spellStart"/>
            <w:r w:rsidRPr="00625B49">
              <w:rPr>
                <w:rFonts w:ascii="Times New Roman" w:hAnsi="Times New Roman" w:cs="Times New Roman"/>
                <w:sz w:val="20"/>
                <w:szCs w:val="20"/>
                <w:lang w:val="en-US"/>
              </w:rPr>
              <w:t>i.h</w:t>
            </w:r>
            <w:proofErr w:type="spellEnd"/>
            <w:r w:rsidRPr="00625B49">
              <w:rPr>
                <w:rFonts w:ascii="Times New Roman" w:hAnsi="Times New Roman" w:cs="Times New Roman"/>
                <w:sz w:val="20"/>
                <w:szCs w:val="20"/>
                <w:lang w:val="en-US"/>
              </w:rPr>
              <w:t>.; at the same time or 20 min of the KA</w:t>
            </w:r>
          </w:p>
          <w:p w14:paraId="7FDE6BE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at the same time or after the start of behavioral symptoms</w:t>
            </w:r>
          </w:p>
        </w:tc>
        <w:tc>
          <w:tcPr>
            <w:tcW w:w="1955" w:type="dxa"/>
          </w:tcPr>
          <w:p w14:paraId="12DDDAE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6423981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Prevention of KA- induced changes in the open field</w:t>
            </w:r>
          </w:p>
        </w:tc>
      </w:tr>
      <w:tr w:rsidR="0073286E" w:rsidRPr="00625B49" w14:paraId="66721AF8" w14:textId="77777777" w:rsidTr="00743347">
        <w:tc>
          <w:tcPr>
            <w:tcW w:w="1541" w:type="dxa"/>
            <w:vMerge/>
          </w:tcPr>
          <w:p w14:paraId="12FD7200" w14:textId="77777777" w:rsidR="0073286E" w:rsidRPr="00625B49" w:rsidRDefault="0073286E" w:rsidP="00AA2626">
            <w:pPr>
              <w:rPr>
                <w:rFonts w:ascii="Times New Roman" w:hAnsi="Times New Roman" w:cs="Times New Roman"/>
                <w:sz w:val="20"/>
                <w:szCs w:val="20"/>
                <w:lang w:val="en-US"/>
              </w:rPr>
            </w:pPr>
          </w:p>
        </w:tc>
        <w:tc>
          <w:tcPr>
            <w:tcW w:w="1830" w:type="dxa"/>
          </w:tcPr>
          <w:p w14:paraId="200B2C8A"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110</w:t>
            </w:r>
          </w:p>
        </w:tc>
        <w:tc>
          <w:tcPr>
            <w:tcW w:w="1675" w:type="dxa"/>
          </w:tcPr>
          <w:p w14:paraId="67B868F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Wistar Kyoto)</w:t>
            </w:r>
          </w:p>
        </w:tc>
        <w:tc>
          <w:tcPr>
            <w:tcW w:w="1772" w:type="dxa"/>
          </w:tcPr>
          <w:p w14:paraId="28A0E7B0"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i.p. PTZ</w:t>
            </w:r>
          </w:p>
          <w:p w14:paraId="3FE517BD" w14:textId="77777777" w:rsidR="0073286E" w:rsidRPr="00625B49" w:rsidRDefault="0073286E" w:rsidP="00AA2626">
            <w:pPr>
              <w:rPr>
                <w:rFonts w:ascii="Times New Roman" w:hAnsi="Times New Roman" w:cs="Times New Roman"/>
                <w:sz w:val="20"/>
                <w:szCs w:val="20"/>
                <w:lang w:val="en-US"/>
              </w:rPr>
            </w:pPr>
          </w:p>
        </w:tc>
        <w:tc>
          <w:tcPr>
            <w:tcW w:w="2060" w:type="dxa"/>
          </w:tcPr>
          <w:p w14:paraId="52CC8E77"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100</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xml:space="preserve">; i.p.; </w:t>
            </w:r>
            <w:r>
              <w:rPr>
                <w:rFonts w:ascii="Times New Roman" w:hAnsi="Times New Roman" w:cs="Times New Roman"/>
                <w:color w:val="000000"/>
                <w:sz w:val="20"/>
                <w:szCs w:val="20"/>
                <w:lang w:val="en-US"/>
              </w:rPr>
              <w:t>1 h</w:t>
            </w:r>
          </w:p>
          <w:p w14:paraId="0C825F26" w14:textId="77777777" w:rsidR="0073286E" w:rsidRPr="00625B49" w:rsidRDefault="0073286E" w:rsidP="00AA2626">
            <w:pPr>
              <w:rPr>
                <w:rFonts w:ascii="Times New Roman" w:hAnsi="Times New Roman" w:cs="Times New Roman"/>
                <w:sz w:val="20"/>
                <w:szCs w:val="20"/>
                <w:lang w:val="en-US"/>
              </w:rPr>
            </w:pPr>
          </w:p>
        </w:tc>
        <w:tc>
          <w:tcPr>
            <w:tcW w:w="1955" w:type="dxa"/>
          </w:tcPr>
          <w:p w14:paraId="0088E83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Antiseizure effects</w:t>
            </w:r>
          </w:p>
          <w:p w14:paraId="1F4103F6" w14:textId="77777777" w:rsidR="0073286E" w:rsidRPr="00625B49" w:rsidRDefault="0073286E" w:rsidP="00AA2626">
            <w:pPr>
              <w:rPr>
                <w:rFonts w:ascii="Times New Roman" w:hAnsi="Times New Roman" w:cs="Times New Roman"/>
                <w:sz w:val="20"/>
                <w:szCs w:val="20"/>
                <w:lang w:val="en-US"/>
              </w:rPr>
            </w:pPr>
          </w:p>
        </w:tc>
        <w:tc>
          <w:tcPr>
            <w:tcW w:w="2161" w:type="dxa"/>
          </w:tcPr>
          <w:p w14:paraId="1C41AB85"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Reduction on mortality</w:t>
            </w:r>
          </w:p>
          <w:p w14:paraId="1E5DC04F" w14:textId="77777777" w:rsidR="0073286E" w:rsidRPr="00625B49" w:rsidRDefault="0073286E" w:rsidP="00AA2626">
            <w:pPr>
              <w:rPr>
                <w:rFonts w:ascii="Times New Roman" w:hAnsi="Times New Roman" w:cs="Times New Roman"/>
                <w:color w:val="000000"/>
                <w:sz w:val="20"/>
                <w:szCs w:val="20"/>
                <w:lang w:val="en-US"/>
              </w:rPr>
            </w:pPr>
          </w:p>
          <w:p w14:paraId="0DA74E43" w14:textId="77777777" w:rsidR="0073286E" w:rsidRPr="00625B49" w:rsidRDefault="0073286E" w:rsidP="00AA2626">
            <w:pPr>
              <w:rPr>
                <w:rFonts w:ascii="Times New Roman" w:hAnsi="Times New Roman" w:cs="Times New Roman"/>
                <w:sz w:val="20"/>
                <w:szCs w:val="20"/>
                <w:lang w:val="en-US"/>
              </w:rPr>
            </w:pPr>
          </w:p>
        </w:tc>
      </w:tr>
      <w:tr w:rsidR="0073286E" w:rsidRPr="005F227E" w14:paraId="59AAE8D8" w14:textId="77777777" w:rsidTr="00743347">
        <w:tc>
          <w:tcPr>
            <w:tcW w:w="1541" w:type="dxa"/>
            <w:vMerge/>
          </w:tcPr>
          <w:p w14:paraId="42818E3F" w14:textId="77777777" w:rsidR="0073286E" w:rsidRPr="00625B49" w:rsidRDefault="0073286E" w:rsidP="00AA2626">
            <w:pPr>
              <w:rPr>
                <w:rFonts w:ascii="Times New Roman" w:hAnsi="Times New Roman" w:cs="Times New Roman"/>
                <w:sz w:val="20"/>
                <w:szCs w:val="20"/>
                <w:lang w:val="en-US"/>
              </w:rPr>
            </w:pPr>
          </w:p>
        </w:tc>
        <w:tc>
          <w:tcPr>
            <w:tcW w:w="1830" w:type="dxa"/>
          </w:tcPr>
          <w:p w14:paraId="7F3AE97D"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111</w:t>
            </w:r>
          </w:p>
        </w:tc>
        <w:tc>
          <w:tcPr>
            <w:tcW w:w="1675" w:type="dxa"/>
          </w:tcPr>
          <w:p w14:paraId="121C621D"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Rats (Wistar)</w:t>
            </w:r>
          </w:p>
          <w:p w14:paraId="65ECB632" w14:textId="77777777" w:rsidR="0073286E" w:rsidRPr="00625B49" w:rsidRDefault="0073286E" w:rsidP="00AA2626">
            <w:pPr>
              <w:rPr>
                <w:rFonts w:ascii="Times New Roman" w:hAnsi="Times New Roman" w:cs="Times New Roman"/>
                <w:sz w:val="20"/>
                <w:szCs w:val="20"/>
                <w:lang w:val="en-US"/>
              </w:rPr>
            </w:pPr>
          </w:p>
        </w:tc>
        <w:tc>
          <w:tcPr>
            <w:tcW w:w="1772" w:type="dxa"/>
          </w:tcPr>
          <w:p w14:paraId="451676D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Post-SE induced epilepsy</w:t>
            </w:r>
          </w:p>
          <w:p w14:paraId="09D9749E" w14:textId="77777777" w:rsidR="0073286E" w:rsidRPr="00625B49" w:rsidRDefault="0073286E" w:rsidP="00AA2626">
            <w:pPr>
              <w:rPr>
                <w:rFonts w:ascii="Times New Roman" w:hAnsi="Times New Roman" w:cs="Times New Roman"/>
                <w:sz w:val="20"/>
                <w:szCs w:val="20"/>
                <w:lang w:val="en-US"/>
              </w:rPr>
            </w:pPr>
          </w:p>
        </w:tc>
        <w:tc>
          <w:tcPr>
            <w:tcW w:w="2060" w:type="dxa"/>
          </w:tcPr>
          <w:p w14:paraId="765B7D74" w14:textId="77777777" w:rsidR="0073286E" w:rsidRPr="00F04BB7"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Early post-SE: 100 ng; i.c.v.; for 5 days starting at day 1 post SE</w:t>
            </w:r>
            <w:r w:rsidRPr="00625B49">
              <w:rPr>
                <w:rFonts w:ascii="Times New Roman" w:hAnsi="Times New Roman" w:cs="Times New Roman"/>
                <w:color w:val="000000"/>
                <w:sz w:val="20"/>
                <w:szCs w:val="20"/>
                <w:lang w:val="en-US"/>
              </w:rPr>
              <w:br/>
              <w:t>Late post-SE: 100 ng; i.c.v.; single dose at 4 weeks after SE</w:t>
            </w:r>
          </w:p>
        </w:tc>
        <w:tc>
          <w:tcPr>
            <w:tcW w:w="1955" w:type="dxa"/>
          </w:tcPr>
          <w:p w14:paraId="2EE8C3DA"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Early: </w:t>
            </w:r>
          </w:p>
          <w:p w14:paraId="32AE4DA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Delay of the occurrence of the first SRS</w:t>
            </w:r>
          </w:p>
          <w:p w14:paraId="63E5AFC5" w14:textId="77777777" w:rsidR="0073286E" w:rsidRPr="00F04BB7"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Antiseizure effects in both treatment schedules.</w:t>
            </w:r>
          </w:p>
        </w:tc>
        <w:tc>
          <w:tcPr>
            <w:tcW w:w="2161" w:type="dxa"/>
          </w:tcPr>
          <w:p w14:paraId="7D9509EE" w14:textId="77777777" w:rsidR="0073286E" w:rsidRPr="00625B49" w:rsidRDefault="0073286E" w:rsidP="00AA2626">
            <w:pPr>
              <w:rPr>
                <w:rFonts w:ascii="Times New Roman" w:hAnsi="Times New Roman" w:cs="Times New Roman"/>
                <w:sz w:val="20"/>
                <w:szCs w:val="20"/>
                <w:lang w:val="en-US"/>
              </w:rPr>
            </w:pPr>
          </w:p>
        </w:tc>
      </w:tr>
      <w:tr w:rsidR="0073286E" w:rsidRPr="00625B49" w14:paraId="4F8E295F" w14:textId="77777777" w:rsidTr="00743347">
        <w:tc>
          <w:tcPr>
            <w:tcW w:w="1541" w:type="dxa"/>
            <w:vMerge/>
          </w:tcPr>
          <w:p w14:paraId="0CB38A34" w14:textId="77777777" w:rsidR="0073286E" w:rsidRPr="00625B49" w:rsidRDefault="0073286E" w:rsidP="00AA2626">
            <w:pPr>
              <w:rPr>
                <w:rFonts w:ascii="Times New Roman" w:hAnsi="Times New Roman" w:cs="Times New Roman"/>
                <w:sz w:val="20"/>
                <w:szCs w:val="20"/>
                <w:lang w:val="en-US"/>
              </w:rPr>
            </w:pPr>
          </w:p>
        </w:tc>
        <w:tc>
          <w:tcPr>
            <w:tcW w:w="1830" w:type="dxa"/>
          </w:tcPr>
          <w:p w14:paraId="5EC9974C"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112</w:t>
            </w:r>
          </w:p>
        </w:tc>
        <w:tc>
          <w:tcPr>
            <w:tcW w:w="1675" w:type="dxa"/>
          </w:tcPr>
          <w:p w14:paraId="76BE3777"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Rats (male, Sprague-Dawley)</w:t>
            </w:r>
          </w:p>
        </w:tc>
        <w:tc>
          <w:tcPr>
            <w:tcW w:w="1772" w:type="dxa"/>
          </w:tcPr>
          <w:p w14:paraId="7A62CFE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i.p. PTZ KDL</w:t>
            </w:r>
          </w:p>
          <w:p w14:paraId="3BCEE4E7" w14:textId="77777777" w:rsidR="0073286E" w:rsidRPr="00625B49" w:rsidRDefault="0073286E" w:rsidP="00AA2626">
            <w:pPr>
              <w:rPr>
                <w:rFonts w:ascii="Times New Roman" w:hAnsi="Times New Roman" w:cs="Times New Roman"/>
                <w:sz w:val="20"/>
                <w:szCs w:val="20"/>
                <w:lang w:val="en-US"/>
              </w:rPr>
            </w:pPr>
          </w:p>
        </w:tc>
        <w:tc>
          <w:tcPr>
            <w:tcW w:w="2060" w:type="dxa"/>
          </w:tcPr>
          <w:p w14:paraId="0B3041D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10, 20, and 50</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t>i.p.</w:t>
            </w:r>
            <w:r w:rsidRPr="00625B49">
              <w:rPr>
                <w:rFonts w:ascii="Times New Roman" w:hAnsi="Times New Roman" w:cs="Times New Roman"/>
                <w:color w:val="000000"/>
                <w:sz w:val="20"/>
                <w:szCs w:val="20"/>
                <w:lang w:val="en-US"/>
              </w:rPr>
              <w:t>; 1</w:t>
            </w:r>
            <w:r>
              <w:rPr>
                <w:rFonts w:ascii="Times New Roman" w:hAnsi="Times New Roman" w:cs="Times New Roman"/>
                <w:color w:val="000000"/>
                <w:sz w:val="20"/>
                <w:szCs w:val="20"/>
                <w:lang w:val="en-US"/>
              </w:rPr>
              <w:t xml:space="preserve"> </w:t>
            </w:r>
            <w:r w:rsidRPr="00625B49">
              <w:rPr>
                <w:rFonts w:ascii="Times New Roman" w:hAnsi="Times New Roman" w:cs="Times New Roman"/>
                <w:color w:val="000000"/>
                <w:sz w:val="20"/>
                <w:szCs w:val="20"/>
                <w:lang w:val="en-US"/>
              </w:rPr>
              <w:t>h</w:t>
            </w:r>
          </w:p>
          <w:p w14:paraId="555BB438" w14:textId="77777777" w:rsidR="0073286E" w:rsidRPr="00625B49" w:rsidRDefault="0073286E" w:rsidP="00AA2626">
            <w:pPr>
              <w:rPr>
                <w:rFonts w:ascii="Times New Roman" w:hAnsi="Times New Roman" w:cs="Times New Roman"/>
                <w:sz w:val="20"/>
                <w:szCs w:val="20"/>
                <w:lang w:val="en-US"/>
              </w:rPr>
            </w:pPr>
          </w:p>
        </w:tc>
        <w:tc>
          <w:tcPr>
            <w:tcW w:w="1955" w:type="dxa"/>
          </w:tcPr>
          <w:p w14:paraId="3A1DA8A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Prevention of KDL development</w:t>
            </w:r>
          </w:p>
        </w:tc>
        <w:tc>
          <w:tcPr>
            <w:tcW w:w="2161" w:type="dxa"/>
          </w:tcPr>
          <w:p w14:paraId="1EDAEBA0" w14:textId="77777777" w:rsidR="0073286E" w:rsidRPr="00625B49" w:rsidRDefault="0073286E" w:rsidP="00AA2626">
            <w:pPr>
              <w:rPr>
                <w:rFonts w:ascii="Times New Roman" w:hAnsi="Times New Roman" w:cs="Times New Roman"/>
                <w:sz w:val="20"/>
                <w:szCs w:val="20"/>
                <w:lang w:val="en-US"/>
              </w:rPr>
            </w:pPr>
          </w:p>
        </w:tc>
      </w:tr>
      <w:tr w:rsidR="0073286E" w:rsidRPr="00625B49" w14:paraId="79B3C9FF" w14:textId="77777777" w:rsidTr="00743347">
        <w:tc>
          <w:tcPr>
            <w:tcW w:w="1541" w:type="dxa"/>
            <w:vMerge/>
          </w:tcPr>
          <w:p w14:paraId="1BD60FF5" w14:textId="77777777" w:rsidR="0073286E" w:rsidRPr="00625B49" w:rsidRDefault="0073286E" w:rsidP="00AA2626">
            <w:pPr>
              <w:rPr>
                <w:rFonts w:ascii="Times New Roman" w:hAnsi="Times New Roman" w:cs="Times New Roman"/>
                <w:sz w:val="20"/>
                <w:szCs w:val="20"/>
                <w:lang w:val="en-US"/>
              </w:rPr>
            </w:pPr>
          </w:p>
        </w:tc>
        <w:tc>
          <w:tcPr>
            <w:tcW w:w="1830" w:type="dxa"/>
          </w:tcPr>
          <w:p w14:paraId="7E2EF9CD"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113</w:t>
            </w:r>
          </w:p>
        </w:tc>
        <w:tc>
          <w:tcPr>
            <w:tcW w:w="1675" w:type="dxa"/>
          </w:tcPr>
          <w:p w14:paraId="6B32187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Mice (male, Swiss)</w:t>
            </w:r>
          </w:p>
        </w:tc>
        <w:tc>
          <w:tcPr>
            <w:tcW w:w="1772" w:type="dxa"/>
          </w:tcPr>
          <w:p w14:paraId="7BE19C1E"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Cocaine-induced seizures</w:t>
            </w:r>
          </w:p>
        </w:tc>
        <w:tc>
          <w:tcPr>
            <w:tcW w:w="2060" w:type="dxa"/>
          </w:tcPr>
          <w:p w14:paraId="192F13BA"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15 – 90</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xml:space="preserve">; i.p.; </w:t>
            </w:r>
            <w:r>
              <w:rPr>
                <w:rFonts w:ascii="Times New Roman" w:hAnsi="Times New Roman" w:cs="Times New Roman"/>
                <w:color w:val="000000"/>
                <w:sz w:val="20"/>
                <w:szCs w:val="20"/>
                <w:lang w:val="en-US"/>
              </w:rPr>
              <w:t>0.5 h</w:t>
            </w:r>
          </w:p>
          <w:p w14:paraId="3E147E8B" w14:textId="77777777" w:rsidR="0073286E" w:rsidRPr="00625B49" w:rsidRDefault="0073286E" w:rsidP="00AA2626">
            <w:pPr>
              <w:rPr>
                <w:rFonts w:ascii="Times New Roman" w:hAnsi="Times New Roman" w:cs="Times New Roman"/>
                <w:sz w:val="20"/>
                <w:szCs w:val="20"/>
                <w:lang w:val="en-US"/>
              </w:rPr>
            </w:pPr>
          </w:p>
        </w:tc>
        <w:tc>
          <w:tcPr>
            <w:tcW w:w="1955" w:type="dxa"/>
          </w:tcPr>
          <w:p w14:paraId="3347684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Antiseizure effects</w:t>
            </w:r>
          </w:p>
        </w:tc>
        <w:tc>
          <w:tcPr>
            <w:tcW w:w="2161" w:type="dxa"/>
          </w:tcPr>
          <w:p w14:paraId="55780DBC" w14:textId="77777777" w:rsidR="0073286E" w:rsidRPr="00625B49" w:rsidRDefault="0073286E" w:rsidP="00AA2626">
            <w:pPr>
              <w:rPr>
                <w:rFonts w:ascii="Times New Roman" w:hAnsi="Times New Roman" w:cs="Times New Roman"/>
                <w:sz w:val="20"/>
                <w:szCs w:val="20"/>
                <w:lang w:val="en-US"/>
              </w:rPr>
            </w:pPr>
          </w:p>
        </w:tc>
      </w:tr>
      <w:tr w:rsidR="0073286E" w:rsidRPr="00625B49" w14:paraId="1D4D3477" w14:textId="77777777" w:rsidTr="00743347">
        <w:tc>
          <w:tcPr>
            <w:tcW w:w="1541" w:type="dxa"/>
            <w:vMerge/>
          </w:tcPr>
          <w:p w14:paraId="015940A3" w14:textId="77777777" w:rsidR="0073286E" w:rsidRPr="00625B49" w:rsidRDefault="0073286E" w:rsidP="00AA2626">
            <w:pPr>
              <w:rPr>
                <w:rFonts w:ascii="Times New Roman" w:hAnsi="Times New Roman" w:cs="Times New Roman"/>
                <w:sz w:val="20"/>
                <w:szCs w:val="20"/>
                <w:lang w:val="en-US"/>
              </w:rPr>
            </w:pPr>
          </w:p>
        </w:tc>
        <w:tc>
          <w:tcPr>
            <w:tcW w:w="1830" w:type="dxa"/>
          </w:tcPr>
          <w:p w14:paraId="58117093"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114</w:t>
            </w:r>
          </w:p>
        </w:tc>
        <w:tc>
          <w:tcPr>
            <w:tcW w:w="1675" w:type="dxa"/>
          </w:tcPr>
          <w:p w14:paraId="30189C8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(male, NMRI)</w:t>
            </w:r>
          </w:p>
          <w:p w14:paraId="3B3AE122" w14:textId="77777777" w:rsidR="0073286E" w:rsidRPr="00625B49" w:rsidRDefault="0073286E" w:rsidP="00AA2626">
            <w:pPr>
              <w:rPr>
                <w:rFonts w:ascii="Times New Roman" w:hAnsi="Times New Roman" w:cs="Times New Roman"/>
                <w:sz w:val="20"/>
                <w:szCs w:val="20"/>
                <w:lang w:val="en-US"/>
              </w:rPr>
            </w:pPr>
          </w:p>
        </w:tc>
        <w:tc>
          <w:tcPr>
            <w:tcW w:w="1772" w:type="dxa"/>
          </w:tcPr>
          <w:p w14:paraId="5CDB9E41"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i.v. PTZ </w:t>
            </w:r>
            <w:r w:rsidRPr="00625B49">
              <w:rPr>
                <w:rFonts w:ascii="Times New Roman" w:hAnsi="Times New Roman" w:cs="Times New Roman"/>
                <w:color w:val="000000"/>
                <w:sz w:val="20"/>
                <w:szCs w:val="20"/>
                <w:lang w:val="en-US"/>
              </w:rPr>
              <w:br/>
              <w:t>MES</w:t>
            </w:r>
          </w:p>
          <w:p w14:paraId="705319B3" w14:textId="77777777" w:rsidR="0073286E" w:rsidRPr="00625B49" w:rsidRDefault="0073286E" w:rsidP="00AA2626">
            <w:pPr>
              <w:rPr>
                <w:rFonts w:ascii="Times New Roman" w:hAnsi="Times New Roman" w:cs="Times New Roman"/>
                <w:sz w:val="20"/>
                <w:szCs w:val="20"/>
                <w:lang w:val="en-US"/>
              </w:rPr>
            </w:pPr>
          </w:p>
        </w:tc>
        <w:tc>
          <w:tcPr>
            <w:tcW w:w="2060" w:type="dxa"/>
          </w:tcPr>
          <w:p w14:paraId="3F0DCC0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i.v. PTZ: </w:t>
            </w:r>
          </w:p>
          <w:p w14:paraId="0F5A21C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0.2 - 200 ng/mouse; i.c.v.; 10 min </w:t>
            </w:r>
            <w:r w:rsidRPr="00625B49">
              <w:rPr>
                <w:rFonts w:ascii="Times New Roman" w:hAnsi="Times New Roman" w:cs="Times New Roman"/>
                <w:color w:val="000000"/>
                <w:sz w:val="20"/>
                <w:szCs w:val="20"/>
                <w:lang w:val="en-US"/>
              </w:rPr>
              <w:br/>
              <w:t xml:space="preserve">MES: </w:t>
            </w:r>
          </w:p>
          <w:p w14:paraId="0FCFCB2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20, 100, and 200 ng/mouse; i.c.v.; -</w:t>
            </w:r>
          </w:p>
        </w:tc>
        <w:tc>
          <w:tcPr>
            <w:tcW w:w="1955" w:type="dxa"/>
          </w:tcPr>
          <w:p w14:paraId="31B27A67"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i.v. PTZ: </w:t>
            </w:r>
          </w:p>
          <w:p w14:paraId="270EA15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Antiseizure effects</w:t>
            </w:r>
            <w:r w:rsidRPr="00625B49">
              <w:rPr>
                <w:rFonts w:ascii="Times New Roman" w:hAnsi="Times New Roman" w:cs="Times New Roman"/>
                <w:color w:val="000000"/>
                <w:sz w:val="20"/>
                <w:szCs w:val="20"/>
                <w:lang w:val="en-US"/>
              </w:rPr>
              <w:br/>
              <w:t xml:space="preserve">MES: </w:t>
            </w:r>
          </w:p>
          <w:p w14:paraId="774FDA2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 26 ng/mouse</w:t>
            </w:r>
          </w:p>
        </w:tc>
        <w:tc>
          <w:tcPr>
            <w:tcW w:w="2161" w:type="dxa"/>
          </w:tcPr>
          <w:p w14:paraId="4D71AED6" w14:textId="77777777" w:rsidR="0073286E" w:rsidRPr="00625B49" w:rsidRDefault="0073286E" w:rsidP="00AA2626">
            <w:pPr>
              <w:rPr>
                <w:rFonts w:ascii="Times New Roman" w:hAnsi="Times New Roman" w:cs="Times New Roman"/>
                <w:sz w:val="20"/>
                <w:szCs w:val="20"/>
                <w:lang w:val="en-US"/>
              </w:rPr>
            </w:pPr>
          </w:p>
        </w:tc>
      </w:tr>
      <w:tr w:rsidR="0073286E" w:rsidRPr="005F227E" w14:paraId="44BA78D6" w14:textId="77777777" w:rsidTr="00743347">
        <w:tc>
          <w:tcPr>
            <w:tcW w:w="1541" w:type="dxa"/>
            <w:vMerge/>
          </w:tcPr>
          <w:p w14:paraId="35E28236" w14:textId="77777777" w:rsidR="0073286E" w:rsidRPr="00625B49" w:rsidRDefault="0073286E" w:rsidP="00AA2626">
            <w:pPr>
              <w:rPr>
                <w:rFonts w:ascii="Times New Roman" w:hAnsi="Times New Roman" w:cs="Times New Roman"/>
                <w:sz w:val="20"/>
                <w:szCs w:val="20"/>
                <w:lang w:val="en-US"/>
              </w:rPr>
            </w:pPr>
          </w:p>
        </w:tc>
        <w:tc>
          <w:tcPr>
            <w:tcW w:w="1830" w:type="dxa"/>
          </w:tcPr>
          <w:p w14:paraId="4DAA284F"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115</w:t>
            </w:r>
          </w:p>
        </w:tc>
        <w:tc>
          <w:tcPr>
            <w:tcW w:w="1675" w:type="dxa"/>
          </w:tcPr>
          <w:p w14:paraId="13D93E9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Rats (male, AGS) </w:t>
            </w:r>
          </w:p>
          <w:p w14:paraId="1043AD55" w14:textId="77777777" w:rsidR="0073286E" w:rsidRPr="00625B49" w:rsidRDefault="0073286E" w:rsidP="00AA2626">
            <w:pPr>
              <w:rPr>
                <w:rFonts w:ascii="Times New Roman" w:hAnsi="Times New Roman" w:cs="Times New Roman"/>
                <w:sz w:val="20"/>
                <w:szCs w:val="20"/>
                <w:lang w:val="en-US"/>
              </w:rPr>
            </w:pPr>
          </w:p>
        </w:tc>
        <w:tc>
          <w:tcPr>
            <w:tcW w:w="1772" w:type="dxa"/>
          </w:tcPr>
          <w:p w14:paraId="0F5D545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Noise-induced seizures</w:t>
            </w:r>
          </w:p>
          <w:p w14:paraId="0A7A86B9" w14:textId="77777777" w:rsidR="0073286E" w:rsidRPr="00625B49" w:rsidRDefault="0073286E" w:rsidP="00AA2626">
            <w:pPr>
              <w:rPr>
                <w:rFonts w:ascii="Times New Roman" w:hAnsi="Times New Roman" w:cs="Times New Roman"/>
                <w:sz w:val="20"/>
                <w:szCs w:val="20"/>
                <w:lang w:val="en-US"/>
              </w:rPr>
            </w:pPr>
          </w:p>
        </w:tc>
        <w:tc>
          <w:tcPr>
            <w:tcW w:w="2060" w:type="dxa"/>
          </w:tcPr>
          <w:p w14:paraId="198F2241"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i.p. and i.v.; -</w:t>
            </w:r>
          </w:p>
          <w:p w14:paraId="2321D030" w14:textId="77777777" w:rsidR="0073286E" w:rsidRPr="00625B49" w:rsidRDefault="0073286E" w:rsidP="00AA2626">
            <w:pPr>
              <w:rPr>
                <w:rFonts w:ascii="Times New Roman" w:hAnsi="Times New Roman" w:cs="Times New Roman"/>
                <w:sz w:val="20"/>
                <w:szCs w:val="20"/>
                <w:lang w:val="en-US"/>
              </w:rPr>
            </w:pPr>
          </w:p>
        </w:tc>
        <w:tc>
          <w:tcPr>
            <w:tcW w:w="1955" w:type="dxa"/>
          </w:tcPr>
          <w:p w14:paraId="633C7A3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(i.p., PTT: 2h) = 82.4 mg/kg </w:t>
            </w:r>
            <w:r>
              <w:rPr>
                <w:rFonts w:ascii="Times New Roman" w:hAnsi="Times New Roman" w:cs="Times New Roman"/>
                <w:color w:val="000000"/>
                <w:sz w:val="20"/>
                <w:szCs w:val="20"/>
                <w:lang w:val="en-US"/>
              </w:rPr>
              <w:t>(PI = 5.5)</w:t>
            </w:r>
            <w:r w:rsidRPr="00625B49">
              <w:rPr>
                <w:rFonts w:ascii="Times New Roman" w:hAnsi="Times New Roman" w:cs="Times New Roman"/>
                <w:color w:val="000000"/>
                <w:sz w:val="20"/>
                <w:szCs w:val="20"/>
                <w:lang w:val="en-US"/>
              </w:rPr>
              <w:b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(i.v., PTT: 0.25h) = 14.9 mg/kg</w:t>
            </w:r>
            <w:r>
              <w:rPr>
                <w:rFonts w:ascii="Times New Roman" w:hAnsi="Times New Roman" w:cs="Times New Roman"/>
                <w:color w:val="000000"/>
                <w:sz w:val="20"/>
                <w:szCs w:val="20"/>
                <w:lang w:val="en-US"/>
              </w:rPr>
              <w:t xml:space="preserve"> (PI = 2.1)</w:t>
            </w:r>
          </w:p>
        </w:tc>
        <w:tc>
          <w:tcPr>
            <w:tcW w:w="2161" w:type="dxa"/>
          </w:tcPr>
          <w:p w14:paraId="222A1D80" w14:textId="77777777" w:rsidR="0073286E" w:rsidRPr="00625B49" w:rsidRDefault="0073286E" w:rsidP="00AA2626">
            <w:pPr>
              <w:rPr>
                <w:rFonts w:ascii="Times New Roman" w:hAnsi="Times New Roman" w:cs="Times New Roman"/>
                <w:color w:val="000000"/>
                <w:sz w:val="20"/>
                <w:szCs w:val="20"/>
                <w:lang w:val="en-US"/>
              </w:rPr>
            </w:pPr>
          </w:p>
        </w:tc>
      </w:tr>
      <w:tr w:rsidR="0073286E" w:rsidRPr="005F227E" w14:paraId="30E08E10" w14:textId="77777777" w:rsidTr="00743347">
        <w:tc>
          <w:tcPr>
            <w:tcW w:w="1541" w:type="dxa"/>
            <w:vMerge/>
          </w:tcPr>
          <w:p w14:paraId="40BA9291" w14:textId="77777777" w:rsidR="0073286E" w:rsidRPr="00625B49" w:rsidRDefault="0073286E" w:rsidP="00AA2626">
            <w:pPr>
              <w:rPr>
                <w:rFonts w:ascii="Times New Roman" w:hAnsi="Times New Roman" w:cs="Times New Roman"/>
                <w:sz w:val="20"/>
                <w:szCs w:val="20"/>
                <w:lang w:val="en-US"/>
              </w:rPr>
            </w:pPr>
          </w:p>
        </w:tc>
        <w:tc>
          <w:tcPr>
            <w:tcW w:w="1830" w:type="dxa"/>
          </w:tcPr>
          <w:p w14:paraId="5095A2EF"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116</w:t>
            </w:r>
          </w:p>
        </w:tc>
        <w:tc>
          <w:tcPr>
            <w:tcW w:w="1675" w:type="dxa"/>
          </w:tcPr>
          <w:p w14:paraId="179897F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(male, CD1)</w:t>
            </w:r>
          </w:p>
          <w:p w14:paraId="540BDE10" w14:textId="77777777" w:rsidR="0073286E" w:rsidRPr="00625B49" w:rsidRDefault="0073286E" w:rsidP="00AA2626">
            <w:pPr>
              <w:rPr>
                <w:rFonts w:ascii="Times New Roman" w:hAnsi="Times New Roman" w:cs="Times New Roman"/>
                <w:sz w:val="20"/>
                <w:szCs w:val="20"/>
                <w:lang w:val="en-US"/>
              </w:rPr>
            </w:pPr>
          </w:p>
        </w:tc>
        <w:tc>
          <w:tcPr>
            <w:tcW w:w="1772" w:type="dxa"/>
          </w:tcPr>
          <w:p w14:paraId="6652F02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w:t>
            </w:r>
          </w:p>
          <w:p w14:paraId="16D3773D"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MEST</w:t>
            </w:r>
            <w:r w:rsidRPr="00625B49">
              <w:rPr>
                <w:rFonts w:ascii="Times New Roman" w:hAnsi="Times New Roman" w:cs="Times New Roman"/>
                <w:color w:val="000000"/>
                <w:sz w:val="20"/>
                <w:szCs w:val="20"/>
                <w:lang w:val="en-US"/>
              </w:rPr>
              <w:br/>
              <w:t>6 Hz Threshold</w:t>
            </w:r>
            <w:r w:rsidRPr="00625B49">
              <w:rPr>
                <w:rFonts w:ascii="Times New Roman" w:hAnsi="Times New Roman" w:cs="Times New Roman"/>
                <w:color w:val="000000"/>
                <w:sz w:val="20"/>
                <w:szCs w:val="20"/>
                <w:lang w:val="en-US"/>
              </w:rPr>
              <w:br/>
              <w:t>60 Hz Threshold</w:t>
            </w:r>
          </w:p>
          <w:p w14:paraId="499210B0" w14:textId="77777777" w:rsidR="0073286E" w:rsidRPr="00625B49" w:rsidRDefault="0073286E" w:rsidP="00AA2626">
            <w:pPr>
              <w:rPr>
                <w:rFonts w:ascii="Times New Roman" w:hAnsi="Times New Roman" w:cs="Times New Roman"/>
                <w:sz w:val="20"/>
                <w:szCs w:val="20"/>
                <w:lang w:val="en-US"/>
              </w:rPr>
            </w:pPr>
          </w:p>
        </w:tc>
        <w:tc>
          <w:tcPr>
            <w:tcW w:w="2060" w:type="dxa"/>
          </w:tcPr>
          <w:p w14:paraId="03970C41"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 i.p., </w:t>
            </w:r>
            <w:proofErr w:type="spellStart"/>
            <w:r w:rsidRPr="00625B49">
              <w:rPr>
                <w:rFonts w:ascii="Times New Roman" w:hAnsi="Times New Roman" w:cs="Times New Roman"/>
                <w:color w:val="000000"/>
                <w:sz w:val="20"/>
                <w:szCs w:val="20"/>
                <w:lang w:val="en-US"/>
              </w:rPr>
              <w:t>qd</w:t>
            </w:r>
            <w:proofErr w:type="spellEnd"/>
            <w:r w:rsidRPr="00625B49">
              <w:rPr>
                <w:rFonts w:ascii="Times New Roman" w:hAnsi="Times New Roman" w:cs="Times New Roman"/>
                <w:color w:val="000000"/>
                <w:sz w:val="20"/>
                <w:szCs w:val="20"/>
                <w:lang w:val="en-US"/>
              </w:rPr>
              <w:t xml:space="preserve"> for 22 days (1</w:t>
            </w:r>
            <w:r>
              <w:rPr>
                <w:rFonts w:ascii="Times New Roman" w:hAnsi="Times New Roman" w:cs="Times New Roman"/>
                <w:color w:val="000000"/>
                <w:sz w:val="20"/>
                <w:szCs w:val="20"/>
                <w:lang w:val="en-US"/>
              </w:rPr>
              <w:t xml:space="preserve"> </w:t>
            </w:r>
            <w:r w:rsidRPr="00625B49">
              <w:rPr>
                <w:rFonts w:ascii="Times New Roman" w:hAnsi="Times New Roman" w:cs="Times New Roman"/>
                <w:color w:val="000000"/>
                <w:sz w:val="20"/>
                <w:szCs w:val="20"/>
                <w:lang w:val="en-US"/>
              </w:rPr>
              <w:t>h on test days)</w:t>
            </w:r>
          </w:p>
          <w:p w14:paraId="54BDC4B2" w14:textId="77777777" w:rsidR="0073286E" w:rsidRPr="00625B49" w:rsidRDefault="0073286E" w:rsidP="00AA2626">
            <w:pPr>
              <w:rPr>
                <w:rFonts w:ascii="Times New Roman" w:hAnsi="Times New Roman" w:cs="Times New Roman"/>
                <w:sz w:val="20"/>
                <w:szCs w:val="20"/>
                <w:lang w:val="en-US"/>
              </w:rPr>
            </w:pPr>
          </w:p>
        </w:tc>
        <w:tc>
          <w:tcPr>
            <w:tcW w:w="1955" w:type="dxa"/>
          </w:tcPr>
          <w:p w14:paraId="0F2FCB8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w:t>
            </w:r>
          </w:p>
          <w:p w14:paraId="379F3B2E"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 120 mg/kg</w:t>
            </w:r>
          </w:p>
          <w:p w14:paraId="72AE1E5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MEST, 6Hz, and 60Hz: Antiseizure effects</w:t>
            </w:r>
          </w:p>
          <w:p w14:paraId="1CCEC626" w14:textId="77777777" w:rsidR="0073286E" w:rsidRPr="00625B49" w:rsidRDefault="0073286E" w:rsidP="00AA2626">
            <w:pPr>
              <w:rPr>
                <w:rFonts w:ascii="Times New Roman" w:hAnsi="Times New Roman" w:cs="Times New Roman"/>
                <w:sz w:val="20"/>
                <w:szCs w:val="20"/>
                <w:lang w:val="en-US"/>
              </w:rPr>
            </w:pPr>
          </w:p>
        </w:tc>
        <w:tc>
          <w:tcPr>
            <w:tcW w:w="2161" w:type="dxa"/>
          </w:tcPr>
          <w:p w14:paraId="439471D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Repetitive administration did not modify sensitivity to the 6Hz and 60 Hz models, but it reduce it in the MEST</w:t>
            </w:r>
          </w:p>
        </w:tc>
      </w:tr>
      <w:tr w:rsidR="0073286E" w:rsidRPr="005F227E" w14:paraId="1B5B03C8" w14:textId="77777777" w:rsidTr="00743347">
        <w:tc>
          <w:tcPr>
            <w:tcW w:w="1541" w:type="dxa"/>
            <w:vMerge/>
          </w:tcPr>
          <w:p w14:paraId="31B6DBCC" w14:textId="77777777" w:rsidR="0073286E" w:rsidRPr="00625B49" w:rsidRDefault="0073286E" w:rsidP="00AA2626">
            <w:pPr>
              <w:rPr>
                <w:rFonts w:ascii="Times New Roman" w:hAnsi="Times New Roman" w:cs="Times New Roman"/>
                <w:sz w:val="20"/>
                <w:szCs w:val="20"/>
                <w:lang w:val="en-US"/>
              </w:rPr>
            </w:pPr>
          </w:p>
        </w:tc>
        <w:tc>
          <w:tcPr>
            <w:tcW w:w="1830" w:type="dxa"/>
          </w:tcPr>
          <w:p w14:paraId="4F1AEEBC"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117</w:t>
            </w:r>
          </w:p>
        </w:tc>
        <w:tc>
          <w:tcPr>
            <w:tcW w:w="1675" w:type="dxa"/>
          </w:tcPr>
          <w:p w14:paraId="57458307"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(ICR)</w:t>
            </w:r>
          </w:p>
          <w:p w14:paraId="20C0907E" w14:textId="77777777" w:rsidR="0073286E" w:rsidRPr="00625B49" w:rsidRDefault="0073286E" w:rsidP="00AA2626">
            <w:pPr>
              <w:rPr>
                <w:rFonts w:ascii="Times New Roman" w:hAnsi="Times New Roman" w:cs="Times New Roman"/>
                <w:sz w:val="20"/>
                <w:szCs w:val="20"/>
                <w:lang w:val="en-US"/>
              </w:rPr>
            </w:pPr>
          </w:p>
        </w:tc>
        <w:tc>
          <w:tcPr>
            <w:tcW w:w="1772" w:type="dxa"/>
          </w:tcPr>
          <w:p w14:paraId="1673E94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MEST</w:t>
            </w:r>
            <w:r w:rsidRPr="00625B49">
              <w:rPr>
                <w:rFonts w:ascii="Times New Roman" w:hAnsi="Times New Roman" w:cs="Times New Roman"/>
                <w:color w:val="000000"/>
                <w:sz w:val="20"/>
                <w:szCs w:val="20"/>
                <w:lang w:val="en-US"/>
              </w:rPr>
              <w:br/>
              <w:t>6 Hz Threshold</w:t>
            </w:r>
            <w:r w:rsidRPr="00625B49">
              <w:rPr>
                <w:rFonts w:ascii="Times New Roman" w:hAnsi="Times New Roman" w:cs="Times New Roman"/>
                <w:color w:val="000000"/>
                <w:sz w:val="20"/>
                <w:szCs w:val="20"/>
                <w:lang w:val="en-US"/>
              </w:rPr>
              <w:br/>
              <w:t>60 Hz Threshold</w:t>
            </w:r>
          </w:p>
          <w:p w14:paraId="77C9D2EF" w14:textId="77777777" w:rsidR="0073286E" w:rsidRPr="00625B49" w:rsidRDefault="0073286E" w:rsidP="00AA2626">
            <w:pPr>
              <w:rPr>
                <w:rFonts w:ascii="Times New Roman" w:hAnsi="Times New Roman" w:cs="Times New Roman"/>
                <w:sz w:val="20"/>
                <w:szCs w:val="20"/>
                <w:lang w:val="en-US"/>
              </w:rPr>
            </w:pPr>
          </w:p>
        </w:tc>
        <w:tc>
          <w:tcPr>
            <w:tcW w:w="2060" w:type="dxa"/>
          </w:tcPr>
          <w:p w14:paraId="14AE2239"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120 mg/kg; </w:t>
            </w:r>
            <w:proofErr w:type="spellStart"/>
            <w:r w:rsidRPr="00625B49">
              <w:rPr>
                <w:rFonts w:ascii="Times New Roman" w:hAnsi="Times New Roman" w:cs="Times New Roman"/>
                <w:color w:val="000000"/>
                <w:sz w:val="20"/>
                <w:szCs w:val="20"/>
                <w:lang w:val="en-US"/>
              </w:rPr>
              <w:t>qd</w:t>
            </w:r>
            <w:proofErr w:type="spellEnd"/>
            <w:r w:rsidRPr="00625B49">
              <w:rPr>
                <w:rFonts w:ascii="Times New Roman" w:hAnsi="Times New Roman" w:cs="Times New Roman"/>
                <w:color w:val="000000"/>
                <w:sz w:val="20"/>
                <w:szCs w:val="20"/>
                <w:lang w:val="en-US"/>
              </w:rPr>
              <w:t xml:space="preserve"> for 3-4 days (1 h on test days)</w:t>
            </w:r>
          </w:p>
          <w:p w14:paraId="7763A0DF" w14:textId="77777777" w:rsidR="0073286E" w:rsidRPr="00625B49" w:rsidRDefault="0073286E" w:rsidP="00AA2626">
            <w:pPr>
              <w:rPr>
                <w:rFonts w:ascii="Times New Roman" w:hAnsi="Times New Roman" w:cs="Times New Roman"/>
                <w:sz w:val="20"/>
                <w:szCs w:val="20"/>
                <w:lang w:val="en-US"/>
              </w:rPr>
            </w:pPr>
          </w:p>
        </w:tc>
        <w:tc>
          <w:tcPr>
            <w:tcW w:w="1955" w:type="dxa"/>
          </w:tcPr>
          <w:p w14:paraId="441F85B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Antiseizure effects</w:t>
            </w:r>
          </w:p>
        </w:tc>
        <w:tc>
          <w:tcPr>
            <w:tcW w:w="2161" w:type="dxa"/>
          </w:tcPr>
          <w:p w14:paraId="085AB83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Repetitive administration increased the efficacy in the 6Hz model, but not in the MEST and 60 Hz models</w:t>
            </w:r>
          </w:p>
        </w:tc>
      </w:tr>
      <w:tr w:rsidR="0073286E" w:rsidRPr="005F227E" w14:paraId="74EF9633" w14:textId="77777777" w:rsidTr="00743347">
        <w:tc>
          <w:tcPr>
            <w:tcW w:w="1541" w:type="dxa"/>
            <w:vMerge/>
          </w:tcPr>
          <w:p w14:paraId="0DACE0A8" w14:textId="77777777" w:rsidR="0073286E" w:rsidRPr="00625B49" w:rsidRDefault="0073286E" w:rsidP="00AA2626">
            <w:pPr>
              <w:rPr>
                <w:rFonts w:ascii="Times New Roman" w:hAnsi="Times New Roman" w:cs="Times New Roman"/>
                <w:sz w:val="20"/>
                <w:szCs w:val="20"/>
                <w:lang w:val="en-US"/>
              </w:rPr>
            </w:pPr>
          </w:p>
        </w:tc>
        <w:tc>
          <w:tcPr>
            <w:tcW w:w="1830" w:type="dxa"/>
          </w:tcPr>
          <w:p w14:paraId="3C334E1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118</w:t>
            </w:r>
          </w:p>
        </w:tc>
        <w:tc>
          <w:tcPr>
            <w:tcW w:w="1675" w:type="dxa"/>
          </w:tcPr>
          <w:p w14:paraId="1746D57E"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Rats (male, AGS)</w:t>
            </w:r>
          </w:p>
        </w:tc>
        <w:tc>
          <w:tcPr>
            <w:tcW w:w="1772" w:type="dxa"/>
          </w:tcPr>
          <w:p w14:paraId="13790B2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w:t>
            </w:r>
            <w:r w:rsidRPr="00625B49">
              <w:rPr>
                <w:rFonts w:ascii="Times New Roman" w:hAnsi="Times New Roman" w:cs="Times New Roman"/>
                <w:color w:val="000000"/>
                <w:sz w:val="20"/>
                <w:szCs w:val="20"/>
                <w:lang w:val="en-US"/>
              </w:rPr>
              <w:br/>
              <w:t>Noise-induced seizures</w:t>
            </w:r>
          </w:p>
          <w:p w14:paraId="25ADC2D8" w14:textId="77777777" w:rsidR="0073286E" w:rsidRPr="00625B49" w:rsidRDefault="0073286E" w:rsidP="00AA2626">
            <w:pPr>
              <w:rPr>
                <w:rFonts w:ascii="Times New Roman" w:hAnsi="Times New Roman" w:cs="Times New Roman"/>
                <w:sz w:val="20"/>
                <w:szCs w:val="20"/>
                <w:lang w:val="en-US"/>
              </w:rPr>
            </w:pPr>
          </w:p>
        </w:tc>
        <w:tc>
          <w:tcPr>
            <w:tcW w:w="2060" w:type="dxa"/>
          </w:tcPr>
          <w:p w14:paraId="16188C9F" w14:textId="77777777" w:rsidR="0073286E" w:rsidRPr="00F04BB7"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p.o.; 1</w:t>
            </w:r>
            <w:r>
              <w:rPr>
                <w:rFonts w:ascii="Times New Roman" w:hAnsi="Times New Roman" w:cs="Times New Roman"/>
                <w:color w:val="000000"/>
                <w:sz w:val="20"/>
                <w:szCs w:val="20"/>
                <w:lang w:val="en-US"/>
              </w:rPr>
              <w:t xml:space="preserve"> </w:t>
            </w:r>
            <w:r w:rsidRPr="00625B49">
              <w:rPr>
                <w:rFonts w:ascii="Times New Roman" w:hAnsi="Times New Roman" w:cs="Times New Roman"/>
                <w:color w:val="000000"/>
                <w:sz w:val="20"/>
                <w:szCs w:val="20"/>
                <w:lang w:val="en-US"/>
              </w:rPr>
              <w:t>h</w:t>
            </w:r>
          </w:p>
        </w:tc>
        <w:tc>
          <w:tcPr>
            <w:tcW w:w="1955" w:type="dxa"/>
          </w:tcPr>
          <w:p w14:paraId="46D7736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 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 12 mg/kg</w:t>
            </w:r>
            <w:r>
              <w:rPr>
                <w:rFonts w:ascii="Times New Roman" w:hAnsi="Times New Roman" w:cs="Times New Roman"/>
                <w:color w:val="000000"/>
                <w:sz w:val="20"/>
                <w:szCs w:val="20"/>
                <w:lang w:val="en-US"/>
              </w:rPr>
              <w:t xml:space="preserve"> (PI = 8.3</w:t>
            </w:r>
            <w:r w:rsidRPr="00625B49">
              <w:rPr>
                <w:rFonts w:ascii="Times New Roman" w:hAnsi="Times New Roman" w:cs="Times New Roman"/>
                <w:color w:val="000000"/>
                <w:sz w:val="20"/>
                <w:szCs w:val="20"/>
                <w:lang w:val="en-US"/>
              </w:rPr>
              <w:t>)</w:t>
            </w:r>
          </w:p>
          <w:p w14:paraId="5273D0E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Noise-induced seizure: 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 17 mg/kg</w:t>
            </w:r>
            <w:r>
              <w:rPr>
                <w:rFonts w:ascii="Times New Roman" w:hAnsi="Times New Roman" w:cs="Times New Roman"/>
                <w:color w:val="000000"/>
                <w:sz w:val="20"/>
                <w:szCs w:val="20"/>
                <w:lang w:val="en-US"/>
              </w:rPr>
              <w:t xml:space="preserve"> (PI = 5.9)</w:t>
            </w:r>
            <w:r w:rsidRPr="00625B49">
              <w:rPr>
                <w:rFonts w:ascii="Times New Roman" w:hAnsi="Times New Roman" w:cs="Times New Roman"/>
                <w:color w:val="000000"/>
                <w:sz w:val="20"/>
                <w:szCs w:val="20"/>
                <w:lang w:val="en-US"/>
              </w:rPr>
              <w:t xml:space="preserve"> </w:t>
            </w:r>
          </w:p>
          <w:p w14:paraId="4021D927" w14:textId="77777777" w:rsidR="0073286E" w:rsidRPr="00625B49" w:rsidRDefault="0073286E" w:rsidP="00AA2626">
            <w:pPr>
              <w:rPr>
                <w:rFonts w:ascii="Times New Roman" w:hAnsi="Times New Roman" w:cs="Times New Roman"/>
                <w:sz w:val="20"/>
                <w:szCs w:val="20"/>
                <w:lang w:val="en-US"/>
              </w:rPr>
            </w:pPr>
          </w:p>
        </w:tc>
        <w:tc>
          <w:tcPr>
            <w:tcW w:w="2161" w:type="dxa"/>
          </w:tcPr>
          <w:p w14:paraId="6D947F96" w14:textId="77777777" w:rsidR="0073286E" w:rsidRPr="00625B49" w:rsidRDefault="0073286E" w:rsidP="00D96893">
            <w:pPr>
              <w:rPr>
                <w:rFonts w:ascii="Times New Roman" w:hAnsi="Times New Roman" w:cs="Times New Roman"/>
                <w:sz w:val="20"/>
                <w:szCs w:val="20"/>
                <w:lang w:val="en-US"/>
              </w:rPr>
            </w:pPr>
          </w:p>
        </w:tc>
      </w:tr>
      <w:tr w:rsidR="0073286E" w:rsidRPr="00625B49" w14:paraId="1174DC82" w14:textId="77777777" w:rsidTr="00743347">
        <w:tc>
          <w:tcPr>
            <w:tcW w:w="1541" w:type="dxa"/>
            <w:vMerge/>
          </w:tcPr>
          <w:p w14:paraId="26621458" w14:textId="77777777" w:rsidR="0073286E" w:rsidRPr="00625B49" w:rsidRDefault="0073286E" w:rsidP="00AA2626">
            <w:pPr>
              <w:rPr>
                <w:rFonts w:ascii="Times New Roman" w:hAnsi="Times New Roman" w:cs="Times New Roman"/>
                <w:sz w:val="20"/>
                <w:szCs w:val="20"/>
                <w:lang w:val="en-US"/>
              </w:rPr>
            </w:pPr>
          </w:p>
        </w:tc>
        <w:tc>
          <w:tcPr>
            <w:tcW w:w="1830" w:type="dxa"/>
          </w:tcPr>
          <w:p w14:paraId="1BB34A83"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119</w:t>
            </w:r>
          </w:p>
        </w:tc>
        <w:tc>
          <w:tcPr>
            <w:tcW w:w="1675" w:type="dxa"/>
          </w:tcPr>
          <w:p w14:paraId="483E5590"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(C57BL/6)</w:t>
            </w:r>
          </w:p>
          <w:p w14:paraId="1A654437" w14:textId="77777777" w:rsidR="0073286E" w:rsidRPr="00625B49" w:rsidRDefault="0073286E" w:rsidP="00AA2626">
            <w:pPr>
              <w:rPr>
                <w:rFonts w:ascii="Times New Roman" w:hAnsi="Times New Roman" w:cs="Times New Roman"/>
                <w:sz w:val="20"/>
                <w:szCs w:val="20"/>
                <w:lang w:val="en-US"/>
              </w:rPr>
            </w:pPr>
          </w:p>
        </w:tc>
        <w:tc>
          <w:tcPr>
            <w:tcW w:w="1772" w:type="dxa"/>
          </w:tcPr>
          <w:p w14:paraId="39F6AFB9"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In vitro 4-AP-induced epileptiform activity</w:t>
            </w:r>
          </w:p>
          <w:p w14:paraId="47C01975" w14:textId="77777777" w:rsidR="0073286E" w:rsidRPr="00625B49" w:rsidRDefault="0073286E" w:rsidP="00AA2626">
            <w:pPr>
              <w:rPr>
                <w:rFonts w:ascii="Times New Roman" w:hAnsi="Times New Roman" w:cs="Times New Roman"/>
                <w:sz w:val="20"/>
                <w:szCs w:val="20"/>
                <w:lang w:val="en-US"/>
              </w:rPr>
            </w:pPr>
          </w:p>
        </w:tc>
        <w:tc>
          <w:tcPr>
            <w:tcW w:w="2060" w:type="dxa"/>
          </w:tcPr>
          <w:p w14:paraId="2F9D81C2"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10, 30, and 100 </w:t>
            </w:r>
            <w:proofErr w:type="spellStart"/>
            <w:r w:rsidRPr="00625B49">
              <w:rPr>
                <w:rFonts w:ascii="Times New Roman" w:hAnsi="Times New Roman" w:cs="Times New Roman"/>
                <w:color w:val="000000"/>
                <w:sz w:val="20"/>
                <w:szCs w:val="20"/>
                <w:lang w:val="en-US"/>
              </w:rPr>
              <w:t>μM</w:t>
            </w:r>
            <w:proofErr w:type="spellEnd"/>
            <w:r w:rsidRPr="00625B49">
              <w:rPr>
                <w:rFonts w:ascii="Times New Roman" w:hAnsi="Times New Roman" w:cs="Times New Roman"/>
                <w:color w:val="000000"/>
                <w:sz w:val="20"/>
                <w:szCs w:val="20"/>
                <w:lang w:val="en-US"/>
              </w:rPr>
              <w:t>; bath; 45 min</w:t>
            </w:r>
          </w:p>
        </w:tc>
        <w:tc>
          <w:tcPr>
            <w:tcW w:w="1955" w:type="dxa"/>
          </w:tcPr>
          <w:p w14:paraId="4887CAA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Antiseizure effects</w:t>
            </w:r>
          </w:p>
        </w:tc>
        <w:tc>
          <w:tcPr>
            <w:tcW w:w="2161" w:type="dxa"/>
          </w:tcPr>
          <w:p w14:paraId="1C76B7C6" w14:textId="77777777" w:rsidR="0073286E" w:rsidRPr="00625B49" w:rsidRDefault="0073286E" w:rsidP="00AA2626">
            <w:pPr>
              <w:rPr>
                <w:rFonts w:ascii="Times New Roman" w:hAnsi="Times New Roman" w:cs="Times New Roman"/>
                <w:sz w:val="20"/>
                <w:szCs w:val="20"/>
                <w:lang w:val="en-US"/>
              </w:rPr>
            </w:pPr>
          </w:p>
        </w:tc>
      </w:tr>
      <w:tr w:rsidR="0073286E" w:rsidRPr="00625B49" w14:paraId="3121022C" w14:textId="77777777" w:rsidTr="00743347">
        <w:tc>
          <w:tcPr>
            <w:tcW w:w="1541" w:type="dxa"/>
            <w:vMerge/>
          </w:tcPr>
          <w:p w14:paraId="4B3C15D5" w14:textId="77777777" w:rsidR="0073286E" w:rsidRPr="00625B49" w:rsidRDefault="0073286E" w:rsidP="00AA2626">
            <w:pPr>
              <w:rPr>
                <w:rFonts w:ascii="Times New Roman" w:hAnsi="Times New Roman" w:cs="Times New Roman"/>
                <w:sz w:val="20"/>
                <w:szCs w:val="20"/>
                <w:lang w:val="en-US"/>
              </w:rPr>
            </w:pPr>
          </w:p>
        </w:tc>
        <w:tc>
          <w:tcPr>
            <w:tcW w:w="1830" w:type="dxa"/>
          </w:tcPr>
          <w:p w14:paraId="5B1E6578"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120</w:t>
            </w:r>
          </w:p>
        </w:tc>
        <w:tc>
          <w:tcPr>
            <w:tcW w:w="1675" w:type="dxa"/>
          </w:tcPr>
          <w:p w14:paraId="3827854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Rat (-, -)</w:t>
            </w:r>
          </w:p>
        </w:tc>
        <w:tc>
          <w:tcPr>
            <w:tcW w:w="1772" w:type="dxa"/>
          </w:tcPr>
          <w:p w14:paraId="5F3203E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In vitro </w:t>
            </w:r>
            <w:proofErr w:type="spellStart"/>
            <w:r w:rsidRPr="00625B49">
              <w:rPr>
                <w:rFonts w:ascii="Times New Roman" w:hAnsi="Times New Roman" w:cs="Times New Roman"/>
                <w:color w:val="000000"/>
                <w:sz w:val="20"/>
                <w:szCs w:val="20"/>
                <w:lang w:val="en-US"/>
              </w:rPr>
              <w:t>oxotremorine</w:t>
            </w:r>
            <w:proofErr w:type="spellEnd"/>
            <w:r w:rsidRPr="00625B49">
              <w:rPr>
                <w:rFonts w:ascii="Times New Roman" w:hAnsi="Times New Roman" w:cs="Times New Roman"/>
                <w:color w:val="000000"/>
                <w:sz w:val="20"/>
                <w:szCs w:val="20"/>
                <w:lang w:val="en-US"/>
              </w:rPr>
              <w:t>-M-induced epileptiform activity</w:t>
            </w:r>
          </w:p>
        </w:tc>
        <w:tc>
          <w:tcPr>
            <w:tcW w:w="2060" w:type="dxa"/>
          </w:tcPr>
          <w:p w14:paraId="1CCDD8AB"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1 </w:t>
            </w:r>
            <w:proofErr w:type="spellStart"/>
            <w:r w:rsidRPr="00625B49">
              <w:rPr>
                <w:rFonts w:ascii="Times New Roman" w:hAnsi="Times New Roman" w:cs="Times New Roman"/>
                <w:color w:val="000000"/>
                <w:sz w:val="20"/>
                <w:szCs w:val="20"/>
                <w:lang w:val="en-US"/>
              </w:rPr>
              <w:t>μM</w:t>
            </w:r>
            <w:proofErr w:type="spellEnd"/>
            <w:r w:rsidRPr="00625B49">
              <w:rPr>
                <w:rFonts w:ascii="Times New Roman" w:hAnsi="Times New Roman" w:cs="Times New Roman"/>
                <w:color w:val="000000"/>
                <w:sz w:val="20"/>
                <w:szCs w:val="20"/>
                <w:lang w:val="en-US"/>
              </w:rPr>
              <w:t>; bath; -</w:t>
            </w:r>
          </w:p>
        </w:tc>
        <w:tc>
          <w:tcPr>
            <w:tcW w:w="1955" w:type="dxa"/>
          </w:tcPr>
          <w:p w14:paraId="1FFDE0BB"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antiseizure effects</w:t>
            </w:r>
          </w:p>
        </w:tc>
        <w:tc>
          <w:tcPr>
            <w:tcW w:w="2161" w:type="dxa"/>
          </w:tcPr>
          <w:p w14:paraId="69A319C8" w14:textId="77777777" w:rsidR="0073286E" w:rsidRPr="00625B49" w:rsidRDefault="0073286E" w:rsidP="00AA2626">
            <w:pPr>
              <w:rPr>
                <w:rFonts w:ascii="Times New Roman" w:hAnsi="Times New Roman" w:cs="Times New Roman"/>
                <w:sz w:val="20"/>
                <w:szCs w:val="20"/>
                <w:lang w:val="en-US"/>
              </w:rPr>
            </w:pPr>
          </w:p>
        </w:tc>
      </w:tr>
      <w:tr w:rsidR="0073286E" w:rsidRPr="00625B49" w14:paraId="2A1228C9" w14:textId="77777777" w:rsidTr="00743347">
        <w:tc>
          <w:tcPr>
            <w:tcW w:w="1541" w:type="dxa"/>
            <w:vMerge/>
          </w:tcPr>
          <w:p w14:paraId="5A5D16C4" w14:textId="77777777" w:rsidR="0073286E" w:rsidRPr="00625B49" w:rsidRDefault="0073286E" w:rsidP="00AA2626">
            <w:pPr>
              <w:rPr>
                <w:rFonts w:ascii="Times New Roman" w:hAnsi="Times New Roman" w:cs="Times New Roman"/>
                <w:sz w:val="20"/>
                <w:szCs w:val="20"/>
                <w:lang w:val="en-US"/>
              </w:rPr>
            </w:pPr>
          </w:p>
        </w:tc>
        <w:tc>
          <w:tcPr>
            <w:tcW w:w="1830" w:type="dxa"/>
          </w:tcPr>
          <w:p w14:paraId="403F53AA"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121</w:t>
            </w:r>
            <w:r w:rsidRPr="00625B49">
              <w:rPr>
                <w:rFonts w:ascii="Times New Roman" w:hAnsi="Times New Roman" w:cs="Times New Roman"/>
                <w:sz w:val="20"/>
                <w:szCs w:val="20"/>
                <w:lang w:val="en-US"/>
              </w:rPr>
              <w:tab/>
            </w:r>
          </w:p>
        </w:tc>
        <w:tc>
          <w:tcPr>
            <w:tcW w:w="1675" w:type="dxa"/>
          </w:tcPr>
          <w:p w14:paraId="5879814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(male, CD1)</w:t>
            </w:r>
          </w:p>
          <w:p w14:paraId="4860E5BE" w14:textId="77777777" w:rsidR="0073286E" w:rsidRPr="00625B49" w:rsidRDefault="0073286E" w:rsidP="00AA2626">
            <w:pPr>
              <w:rPr>
                <w:rFonts w:ascii="Times New Roman" w:hAnsi="Times New Roman" w:cs="Times New Roman"/>
                <w:sz w:val="20"/>
                <w:szCs w:val="20"/>
                <w:lang w:val="en-US"/>
              </w:rPr>
            </w:pPr>
          </w:p>
        </w:tc>
        <w:tc>
          <w:tcPr>
            <w:tcW w:w="1772" w:type="dxa"/>
          </w:tcPr>
          <w:p w14:paraId="485A944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6Hz 44 mA</w:t>
            </w:r>
          </w:p>
          <w:p w14:paraId="55F70AA2" w14:textId="77777777" w:rsidR="0073286E" w:rsidRPr="00625B49" w:rsidRDefault="0073286E" w:rsidP="00AA2626">
            <w:pPr>
              <w:rPr>
                <w:rFonts w:ascii="Times New Roman" w:hAnsi="Times New Roman" w:cs="Times New Roman"/>
                <w:sz w:val="20"/>
                <w:szCs w:val="20"/>
                <w:lang w:val="en-US"/>
              </w:rPr>
            </w:pPr>
          </w:p>
        </w:tc>
        <w:tc>
          <w:tcPr>
            <w:tcW w:w="2060" w:type="dxa"/>
          </w:tcPr>
          <w:p w14:paraId="015FD47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25</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xml:space="preserve">; p.o.; </w:t>
            </w:r>
            <w:proofErr w:type="spellStart"/>
            <w:r w:rsidRPr="00625B49">
              <w:rPr>
                <w:rFonts w:ascii="Times New Roman" w:hAnsi="Times New Roman" w:cs="Times New Roman"/>
                <w:color w:val="000000"/>
                <w:sz w:val="20"/>
                <w:szCs w:val="20"/>
                <w:lang w:val="en-US"/>
              </w:rPr>
              <w:t>qd</w:t>
            </w:r>
            <w:proofErr w:type="spellEnd"/>
            <w:r w:rsidRPr="00625B49">
              <w:rPr>
                <w:rFonts w:ascii="Times New Roman" w:hAnsi="Times New Roman" w:cs="Times New Roman"/>
                <w:color w:val="000000"/>
                <w:sz w:val="20"/>
                <w:szCs w:val="20"/>
                <w:lang w:val="en-US"/>
              </w:rPr>
              <w:t xml:space="preserve"> for 5 days (1</w:t>
            </w:r>
            <w:r>
              <w:rPr>
                <w:rFonts w:ascii="Times New Roman" w:hAnsi="Times New Roman" w:cs="Times New Roman"/>
                <w:color w:val="000000"/>
                <w:sz w:val="20"/>
                <w:szCs w:val="20"/>
                <w:lang w:val="en-US"/>
              </w:rPr>
              <w:t xml:space="preserve"> </w:t>
            </w:r>
            <w:r w:rsidRPr="00625B49">
              <w:rPr>
                <w:rFonts w:ascii="Times New Roman" w:hAnsi="Times New Roman" w:cs="Times New Roman"/>
                <w:color w:val="000000"/>
                <w:sz w:val="20"/>
                <w:szCs w:val="20"/>
                <w:lang w:val="en-US"/>
              </w:rPr>
              <w:t>h)</w:t>
            </w:r>
          </w:p>
          <w:p w14:paraId="54661352" w14:textId="77777777" w:rsidR="0073286E" w:rsidRPr="00625B49" w:rsidRDefault="0073286E" w:rsidP="00AA2626">
            <w:pPr>
              <w:rPr>
                <w:rFonts w:ascii="Times New Roman" w:hAnsi="Times New Roman" w:cs="Times New Roman"/>
                <w:sz w:val="20"/>
                <w:szCs w:val="20"/>
                <w:lang w:val="en-US"/>
              </w:rPr>
            </w:pPr>
          </w:p>
        </w:tc>
        <w:tc>
          <w:tcPr>
            <w:tcW w:w="1955" w:type="dxa"/>
          </w:tcPr>
          <w:p w14:paraId="6B001EE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antiseizure effects</w:t>
            </w:r>
          </w:p>
          <w:p w14:paraId="7EAF9C93" w14:textId="77777777" w:rsidR="0073286E" w:rsidRPr="00625B49" w:rsidRDefault="0073286E" w:rsidP="00AA2626">
            <w:pPr>
              <w:rPr>
                <w:rFonts w:ascii="Times New Roman" w:hAnsi="Times New Roman" w:cs="Times New Roman"/>
                <w:sz w:val="20"/>
                <w:szCs w:val="20"/>
                <w:lang w:val="en-US"/>
              </w:rPr>
            </w:pPr>
          </w:p>
        </w:tc>
        <w:tc>
          <w:tcPr>
            <w:tcW w:w="2161" w:type="dxa"/>
          </w:tcPr>
          <w:p w14:paraId="3216A705" w14:textId="77777777" w:rsidR="0073286E" w:rsidRPr="00625B49" w:rsidRDefault="0073286E" w:rsidP="00AA2626">
            <w:pPr>
              <w:rPr>
                <w:rFonts w:ascii="Times New Roman" w:hAnsi="Times New Roman" w:cs="Times New Roman"/>
                <w:sz w:val="20"/>
                <w:szCs w:val="20"/>
                <w:lang w:val="en-US"/>
              </w:rPr>
            </w:pPr>
          </w:p>
        </w:tc>
      </w:tr>
      <w:tr w:rsidR="0073286E" w:rsidRPr="00625B49" w14:paraId="5A6F9575" w14:textId="77777777" w:rsidTr="00743347">
        <w:tc>
          <w:tcPr>
            <w:tcW w:w="1541" w:type="dxa"/>
            <w:vMerge/>
          </w:tcPr>
          <w:p w14:paraId="15B362D1" w14:textId="77777777" w:rsidR="0073286E" w:rsidRPr="00625B49" w:rsidRDefault="0073286E" w:rsidP="00AA2626">
            <w:pPr>
              <w:rPr>
                <w:rFonts w:ascii="Times New Roman" w:hAnsi="Times New Roman" w:cs="Times New Roman"/>
                <w:sz w:val="20"/>
                <w:szCs w:val="20"/>
                <w:lang w:val="en-US"/>
              </w:rPr>
            </w:pPr>
          </w:p>
        </w:tc>
        <w:tc>
          <w:tcPr>
            <w:tcW w:w="1830" w:type="dxa"/>
          </w:tcPr>
          <w:p w14:paraId="1DE29D75"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122</w:t>
            </w:r>
          </w:p>
        </w:tc>
        <w:tc>
          <w:tcPr>
            <w:tcW w:w="1675" w:type="dxa"/>
          </w:tcPr>
          <w:p w14:paraId="19BF477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(male, MFI)</w:t>
            </w:r>
          </w:p>
        </w:tc>
        <w:tc>
          <w:tcPr>
            <w:tcW w:w="1772" w:type="dxa"/>
          </w:tcPr>
          <w:p w14:paraId="5A24FE9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i.v. PTZ</w:t>
            </w:r>
          </w:p>
          <w:p w14:paraId="5847AB57" w14:textId="77777777" w:rsidR="0073286E" w:rsidRPr="00625B49" w:rsidRDefault="0073286E" w:rsidP="00AA2626">
            <w:pPr>
              <w:rPr>
                <w:rFonts w:ascii="Times New Roman" w:hAnsi="Times New Roman" w:cs="Times New Roman"/>
                <w:sz w:val="20"/>
                <w:szCs w:val="20"/>
                <w:lang w:val="en-US"/>
              </w:rPr>
            </w:pPr>
          </w:p>
        </w:tc>
        <w:tc>
          <w:tcPr>
            <w:tcW w:w="2060" w:type="dxa"/>
          </w:tcPr>
          <w:p w14:paraId="5085033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300</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 -</w:t>
            </w:r>
          </w:p>
        </w:tc>
        <w:tc>
          <w:tcPr>
            <w:tcW w:w="1955" w:type="dxa"/>
          </w:tcPr>
          <w:p w14:paraId="19D85FC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antiseizure effects</w:t>
            </w:r>
          </w:p>
          <w:p w14:paraId="1CDFC54A" w14:textId="77777777" w:rsidR="0073286E" w:rsidRPr="00625B49" w:rsidRDefault="0073286E" w:rsidP="00AA2626">
            <w:pPr>
              <w:rPr>
                <w:rFonts w:ascii="Times New Roman" w:hAnsi="Times New Roman" w:cs="Times New Roman"/>
                <w:sz w:val="20"/>
                <w:szCs w:val="20"/>
                <w:lang w:val="en-US"/>
              </w:rPr>
            </w:pPr>
          </w:p>
        </w:tc>
        <w:tc>
          <w:tcPr>
            <w:tcW w:w="2161" w:type="dxa"/>
          </w:tcPr>
          <w:p w14:paraId="4FA079DB" w14:textId="77777777" w:rsidR="0073286E" w:rsidRPr="00625B49" w:rsidRDefault="0073286E" w:rsidP="00AA2626">
            <w:pPr>
              <w:rPr>
                <w:rFonts w:ascii="Times New Roman" w:hAnsi="Times New Roman" w:cs="Times New Roman"/>
                <w:sz w:val="20"/>
                <w:szCs w:val="20"/>
                <w:lang w:val="en-US"/>
              </w:rPr>
            </w:pPr>
          </w:p>
        </w:tc>
      </w:tr>
      <w:tr w:rsidR="0073286E" w:rsidRPr="00625B49" w14:paraId="34F703A6" w14:textId="77777777" w:rsidTr="00743347">
        <w:tc>
          <w:tcPr>
            <w:tcW w:w="1541" w:type="dxa"/>
            <w:vMerge/>
          </w:tcPr>
          <w:p w14:paraId="05C58D9D" w14:textId="77777777" w:rsidR="0073286E" w:rsidRPr="00625B49" w:rsidRDefault="0073286E" w:rsidP="00AA2626">
            <w:pPr>
              <w:rPr>
                <w:rFonts w:ascii="Times New Roman" w:hAnsi="Times New Roman" w:cs="Times New Roman"/>
                <w:sz w:val="20"/>
                <w:szCs w:val="20"/>
                <w:lang w:val="en-US"/>
              </w:rPr>
            </w:pPr>
          </w:p>
        </w:tc>
        <w:tc>
          <w:tcPr>
            <w:tcW w:w="1830" w:type="dxa"/>
          </w:tcPr>
          <w:p w14:paraId="06D666ED"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123</w:t>
            </w:r>
          </w:p>
        </w:tc>
        <w:tc>
          <w:tcPr>
            <w:tcW w:w="1675" w:type="dxa"/>
          </w:tcPr>
          <w:p w14:paraId="6A374FF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Mice (male, ICR) </w:t>
            </w:r>
            <w:r w:rsidRPr="00625B49">
              <w:rPr>
                <w:rFonts w:ascii="Times New Roman" w:hAnsi="Times New Roman" w:cs="Times New Roman"/>
                <w:color w:val="000000"/>
                <w:sz w:val="20"/>
                <w:szCs w:val="20"/>
                <w:lang w:val="en-US"/>
              </w:rPr>
              <w:br/>
              <w:t>Rats (male, Sprague-Dawley)</w:t>
            </w:r>
          </w:p>
          <w:p w14:paraId="67047819" w14:textId="77777777" w:rsidR="0073286E" w:rsidRPr="00625B49" w:rsidRDefault="0073286E" w:rsidP="00AA2626">
            <w:pPr>
              <w:rPr>
                <w:rFonts w:ascii="Times New Roman" w:hAnsi="Times New Roman" w:cs="Times New Roman"/>
                <w:sz w:val="20"/>
                <w:szCs w:val="20"/>
                <w:lang w:val="en-US"/>
              </w:rPr>
            </w:pPr>
          </w:p>
        </w:tc>
        <w:tc>
          <w:tcPr>
            <w:tcW w:w="1772" w:type="dxa"/>
          </w:tcPr>
          <w:p w14:paraId="3180331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MES</w:t>
            </w:r>
          </w:p>
        </w:tc>
        <w:tc>
          <w:tcPr>
            <w:tcW w:w="2060" w:type="dxa"/>
          </w:tcPr>
          <w:p w14:paraId="1E34FBA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i.p., 1</w:t>
            </w:r>
            <w:r>
              <w:rPr>
                <w:rFonts w:ascii="Times New Roman" w:hAnsi="Times New Roman" w:cs="Times New Roman"/>
                <w:color w:val="000000"/>
                <w:sz w:val="20"/>
                <w:szCs w:val="20"/>
                <w:lang w:val="en-US"/>
              </w:rPr>
              <w:t xml:space="preserve"> </w:t>
            </w:r>
            <w:r w:rsidRPr="00625B49">
              <w:rPr>
                <w:rFonts w:ascii="Times New Roman" w:hAnsi="Times New Roman" w:cs="Times New Roman"/>
                <w:color w:val="000000"/>
                <w:sz w:val="20"/>
                <w:szCs w:val="20"/>
                <w:lang w:val="en-US"/>
              </w:rPr>
              <w:t>h</w:t>
            </w:r>
          </w:p>
          <w:p w14:paraId="71A730FF" w14:textId="77777777" w:rsidR="0073286E" w:rsidRPr="00625B49" w:rsidRDefault="0073286E" w:rsidP="00AA2626">
            <w:pPr>
              <w:rPr>
                <w:rFonts w:ascii="Times New Roman" w:hAnsi="Times New Roman" w:cs="Times New Roman"/>
                <w:sz w:val="20"/>
                <w:szCs w:val="20"/>
                <w:lang w:val="en-US"/>
              </w:rPr>
            </w:pPr>
          </w:p>
        </w:tc>
        <w:tc>
          <w:tcPr>
            <w:tcW w:w="1955" w:type="dxa"/>
          </w:tcPr>
          <w:p w14:paraId="360FA61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ED</w:t>
            </w:r>
            <w:r w:rsidRPr="00625B49">
              <w:rPr>
                <w:rFonts w:ascii="Times New Roman" w:hAnsi="Times New Roman" w:cs="Times New Roman"/>
                <w:color w:val="000000"/>
                <w:sz w:val="20"/>
                <w:szCs w:val="20"/>
                <w:vertAlign w:val="subscript"/>
                <w:lang w:val="en-US"/>
              </w:rPr>
              <w:t>50</w:t>
            </w:r>
            <w:r w:rsidRPr="00625B49">
              <w:rPr>
                <w:rFonts w:ascii="Times New Roman" w:hAnsi="Times New Roman" w:cs="Times New Roman"/>
                <w:color w:val="000000"/>
                <w:sz w:val="20"/>
                <w:szCs w:val="20"/>
                <w:lang w:val="en-US"/>
              </w:rPr>
              <w:t xml:space="preserve"> = 118 mg/kg (PI = 1.5)</w:t>
            </w:r>
          </w:p>
        </w:tc>
        <w:tc>
          <w:tcPr>
            <w:tcW w:w="2161" w:type="dxa"/>
          </w:tcPr>
          <w:p w14:paraId="11639926" w14:textId="77777777" w:rsidR="0073286E" w:rsidRPr="00625B49" w:rsidRDefault="0073286E" w:rsidP="00AA2626">
            <w:pPr>
              <w:rPr>
                <w:rFonts w:ascii="Times New Roman" w:hAnsi="Times New Roman" w:cs="Times New Roman"/>
                <w:color w:val="000000"/>
                <w:sz w:val="20"/>
                <w:szCs w:val="20"/>
                <w:lang w:val="en-US"/>
              </w:rPr>
            </w:pPr>
          </w:p>
        </w:tc>
      </w:tr>
      <w:tr w:rsidR="0073286E" w:rsidRPr="00625B49" w14:paraId="33D166B8" w14:textId="77777777" w:rsidTr="00743347">
        <w:tc>
          <w:tcPr>
            <w:tcW w:w="1541" w:type="dxa"/>
            <w:vMerge/>
          </w:tcPr>
          <w:p w14:paraId="0353BDAB" w14:textId="77777777" w:rsidR="0073286E" w:rsidRPr="00625B49" w:rsidRDefault="0073286E" w:rsidP="00AA2626">
            <w:pPr>
              <w:rPr>
                <w:rFonts w:ascii="Times New Roman" w:hAnsi="Times New Roman" w:cs="Times New Roman"/>
                <w:sz w:val="20"/>
                <w:szCs w:val="20"/>
                <w:lang w:val="en-US"/>
              </w:rPr>
            </w:pPr>
          </w:p>
        </w:tc>
        <w:tc>
          <w:tcPr>
            <w:tcW w:w="1830" w:type="dxa"/>
          </w:tcPr>
          <w:p w14:paraId="3E9FEBBD"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124</w:t>
            </w:r>
          </w:p>
        </w:tc>
        <w:tc>
          <w:tcPr>
            <w:tcW w:w="1675" w:type="dxa"/>
          </w:tcPr>
          <w:p w14:paraId="1823885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w:t>
            </w:r>
          </w:p>
        </w:tc>
        <w:tc>
          <w:tcPr>
            <w:tcW w:w="1772" w:type="dxa"/>
          </w:tcPr>
          <w:p w14:paraId="2632DB9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Hippocampal KDL</w:t>
            </w:r>
          </w:p>
        </w:tc>
        <w:tc>
          <w:tcPr>
            <w:tcW w:w="2060" w:type="dxa"/>
          </w:tcPr>
          <w:p w14:paraId="081FAD4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0.3-3 mg/kg; i.p.; -</w:t>
            </w:r>
          </w:p>
        </w:tc>
        <w:tc>
          <w:tcPr>
            <w:tcW w:w="1955" w:type="dxa"/>
          </w:tcPr>
          <w:p w14:paraId="4246C90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309A8AF3" w14:textId="77777777" w:rsidR="0073286E" w:rsidRPr="00625B49" w:rsidRDefault="0073286E" w:rsidP="00AA2626">
            <w:pPr>
              <w:rPr>
                <w:rFonts w:ascii="Times New Roman" w:hAnsi="Times New Roman" w:cs="Times New Roman"/>
                <w:sz w:val="20"/>
                <w:szCs w:val="20"/>
                <w:lang w:val="en-US"/>
              </w:rPr>
            </w:pPr>
          </w:p>
        </w:tc>
      </w:tr>
      <w:tr w:rsidR="0073286E" w:rsidRPr="005F227E" w14:paraId="13BE6162" w14:textId="77777777" w:rsidTr="00743347">
        <w:tc>
          <w:tcPr>
            <w:tcW w:w="1541" w:type="dxa"/>
            <w:vMerge/>
          </w:tcPr>
          <w:p w14:paraId="035E5D8A" w14:textId="77777777" w:rsidR="0073286E" w:rsidRPr="00625B49" w:rsidRDefault="0073286E" w:rsidP="00AA2626">
            <w:pPr>
              <w:rPr>
                <w:rFonts w:ascii="Times New Roman" w:hAnsi="Times New Roman" w:cs="Times New Roman"/>
                <w:sz w:val="20"/>
                <w:szCs w:val="20"/>
                <w:lang w:val="en-US"/>
              </w:rPr>
            </w:pPr>
          </w:p>
        </w:tc>
        <w:tc>
          <w:tcPr>
            <w:tcW w:w="1830" w:type="dxa"/>
          </w:tcPr>
          <w:p w14:paraId="56372F8E"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125</w:t>
            </w:r>
          </w:p>
        </w:tc>
        <w:tc>
          <w:tcPr>
            <w:tcW w:w="1675" w:type="dxa"/>
          </w:tcPr>
          <w:p w14:paraId="1E282BD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CF-1)</w:t>
            </w:r>
          </w:p>
          <w:p w14:paraId="06257A2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Rats (male, Sprague-Dawley)</w:t>
            </w:r>
          </w:p>
        </w:tc>
        <w:tc>
          <w:tcPr>
            <w:tcW w:w="1772" w:type="dxa"/>
          </w:tcPr>
          <w:p w14:paraId="66CB9E07"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MES</w:t>
            </w:r>
          </w:p>
          <w:p w14:paraId="2C7A626A"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 xml:space="preserve">6Hz 44 mA </w:t>
            </w:r>
          </w:p>
          <w:p w14:paraId="6E1E3740"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 xml:space="preserve">s.c. PTZ </w:t>
            </w:r>
          </w:p>
          <w:p w14:paraId="183A7BA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cKDL </w:t>
            </w:r>
          </w:p>
          <w:p w14:paraId="16A7653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LTG-resistant KDL</w:t>
            </w:r>
          </w:p>
        </w:tc>
        <w:tc>
          <w:tcPr>
            <w:tcW w:w="2060" w:type="dxa"/>
          </w:tcPr>
          <w:p w14:paraId="2EE24F1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i.p.; -</w:t>
            </w:r>
          </w:p>
          <w:p w14:paraId="3AFFE41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LTG-resistant KDL: 100-300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2</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05DF1B6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MES: </w:t>
            </w:r>
          </w:p>
          <w:p w14:paraId="5B2C1E3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(mouse, PTT: 2h) = 83.5 mg/kg (PI = 5.1)</w:t>
            </w:r>
          </w:p>
          <w:p w14:paraId="468FA98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(rat, PTT: 2h) = 88.9 mg/kg (PI = 5.6)</w:t>
            </w:r>
          </w:p>
          <w:p w14:paraId="1067647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6Hz 44mA: </w:t>
            </w:r>
          </w:p>
          <w:p w14:paraId="698589C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(mouse, PTT: 2h) = 164 mg/kg (PI = 2.6)</w:t>
            </w:r>
          </w:p>
          <w:p w14:paraId="4302CC9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s.c. PTZ: </w:t>
            </w:r>
          </w:p>
          <w:p w14:paraId="5D6F930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(mouse, PTT: 2h) = 159 mg/kg (PI = 2.7)</w:t>
            </w:r>
          </w:p>
          <w:p w14:paraId="1C6822A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cKDL: </w:t>
            </w:r>
          </w:p>
          <w:p w14:paraId="620703F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ED</w:t>
            </w:r>
            <w:r w:rsidRPr="00625B49">
              <w:rPr>
                <w:rFonts w:ascii="Times New Roman" w:hAnsi="Times New Roman" w:cs="Times New Roman"/>
                <w:sz w:val="20"/>
                <w:szCs w:val="20"/>
                <w:vertAlign w:val="subscript"/>
                <w:lang w:val="en-US"/>
              </w:rPr>
              <w:t>50</w:t>
            </w:r>
            <w:r w:rsidRPr="00625B49">
              <w:rPr>
                <w:rFonts w:ascii="Times New Roman" w:hAnsi="Times New Roman" w:cs="Times New Roman"/>
                <w:sz w:val="20"/>
                <w:szCs w:val="20"/>
                <w:lang w:val="en-US"/>
              </w:rPr>
              <w:t xml:space="preserve"> (mouse, PTT: 2h) = 119 mg/kg (PI = 3.6)</w:t>
            </w:r>
          </w:p>
          <w:p w14:paraId="4230E32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LTG-resistant KDL: No effects</w:t>
            </w:r>
          </w:p>
        </w:tc>
        <w:tc>
          <w:tcPr>
            <w:tcW w:w="2161" w:type="dxa"/>
          </w:tcPr>
          <w:p w14:paraId="6886BAEF" w14:textId="77777777" w:rsidR="0073286E" w:rsidRPr="00625B49" w:rsidRDefault="0073286E" w:rsidP="00AA2626">
            <w:pPr>
              <w:rPr>
                <w:rFonts w:ascii="Times New Roman" w:hAnsi="Times New Roman" w:cs="Times New Roman"/>
                <w:sz w:val="20"/>
                <w:szCs w:val="20"/>
                <w:lang w:val="en-US"/>
              </w:rPr>
            </w:pPr>
          </w:p>
        </w:tc>
      </w:tr>
      <w:tr w:rsidR="0073286E" w:rsidRPr="005F227E" w14:paraId="3809E303" w14:textId="77777777" w:rsidTr="00743347">
        <w:tc>
          <w:tcPr>
            <w:tcW w:w="1541" w:type="dxa"/>
            <w:vMerge/>
          </w:tcPr>
          <w:p w14:paraId="09AA9810" w14:textId="77777777" w:rsidR="0073286E" w:rsidRPr="00625B49" w:rsidRDefault="0073286E" w:rsidP="00AA2626">
            <w:pPr>
              <w:rPr>
                <w:rFonts w:ascii="Times New Roman" w:hAnsi="Times New Roman" w:cs="Times New Roman"/>
                <w:sz w:val="20"/>
                <w:szCs w:val="20"/>
                <w:lang w:val="en-US"/>
              </w:rPr>
            </w:pPr>
          </w:p>
        </w:tc>
        <w:tc>
          <w:tcPr>
            <w:tcW w:w="1830" w:type="dxa"/>
          </w:tcPr>
          <w:p w14:paraId="70985EC6"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126</w:t>
            </w:r>
          </w:p>
        </w:tc>
        <w:tc>
          <w:tcPr>
            <w:tcW w:w="1675" w:type="dxa"/>
          </w:tcPr>
          <w:p w14:paraId="2078BE47"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(male, albino)</w:t>
            </w:r>
          </w:p>
        </w:tc>
        <w:tc>
          <w:tcPr>
            <w:tcW w:w="1772" w:type="dxa"/>
          </w:tcPr>
          <w:p w14:paraId="5328767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MES</w:t>
            </w:r>
          </w:p>
        </w:tc>
        <w:tc>
          <w:tcPr>
            <w:tcW w:w="2060" w:type="dxa"/>
          </w:tcPr>
          <w:p w14:paraId="5254C64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50-200 mg/kg; i.p.; 1-24</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1947B45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 (100 and 200 mg/kg) peak at 1-2 h</w:t>
            </w:r>
          </w:p>
        </w:tc>
        <w:tc>
          <w:tcPr>
            <w:tcW w:w="2161" w:type="dxa"/>
          </w:tcPr>
          <w:p w14:paraId="6EDD3A13" w14:textId="77777777" w:rsidR="0073286E" w:rsidRPr="00625B49" w:rsidRDefault="0073286E" w:rsidP="00AA2626">
            <w:pPr>
              <w:rPr>
                <w:rFonts w:ascii="Times New Roman" w:hAnsi="Times New Roman" w:cs="Times New Roman"/>
                <w:sz w:val="20"/>
                <w:szCs w:val="20"/>
                <w:lang w:val="en-US"/>
              </w:rPr>
            </w:pPr>
          </w:p>
        </w:tc>
      </w:tr>
      <w:tr w:rsidR="0073286E" w:rsidRPr="005F227E" w14:paraId="4DC34B9F" w14:textId="77777777" w:rsidTr="00743347">
        <w:tc>
          <w:tcPr>
            <w:tcW w:w="1541" w:type="dxa"/>
            <w:vMerge/>
          </w:tcPr>
          <w:p w14:paraId="6E56CA85" w14:textId="77777777" w:rsidR="0073286E" w:rsidRPr="00625B49" w:rsidRDefault="0073286E" w:rsidP="00AA2626">
            <w:pPr>
              <w:rPr>
                <w:rFonts w:ascii="Times New Roman" w:hAnsi="Times New Roman" w:cs="Times New Roman"/>
                <w:sz w:val="20"/>
                <w:szCs w:val="20"/>
                <w:lang w:val="en-US"/>
              </w:rPr>
            </w:pPr>
          </w:p>
        </w:tc>
        <w:tc>
          <w:tcPr>
            <w:tcW w:w="1830" w:type="dxa"/>
          </w:tcPr>
          <w:p w14:paraId="12A447C1"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127</w:t>
            </w:r>
          </w:p>
        </w:tc>
        <w:tc>
          <w:tcPr>
            <w:tcW w:w="1675" w:type="dxa"/>
          </w:tcPr>
          <w:p w14:paraId="43617F45"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Zebrafish (AB) </w:t>
            </w:r>
          </w:p>
          <w:p w14:paraId="0E5C50D6" w14:textId="77777777" w:rsidR="0073286E" w:rsidRPr="00625B49" w:rsidRDefault="0073286E" w:rsidP="00AA2626">
            <w:pPr>
              <w:jc w:val="center"/>
              <w:rPr>
                <w:rFonts w:ascii="Times New Roman" w:hAnsi="Times New Roman" w:cs="Times New Roman"/>
                <w:sz w:val="20"/>
                <w:szCs w:val="20"/>
                <w:lang w:val="en-US"/>
              </w:rPr>
            </w:pPr>
          </w:p>
        </w:tc>
        <w:tc>
          <w:tcPr>
            <w:tcW w:w="1772" w:type="dxa"/>
          </w:tcPr>
          <w:p w14:paraId="0695E24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PTZ</w:t>
            </w:r>
          </w:p>
        </w:tc>
        <w:tc>
          <w:tcPr>
            <w:tcW w:w="2060" w:type="dxa"/>
          </w:tcPr>
          <w:p w14:paraId="3F15C08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1 - 2.5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408746D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Dose-dependent antiseizure effects</w:t>
            </w:r>
          </w:p>
        </w:tc>
        <w:tc>
          <w:tcPr>
            <w:tcW w:w="2161" w:type="dxa"/>
          </w:tcPr>
          <w:p w14:paraId="20B4A8F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Synergic effect in combination with THC</w:t>
            </w:r>
          </w:p>
        </w:tc>
      </w:tr>
      <w:tr w:rsidR="0073286E" w:rsidRPr="00625B49" w14:paraId="32C2FC7A" w14:textId="77777777" w:rsidTr="00743347">
        <w:tc>
          <w:tcPr>
            <w:tcW w:w="1541" w:type="dxa"/>
            <w:vMerge/>
          </w:tcPr>
          <w:p w14:paraId="5838F391" w14:textId="77777777" w:rsidR="0073286E" w:rsidRPr="00625B49" w:rsidRDefault="0073286E" w:rsidP="00AA2626">
            <w:pPr>
              <w:rPr>
                <w:rFonts w:ascii="Times New Roman" w:hAnsi="Times New Roman" w:cs="Times New Roman"/>
                <w:sz w:val="20"/>
                <w:szCs w:val="20"/>
                <w:lang w:val="en-US"/>
              </w:rPr>
            </w:pPr>
          </w:p>
        </w:tc>
        <w:tc>
          <w:tcPr>
            <w:tcW w:w="1830" w:type="dxa"/>
          </w:tcPr>
          <w:p w14:paraId="1BE4F598"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128</w:t>
            </w:r>
          </w:p>
        </w:tc>
        <w:tc>
          <w:tcPr>
            <w:tcW w:w="1675" w:type="dxa"/>
          </w:tcPr>
          <w:p w14:paraId="39AE7B9F"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Zebrafish (AB)</w:t>
            </w:r>
          </w:p>
        </w:tc>
        <w:tc>
          <w:tcPr>
            <w:tcW w:w="1772" w:type="dxa"/>
          </w:tcPr>
          <w:p w14:paraId="75C94D7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PTZ</w:t>
            </w:r>
          </w:p>
          <w:p w14:paraId="46ADABBE" w14:textId="77777777" w:rsidR="0073286E" w:rsidRPr="00625B49" w:rsidRDefault="0073286E" w:rsidP="00AA2626">
            <w:pPr>
              <w:rPr>
                <w:rFonts w:ascii="Times New Roman" w:hAnsi="Times New Roman" w:cs="Times New Roman"/>
                <w:sz w:val="20"/>
                <w:szCs w:val="20"/>
                <w:lang w:val="en-US"/>
              </w:rPr>
            </w:pPr>
          </w:p>
        </w:tc>
        <w:tc>
          <w:tcPr>
            <w:tcW w:w="2060" w:type="dxa"/>
          </w:tcPr>
          <w:p w14:paraId="0FA265E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0.3-1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24 h</w:t>
            </w:r>
          </w:p>
        </w:tc>
        <w:tc>
          <w:tcPr>
            <w:tcW w:w="1955" w:type="dxa"/>
          </w:tcPr>
          <w:p w14:paraId="642B11A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Antiseizure effects</w:t>
            </w:r>
          </w:p>
        </w:tc>
        <w:tc>
          <w:tcPr>
            <w:tcW w:w="2161" w:type="dxa"/>
          </w:tcPr>
          <w:p w14:paraId="6350EDE3" w14:textId="77777777" w:rsidR="0073286E" w:rsidRPr="00625B49" w:rsidRDefault="0073286E" w:rsidP="00AA2626">
            <w:pPr>
              <w:rPr>
                <w:rFonts w:ascii="Times New Roman" w:hAnsi="Times New Roman" w:cs="Times New Roman"/>
                <w:sz w:val="20"/>
                <w:szCs w:val="20"/>
                <w:lang w:val="en-US"/>
              </w:rPr>
            </w:pPr>
          </w:p>
        </w:tc>
      </w:tr>
      <w:tr w:rsidR="0073286E" w:rsidRPr="00625B49" w14:paraId="69469257" w14:textId="77777777" w:rsidTr="00743347">
        <w:tc>
          <w:tcPr>
            <w:tcW w:w="1541" w:type="dxa"/>
            <w:vMerge/>
          </w:tcPr>
          <w:p w14:paraId="7D5C9415" w14:textId="77777777" w:rsidR="0073286E" w:rsidRPr="00625B49" w:rsidRDefault="0073286E" w:rsidP="00AA2626">
            <w:pPr>
              <w:rPr>
                <w:rFonts w:ascii="Times New Roman" w:hAnsi="Times New Roman" w:cs="Times New Roman"/>
                <w:sz w:val="20"/>
                <w:szCs w:val="20"/>
                <w:lang w:val="en-US"/>
              </w:rPr>
            </w:pPr>
          </w:p>
        </w:tc>
        <w:tc>
          <w:tcPr>
            <w:tcW w:w="1830" w:type="dxa"/>
          </w:tcPr>
          <w:p w14:paraId="63A9D99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120</w:t>
            </w:r>
          </w:p>
        </w:tc>
        <w:tc>
          <w:tcPr>
            <w:tcW w:w="1675" w:type="dxa"/>
          </w:tcPr>
          <w:p w14:paraId="060C9E45"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Rat</w:t>
            </w:r>
          </w:p>
        </w:tc>
        <w:tc>
          <w:tcPr>
            <w:tcW w:w="1772" w:type="dxa"/>
          </w:tcPr>
          <w:p w14:paraId="2D206395" w14:textId="77777777" w:rsidR="0073286E" w:rsidRPr="00625B49" w:rsidRDefault="0073286E" w:rsidP="00AA2626">
            <w:pPr>
              <w:rPr>
                <w:rFonts w:ascii="Times New Roman" w:hAnsi="Times New Roman" w:cs="Times New Roman"/>
                <w:sz w:val="20"/>
                <w:szCs w:val="20"/>
                <w:lang w:val="en-US"/>
              </w:rPr>
            </w:pPr>
            <w:proofErr w:type="spellStart"/>
            <w:r w:rsidRPr="00625B49">
              <w:rPr>
                <w:rFonts w:ascii="Times New Roman" w:hAnsi="Times New Roman" w:cs="Times New Roman"/>
                <w:sz w:val="20"/>
                <w:szCs w:val="20"/>
                <w:lang w:val="en-US"/>
              </w:rPr>
              <w:t>oxotremorine</w:t>
            </w:r>
            <w:proofErr w:type="spellEnd"/>
            <w:r w:rsidRPr="00625B49">
              <w:rPr>
                <w:rFonts w:ascii="Times New Roman" w:hAnsi="Times New Roman" w:cs="Times New Roman"/>
                <w:sz w:val="20"/>
                <w:szCs w:val="20"/>
                <w:lang w:val="en-US"/>
              </w:rPr>
              <w:t>-M-induced epileptiform activity</w:t>
            </w:r>
          </w:p>
        </w:tc>
        <w:tc>
          <w:tcPr>
            <w:tcW w:w="2060" w:type="dxa"/>
          </w:tcPr>
          <w:p w14:paraId="4E990C8A"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 -</w:t>
            </w:r>
          </w:p>
        </w:tc>
        <w:tc>
          <w:tcPr>
            <w:tcW w:w="1955" w:type="dxa"/>
          </w:tcPr>
          <w:p w14:paraId="6082F9E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2161" w:type="dxa"/>
          </w:tcPr>
          <w:p w14:paraId="1BBAD33D" w14:textId="77777777" w:rsidR="0073286E" w:rsidRPr="00625B49" w:rsidRDefault="0073286E" w:rsidP="00AA2626">
            <w:pPr>
              <w:rPr>
                <w:rFonts w:ascii="Times New Roman" w:hAnsi="Times New Roman" w:cs="Times New Roman"/>
                <w:sz w:val="20"/>
                <w:szCs w:val="20"/>
                <w:lang w:val="en-US"/>
              </w:rPr>
            </w:pPr>
          </w:p>
        </w:tc>
      </w:tr>
      <w:tr w:rsidR="0073286E" w:rsidRPr="005F227E" w14:paraId="6FF8BD01" w14:textId="77777777" w:rsidTr="008A4F2A">
        <w:tc>
          <w:tcPr>
            <w:tcW w:w="1541" w:type="dxa"/>
            <w:vMerge w:val="restart"/>
            <w:shd w:val="clear" w:color="auto" w:fill="FFFFFF" w:themeFill="background1"/>
            <w:textDirection w:val="btLr"/>
            <w:vAlign w:val="center"/>
          </w:tcPr>
          <w:p w14:paraId="536902E0" w14:textId="77777777" w:rsidR="0073286E" w:rsidRPr="00625B49" w:rsidRDefault="0073286E" w:rsidP="00AA2626">
            <w:pPr>
              <w:ind w:left="113" w:right="113"/>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Dravet syndrome</w:t>
            </w:r>
          </w:p>
        </w:tc>
        <w:tc>
          <w:tcPr>
            <w:tcW w:w="1830" w:type="dxa"/>
            <w:shd w:val="clear" w:color="auto" w:fill="FFFFFF" w:themeFill="background1"/>
          </w:tcPr>
          <w:p w14:paraId="7EA01B18"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129</w:t>
            </w:r>
          </w:p>
        </w:tc>
        <w:tc>
          <w:tcPr>
            <w:tcW w:w="1675" w:type="dxa"/>
            <w:shd w:val="clear" w:color="auto" w:fill="FFFFFF" w:themeFill="background1"/>
          </w:tcPr>
          <w:p w14:paraId="5F3C721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 del of exon 25)</w:t>
            </w:r>
          </w:p>
        </w:tc>
        <w:tc>
          <w:tcPr>
            <w:tcW w:w="1772" w:type="dxa"/>
            <w:shd w:val="clear" w:color="auto" w:fill="FFFFFF" w:themeFill="background1"/>
          </w:tcPr>
          <w:p w14:paraId="2CF288E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seizures</w:t>
            </w:r>
          </w:p>
        </w:tc>
        <w:tc>
          <w:tcPr>
            <w:tcW w:w="2060" w:type="dxa"/>
            <w:shd w:val="clear" w:color="auto" w:fill="FFFFFF" w:themeFill="background1"/>
          </w:tcPr>
          <w:p w14:paraId="6F7A822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1 h</w:t>
            </w:r>
          </w:p>
        </w:tc>
        <w:tc>
          <w:tcPr>
            <w:tcW w:w="1955" w:type="dxa"/>
            <w:shd w:val="clear" w:color="auto" w:fill="FFFFFF" w:themeFill="background1"/>
          </w:tcPr>
          <w:p w14:paraId="49E0A8A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shd w:val="clear" w:color="auto" w:fill="FFFFFF" w:themeFill="background1"/>
          </w:tcPr>
          <w:p w14:paraId="4AB3D4D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The test was performed only in combination with Clobazam</w:t>
            </w:r>
          </w:p>
        </w:tc>
      </w:tr>
      <w:tr w:rsidR="0073286E" w:rsidRPr="005F227E" w14:paraId="04F0AE7E" w14:textId="77777777" w:rsidTr="00743347">
        <w:tc>
          <w:tcPr>
            <w:tcW w:w="1541" w:type="dxa"/>
            <w:vMerge/>
          </w:tcPr>
          <w:p w14:paraId="3477B019" w14:textId="77777777" w:rsidR="0073286E" w:rsidRPr="00625B49" w:rsidRDefault="0073286E" w:rsidP="00AA2626">
            <w:pPr>
              <w:rPr>
                <w:rFonts w:ascii="Times New Roman" w:hAnsi="Times New Roman" w:cs="Times New Roman"/>
                <w:sz w:val="20"/>
                <w:szCs w:val="20"/>
                <w:lang w:val="en-US"/>
              </w:rPr>
            </w:pPr>
          </w:p>
        </w:tc>
        <w:tc>
          <w:tcPr>
            <w:tcW w:w="1830" w:type="dxa"/>
          </w:tcPr>
          <w:p w14:paraId="6EAB75BD"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130</w:t>
            </w:r>
          </w:p>
        </w:tc>
        <w:tc>
          <w:tcPr>
            <w:tcW w:w="1675" w:type="dxa"/>
          </w:tcPr>
          <w:p w14:paraId="42D0B88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 del of exon 8)</w:t>
            </w:r>
          </w:p>
        </w:tc>
        <w:tc>
          <w:tcPr>
            <w:tcW w:w="1772" w:type="dxa"/>
          </w:tcPr>
          <w:p w14:paraId="5C43664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Spontaneous seizures </w:t>
            </w:r>
          </w:p>
        </w:tc>
        <w:tc>
          <w:tcPr>
            <w:tcW w:w="2060" w:type="dxa"/>
          </w:tcPr>
          <w:p w14:paraId="20B8D40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100 mg/kg; i.p.; </w:t>
            </w:r>
            <w:proofErr w:type="spellStart"/>
            <w:r w:rsidRPr="00625B49">
              <w:rPr>
                <w:rFonts w:ascii="Times New Roman" w:hAnsi="Times New Roman" w:cs="Times New Roman"/>
                <w:sz w:val="20"/>
                <w:szCs w:val="20"/>
                <w:lang w:val="en-US"/>
              </w:rPr>
              <w:t>qd</w:t>
            </w:r>
            <w:proofErr w:type="spellEnd"/>
            <w:r w:rsidRPr="00625B49">
              <w:rPr>
                <w:rFonts w:ascii="Times New Roman" w:hAnsi="Times New Roman" w:cs="Times New Roman"/>
                <w:sz w:val="20"/>
                <w:szCs w:val="20"/>
                <w:lang w:val="en-US"/>
              </w:rPr>
              <w:t xml:space="preserve"> for two days</w:t>
            </w:r>
          </w:p>
        </w:tc>
        <w:tc>
          <w:tcPr>
            <w:tcW w:w="1955" w:type="dxa"/>
          </w:tcPr>
          <w:p w14:paraId="6DAB80B0" w14:textId="77777777" w:rsidR="0073286E" w:rsidRPr="00625B49" w:rsidRDefault="0073286E" w:rsidP="00AA2626">
            <w:pPr>
              <w:rPr>
                <w:rFonts w:ascii="Times New Roman" w:hAnsi="Times New Roman" w:cs="Times New Roman"/>
                <w:color w:val="000000"/>
                <w:sz w:val="20"/>
                <w:szCs w:val="20"/>
                <w:lang w:val="en-US"/>
              </w:rPr>
            </w:pPr>
          </w:p>
        </w:tc>
        <w:tc>
          <w:tcPr>
            <w:tcW w:w="2161" w:type="dxa"/>
          </w:tcPr>
          <w:p w14:paraId="6774BFD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color w:val="000000"/>
                <w:sz w:val="20"/>
                <w:szCs w:val="20"/>
                <w:lang w:val="en-US"/>
              </w:rPr>
              <w:t>Prevented the progression of the cortical theta-gamma coupling</w:t>
            </w:r>
          </w:p>
        </w:tc>
      </w:tr>
      <w:tr w:rsidR="0073286E" w:rsidRPr="00625B49" w14:paraId="29FFFCF6" w14:textId="77777777" w:rsidTr="00743347">
        <w:tc>
          <w:tcPr>
            <w:tcW w:w="1541" w:type="dxa"/>
            <w:vMerge/>
          </w:tcPr>
          <w:p w14:paraId="2062D644" w14:textId="77777777" w:rsidR="0073286E" w:rsidRPr="00625B49" w:rsidRDefault="0073286E" w:rsidP="00AA2626">
            <w:pPr>
              <w:rPr>
                <w:rFonts w:ascii="Times New Roman" w:hAnsi="Times New Roman" w:cs="Times New Roman"/>
                <w:sz w:val="20"/>
                <w:szCs w:val="20"/>
                <w:lang w:val="en-US"/>
              </w:rPr>
            </w:pPr>
          </w:p>
        </w:tc>
        <w:tc>
          <w:tcPr>
            <w:tcW w:w="1830" w:type="dxa"/>
          </w:tcPr>
          <w:p w14:paraId="0AC2B4EA"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128</w:t>
            </w:r>
          </w:p>
        </w:tc>
        <w:tc>
          <w:tcPr>
            <w:tcW w:w="1675" w:type="dxa"/>
          </w:tcPr>
          <w:p w14:paraId="6AA3300D"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Zebrafish (scn1aLab</w:t>
            </w:r>
            <w:r w:rsidRPr="00625B49">
              <w:rPr>
                <w:rFonts w:ascii="Times New Roman" w:hAnsi="Times New Roman" w:cs="Times New Roman"/>
                <w:color w:val="000000"/>
                <w:sz w:val="20"/>
                <w:szCs w:val="20"/>
                <w:vertAlign w:val="superscript"/>
                <w:lang w:val="en-US"/>
              </w:rPr>
              <w:t>-/-</w:t>
            </w:r>
            <w:r w:rsidRPr="00625B49">
              <w:rPr>
                <w:rFonts w:ascii="Times New Roman" w:hAnsi="Times New Roman" w:cs="Times New Roman"/>
                <w:color w:val="000000"/>
                <w:sz w:val="20"/>
                <w:szCs w:val="20"/>
                <w:lang w:val="en-US"/>
              </w:rPr>
              <w:t>)</w:t>
            </w:r>
          </w:p>
        </w:tc>
        <w:tc>
          <w:tcPr>
            <w:tcW w:w="1772" w:type="dxa"/>
          </w:tcPr>
          <w:p w14:paraId="117741A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hyperactivity</w:t>
            </w:r>
          </w:p>
          <w:p w14:paraId="271EA931" w14:textId="77777777" w:rsidR="0073286E" w:rsidRPr="00625B49" w:rsidRDefault="0073286E" w:rsidP="00AA2626">
            <w:pPr>
              <w:rPr>
                <w:rFonts w:ascii="Times New Roman" w:hAnsi="Times New Roman" w:cs="Times New Roman"/>
                <w:sz w:val="20"/>
                <w:szCs w:val="20"/>
                <w:lang w:val="en-US"/>
              </w:rPr>
            </w:pPr>
          </w:p>
        </w:tc>
        <w:tc>
          <w:tcPr>
            <w:tcW w:w="2060" w:type="dxa"/>
          </w:tcPr>
          <w:p w14:paraId="5E4D8A8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0.3-1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24 h</w:t>
            </w:r>
          </w:p>
        </w:tc>
        <w:tc>
          <w:tcPr>
            <w:tcW w:w="1955" w:type="dxa"/>
          </w:tcPr>
          <w:p w14:paraId="5FC73833"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Antiseizure effects</w:t>
            </w:r>
          </w:p>
          <w:p w14:paraId="78C3E559" w14:textId="77777777" w:rsidR="0073286E" w:rsidRPr="00625B49" w:rsidRDefault="0073286E" w:rsidP="00AA2626">
            <w:pPr>
              <w:rPr>
                <w:rFonts w:ascii="Times New Roman" w:hAnsi="Times New Roman" w:cs="Times New Roman"/>
                <w:color w:val="000000"/>
                <w:sz w:val="20"/>
                <w:szCs w:val="20"/>
                <w:lang w:val="en-US"/>
              </w:rPr>
            </w:pPr>
          </w:p>
        </w:tc>
        <w:tc>
          <w:tcPr>
            <w:tcW w:w="2161" w:type="dxa"/>
          </w:tcPr>
          <w:p w14:paraId="0E428BF5" w14:textId="77777777" w:rsidR="0073286E" w:rsidRPr="00625B49" w:rsidRDefault="0073286E" w:rsidP="00AA2626">
            <w:pPr>
              <w:rPr>
                <w:rFonts w:ascii="Times New Roman" w:hAnsi="Times New Roman" w:cs="Times New Roman"/>
                <w:sz w:val="20"/>
                <w:szCs w:val="20"/>
                <w:lang w:val="en-US"/>
              </w:rPr>
            </w:pPr>
          </w:p>
        </w:tc>
      </w:tr>
      <w:tr w:rsidR="0073286E" w:rsidRPr="005F227E" w14:paraId="6AE1EEDA" w14:textId="77777777" w:rsidTr="00743347">
        <w:tc>
          <w:tcPr>
            <w:tcW w:w="1541" w:type="dxa"/>
            <w:vMerge/>
          </w:tcPr>
          <w:p w14:paraId="5C9843BB" w14:textId="77777777" w:rsidR="0073286E" w:rsidRPr="00625B49" w:rsidRDefault="0073286E" w:rsidP="00AA2626">
            <w:pPr>
              <w:rPr>
                <w:rFonts w:ascii="Times New Roman" w:hAnsi="Times New Roman" w:cs="Times New Roman"/>
                <w:sz w:val="20"/>
                <w:szCs w:val="20"/>
                <w:lang w:val="en-US"/>
              </w:rPr>
            </w:pPr>
          </w:p>
        </w:tc>
        <w:tc>
          <w:tcPr>
            <w:tcW w:w="1830" w:type="dxa"/>
          </w:tcPr>
          <w:p w14:paraId="586B3905"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131</w:t>
            </w:r>
          </w:p>
        </w:tc>
        <w:tc>
          <w:tcPr>
            <w:tcW w:w="1675" w:type="dxa"/>
          </w:tcPr>
          <w:p w14:paraId="247757B9"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(SCN1A</w:t>
            </w:r>
            <w:r w:rsidRPr="00625B49">
              <w:rPr>
                <w:rFonts w:ascii="Times New Roman" w:hAnsi="Times New Roman" w:cs="Times New Roman"/>
                <w:color w:val="000000"/>
                <w:sz w:val="20"/>
                <w:szCs w:val="20"/>
                <w:vertAlign w:val="superscript"/>
                <w:lang w:val="en-US"/>
              </w:rPr>
              <w:t>+/-</w:t>
            </w:r>
            <w:r w:rsidRPr="00625B49">
              <w:rPr>
                <w:rFonts w:ascii="Times New Roman" w:hAnsi="Times New Roman" w:cs="Times New Roman"/>
                <w:color w:val="000000"/>
                <w:sz w:val="20"/>
                <w:szCs w:val="20"/>
                <w:lang w:val="en-US"/>
              </w:rPr>
              <w:t>)</w:t>
            </w:r>
          </w:p>
        </w:tc>
        <w:tc>
          <w:tcPr>
            <w:tcW w:w="1772" w:type="dxa"/>
          </w:tcPr>
          <w:p w14:paraId="116D250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seizures</w:t>
            </w:r>
          </w:p>
          <w:p w14:paraId="2333638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seizures</w:t>
            </w:r>
          </w:p>
        </w:tc>
        <w:tc>
          <w:tcPr>
            <w:tcW w:w="2060" w:type="dxa"/>
          </w:tcPr>
          <w:p w14:paraId="057EED6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Hyperthermia-induced seizures: </w:t>
            </w:r>
          </w:p>
          <w:p w14:paraId="7166E98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12 and 100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xml:space="preserve">; i.p.; </w:t>
            </w:r>
            <w:r>
              <w:rPr>
                <w:rFonts w:ascii="Times New Roman" w:hAnsi="Times New Roman" w:cs="Times New Roman"/>
                <w:sz w:val="20"/>
                <w:szCs w:val="20"/>
                <w:lang w:val="en-US"/>
              </w:rPr>
              <w:t>0.5 h</w:t>
            </w:r>
          </w:p>
          <w:p w14:paraId="1418C63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Spontaneous seizures: </w:t>
            </w:r>
          </w:p>
          <w:p w14:paraId="1579096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3500 mg/kg; p.o.; continuous (chow) from P19 to P30.</w:t>
            </w:r>
          </w:p>
          <w:p w14:paraId="5F6B14C0" w14:textId="77777777" w:rsidR="0073286E" w:rsidRPr="00625B49" w:rsidRDefault="0073286E" w:rsidP="00AA2626">
            <w:pPr>
              <w:rPr>
                <w:rFonts w:ascii="Times New Roman" w:hAnsi="Times New Roman" w:cs="Times New Roman"/>
                <w:sz w:val="20"/>
                <w:szCs w:val="20"/>
                <w:lang w:val="en-US"/>
              </w:rPr>
            </w:pPr>
          </w:p>
        </w:tc>
        <w:tc>
          <w:tcPr>
            <w:tcW w:w="1955" w:type="dxa"/>
          </w:tcPr>
          <w:p w14:paraId="2A080383"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antiseizure effects</w:t>
            </w:r>
          </w:p>
        </w:tc>
        <w:tc>
          <w:tcPr>
            <w:tcW w:w="2161" w:type="dxa"/>
          </w:tcPr>
          <w:p w14:paraId="107B727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The combination with Clobazam displayed antiseizure effects</w:t>
            </w:r>
          </w:p>
        </w:tc>
      </w:tr>
      <w:tr w:rsidR="0073286E" w:rsidRPr="00625B49" w14:paraId="7B81A792" w14:textId="77777777" w:rsidTr="00743347">
        <w:tc>
          <w:tcPr>
            <w:tcW w:w="1541" w:type="dxa"/>
            <w:vMerge/>
          </w:tcPr>
          <w:p w14:paraId="78951BED" w14:textId="77777777" w:rsidR="0073286E" w:rsidRPr="00625B49" w:rsidRDefault="0073286E" w:rsidP="00AA2626">
            <w:pPr>
              <w:rPr>
                <w:rFonts w:ascii="Times New Roman" w:hAnsi="Times New Roman" w:cs="Times New Roman"/>
                <w:sz w:val="20"/>
                <w:szCs w:val="20"/>
                <w:lang w:val="en-US"/>
              </w:rPr>
            </w:pPr>
          </w:p>
        </w:tc>
        <w:tc>
          <w:tcPr>
            <w:tcW w:w="1830" w:type="dxa"/>
          </w:tcPr>
          <w:p w14:paraId="0B5D415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24</w:t>
            </w:r>
          </w:p>
        </w:tc>
        <w:tc>
          <w:tcPr>
            <w:tcW w:w="1675" w:type="dxa"/>
          </w:tcPr>
          <w:p w14:paraId="139FA1C3"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(Scn1a</w:t>
            </w:r>
            <w:r w:rsidRPr="00625B49">
              <w:rPr>
                <w:rFonts w:ascii="Times New Roman" w:hAnsi="Times New Roman" w:cs="Times New Roman"/>
                <w:color w:val="000000"/>
                <w:sz w:val="20"/>
                <w:szCs w:val="20"/>
                <w:vertAlign w:val="superscript"/>
                <w:lang w:val="en-US"/>
              </w:rPr>
              <w:t>A1783V/+</w:t>
            </w:r>
            <w:r w:rsidRPr="00625B49">
              <w:rPr>
                <w:rFonts w:ascii="Times New Roman" w:hAnsi="Times New Roman" w:cs="Times New Roman"/>
                <w:color w:val="000000"/>
                <w:sz w:val="20"/>
                <w:szCs w:val="20"/>
                <w:lang w:val="en-US"/>
              </w:rPr>
              <w:t>)</w:t>
            </w:r>
          </w:p>
          <w:p w14:paraId="6E0D6771" w14:textId="77777777" w:rsidR="0073286E" w:rsidRPr="00625B49" w:rsidRDefault="0073286E" w:rsidP="00AA2626">
            <w:pPr>
              <w:rPr>
                <w:rFonts w:ascii="Times New Roman" w:hAnsi="Times New Roman" w:cs="Times New Roman"/>
                <w:color w:val="000000"/>
                <w:sz w:val="20"/>
                <w:szCs w:val="20"/>
                <w:lang w:val="en-US"/>
              </w:rPr>
            </w:pPr>
          </w:p>
        </w:tc>
        <w:tc>
          <w:tcPr>
            <w:tcW w:w="1772" w:type="dxa"/>
          </w:tcPr>
          <w:p w14:paraId="13463D55"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Hyperthermia-induced seizures</w:t>
            </w:r>
          </w:p>
          <w:p w14:paraId="08ABB349" w14:textId="77777777" w:rsidR="0073286E" w:rsidRPr="00625B49" w:rsidRDefault="0073286E" w:rsidP="00AA2626">
            <w:pPr>
              <w:rPr>
                <w:rFonts w:ascii="Times New Roman" w:hAnsi="Times New Roman" w:cs="Times New Roman"/>
                <w:sz w:val="20"/>
                <w:szCs w:val="20"/>
                <w:lang w:val="en-US"/>
              </w:rPr>
            </w:pPr>
          </w:p>
        </w:tc>
        <w:tc>
          <w:tcPr>
            <w:tcW w:w="2060" w:type="dxa"/>
          </w:tcPr>
          <w:p w14:paraId="3E099CF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100 and 200</w:t>
            </w:r>
            <w:r>
              <w:rPr>
                <w:rFonts w:ascii="Times New Roman" w:hAnsi="Times New Roman" w:cs="Times New Roman"/>
                <w:color w:val="000000"/>
                <w:sz w:val="20"/>
                <w:szCs w:val="20"/>
                <w:lang w:val="en-US"/>
              </w:rPr>
              <w:t xml:space="preserve"> mg/kg</w:t>
            </w:r>
            <w:r w:rsidRPr="00625B49">
              <w:rPr>
                <w:rFonts w:ascii="Times New Roman" w:hAnsi="Times New Roman" w:cs="Times New Roman"/>
                <w:color w:val="000000"/>
                <w:sz w:val="20"/>
                <w:szCs w:val="20"/>
                <w:lang w:val="en-US"/>
              </w:rPr>
              <w:t>; i.p.; 1</w:t>
            </w:r>
            <w:r>
              <w:rPr>
                <w:rFonts w:ascii="Times New Roman" w:hAnsi="Times New Roman" w:cs="Times New Roman"/>
                <w:color w:val="000000"/>
                <w:sz w:val="20"/>
                <w:szCs w:val="20"/>
                <w:lang w:val="en-US"/>
              </w:rPr>
              <w:t xml:space="preserve"> </w:t>
            </w:r>
            <w:r w:rsidRPr="00625B49">
              <w:rPr>
                <w:rFonts w:ascii="Times New Roman" w:hAnsi="Times New Roman" w:cs="Times New Roman"/>
                <w:color w:val="000000"/>
                <w:sz w:val="20"/>
                <w:szCs w:val="20"/>
                <w:lang w:val="en-US"/>
              </w:rPr>
              <w:t>h</w:t>
            </w:r>
          </w:p>
          <w:p w14:paraId="11D8427F" w14:textId="77777777" w:rsidR="0073286E" w:rsidRPr="00625B49" w:rsidRDefault="0073286E" w:rsidP="00AA2626">
            <w:pPr>
              <w:rPr>
                <w:rFonts w:ascii="Times New Roman" w:hAnsi="Times New Roman" w:cs="Times New Roman"/>
                <w:sz w:val="20"/>
                <w:szCs w:val="20"/>
                <w:lang w:val="en-US"/>
              </w:rPr>
            </w:pPr>
          </w:p>
        </w:tc>
        <w:tc>
          <w:tcPr>
            <w:tcW w:w="1955" w:type="dxa"/>
          </w:tcPr>
          <w:p w14:paraId="307BB889"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No antiseizure effects</w:t>
            </w:r>
          </w:p>
          <w:p w14:paraId="156334AB" w14:textId="77777777" w:rsidR="0073286E" w:rsidRPr="00625B49" w:rsidRDefault="0073286E" w:rsidP="00AA2626">
            <w:pPr>
              <w:rPr>
                <w:rFonts w:ascii="Times New Roman" w:hAnsi="Times New Roman" w:cs="Times New Roman"/>
                <w:color w:val="000000"/>
                <w:sz w:val="20"/>
                <w:szCs w:val="20"/>
                <w:lang w:val="en-US"/>
              </w:rPr>
            </w:pPr>
          </w:p>
        </w:tc>
        <w:tc>
          <w:tcPr>
            <w:tcW w:w="2161" w:type="dxa"/>
          </w:tcPr>
          <w:p w14:paraId="19E82FE2" w14:textId="77777777" w:rsidR="0073286E" w:rsidRPr="00625B49" w:rsidRDefault="0073286E" w:rsidP="00AA2626">
            <w:pPr>
              <w:rPr>
                <w:rFonts w:ascii="Times New Roman" w:hAnsi="Times New Roman" w:cs="Times New Roman"/>
                <w:sz w:val="20"/>
                <w:szCs w:val="20"/>
                <w:lang w:val="en-US"/>
              </w:rPr>
            </w:pPr>
          </w:p>
        </w:tc>
      </w:tr>
      <w:tr w:rsidR="0073286E" w:rsidRPr="005F227E" w14:paraId="2588BFF9" w14:textId="77777777" w:rsidTr="00743347">
        <w:tc>
          <w:tcPr>
            <w:tcW w:w="1541" w:type="dxa"/>
            <w:vMerge/>
          </w:tcPr>
          <w:p w14:paraId="38068E44" w14:textId="77777777" w:rsidR="0073286E" w:rsidRPr="00625B49" w:rsidRDefault="0073286E" w:rsidP="00AA2626">
            <w:pPr>
              <w:rPr>
                <w:rFonts w:ascii="Times New Roman" w:hAnsi="Times New Roman" w:cs="Times New Roman"/>
                <w:sz w:val="20"/>
                <w:szCs w:val="20"/>
                <w:lang w:val="en-US"/>
              </w:rPr>
            </w:pPr>
          </w:p>
        </w:tc>
        <w:tc>
          <w:tcPr>
            <w:tcW w:w="1830" w:type="dxa"/>
          </w:tcPr>
          <w:p w14:paraId="6E8C94DA"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132</w:t>
            </w:r>
          </w:p>
        </w:tc>
        <w:tc>
          <w:tcPr>
            <w:tcW w:w="1675" w:type="dxa"/>
          </w:tcPr>
          <w:p w14:paraId="22375A5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(Scn1a</w:t>
            </w:r>
            <w:r w:rsidRPr="00AF3BF2">
              <w:rPr>
                <w:rFonts w:ascii="Times New Roman" w:hAnsi="Times New Roman" w:cs="Times New Roman"/>
                <w:color w:val="000000"/>
                <w:sz w:val="20"/>
                <w:szCs w:val="20"/>
                <w:vertAlign w:val="superscript"/>
                <w:lang w:val="en-US"/>
              </w:rPr>
              <w:t>tm1Kea</w:t>
            </w:r>
            <w:r w:rsidRPr="00625B49">
              <w:rPr>
                <w:rFonts w:ascii="Times New Roman" w:hAnsi="Times New Roman" w:cs="Times New Roman"/>
                <w:color w:val="000000"/>
                <w:sz w:val="20"/>
                <w:szCs w:val="20"/>
                <w:lang w:val="en-US"/>
              </w:rPr>
              <w:t>)</w:t>
            </w:r>
          </w:p>
        </w:tc>
        <w:tc>
          <w:tcPr>
            <w:tcW w:w="1772" w:type="dxa"/>
          </w:tcPr>
          <w:p w14:paraId="4091B23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Hyperthermia-induced seizures</w:t>
            </w:r>
          </w:p>
          <w:p w14:paraId="306ED66D"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Spontaneous seizures</w:t>
            </w:r>
          </w:p>
        </w:tc>
        <w:tc>
          <w:tcPr>
            <w:tcW w:w="2060" w:type="dxa"/>
          </w:tcPr>
          <w:p w14:paraId="2724E36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 xml:space="preserve">Hyperthermia-induced: 12-100 mg/kg; i.p.; </w:t>
            </w:r>
            <w:r>
              <w:rPr>
                <w:rFonts w:ascii="Times New Roman" w:hAnsi="Times New Roman" w:cs="Times New Roman"/>
                <w:color w:val="000000"/>
                <w:sz w:val="20"/>
                <w:szCs w:val="20"/>
                <w:lang w:val="en-US"/>
              </w:rPr>
              <w:t>1 h</w:t>
            </w:r>
          </w:p>
          <w:p w14:paraId="4D3484B0"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Spontaneous: 500 and 1000 mg/kg; p.o.; continuous (chow) from P19 to P30</w:t>
            </w:r>
          </w:p>
        </w:tc>
        <w:tc>
          <w:tcPr>
            <w:tcW w:w="1955" w:type="dxa"/>
          </w:tcPr>
          <w:p w14:paraId="72D33C76"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Hyperthermia-induced seizures: antiseizure effects</w:t>
            </w:r>
          </w:p>
          <w:p w14:paraId="2CC3639E"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Spontaneous seizures: no antiseizure effects</w:t>
            </w:r>
          </w:p>
        </w:tc>
        <w:tc>
          <w:tcPr>
            <w:tcW w:w="2161" w:type="dxa"/>
          </w:tcPr>
          <w:p w14:paraId="5ED17BD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The spontaneous seizures were evaluated in animals primed with a hyperthermia-induced seizure</w:t>
            </w:r>
          </w:p>
        </w:tc>
      </w:tr>
      <w:tr w:rsidR="0073286E" w:rsidRPr="005F227E" w14:paraId="63852B33" w14:textId="77777777" w:rsidTr="00743347">
        <w:tc>
          <w:tcPr>
            <w:tcW w:w="1541" w:type="dxa"/>
            <w:vMerge/>
          </w:tcPr>
          <w:p w14:paraId="0A397745" w14:textId="77777777" w:rsidR="0073286E" w:rsidRPr="00625B49" w:rsidRDefault="0073286E" w:rsidP="00AA2626">
            <w:pPr>
              <w:rPr>
                <w:rFonts w:ascii="Times New Roman" w:hAnsi="Times New Roman" w:cs="Times New Roman"/>
                <w:sz w:val="20"/>
                <w:szCs w:val="20"/>
                <w:lang w:val="en-US"/>
              </w:rPr>
            </w:pPr>
          </w:p>
        </w:tc>
        <w:tc>
          <w:tcPr>
            <w:tcW w:w="1830" w:type="dxa"/>
          </w:tcPr>
          <w:p w14:paraId="59A1544D"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133</w:t>
            </w:r>
          </w:p>
        </w:tc>
        <w:tc>
          <w:tcPr>
            <w:tcW w:w="1675" w:type="dxa"/>
          </w:tcPr>
          <w:p w14:paraId="1D2BFDB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 del of exon 26)</w:t>
            </w:r>
          </w:p>
        </w:tc>
        <w:tc>
          <w:tcPr>
            <w:tcW w:w="1772" w:type="dxa"/>
          </w:tcPr>
          <w:p w14:paraId="3BB0427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seizures</w:t>
            </w:r>
          </w:p>
          <w:p w14:paraId="73F2E74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seizures</w:t>
            </w:r>
          </w:p>
        </w:tc>
        <w:tc>
          <w:tcPr>
            <w:tcW w:w="2060" w:type="dxa"/>
          </w:tcPr>
          <w:p w14:paraId="489EBDDF"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 induced seizures: 10, 20, 50, 100, 200 mg/kg; i.p.; 1 h</w:t>
            </w:r>
          </w:p>
          <w:p w14:paraId="0CE6E743"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seizures: 100 mg/kg; i.p.; bid from P21 to P27</w:t>
            </w:r>
          </w:p>
        </w:tc>
        <w:tc>
          <w:tcPr>
            <w:tcW w:w="1955" w:type="dxa"/>
          </w:tcPr>
          <w:p w14:paraId="1142A14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 induced seizures: antiseizure effects (100 and 200 mg/kg)</w:t>
            </w:r>
          </w:p>
          <w:p w14:paraId="4430D8A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seizures: antiseizure effects</w:t>
            </w:r>
          </w:p>
        </w:tc>
        <w:tc>
          <w:tcPr>
            <w:tcW w:w="2161" w:type="dxa"/>
          </w:tcPr>
          <w:p w14:paraId="20F49F0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Cannabidiol also positively affected behavioral comorbidities in the Dravet mice</w:t>
            </w:r>
          </w:p>
        </w:tc>
      </w:tr>
      <w:tr w:rsidR="0073286E" w:rsidRPr="00625B49" w14:paraId="49FF5783" w14:textId="77777777" w:rsidTr="00743347">
        <w:tc>
          <w:tcPr>
            <w:tcW w:w="1541" w:type="dxa"/>
            <w:vMerge/>
          </w:tcPr>
          <w:p w14:paraId="06D74010" w14:textId="77777777" w:rsidR="0073286E" w:rsidRPr="00625B49" w:rsidRDefault="0073286E" w:rsidP="00AA2626">
            <w:pPr>
              <w:rPr>
                <w:rFonts w:ascii="Times New Roman" w:hAnsi="Times New Roman" w:cs="Times New Roman"/>
                <w:sz w:val="20"/>
                <w:szCs w:val="20"/>
                <w:lang w:val="en-US"/>
              </w:rPr>
            </w:pPr>
          </w:p>
        </w:tc>
        <w:tc>
          <w:tcPr>
            <w:tcW w:w="1830" w:type="dxa"/>
          </w:tcPr>
          <w:p w14:paraId="0AC154F2"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23</w:t>
            </w:r>
          </w:p>
        </w:tc>
        <w:tc>
          <w:tcPr>
            <w:tcW w:w="1675" w:type="dxa"/>
          </w:tcPr>
          <w:p w14:paraId="35E4850E"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sz w:val="20"/>
                <w:szCs w:val="20"/>
                <w:lang w:val="en-US"/>
              </w:rPr>
              <w:t>Zebrafish (ABScn1a</w:t>
            </w:r>
            <w:r w:rsidRPr="00625B49">
              <w:rPr>
                <w:rFonts w:ascii="Times New Roman" w:hAnsi="Times New Roman" w:cs="Times New Roman"/>
                <w:sz w:val="20"/>
                <w:szCs w:val="20"/>
                <w:vertAlign w:val="superscript"/>
                <w:lang w:val="en-US"/>
              </w:rPr>
              <w:t>-/-</w:t>
            </w:r>
            <w:r w:rsidRPr="00625B49">
              <w:rPr>
                <w:rFonts w:ascii="Times New Roman" w:hAnsi="Times New Roman" w:cs="Times New Roman"/>
                <w:sz w:val="20"/>
                <w:szCs w:val="20"/>
                <w:lang w:val="en-US"/>
              </w:rPr>
              <w:t>)</w:t>
            </w:r>
          </w:p>
        </w:tc>
        <w:tc>
          <w:tcPr>
            <w:tcW w:w="1772" w:type="dxa"/>
          </w:tcPr>
          <w:p w14:paraId="1AD14C52"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sz w:val="20"/>
                <w:szCs w:val="20"/>
                <w:lang w:val="en-US"/>
              </w:rPr>
              <w:t>Spontaneous epileptiform activity</w:t>
            </w:r>
          </w:p>
        </w:tc>
        <w:tc>
          <w:tcPr>
            <w:tcW w:w="2060" w:type="dxa"/>
          </w:tcPr>
          <w:p w14:paraId="6A699E48"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sz w:val="20"/>
                <w:szCs w:val="20"/>
                <w:lang w:val="en-US"/>
              </w:rPr>
              <w:t>6.25</w:t>
            </w:r>
            <w:r w:rsidRPr="00AF3BF2">
              <w:rPr>
                <w:rFonts w:ascii="Times New Roman" w:hAnsi="Times New Roman" w:cs="Times New Roman"/>
                <w:sz w:val="20"/>
                <w:szCs w:val="20"/>
                <w:lang w:val="en-US"/>
              </w:rPr>
              <w:t xml:space="preserve"> </w:t>
            </w:r>
            <w:proofErr w:type="spellStart"/>
            <w:r w:rsidRPr="00625B49">
              <w:rPr>
                <w:rFonts w:ascii="Times New Roman" w:hAnsi="Times New Roman" w:cs="Times New Roman"/>
                <w:sz w:val="20"/>
                <w:szCs w:val="20"/>
                <w:lang w:val="en-US"/>
              </w:rPr>
              <w:t>μ</w:t>
            </w:r>
            <w:r w:rsidRPr="00AF3BF2">
              <w:rPr>
                <w:rFonts w:ascii="Times New Roman" w:hAnsi="Times New Roman" w:cs="Times New Roman"/>
                <w:sz w:val="20"/>
                <w:szCs w:val="20"/>
                <w:lang w:val="en-US"/>
              </w:rPr>
              <w:t>M</w:t>
            </w:r>
            <w:proofErr w:type="spellEnd"/>
            <w:r w:rsidRPr="00625B49">
              <w:rPr>
                <w:rFonts w:ascii="Times New Roman" w:hAnsi="Times New Roman" w:cs="Times New Roman"/>
                <w:sz w:val="20"/>
                <w:szCs w:val="20"/>
                <w:lang w:val="en-US"/>
              </w:rPr>
              <w:t>;</w:t>
            </w:r>
            <w:r w:rsidRPr="00AF3BF2">
              <w:rPr>
                <w:rFonts w:ascii="Times New Roman" w:hAnsi="Times New Roman" w:cs="Times New Roman"/>
                <w:sz w:val="20"/>
                <w:szCs w:val="20"/>
                <w:lang w:val="en-US"/>
              </w:rPr>
              <w:t xml:space="preserve"> well</w:t>
            </w:r>
            <w:r w:rsidRPr="00625B49">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24</w:t>
            </w:r>
            <w:r>
              <w:rPr>
                <w:rFonts w:ascii="Times New Roman" w:hAnsi="Times New Roman" w:cs="Times New Roman"/>
                <w:sz w:val="20"/>
                <w:szCs w:val="20"/>
                <w:lang w:val="en-US"/>
              </w:rPr>
              <w:t xml:space="preserve"> </w:t>
            </w:r>
            <w:r w:rsidRPr="00AF3BF2">
              <w:rPr>
                <w:rFonts w:ascii="Times New Roman" w:hAnsi="Times New Roman" w:cs="Times New Roman"/>
                <w:sz w:val="20"/>
                <w:szCs w:val="20"/>
                <w:lang w:val="en-US"/>
              </w:rPr>
              <w:t>h</w:t>
            </w:r>
          </w:p>
        </w:tc>
        <w:tc>
          <w:tcPr>
            <w:tcW w:w="1955" w:type="dxa"/>
          </w:tcPr>
          <w:p w14:paraId="70EA2EB5"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sz w:val="20"/>
                <w:szCs w:val="20"/>
                <w:lang w:val="en-US"/>
              </w:rPr>
              <w:t xml:space="preserve">No antiseizure effects </w:t>
            </w:r>
          </w:p>
        </w:tc>
        <w:tc>
          <w:tcPr>
            <w:tcW w:w="2161" w:type="dxa"/>
          </w:tcPr>
          <w:p w14:paraId="630ECDF0" w14:textId="77777777" w:rsidR="0073286E" w:rsidRPr="00625B49" w:rsidRDefault="0073286E" w:rsidP="00AA2626">
            <w:pPr>
              <w:rPr>
                <w:rFonts w:ascii="Times New Roman" w:hAnsi="Times New Roman" w:cs="Times New Roman"/>
                <w:sz w:val="20"/>
                <w:szCs w:val="20"/>
                <w:lang w:val="en-US"/>
              </w:rPr>
            </w:pPr>
          </w:p>
        </w:tc>
      </w:tr>
      <w:tr w:rsidR="0073286E" w:rsidRPr="005F227E" w14:paraId="5CD267AB" w14:textId="77777777" w:rsidTr="006104C4">
        <w:tc>
          <w:tcPr>
            <w:tcW w:w="1541" w:type="dxa"/>
            <w:vAlign w:val="center"/>
          </w:tcPr>
          <w:p w14:paraId="63CD28EF"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CDKL5-deficiency disorder</w:t>
            </w:r>
          </w:p>
        </w:tc>
        <w:tc>
          <w:tcPr>
            <w:tcW w:w="1830" w:type="dxa"/>
          </w:tcPr>
          <w:p w14:paraId="50A84BB0"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134</w:t>
            </w:r>
          </w:p>
        </w:tc>
        <w:tc>
          <w:tcPr>
            <w:tcW w:w="1675" w:type="dxa"/>
          </w:tcPr>
          <w:p w14:paraId="636C8A3C"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Mice (male, CDKL5</w:t>
            </w:r>
            <w:r w:rsidRPr="00625B49">
              <w:rPr>
                <w:rFonts w:ascii="Times New Roman" w:hAnsi="Times New Roman" w:cs="Times New Roman"/>
                <w:sz w:val="20"/>
                <w:szCs w:val="20"/>
                <w:vertAlign w:val="superscript"/>
                <w:lang w:val="en-US"/>
              </w:rPr>
              <w:t>R59X/+</w:t>
            </w:r>
            <w:r w:rsidRPr="00625B49">
              <w:rPr>
                <w:rFonts w:ascii="Times New Roman" w:hAnsi="Times New Roman" w:cs="Times New Roman"/>
                <w:sz w:val="20"/>
                <w:szCs w:val="20"/>
                <w:lang w:val="en-US"/>
              </w:rPr>
              <w:t>)</w:t>
            </w:r>
          </w:p>
        </w:tc>
        <w:tc>
          <w:tcPr>
            <w:tcW w:w="1772" w:type="dxa"/>
          </w:tcPr>
          <w:p w14:paraId="55FFFDD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i.p. PTZ </w:t>
            </w:r>
          </w:p>
          <w:p w14:paraId="58B9ACA5" w14:textId="77777777" w:rsidR="0073286E" w:rsidRPr="00625B49" w:rsidRDefault="0073286E" w:rsidP="00AA2626">
            <w:pPr>
              <w:rPr>
                <w:rFonts w:ascii="Times New Roman" w:hAnsi="Times New Roman" w:cs="Times New Roman"/>
                <w:sz w:val="20"/>
                <w:szCs w:val="20"/>
                <w:lang w:val="en-US"/>
              </w:rPr>
            </w:pPr>
          </w:p>
        </w:tc>
        <w:tc>
          <w:tcPr>
            <w:tcW w:w="2060" w:type="dxa"/>
          </w:tcPr>
          <w:p w14:paraId="66210EB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100</w:t>
            </w:r>
            <w:r>
              <w:rPr>
                <w:rFonts w:ascii="Times New Roman" w:hAnsi="Times New Roman" w:cs="Times New Roman"/>
                <w:sz w:val="20"/>
                <w:szCs w:val="20"/>
                <w:lang w:val="en-US"/>
              </w:rPr>
              <w:t xml:space="preserve"> mg/kg</w:t>
            </w:r>
            <w:r w:rsidRPr="00625B49">
              <w:rPr>
                <w:rFonts w:ascii="Times New Roman" w:hAnsi="Times New Roman" w:cs="Times New Roman"/>
                <w:sz w:val="20"/>
                <w:szCs w:val="20"/>
                <w:lang w:val="en-US"/>
              </w:rPr>
              <w:t>; i.p.;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1D3EFF24"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14CECE7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Beneficial non-seizure-related effects (memory and learning).</w:t>
            </w:r>
          </w:p>
        </w:tc>
      </w:tr>
      <w:tr w:rsidR="0073286E" w:rsidRPr="005F227E" w14:paraId="16519FA1" w14:textId="77777777" w:rsidTr="006104C4">
        <w:tc>
          <w:tcPr>
            <w:tcW w:w="1541" w:type="dxa"/>
            <w:vAlign w:val="center"/>
          </w:tcPr>
          <w:p w14:paraId="0EDFE1D1"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GABRA-associated seizures</w:t>
            </w:r>
          </w:p>
        </w:tc>
        <w:tc>
          <w:tcPr>
            <w:tcW w:w="1830" w:type="dxa"/>
          </w:tcPr>
          <w:p w14:paraId="3DE6C879"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127</w:t>
            </w:r>
          </w:p>
        </w:tc>
        <w:tc>
          <w:tcPr>
            <w:tcW w:w="1675" w:type="dxa"/>
          </w:tcPr>
          <w:p w14:paraId="59A5909D"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Zebrafish (gabra1</w:t>
            </w:r>
            <w:r w:rsidRPr="00625B49">
              <w:rPr>
                <w:rFonts w:ascii="Times New Roman" w:hAnsi="Times New Roman" w:cs="Times New Roman"/>
                <w:color w:val="000000"/>
                <w:sz w:val="20"/>
                <w:szCs w:val="20"/>
                <w:vertAlign w:val="superscript"/>
                <w:lang w:val="en-US"/>
              </w:rPr>
              <w:t>-/-</w:t>
            </w:r>
            <w:r w:rsidRPr="00625B49">
              <w:rPr>
                <w:rFonts w:ascii="Times New Roman" w:hAnsi="Times New Roman" w:cs="Times New Roman"/>
                <w:color w:val="000000"/>
                <w:sz w:val="20"/>
                <w:szCs w:val="20"/>
                <w:lang w:val="en-US"/>
              </w:rPr>
              <w:t xml:space="preserve">) </w:t>
            </w:r>
          </w:p>
          <w:p w14:paraId="3FA9BBE4" w14:textId="77777777" w:rsidR="0073286E" w:rsidRPr="00625B49" w:rsidRDefault="0073286E" w:rsidP="00AA2626">
            <w:pPr>
              <w:rPr>
                <w:rFonts w:ascii="Times New Roman" w:hAnsi="Times New Roman" w:cs="Times New Roman"/>
                <w:sz w:val="20"/>
                <w:szCs w:val="20"/>
                <w:lang w:val="en-US"/>
              </w:rPr>
            </w:pPr>
          </w:p>
        </w:tc>
        <w:tc>
          <w:tcPr>
            <w:tcW w:w="1772" w:type="dxa"/>
          </w:tcPr>
          <w:p w14:paraId="6D99E00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Light-induced seizures</w:t>
            </w:r>
          </w:p>
        </w:tc>
        <w:tc>
          <w:tcPr>
            <w:tcW w:w="2060" w:type="dxa"/>
          </w:tcPr>
          <w:p w14:paraId="43349AA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1 - 2.5 </w:t>
            </w:r>
            <w:proofErr w:type="spellStart"/>
            <w:r w:rsidRPr="00625B49">
              <w:rPr>
                <w:rFonts w:ascii="Times New Roman" w:hAnsi="Times New Roman" w:cs="Times New Roman"/>
                <w:sz w:val="20"/>
                <w:szCs w:val="20"/>
                <w:lang w:val="en-US"/>
              </w:rPr>
              <w:t>μM</w:t>
            </w:r>
            <w:proofErr w:type="spellEnd"/>
            <w:r w:rsidRPr="00625B49">
              <w:rPr>
                <w:rFonts w:ascii="Times New Roman" w:hAnsi="Times New Roman" w:cs="Times New Roman"/>
                <w:sz w:val="20"/>
                <w:szCs w:val="20"/>
                <w:lang w:val="en-US"/>
              </w:rPr>
              <w:t>; bath;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541EBDC8"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No </w:t>
            </w:r>
            <w:r>
              <w:rPr>
                <w:rFonts w:ascii="Times New Roman" w:hAnsi="Times New Roman" w:cs="Times New Roman"/>
                <w:sz w:val="20"/>
                <w:szCs w:val="20"/>
                <w:lang w:val="en-US"/>
              </w:rPr>
              <w:t>antiseizure</w:t>
            </w:r>
            <w:r w:rsidRPr="00625B49">
              <w:rPr>
                <w:rFonts w:ascii="Times New Roman" w:hAnsi="Times New Roman" w:cs="Times New Roman"/>
                <w:sz w:val="20"/>
                <w:szCs w:val="20"/>
                <w:lang w:val="en-US"/>
              </w:rPr>
              <w:t xml:space="preserve"> effects</w:t>
            </w:r>
          </w:p>
        </w:tc>
        <w:tc>
          <w:tcPr>
            <w:tcW w:w="2161" w:type="dxa"/>
          </w:tcPr>
          <w:p w14:paraId="3A6380D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Synergic effect in combination with THC</w:t>
            </w:r>
          </w:p>
        </w:tc>
      </w:tr>
      <w:tr w:rsidR="0073286E" w:rsidRPr="005F227E" w14:paraId="5AF986DD" w14:textId="77777777" w:rsidTr="006104C4">
        <w:tc>
          <w:tcPr>
            <w:tcW w:w="1541" w:type="dxa"/>
            <w:vAlign w:val="center"/>
          </w:tcPr>
          <w:p w14:paraId="5465A4D3"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Angelman syndrome</w:t>
            </w:r>
          </w:p>
        </w:tc>
        <w:tc>
          <w:tcPr>
            <w:tcW w:w="1830" w:type="dxa"/>
          </w:tcPr>
          <w:p w14:paraId="5A711B7A"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135</w:t>
            </w:r>
          </w:p>
        </w:tc>
        <w:tc>
          <w:tcPr>
            <w:tcW w:w="1675" w:type="dxa"/>
          </w:tcPr>
          <w:p w14:paraId="4037F595"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(Ube3a</w:t>
            </w:r>
            <w:r w:rsidRPr="00AF3BF2">
              <w:rPr>
                <w:rFonts w:ascii="Times New Roman" w:hAnsi="Times New Roman" w:cs="Times New Roman"/>
                <w:color w:val="000000"/>
                <w:sz w:val="20"/>
                <w:szCs w:val="20"/>
                <w:vertAlign w:val="superscript"/>
                <w:lang w:val="en-US"/>
              </w:rPr>
              <w:t>m+/p-</w:t>
            </w:r>
            <w:r w:rsidRPr="00625B49">
              <w:rPr>
                <w:rFonts w:ascii="Times New Roman" w:hAnsi="Times New Roman" w:cs="Times New Roman"/>
                <w:color w:val="000000"/>
                <w:sz w:val="20"/>
                <w:szCs w:val="20"/>
                <w:lang w:val="en-US"/>
              </w:rPr>
              <w:t>)</w:t>
            </w:r>
          </w:p>
        </w:tc>
        <w:tc>
          <w:tcPr>
            <w:tcW w:w="1772" w:type="dxa"/>
          </w:tcPr>
          <w:p w14:paraId="3DD51BF0"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seizures</w:t>
            </w:r>
          </w:p>
          <w:p w14:paraId="339D929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Flurothyl-KDL</w:t>
            </w:r>
          </w:p>
          <w:p w14:paraId="3F0E755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seizures in KDL mice</w:t>
            </w:r>
          </w:p>
        </w:tc>
        <w:tc>
          <w:tcPr>
            <w:tcW w:w="2060" w:type="dxa"/>
          </w:tcPr>
          <w:p w14:paraId="28B952F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10, 20, 50, 100 mg/kg; i.p.;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p w14:paraId="68AFBF71"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KDL (acute and hyperthermia): 100 mg/kg; i.p.; 1</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p w14:paraId="39502E5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 xml:space="preserve">KDL (chronic): 100 mg/kg; i.p.; </w:t>
            </w:r>
            <w:proofErr w:type="spellStart"/>
            <w:r w:rsidRPr="00625B49">
              <w:rPr>
                <w:rFonts w:ascii="Times New Roman" w:hAnsi="Times New Roman" w:cs="Times New Roman"/>
                <w:sz w:val="20"/>
                <w:szCs w:val="20"/>
                <w:lang w:val="en-US"/>
              </w:rPr>
              <w:t>qd</w:t>
            </w:r>
            <w:proofErr w:type="spellEnd"/>
            <w:r w:rsidRPr="00625B49">
              <w:rPr>
                <w:rFonts w:ascii="Times New Roman" w:hAnsi="Times New Roman" w:cs="Times New Roman"/>
                <w:sz w:val="20"/>
                <w:szCs w:val="20"/>
                <w:lang w:val="en-US"/>
              </w:rPr>
              <w:t xml:space="preserve"> for 2 weeks.</w:t>
            </w:r>
          </w:p>
        </w:tc>
        <w:tc>
          <w:tcPr>
            <w:tcW w:w="1955" w:type="dxa"/>
          </w:tcPr>
          <w:p w14:paraId="540F773B"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Noise-induced: dose-dependent antiseizure effects</w:t>
            </w:r>
          </w:p>
          <w:p w14:paraId="705DFD4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Acute and chronic KDL: no antiseizure effects</w:t>
            </w:r>
          </w:p>
          <w:p w14:paraId="60CA8DBE"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Hyperthermia-induced in KDL mice: antiseizure effects</w:t>
            </w:r>
          </w:p>
        </w:tc>
        <w:tc>
          <w:tcPr>
            <w:tcW w:w="2161" w:type="dxa"/>
          </w:tcPr>
          <w:p w14:paraId="55ACA317"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Cannabidiol displayed a dose-dependent sedative effect more evident in the mutant mice</w:t>
            </w:r>
          </w:p>
        </w:tc>
      </w:tr>
      <w:tr w:rsidR="0073286E" w:rsidRPr="00625B49" w14:paraId="06734A56" w14:textId="77777777" w:rsidTr="006104C4">
        <w:tc>
          <w:tcPr>
            <w:tcW w:w="1541" w:type="dxa"/>
            <w:vAlign w:val="center"/>
          </w:tcPr>
          <w:p w14:paraId="31B7C080"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CLN1 disease</w:t>
            </w:r>
          </w:p>
        </w:tc>
        <w:tc>
          <w:tcPr>
            <w:tcW w:w="1830" w:type="dxa"/>
          </w:tcPr>
          <w:p w14:paraId="7160BDC5" w14:textId="77777777" w:rsidR="0073286E" w:rsidRPr="00625B49" w:rsidRDefault="0073286E" w:rsidP="00AA2626">
            <w:pPr>
              <w:rPr>
                <w:rFonts w:ascii="Times New Roman" w:hAnsi="Times New Roman" w:cs="Times New Roman"/>
                <w:sz w:val="20"/>
                <w:szCs w:val="20"/>
                <w:lang w:val="en-US"/>
              </w:rPr>
            </w:pPr>
            <w:r w:rsidRPr="006104C4">
              <w:rPr>
                <w:rFonts w:ascii="Times New Roman" w:hAnsi="Times New Roman" w:cs="Times New Roman"/>
                <w:noProof/>
                <w:sz w:val="20"/>
                <w:szCs w:val="20"/>
                <w:vertAlign w:val="superscript"/>
                <w:lang w:val="en-US"/>
              </w:rPr>
              <w:t>136</w:t>
            </w:r>
          </w:p>
        </w:tc>
        <w:tc>
          <w:tcPr>
            <w:tcW w:w="1675" w:type="dxa"/>
          </w:tcPr>
          <w:p w14:paraId="275D3584"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w:t>
            </w:r>
            <w:proofErr w:type="spellStart"/>
            <w:r w:rsidRPr="00625B49">
              <w:rPr>
                <w:rFonts w:ascii="Times New Roman" w:hAnsi="Times New Roman" w:cs="Times New Roman"/>
                <w:color w:val="000000"/>
                <w:sz w:val="20"/>
                <w:szCs w:val="20"/>
                <w:lang w:val="en-US"/>
              </w:rPr>
              <w:t>Cln</w:t>
            </w:r>
            <w:proofErr w:type="spellEnd"/>
            <w:r w:rsidRPr="00AF3BF2">
              <w:rPr>
                <w:rFonts w:ascii="Times New Roman" w:hAnsi="Times New Roman" w:cs="Times New Roman"/>
                <w:color w:val="000000"/>
                <w:sz w:val="20"/>
                <w:szCs w:val="20"/>
                <w:vertAlign w:val="superscript"/>
                <w:lang w:val="en-US"/>
              </w:rPr>
              <w:t>-/-</w:t>
            </w:r>
            <w:r w:rsidRPr="00625B49">
              <w:rPr>
                <w:rFonts w:ascii="Times New Roman" w:hAnsi="Times New Roman" w:cs="Times New Roman"/>
                <w:color w:val="000000"/>
                <w:sz w:val="20"/>
                <w:szCs w:val="20"/>
                <w:lang w:val="en-US"/>
              </w:rPr>
              <w:t>)</w:t>
            </w:r>
          </w:p>
        </w:tc>
        <w:tc>
          <w:tcPr>
            <w:tcW w:w="1772" w:type="dxa"/>
          </w:tcPr>
          <w:p w14:paraId="3DDAC1AD"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Spontaneous seizures</w:t>
            </w:r>
          </w:p>
        </w:tc>
        <w:tc>
          <w:tcPr>
            <w:tcW w:w="2060" w:type="dxa"/>
          </w:tcPr>
          <w:p w14:paraId="0C44D095"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100 mg/kg; p.o.; continuous (gelatin) for 6 months</w:t>
            </w:r>
          </w:p>
        </w:tc>
        <w:tc>
          <w:tcPr>
            <w:tcW w:w="1955" w:type="dxa"/>
          </w:tcPr>
          <w:p w14:paraId="4702A996"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No antiseizure effects</w:t>
            </w:r>
          </w:p>
        </w:tc>
        <w:tc>
          <w:tcPr>
            <w:tcW w:w="2161" w:type="dxa"/>
          </w:tcPr>
          <w:p w14:paraId="4C30C7F1" w14:textId="77777777" w:rsidR="0073286E" w:rsidRPr="00625B49" w:rsidRDefault="0073286E" w:rsidP="00AA2626">
            <w:pPr>
              <w:rPr>
                <w:rFonts w:ascii="Times New Roman" w:hAnsi="Times New Roman" w:cs="Times New Roman"/>
                <w:sz w:val="20"/>
                <w:szCs w:val="20"/>
                <w:lang w:val="en-US"/>
              </w:rPr>
            </w:pPr>
          </w:p>
        </w:tc>
      </w:tr>
      <w:tr w:rsidR="0073286E" w:rsidRPr="00625B49" w14:paraId="0FDD9CB6" w14:textId="77777777" w:rsidTr="006104C4">
        <w:tc>
          <w:tcPr>
            <w:tcW w:w="1541" w:type="dxa"/>
            <w:vAlign w:val="center"/>
          </w:tcPr>
          <w:p w14:paraId="0FF77A4B" w14:textId="77777777" w:rsidR="0073286E" w:rsidRPr="00625B49" w:rsidRDefault="0073286E" w:rsidP="006104C4">
            <w:pPr>
              <w:jc w:val="center"/>
              <w:rPr>
                <w:rFonts w:ascii="Times New Roman" w:hAnsi="Times New Roman" w:cs="Times New Roman"/>
                <w:sz w:val="20"/>
                <w:szCs w:val="20"/>
                <w:lang w:val="en-US"/>
              </w:rPr>
            </w:pPr>
            <w:r w:rsidRPr="00625B49">
              <w:rPr>
                <w:rFonts w:ascii="Times New Roman" w:hAnsi="Times New Roman" w:cs="Times New Roman"/>
                <w:sz w:val="20"/>
                <w:szCs w:val="20"/>
                <w:lang w:val="en-US"/>
              </w:rPr>
              <w:t>SCN8A DEE</w:t>
            </w:r>
          </w:p>
        </w:tc>
        <w:tc>
          <w:tcPr>
            <w:tcW w:w="1830" w:type="dxa"/>
          </w:tcPr>
          <w:p w14:paraId="241B59CD" w14:textId="77777777" w:rsidR="0073286E" w:rsidRPr="00625B49" w:rsidRDefault="0073286E" w:rsidP="00AA2626">
            <w:pPr>
              <w:rPr>
                <w:rFonts w:ascii="Times New Roman" w:hAnsi="Times New Roman" w:cs="Times New Roman"/>
                <w:sz w:val="20"/>
                <w:szCs w:val="20"/>
                <w:lang w:val="en-US"/>
              </w:rPr>
            </w:pPr>
          </w:p>
        </w:tc>
        <w:tc>
          <w:tcPr>
            <w:tcW w:w="1675" w:type="dxa"/>
          </w:tcPr>
          <w:p w14:paraId="4850DD0C" w14:textId="77777777" w:rsidR="0073286E" w:rsidRPr="00625B49" w:rsidRDefault="0073286E" w:rsidP="00AA2626">
            <w:pPr>
              <w:rPr>
                <w:rFonts w:ascii="Times New Roman" w:hAnsi="Times New Roman" w:cs="Times New Roman"/>
                <w:color w:val="000000"/>
                <w:sz w:val="20"/>
                <w:szCs w:val="20"/>
                <w:lang w:val="en-US"/>
              </w:rPr>
            </w:pPr>
            <w:r w:rsidRPr="00625B49">
              <w:rPr>
                <w:rFonts w:ascii="Times New Roman" w:hAnsi="Times New Roman" w:cs="Times New Roman"/>
                <w:color w:val="000000"/>
                <w:sz w:val="20"/>
                <w:szCs w:val="20"/>
                <w:lang w:val="en-US"/>
              </w:rPr>
              <w:t>Mice (Scn8a</w:t>
            </w:r>
            <w:r w:rsidRPr="00AF3BF2">
              <w:rPr>
                <w:rFonts w:ascii="Times New Roman" w:hAnsi="Times New Roman" w:cs="Times New Roman"/>
                <w:color w:val="000000"/>
                <w:sz w:val="20"/>
                <w:szCs w:val="20"/>
                <w:vertAlign w:val="superscript"/>
                <w:lang w:val="en-US"/>
              </w:rPr>
              <w:t>R1620L/+</w:t>
            </w:r>
            <w:r w:rsidRPr="00625B49">
              <w:rPr>
                <w:rFonts w:ascii="Times New Roman" w:hAnsi="Times New Roman" w:cs="Times New Roman"/>
                <w:color w:val="000000"/>
                <w:sz w:val="20"/>
                <w:szCs w:val="20"/>
                <w:lang w:val="en-US"/>
              </w:rPr>
              <w:t>)</w:t>
            </w:r>
          </w:p>
        </w:tc>
        <w:tc>
          <w:tcPr>
            <w:tcW w:w="1772" w:type="dxa"/>
          </w:tcPr>
          <w:p w14:paraId="613CEB73"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 xml:space="preserve">6Hz 16 mA </w:t>
            </w:r>
          </w:p>
          <w:p w14:paraId="79218FAA"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6Hz 32 mA</w:t>
            </w:r>
          </w:p>
          <w:p w14:paraId="17915463" w14:textId="77777777" w:rsidR="0073286E" w:rsidRPr="00F2491F" w:rsidRDefault="0073286E" w:rsidP="00AA2626">
            <w:pPr>
              <w:rPr>
                <w:rFonts w:ascii="Times New Roman" w:hAnsi="Times New Roman" w:cs="Times New Roman"/>
                <w:sz w:val="20"/>
                <w:szCs w:val="20"/>
                <w:lang w:val="de-DE"/>
              </w:rPr>
            </w:pPr>
            <w:r w:rsidRPr="00F2491F">
              <w:rPr>
                <w:rFonts w:ascii="Times New Roman" w:hAnsi="Times New Roman" w:cs="Times New Roman"/>
                <w:sz w:val="20"/>
                <w:szCs w:val="20"/>
                <w:lang w:val="de-DE"/>
              </w:rPr>
              <w:t>s.c. PTZ</w:t>
            </w:r>
          </w:p>
        </w:tc>
        <w:tc>
          <w:tcPr>
            <w:tcW w:w="2060" w:type="dxa"/>
          </w:tcPr>
          <w:p w14:paraId="3D5F1589"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200, 280, 320, 360 mg/kg; i.p.; 2</w:t>
            </w:r>
            <w:r>
              <w:rPr>
                <w:rFonts w:ascii="Times New Roman" w:hAnsi="Times New Roman" w:cs="Times New Roman"/>
                <w:sz w:val="20"/>
                <w:szCs w:val="20"/>
                <w:lang w:val="en-US"/>
              </w:rPr>
              <w:t xml:space="preserve"> </w:t>
            </w:r>
            <w:r w:rsidRPr="00625B49">
              <w:rPr>
                <w:rFonts w:ascii="Times New Roman" w:hAnsi="Times New Roman" w:cs="Times New Roman"/>
                <w:sz w:val="20"/>
                <w:szCs w:val="20"/>
                <w:lang w:val="en-US"/>
              </w:rPr>
              <w:t>h</w:t>
            </w:r>
          </w:p>
        </w:tc>
        <w:tc>
          <w:tcPr>
            <w:tcW w:w="1955" w:type="dxa"/>
          </w:tcPr>
          <w:p w14:paraId="03C9EBC2" w14:textId="77777777" w:rsidR="0073286E" w:rsidRPr="00625B49" w:rsidRDefault="0073286E" w:rsidP="00AA2626">
            <w:pPr>
              <w:rPr>
                <w:rFonts w:ascii="Times New Roman" w:hAnsi="Times New Roman" w:cs="Times New Roman"/>
                <w:sz w:val="20"/>
                <w:szCs w:val="20"/>
                <w:lang w:val="en-US"/>
              </w:rPr>
            </w:pPr>
            <w:r w:rsidRPr="00625B49">
              <w:rPr>
                <w:rFonts w:ascii="Times New Roman" w:hAnsi="Times New Roman" w:cs="Times New Roman"/>
                <w:sz w:val="20"/>
                <w:szCs w:val="20"/>
                <w:lang w:val="en-US"/>
              </w:rPr>
              <w:t>Antiseizure effects</w:t>
            </w:r>
          </w:p>
        </w:tc>
        <w:tc>
          <w:tcPr>
            <w:tcW w:w="2161" w:type="dxa"/>
          </w:tcPr>
          <w:p w14:paraId="746633C9" w14:textId="77777777" w:rsidR="0073286E" w:rsidRPr="00625B49" w:rsidRDefault="0073286E" w:rsidP="00AA2626">
            <w:pPr>
              <w:rPr>
                <w:rFonts w:ascii="Times New Roman" w:hAnsi="Times New Roman" w:cs="Times New Roman"/>
                <w:sz w:val="20"/>
                <w:szCs w:val="20"/>
                <w:lang w:val="en-US"/>
              </w:rPr>
            </w:pPr>
          </w:p>
        </w:tc>
      </w:tr>
      <w:tr w:rsidR="0073286E" w:rsidRPr="00625B49" w14:paraId="5B2C9C83" w14:textId="77777777" w:rsidTr="003511B3">
        <w:tc>
          <w:tcPr>
            <w:tcW w:w="12994" w:type="dxa"/>
            <w:gridSpan w:val="7"/>
          </w:tcPr>
          <w:p w14:paraId="43D19ACE" w14:textId="77777777" w:rsidR="0073286E" w:rsidRPr="00F2491F" w:rsidRDefault="0073286E" w:rsidP="00AA2626">
            <w:pPr>
              <w:rPr>
                <w:rFonts w:ascii="Times New Roman" w:hAnsi="Times New Roman" w:cs="Times New Roman"/>
                <w:sz w:val="20"/>
                <w:szCs w:val="20"/>
              </w:rPr>
            </w:pPr>
            <w:r w:rsidRPr="00F2491F">
              <w:rPr>
                <w:rFonts w:ascii="Times New Roman" w:hAnsi="Times New Roman" w:cs="Times New Roman"/>
                <w:sz w:val="20"/>
                <w:szCs w:val="20"/>
              </w:rPr>
              <w:t xml:space="preserve">SE, </w:t>
            </w:r>
            <w:r w:rsidRPr="00F2491F">
              <w:rPr>
                <w:rFonts w:ascii="Times New Roman" w:hAnsi="Times New Roman" w:cs="Times New Roman"/>
                <w:i/>
                <w:iCs/>
                <w:sz w:val="20"/>
                <w:szCs w:val="20"/>
              </w:rPr>
              <w:t xml:space="preserve">Status </w:t>
            </w:r>
            <w:proofErr w:type="spellStart"/>
            <w:r w:rsidRPr="00F2491F">
              <w:rPr>
                <w:rFonts w:ascii="Times New Roman" w:hAnsi="Times New Roman" w:cs="Times New Roman"/>
                <w:i/>
                <w:iCs/>
                <w:sz w:val="20"/>
                <w:szCs w:val="20"/>
              </w:rPr>
              <w:t>epilepticus</w:t>
            </w:r>
            <w:proofErr w:type="spellEnd"/>
            <w:r w:rsidRPr="00F2491F">
              <w:rPr>
                <w:rFonts w:ascii="Times New Roman" w:hAnsi="Times New Roman" w:cs="Times New Roman"/>
                <w:i/>
                <w:iCs/>
                <w:sz w:val="20"/>
                <w:szCs w:val="20"/>
              </w:rPr>
              <w:t>;</w:t>
            </w:r>
            <w:r w:rsidRPr="00F2491F">
              <w:rPr>
                <w:rFonts w:ascii="Times New Roman" w:hAnsi="Times New Roman" w:cs="Times New Roman"/>
                <w:sz w:val="20"/>
                <w:szCs w:val="20"/>
              </w:rPr>
              <w:t xml:space="preserve"> </w:t>
            </w:r>
            <w:r w:rsidRPr="00AF3BF2">
              <w:rPr>
                <w:rFonts w:ascii="Times New Roman" w:hAnsi="Times New Roman" w:cs="Times New Roman"/>
                <w:sz w:val="20"/>
                <w:szCs w:val="20"/>
              </w:rPr>
              <w:t>i.p., intraperitoneal;</w:t>
            </w:r>
            <w:r w:rsidRPr="00F2491F">
              <w:rPr>
                <w:rFonts w:ascii="Times New Roman" w:hAnsi="Times New Roman" w:cs="Times New Roman"/>
                <w:sz w:val="20"/>
                <w:szCs w:val="20"/>
              </w:rPr>
              <w:t xml:space="preserve"> PTZ, Pentylenetetrazole; s.c., </w:t>
            </w:r>
            <w:proofErr w:type="spellStart"/>
            <w:r w:rsidRPr="00F2491F">
              <w:rPr>
                <w:rFonts w:ascii="Times New Roman" w:hAnsi="Times New Roman" w:cs="Times New Roman"/>
                <w:sz w:val="20"/>
                <w:szCs w:val="20"/>
              </w:rPr>
              <w:t>subcutaneous</w:t>
            </w:r>
            <w:proofErr w:type="spellEnd"/>
            <w:r w:rsidRPr="00F2491F">
              <w:rPr>
                <w:rFonts w:ascii="Times New Roman" w:hAnsi="Times New Roman" w:cs="Times New Roman"/>
                <w:sz w:val="20"/>
                <w:szCs w:val="20"/>
              </w:rPr>
              <w:t xml:space="preserve">; KA, </w:t>
            </w:r>
            <w:proofErr w:type="spellStart"/>
            <w:r w:rsidRPr="00F2491F">
              <w:rPr>
                <w:rFonts w:ascii="Times New Roman" w:hAnsi="Times New Roman" w:cs="Times New Roman"/>
                <w:sz w:val="20"/>
                <w:szCs w:val="20"/>
              </w:rPr>
              <w:t>Kainic</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acid</w:t>
            </w:r>
            <w:proofErr w:type="spellEnd"/>
            <w:r w:rsidRPr="00F2491F">
              <w:rPr>
                <w:rFonts w:ascii="Times New Roman" w:hAnsi="Times New Roman" w:cs="Times New Roman"/>
                <w:sz w:val="20"/>
                <w:szCs w:val="20"/>
              </w:rPr>
              <w:t xml:space="preserve">; p.o., </w:t>
            </w:r>
            <w:r w:rsidRPr="00F2491F">
              <w:rPr>
                <w:rFonts w:ascii="Times New Roman" w:hAnsi="Times New Roman" w:cs="Times New Roman"/>
                <w:i/>
                <w:iCs/>
                <w:sz w:val="20"/>
                <w:szCs w:val="20"/>
              </w:rPr>
              <w:t xml:space="preserve">per os; </w:t>
            </w:r>
            <w:r w:rsidRPr="00F2491F">
              <w:rPr>
                <w:rFonts w:ascii="Times New Roman" w:hAnsi="Times New Roman" w:cs="Times New Roman"/>
                <w:sz w:val="20"/>
                <w:szCs w:val="20"/>
              </w:rPr>
              <w:t xml:space="preserve">EEG, </w:t>
            </w:r>
            <w:proofErr w:type="spellStart"/>
            <w:r w:rsidRPr="00F2491F">
              <w:rPr>
                <w:rFonts w:ascii="Times New Roman" w:hAnsi="Times New Roman" w:cs="Times New Roman"/>
                <w:sz w:val="20"/>
                <w:szCs w:val="20"/>
              </w:rPr>
              <w:t>Electroencephalogram</w:t>
            </w:r>
            <w:proofErr w:type="spellEnd"/>
            <w:r w:rsidRPr="00F2491F">
              <w:rPr>
                <w:rFonts w:ascii="Times New Roman" w:hAnsi="Times New Roman" w:cs="Times New Roman"/>
                <w:sz w:val="20"/>
                <w:szCs w:val="20"/>
              </w:rPr>
              <w:t xml:space="preserve">; MES, </w:t>
            </w:r>
            <w:proofErr w:type="spellStart"/>
            <w:r w:rsidRPr="00F2491F">
              <w:rPr>
                <w:rFonts w:ascii="Times New Roman" w:hAnsi="Times New Roman" w:cs="Times New Roman"/>
                <w:sz w:val="20"/>
                <w:szCs w:val="20"/>
              </w:rPr>
              <w:t>Maximal</w:t>
            </w:r>
            <w:proofErr w:type="spellEnd"/>
            <w:r w:rsidRPr="00F2491F">
              <w:rPr>
                <w:rFonts w:ascii="Times New Roman" w:hAnsi="Times New Roman" w:cs="Times New Roman"/>
                <w:sz w:val="20"/>
                <w:szCs w:val="20"/>
              </w:rPr>
              <w:t xml:space="preserve"> electroshock </w:t>
            </w:r>
            <w:proofErr w:type="spellStart"/>
            <w:r w:rsidRPr="00F2491F">
              <w:rPr>
                <w:rFonts w:ascii="Times New Roman" w:hAnsi="Times New Roman" w:cs="Times New Roman"/>
                <w:sz w:val="20"/>
                <w:szCs w:val="20"/>
              </w:rPr>
              <w:t>seizure</w:t>
            </w:r>
            <w:proofErr w:type="spellEnd"/>
            <w:r w:rsidRPr="00F2491F">
              <w:rPr>
                <w:rFonts w:ascii="Times New Roman" w:hAnsi="Times New Roman" w:cs="Times New Roman"/>
                <w:sz w:val="20"/>
                <w:szCs w:val="20"/>
              </w:rPr>
              <w:t>; ED</w:t>
            </w:r>
            <w:r w:rsidRPr="00F2491F">
              <w:rPr>
                <w:rFonts w:ascii="Times New Roman" w:hAnsi="Times New Roman" w:cs="Times New Roman"/>
                <w:sz w:val="20"/>
                <w:szCs w:val="20"/>
                <w:vertAlign w:val="subscript"/>
              </w:rPr>
              <w:t>50</w:t>
            </w:r>
            <w:r w:rsidRPr="00F2491F">
              <w:rPr>
                <w:rFonts w:ascii="Times New Roman" w:hAnsi="Times New Roman" w:cs="Times New Roman"/>
                <w:sz w:val="20"/>
                <w:szCs w:val="20"/>
              </w:rPr>
              <w:t xml:space="preserve">, median </w:t>
            </w:r>
            <w:proofErr w:type="spellStart"/>
            <w:r w:rsidRPr="00F2491F">
              <w:rPr>
                <w:rFonts w:ascii="Times New Roman" w:hAnsi="Times New Roman" w:cs="Times New Roman"/>
                <w:sz w:val="20"/>
                <w:szCs w:val="20"/>
              </w:rPr>
              <w:t>effective</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dose</w:t>
            </w:r>
            <w:proofErr w:type="spellEnd"/>
            <w:r w:rsidRPr="00F2491F">
              <w:rPr>
                <w:rFonts w:ascii="Times New Roman" w:hAnsi="Times New Roman" w:cs="Times New Roman"/>
                <w:sz w:val="20"/>
                <w:szCs w:val="20"/>
              </w:rPr>
              <w:t xml:space="preserve">; THC, </w:t>
            </w:r>
            <w:proofErr w:type="spellStart"/>
            <w:r w:rsidRPr="00F2491F">
              <w:rPr>
                <w:rFonts w:ascii="Times New Roman" w:hAnsi="Times New Roman" w:cs="Times New Roman"/>
                <w:sz w:val="20"/>
                <w:szCs w:val="20"/>
              </w:rPr>
              <w:t>Tetrahydrocannabinol</w:t>
            </w:r>
            <w:proofErr w:type="spellEnd"/>
            <w:r w:rsidRPr="00F2491F">
              <w:rPr>
                <w:rFonts w:ascii="Times New Roman" w:hAnsi="Times New Roman" w:cs="Times New Roman"/>
                <w:sz w:val="20"/>
                <w:szCs w:val="20"/>
              </w:rPr>
              <w:t xml:space="preserve">; KDL, </w:t>
            </w:r>
            <w:proofErr w:type="spellStart"/>
            <w:r w:rsidRPr="00F2491F">
              <w:rPr>
                <w:rFonts w:ascii="Times New Roman" w:hAnsi="Times New Roman" w:cs="Times New Roman"/>
                <w:sz w:val="20"/>
                <w:szCs w:val="20"/>
              </w:rPr>
              <w:t>Kindling</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hKDL</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hippocampal</w:t>
            </w:r>
            <w:proofErr w:type="spellEnd"/>
            <w:r w:rsidRPr="00F2491F">
              <w:rPr>
                <w:rFonts w:ascii="Times New Roman" w:hAnsi="Times New Roman" w:cs="Times New Roman"/>
                <w:sz w:val="20"/>
                <w:szCs w:val="20"/>
              </w:rPr>
              <w:t xml:space="preserve"> KDL; </w:t>
            </w:r>
            <w:proofErr w:type="spellStart"/>
            <w:r w:rsidRPr="00F2491F">
              <w:rPr>
                <w:rFonts w:ascii="Times New Roman" w:hAnsi="Times New Roman" w:cs="Times New Roman"/>
                <w:sz w:val="20"/>
                <w:szCs w:val="20"/>
              </w:rPr>
              <w:t>qd</w:t>
            </w:r>
            <w:proofErr w:type="spellEnd"/>
            <w:r w:rsidRPr="00F2491F">
              <w:rPr>
                <w:rFonts w:ascii="Times New Roman" w:hAnsi="Times New Roman" w:cs="Times New Roman"/>
                <w:sz w:val="20"/>
                <w:szCs w:val="20"/>
              </w:rPr>
              <w:t xml:space="preserve">, once per </w:t>
            </w:r>
            <w:proofErr w:type="spellStart"/>
            <w:r w:rsidRPr="00F2491F">
              <w:rPr>
                <w:rFonts w:ascii="Times New Roman" w:hAnsi="Times New Roman" w:cs="Times New Roman"/>
                <w:sz w:val="20"/>
                <w:szCs w:val="20"/>
              </w:rPr>
              <w:t>day</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bid</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twice</w:t>
            </w:r>
            <w:proofErr w:type="spellEnd"/>
            <w:r w:rsidRPr="00F2491F">
              <w:rPr>
                <w:rFonts w:ascii="Times New Roman" w:hAnsi="Times New Roman" w:cs="Times New Roman"/>
                <w:sz w:val="20"/>
                <w:szCs w:val="20"/>
              </w:rPr>
              <w:t xml:space="preserve"> per </w:t>
            </w:r>
            <w:proofErr w:type="spellStart"/>
            <w:r w:rsidRPr="00F2491F">
              <w:rPr>
                <w:rFonts w:ascii="Times New Roman" w:hAnsi="Times New Roman" w:cs="Times New Roman"/>
                <w:sz w:val="20"/>
                <w:szCs w:val="20"/>
              </w:rPr>
              <w:t>day</w:t>
            </w:r>
            <w:proofErr w:type="spellEnd"/>
            <w:r w:rsidRPr="00F2491F">
              <w:rPr>
                <w:rFonts w:ascii="Times New Roman" w:hAnsi="Times New Roman" w:cs="Times New Roman"/>
                <w:sz w:val="20"/>
                <w:szCs w:val="20"/>
              </w:rPr>
              <w:t>; NMDA, n-</w:t>
            </w:r>
            <w:proofErr w:type="spellStart"/>
            <w:r w:rsidRPr="00F2491F">
              <w:rPr>
                <w:rFonts w:ascii="Times New Roman" w:hAnsi="Times New Roman" w:cs="Times New Roman"/>
                <w:sz w:val="20"/>
                <w:szCs w:val="20"/>
              </w:rPr>
              <w:t>methyl</w:t>
            </w:r>
            <w:proofErr w:type="spellEnd"/>
            <w:r w:rsidRPr="00F2491F">
              <w:rPr>
                <w:rFonts w:ascii="Times New Roman" w:hAnsi="Times New Roman" w:cs="Times New Roman"/>
                <w:sz w:val="20"/>
                <w:szCs w:val="20"/>
              </w:rPr>
              <w:t>-d-</w:t>
            </w:r>
            <w:proofErr w:type="spellStart"/>
            <w:r w:rsidRPr="00F2491F">
              <w:rPr>
                <w:rFonts w:ascii="Times New Roman" w:hAnsi="Times New Roman" w:cs="Times New Roman"/>
                <w:sz w:val="20"/>
                <w:szCs w:val="20"/>
              </w:rPr>
              <w:t>aspartate</w:t>
            </w:r>
            <w:proofErr w:type="spellEnd"/>
            <w:r w:rsidRPr="00F2491F">
              <w:rPr>
                <w:rFonts w:ascii="Times New Roman" w:hAnsi="Times New Roman" w:cs="Times New Roman"/>
                <w:sz w:val="20"/>
                <w:szCs w:val="20"/>
              </w:rPr>
              <w:t xml:space="preserve">; 3MPA, 3-mercaptopropionic </w:t>
            </w:r>
            <w:proofErr w:type="spellStart"/>
            <w:r w:rsidRPr="00F2491F">
              <w:rPr>
                <w:rFonts w:ascii="Times New Roman" w:hAnsi="Times New Roman" w:cs="Times New Roman"/>
                <w:sz w:val="20"/>
                <w:szCs w:val="20"/>
              </w:rPr>
              <w:t>acid</w:t>
            </w:r>
            <w:proofErr w:type="spellEnd"/>
            <w:r w:rsidRPr="00F2491F">
              <w:rPr>
                <w:rFonts w:ascii="Times New Roman" w:hAnsi="Times New Roman" w:cs="Times New Roman"/>
                <w:sz w:val="20"/>
                <w:szCs w:val="20"/>
              </w:rPr>
              <w:t xml:space="preserve">; LPS, </w:t>
            </w:r>
            <w:proofErr w:type="spellStart"/>
            <w:r w:rsidRPr="00F2491F">
              <w:rPr>
                <w:rFonts w:ascii="Times New Roman" w:hAnsi="Times New Roman" w:cs="Times New Roman"/>
                <w:sz w:val="20"/>
                <w:szCs w:val="20"/>
              </w:rPr>
              <w:t>Lipopolysaccharide</w:t>
            </w:r>
            <w:proofErr w:type="spellEnd"/>
            <w:r w:rsidRPr="00F2491F">
              <w:rPr>
                <w:rFonts w:ascii="Times New Roman" w:hAnsi="Times New Roman" w:cs="Times New Roman"/>
                <w:sz w:val="20"/>
                <w:szCs w:val="20"/>
              </w:rPr>
              <w:t xml:space="preserve">; i.c.v., </w:t>
            </w:r>
            <w:proofErr w:type="spellStart"/>
            <w:r w:rsidRPr="00F2491F">
              <w:rPr>
                <w:rFonts w:ascii="Times New Roman" w:hAnsi="Times New Roman" w:cs="Times New Roman"/>
                <w:sz w:val="20"/>
                <w:szCs w:val="20"/>
              </w:rPr>
              <w:t>intracerebroventricular</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i.h</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intrahippocampal</w:t>
            </w:r>
            <w:proofErr w:type="spellEnd"/>
            <w:r w:rsidRPr="00F2491F">
              <w:rPr>
                <w:rFonts w:ascii="Times New Roman" w:hAnsi="Times New Roman" w:cs="Times New Roman"/>
                <w:sz w:val="20"/>
                <w:szCs w:val="20"/>
              </w:rPr>
              <w:t xml:space="preserve">; SRS, </w:t>
            </w:r>
            <w:proofErr w:type="spellStart"/>
            <w:r w:rsidRPr="00F2491F">
              <w:rPr>
                <w:rFonts w:ascii="Times New Roman" w:hAnsi="Times New Roman" w:cs="Times New Roman"/>
                <w:sz w:val="20"/>
                <w:szCs w:val="20"/>
              </w:rPr>
              <w:t>Spontaneous</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Recurrent</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Seizures</w:t>
            </w:r>
            <w:proofErr w:type="spellEnd"/>
            <w:r w:rsidRPr="00F2491F">
              <w:rPr>
                <w:rFonts w:ascii="Times New Roman" w:hAnsi="Times New Roman" w:cs="Times New Roman"/>
                <w:sz w:val="20"/>
                <w:szCs w:val="20"/>
              </w:rPr>
              <w:t xml:space="preserve">; i.v., </w:t>
            </w:r>
            <w:proofErr w:type="spellStart"/>
            <w:r w:rsidRPr="00F2491F">
              <w:rPr>
                <w:rFonts w:ascii="Times New Roman" w:hAnsi="Times New Roman" w:cs="Times New Roman"/>
                <w:sz w:val="20"/>
                <w:szCs w:val="20"/>
              </w:rPr>
              <w:t>intravenous</w:t>
            </w:r>
            <w:proofErr w:type="spellEnd"/>
            <w:r w:rsidRPr="00F2491F">
              <w:rPr>
                <w:rFonts w:ascii="Times New Roman" w:hAnsi="Times New Roman" w:cs="Times New Roman"/>
                <w:sz w:val="20"/>
                <w:szCs w:val="20"/>
              </w:rPr>
              <w:t xml:space="preserve">; PTT, </w:t>
            </w:r>
            <w:proofErr w:type="spellStart"/>
            <w:r w:rsidRPr="00F2491F">
              <w:rPr>
                <w:rFonts w:ascii="Times New Roman" w:hAnsi="Times New Roman" w:cs="Times New Roman"/>
                <w:sz w:val="20"/>
                <w:szCs w:val="20"/>
              </w:rPr>
              <w:t>pre-treatment</w:t>
            </w:r>
            <w:proofErr w:type="spellEnd"/>
            <w:r w:rsidRPr="00F2491F">
              <w:rPr>
                <w:rFonts w:ascii="Times New Roman" w:hAnsi="Times New Roman" w:cs="Times New Roman"/>
                <w:sz w:val="20"/>
                <w:szCs w:val="20"/>
              </w:rPr>
              <w:t xml:space="preserve"> time; MEST, MES </w:t>
            </w:r>
            <w:proofErr w:type="spellStart"/>
            <w:r w:rsidRPr="00F2491F">
              <w:rPr>
                <w:rFonts w:ascii="Times New Roman" w:hAnsi="Times New Roman" w:cs="Times New Roman"/>
                <w:sz w:val="20"/>
                <w:szCs w:val="20"/>
              </w:rPr>
              <w:t>Threshold</w:t>
            </w:r>
            <w:proofErr w:type="spellEnd"/>
            <w:r w:rsidRPr="00F2491F">
              <w:rPr>
                <w:rFonts w:ascii="Times New Roman" w:hAnsi="Times New Roman" w:cs="Times New Roman"/>
                <w:sz w:val="20"/>
                <w:szCs w:val="20"/>
              </w:rPr>
              <w:t xml:space="preserve">; 4-AP, 4-Aminopyridine; PI, </w:t>
            </w:r>
            <w:proofErr w:type="spellStart"/>
            <w:r w:rsidRPr="00F2491F">
              <w:rPr>
                <w:rFonts w:ascii="Times New Roman" w:hAnsi="Times New Roman" w:cs="Times New Roman"/>
                <w:sz w:val="20"/>
                <w:szCs w:val="20"/>
              </w:rPr>
              <w:t>protective</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index</w:t>
            </w:r>
            <w:proofErr w:type="spellEnd"/>
            <w:r w:rsidRPr="00F2491F">
              <w:rPr>
                <w:rFonts w:ascii="Times New Roman" w:hAnsi="Times New Roman" w:cs="Times New Roman"/>
                <w:sz w:val="20"/>
                <w:szCs w:val="20"/>
              </w:rPr>
              <w:t xml:space="preserve"> (median </w:t>
            </w:r>
            <w:proofErr w:type="spellStart"/>
            <w:r w:rsidRPr="00F2491F">
              <w:rPr>
                <w:rFonts w:ascii="Times New Roman" w:hAnsi="Times New Roman" w:cs="Times New Roman"/>
                <w:sz w:val="20"/>
                <w:szCs w:val="20"/>
              </w:rPr>
              <w:t>toxic</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dose</w:t>
            </w:r>
            <w:proofErr w:type="spellEnd"/>
            <w:r w:rsidRPr="00F2491F">
              <w:rPr>
                <w:rFonts w:ascii="Times New Roman" w:hAnsi="Times New Roman" w:cs="Times New Roman"/>
                <w:sz w:val="20"/>
                <w:szCs w:val="20"/>
              </w:rPr>
              <w:t>/ED</w:t>
            </w:r>
            <w:r w:rsidRPr="00F2491F">
              <w:rPr>
                <w:rFonts w:ascii="Times New Roman" w:hAnsi="Times New Roman" w:cs="Times New Roman"/>
                <w:sz w:val="20"/>
                <w:szCs w:val="20"/>
                <w:vertAlign w:val="subscript"/>
              </w:rPr>
              <w:t>50</w:t>
            </w:r>
            <w:r w:rsidRPr="00F2491F">
              <w:rPr>
                <w:rFonts w:ascii="Times New Roman" w:hAnsi="Times New Roman" w:cs="Times New Roman"/>
                <w:sz w:val="20"/>
                <w:szCs w:val="20"/>
              </w:rPr>
              <w:t xml:space="preserve">); cKDL, corneal KDL; LTG, </w:t>
            </w:r>
            <w:proofErr w:type="spellStart"/>
            <w:r w:rsidRPr="00F2491F">
              <w:rPr>
                <w:rFonts w:ascii="Times New Roman" w:hAnsi="Times New Roman" w:cs="Times New Roman"/>
                <w:sz w:val="20"/>
                <w:szCs w:val="20"/>
              </w:rPr>
              <w:t>Lamotrigine</w:t>
            </w:r>
            <w:proofErr w:type="spellEnd"/>
            <w:r w:rsidRPr="00F2491F">
              <w:rPr>
                <w:rFonts w:ascii="Times New Roman" w:hAnsi="Times New Roman" w:cs="Times New Roman"/>
                <w:sz w:val="20"/>
                <w:szCs w:val="20"/>
              </w:rPr>
              <w:t xml:space="preserve">; TEMV, </w:t>
            </w:r>
            <w:proofErr w:type="spellStart"/>
            <w:r w:rsidRPr="00F2491F">
              <w:rPr>
                <w:rFonts w:ascii="Times New Roman" w:hAnsi="Times New Roman" w:cs="Times New Roman"/>
                <w:sz w:val="20"/>
                <w:szCs w:val="20"/>
              </w:rPr>
              <w:t>Theiler’s</w:t>
            </w:r>
            <w:proofErr w:type="spellEnd"/>
            <w:r w:rsidRPr="00F2491F">
              <w:rPr>
                <w:rFonts w:ascii="Times New Roman" w:hAnsi="Times New Roman" w:cs="Times New Roman"/>
                <w:sz w:val="20"/>
                <w:szCs w:val="20"/>
              </w:rPr>
              <w:t xml:space="preserve"> </w:t>
            </w:r>
            <w:proofErr w:type="spellStart"/>
            <w:r w:rsidRPr="00F2491F">
              <w:rPr>
                <w:rFonts w:ascii="Times New Roman" w:hAnsi="Times New Roman" w:cs="Times New Roman"/>
                <w:sz w:val="20"/>
                <w:szCs w:val="20"/>
              </w:rPr>
              <w:t>encephalitis</w:t>
            </w:r>
            <w:proofErr w:type="spellEnd"/>
            <w:r w:rsidRPr="00F2491F">
              <w:rPr>
                <w:rFonts w:ascii="Times New Roman" w:hAnsi="Times New Roman" w:cs="Times New Roman"/>
                <w:sz w:val="20"/>
                <w:szCs w:val="20"/>
              </w:rPr>
              <w:t xml:space="preserve"> murine virus; SWD, </w:t>
            </w:r>
            <w:proofErr w:type="spellStart"/>
            <w:r w:rsidRPr="00F2491F">
              <w:rPr>
                <w:rFonts w:ascii="Times New Roman" w:hAnsi="Times New Roman" w:cs="Times New Roman"/>
                <w:sz w:val="20"/>
                <w:szCs w:val="20"/>
              </w:rPr>
              <w:t>Spike</w:t>
            </w:r>
            <w:proofErr w:type="spellEnd"/>
            <w:r w:rsidRPr="00F2491F">
              <w:rPr>
                <w:rFonts w:ascii="Times New Roman" w:hAnsi="Times New Roman" w:cs="Times New Roman"/>
                <w:sz w:val="20"/>
                <w:szCs w:val="20"/>
              </w:rPr>
              <w:t xml:space="preserve">-and-wave </w:t>
            </w:r>
            <w:proofErr w:type="spellStart"/>
            <w:r w:rsidRPr="00F2491F">
              <w:rPr>
                <w:rFonts w:ascii="Times New Roman" w:hAnsi="Times New Roman" w:cs="Times New Roman"/>
                <w:sz w:val="20"/>
                <w:szCs w:val="20"/>
              </w:rPr>
              <w:t>discharges</w:t>
            </w:r>
            <w:proofErr w:type="spellEnd"/>
            <w:r w:rsidRPr="00F2491F">
              <w:rPr>
                <w:rFonts w:ascii="Times New Roman" w:hAnsi="Times New Roman" w:cs="Times New Roman"/>
                <w:sz w:val="20"/>
                <w:szCs w:val="20"/>
              </w:rPr>
              <w:t>.</w:t>
            </w:r>
          </w:p>
        </w:tc>
      </w:tr>
    </w:tbl>
    <w:p w14:paraId="597D38F6" w14:textId="77777777" w:rsidR="0073286E" w:rsidRPr="00AF3BF2" w:rsidRDefault="0073286E" w:rsidP="003A5A6B">
      <w:pPr>
        <w:rPr>
          <w:rFonts w:ascii="Times New Roman" w:hAnsi="Times New Roman" w:cs="Times New Roman"/>
        </w:rPr>
      </w:pPr>
    </w:p>
    <w:p w14:paraId="33FF1A5F" w14:textId="77777777" w:rsidR="007A2FC3" w:rsidRDefault="007A2FC3"/>
    <w:sectPr w:rsidR="007A2FC3" w:rsidSect="0073286E">
      <w:pgSz w:w="15840" w:h="12240"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3F4DE" w14:textId="77777777" w:rsidR="005F227E" w:rsidRDefault="005F227E">
      <w:pPr>
        <w:spacing w:after="0" w:line="240" w:lineRule="auto"/>
      </w:pPr>
      <w:r>
        <w:separator/>
      </w:r>
    </w:p>
  </w:endnote>
  <w:endnote w:type="continuationSeparator" w:id="0">
    <w:p w14:paraId="04D09B5E" w14:textId="77777777" w:rsidR="005F227E" w:rsidRDefault="005F2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9FA1" w14:textId="77777777" w:rsidR="00940682" w:rsidRDefault="009406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08833108"/>
      <w:docPartObj>
        <w:docPartGallery w:val="Page Numbers (Bottom of Page)"/>
        <w:docPartUnique/>
      </w:docPartObj>
    </w:sdtPr>
    <w:sdtEndPr/>
    <w:sdtContent>
      <w:p w14:paraId="0319CAD1" w14:textId="77777777" w:rsidR="0073286E" w:rsidRPr="00940682" w:rsidRDefault="0073286E">
        <w:pPr>
          <w:pStyle w:val="Footer"/>
          <w:jc w:val="center"/>
          <w:rPr>
            <w:rFonts w:ascii="Times New Roman" w:hAnsi="Times New Roman" w:cs="Times New Roman"/>
          </w:rPr>
        </w:pPr>
        <w:r w:rsidRPr="00940682">
          <w:rPr>
            <w:rFonts w:ascii="Times New Roman" w:hAnsi="Times New Roman" w:cs="Times New Roman"/>
          </w:rPr>
          <w:fldChar w:fldCharType="begin"/>
        </w:r>
        <w:r w:rsidRPr="00940682">
          <w:rPr>
            <w:rFonts w:ascii="Times New Roman" w:hAnsi="Times New Roman" w:cs="Times New Roman"/>
          </w:rPr>
          <w:instrText>PAGE   \* MERGEFORMAT</w:instrText>
        </w:r>
        <w:r w:rsidRPr="00940682">
          <w:rPr>
            <w:rFonts w:ascii="Times New Roman" w:hAnsi="Times New Roman" w:cs="Times New Roman"/>
          </w:rPr>
          <w:fldChar w:fldCharType="separate"/>
        </w:r>
        <w:r w:rsidRPr="00940682">
          <w:rPr>
            <w:rFonts w:ascii="Times New Roman" w:hAnsi="Times New Roman" w:cs="Times New Roman"/>
            <w:lang w:val="de-DE"/>
          </w:rPr>
          <w:t>2</w:t>
        </w:r>
        <w:r w:rsidRPr="00940682">
          <w:rPr>
            <w:rFonts w:ascii="Times New Roman" w:hAnsi="Times New Roman" w:cs="Times New Roman"/>
          </w:rPr>
          <w:fldChar w:fldCharType="end"/>
        </w:r>
      </w:p>
    </w:sdtContent>
  </w:sdt>
  <w:p w14:paraId="0F8677AA" w14:textId="77777777" w:rsidR="0073286E" w:rsidRDefault="00732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7EA9" w14:textId="77777777" w:rsidR="00940682" w:rsidRDefault="00940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4B543" w14:textId="77777777" w:rsidR="005F227E" w:rsidRDefault="005F227E">
      <w:pPr>
        <w:spacing w:after="0" w:line="240" w:lineRule="auto"/>
      </w:pPr>
      <w:r>
        <w:separator/>
      </w:r>
    </w:p>
  </w:footnote>
  <w:footnote w:type="continuationSeparator" w:id="0">
    <w:p w14:paraId="1855BE9B" w14:textId="77777777" w:rsidR="005F227E" w:rsidRDefault="005F2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B985" w14:textId="77777777" w:rsidR="00940682" w:rsidRDefault="009406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6D91" w14:textId="77777777" w:rsidR="00940682" w:rsidRDefault="009406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38B2" w14:textId="77777777" w:rsidR="00940682" w:rsidRDefault="009406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64601D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CC35209"/>
    <w:multiLevelType w:val="multilevel"/>
    <w:tmpl w:val="7550E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42259068">
    <w:abstractNumId w:val="1"/>
  </w:num>
  <w:num w:numId="2" w16cid:durableId="205800822">
    <w:abstractNumId w:val="1"/>
  </w:num>
  <w:num w:numId="3" w16cid:durableId="1243182189">
    <w:abstractNumId w:val="0"/>
  </w:num>
  <w:num w:numId="4" w16cid:durableId="1195268302">
    <w:abstractNumId w:val="0"/>
  </w:num>
  <w:num w:numId="5" w16cid:durableId="1736784096">
    <w:abstractNumId w:val="0"/>
  </w:num>
  <w:num w:numId="6" w16cid:durableId="1075207784">
    <w:abstractNumId w:val="0"/>
  </w:num>
  <w:num w:numId="7" w16cid:durableId="22949588">
    <w:abstractNumId w:val="0"/>
  </w:num>
  <w:num w:numId="8" w16cid:durableId="1853841459">
    <w:abstractNumId w:val="0"/>
  </w:num>
  <w:num w:numId="9" w16cid:durableId="1841700262">
    <w:abstractNumId w:val="0"/>
  </w:num>
  <w:num w:numId="10" w16cid:durableId="1043599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73286E"/>
    <w:rsid w:val="00186292"/>
    <w:rsid w:val="001B0A54"/>
    <w:rsid w:val="004E4156"/>
    <w:rsid w:val="005F227E"/>
    <w:rsid w:val="0073286E"/>
    <w:rsid w:val="00793448"/>
    <w:rsid w:val="007A2FC3"/>
    <w:rsid w:val="008F2090"/>
    <w:rsid w:val="00940682"/>
    <w:rsid w:val="00BE0D14"/>
    <w:rsid w:val="00D429DB"/>
    <w:rsid w:val="00F23A31"/>
    <w:rsid w:val="00FF2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F3AB8"/>
  <w15:chartTrackingRefBased/>
  <w15:docId w15:val="{5EAF652C-6ED4-4A26-9CE0-A157452A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86E"/>
    <w:pPr>
      <w:spacing w:line="278" w:lineRule="auto"/>
    </w:pPr>
    <w:rPr>
      <w:kern w:val="2"/>
      <w:sz w:val="24"/>
      <w:szCs w:val="24"/>
      <w:lang w:val="es-MX"/>
      <w14:ligatures w14:val="standardContextual"/>
    </w:rPr>
  </w:style>
  <w:style w:type="paragraph" w:styleId="Heading1">
    <w:name w:val="heading 1"/>
    <w:basedOn w:val="Normal"/>
    <w:next w:val="Normal"/>
    <w:link w:val="Heading1Char"/>
    <w:uiPriority w:val="9"/>
    <w:qFormat/>
    <w:rsid w:val="00732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2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28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28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28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2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86E"/>
    <w:rPr>
      <w:rFonts w:asciiTheme="majorHAnsi" w:eastAsiaTheme="majorEastAsia" w:hAnsiTheme="majorHAnsi" w:cstheme="majorBidi"/>
      <w:color w:val="0F4761" w:themeColor="accent1" w:themeShade="BF"/>
      <w:kern w:val="2"/>
      <w:sz w:val="40"/>
      <w:szCs w:val="40"/>
      <w:lang w:val="es-MX"/>
      <w14:ligatures w14:val="standardContextual"/>
    </w:rPr>
  </w:style>
  <w:style w:type="paragraph" w:styleId="ListParagraph">
    <w:name w:val="List Paragraph"/>
    <w:basedOn w:val="Normal"/>
    <w:uiPriority w:val="34"/>
    <w:qFormat/>
    <w:rsid w:val="0073286E"/>
    <w:pPr>
      <w:ind w:left="720"/>
      <w:contextualSpacing/>
    </w:pPr>
  </w:style>
  <w:style w:type="character" w:customStyle="1" w:styleId="Heading2Char">
    <w:name w:val="Heading 2 Char"/>
    <w:basedOn w:val="DefaultParagraphFont"/>
    <w:link w:val="Heading2"/>
    <w:uiPriority w:val="9"/>
    <w:rsid w:val="0073286E"/>
    <w:rPr>
      <w:rFonts w:asciiTheme="majorHAnsi" w:eastAsiaTheme="majorEastAsia" w:hAnsiTheme="majorHAnsi" w:cstheme="majorBidi"/>
      <w:color w:val="0F4761" w:themeColor="accent1" w:themeShade="BF"/>
      <w:kern w:val="2"/>
      <w:sz w:val="32"/>
      <w:szCs w:val="32"/>
      <w:lang w:val="es-MX"/>
      <w14:ligatures w14:val="standardContextual"/>
    </w:rPr>
  </w:style>
  <w:style w:type="character" w:customStyle="1" w:styleId="Heading3Char">
    <w:name w:val="Heading 3 Char"/>
    <w:basedOn w:val="DefaultParagraphFont"/>
    <w:link w:val="Heading3"/>
    <w:uiPriority w:val="9"/>
    <w:semiHidden/>
    <w:rsid w:val="0073286E"/>
    <w:rPr>
      <w:rFonts w:eastAsiaTheme="majorEastAsia" w:cstheme="majorBidi"/>
      <w:color w:val="0F4761" w:themeColor="accent1" w:themeShade="BF"/>
      <w:kern w:val="2"/>
      <w:sz w:val="28"/>
      <w:szCs w:val="28"/>
      <w:lang w:val="es-MX"/>
      <w14:ligatures w14:val="standardContextual"/>
    </w:rPr>
  </w:style>
  <w:style w:type="character" w:customStyle="1" w:styleId="Heading4Char">
    <w:name w:val="Heading 4 Char"/>
    <w:basedOn w:val="DefaultParagraphFont"/>
    <w:link w:val="Heading4"/>
    <w:uiPriority w:val="9"/>
    <w:semiHidden/>
    <w:rsid w:val="0073286E"/>
    <w:rPr>
      <w:rFonts w:eastAsiaTheme="majorEastAsia" w:cstheme="majorBidi"/>
      <w:i/>
      <w:iCs/>
      <w:color w:val="0F4761" w:themeColor="accent1" w:themeShade="BF"/>
      <w:kern w:val="2"/>
      <w:sz w:val="24"/>
      <w:szCs w:val="24"/>
      <w:lang w:val="es-MX"/>
      <w14:ligatures w14:val="standardContextual"/>
    </w:rPr>
  </w:style>
  <w:style w:type="character" w:customStyle="1" w:styleId="Heading5Char">
    <w:name w:val="Heading 5 Char"/>
    <w:basedOn w:val="DefaultParagraphFont"/>
    <w:link w:val="Heading5"/>
    <w:uiPriority w:val="9"/>
    <w:semiHidden/>
    <w:rsid w:val="0073286E"/>
    <w:rPr>
      <w:rFonts w:eastAsiaTheme="majorEastAsia" w:cstheme="majorBidi"/>
      <w:color w:val="0F4761" w:themeColor="accent1" w:themeShade="BF"/>
      <w:kern w:val="2"/>
      <w:sz w:val="24"/>
      <w:szCs w:val="24"/>
      <w:lang w:val="es-MX"/>
      <w14:ligatures w14:val="standardContextual"/>
    </w:rPr>
  </w:style>
  <w:style w:type="character" w:customStyle="1" w:styleId="Heading6Char">
    <w:name w:val="Heading 6 Char"/>
    <w:basedOn w:val="DefaultParagraphFont"/>
    <w:link w:val="Heading6"/>
    <w:uiPriority w:val="9"/>
    <w:semiHidden/>
    <w:rsid w:val="0073286E"/>
    <w:rPr>
      <w:rFonts w:eastAsiaTheme="majorEastAsia" w:cstheme="majorBidi"/>
      <w:i/>
      <w:iCs/>
      <w:color w:val="595959" w:themeColor="text1" w:themeTint="A6"/>
      <w:kern w:val="2"/>
      <w:sz w:val="24"/>
      <w:szCs w:val="24"/>
      <w:lang w:val="es-MX"/>
      <w14:ligatures w14:val="standardContextual"/>
    </w:rPr>
  </w:style>
  <w:style w:type="character" w:customStyle="1" w:styleId="Heading7Char">
    <w:name w:val="Heading 7 Char"/>
    <w:basedOn w:val="DefaultParagraphFont"/>
    <w:link w:val="Heading7"/>
    <w:uiPriority w:val="9"/>
    <w:semiHidden/>
    <w:rsid w:val="0073286E"/>
    <w:rPr>
      <w:rFonts w:eastAsiaTheme="majorEastAsia" w:cstheme="majorBidi"/>
      <w:color w:val="595959" w:themeColor="text1" w:themeTint="A6"/>
      <w:kern w:val="2"/>
      <w:sz w:val="24"/>
      <w:szCs w:val="24"/>
      <w:lang w:val="es-MX"/>
      <w14:ligatures w14:val="standardContextual"/>
    </w:rPr>
  </w:style>
  <w:style w:type="character" w:customStyle="1" w:styleId="Heading8Char">
    <w:name w:val="Heading 8 Char"/>
    <w:basedOn w:val="DefaultParagraphFont"/>
    <w:link w:val="Heading8"/>
    <w:uiPriority w:val="9"/>
    <w:semiHidden/>
    <w:rsid w:val="0073286E"/>
    <w:rPr>
      <w:rFonts w:eastAsiaTheme="majorEastAsia" w:cstheme="majorBidi"/>
      <w:i/>
      <w:iCs/>
      <w:color w:val="272727" w:themeColor="text1" w:themeTint="D8"/>
      <w:kern w:val="2"/>
      <w:sz w:val="24"/>
      <w:szCs w:val="24"/>
      <w:lang w:val="es-MX"/>
      <w14:ligatures w14:val="standardContextual"/>
    </w:rPr>
  </w:style>
  <w:style w:type="character" w:customStyle="1" w:styleId="Heading9Char">
    <w:name w:val="Heading 9 Char"/>
    <w:basedOn w:val="DefaultParagraphFont"/>
    <w:link w:val="Heading9"/>
    <w:uiPriority w:val="9"/>
    <w:semiHidden/>
    <w:rsid w:val="0073286E"/>
    <w:rPr>
      <w:rFonts w:eastAsiaTheme="majorEastAsia" w:cstheme="majorBidi"/>
      <w:color w:val="272727" w:themeColor="text1" w:themeTint="D8"/>
      <w:kern w:val="2"/>
      <w:sz w:val="24"/>
      <w:szCs w:val="24"/>
      <w:lang w:val="es-MX"/>
      <w14:ligatures w14:val="standardContextual"/>
    </w:rPr>
  </w:style>
  <w:style w:type="paragraph" w:styleId="Caption">
    <w:name w:val="caption"/>
    <w:basedOn w:val="Normal"/>
    <w:next w:val="Normal"/>
    <w:uiPriority w:val="35"/>
    <w:semiHidden/>
    <w:unhideWhenUsed/>
    <w:qFormat/>
    <w:rsid w:val="008F2090"/>
    <w:pPr>
      <w:spacing w:after="200" w:line="240" w:lineRule="auto"/>
    </w:pPr>
    <w:rPr>
      <w:i/>
      <w:iCs/>
      <w:color w:val="0E2841" w:themeColor="text2"/>
      <w:sz w:val="18"/>
      <w:szCs w:val="18"/>
    </w:rPr>
  </w:style>
  <w:style w:type="paragraph" w:styleId="Title">
    <w:name w:val="Title"/>
    <w:basedOn w:val="Normal"/>
    <w:next w:val="Normal"/>
    <w:link w:val="TitleChar"/>
    <w:uiPriority w:val="10"/>
    <w:qFormat/>
    <w:rsid w:val="00732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86E"/>
    <w:rPr>
      <w:rFonts w:asciiTheme="majorHAnsi" w:eastAsiaTheme="majorEastAsia" w:hAnsiTheme="majorHAnsi" w:cstheme="majorBidi"/>
      <w:spacing w:val="-10"/>
      <w:kern w:val="28"/>
      <w:sz w:val="56"/>
      <w:szCs w:val="56"/>
      <w:lang w:val="es-MX"/>
      <w14:ligatures w14:val="standardContextual"/>
    </w:rPr>
  </w:style>
  <w:style w:type="paragraph" w:styleId="Subtitle">
    <w:name w:val="Subtitle"/>
    <w:basedOn w:val="Normal"/>
    <w:next w:val="Normal"/>
    <w:link w:val="SubtitleChar"/>
    <w:uiPriority w:val="11"/>
    <w:qFormat/>
    <w:rsid w:val="00732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86E"/>
    <w:rPr>
      <w:rFonts w:eastAsiaTheme="majorEastAsia" w:cstheme="majorBidi"/>
      <w:color w:val="595959" w:themeColor="text1" w:themeTint="A6"/>
      <w:spacing w:val="15"/>
      <w:kern w:val="2"/>
      <w:sz w:val="28"/>
      <w:szCs w:val="28"/>
      <w:lang w:val="es-MX"/>
      <w14:ligatures w14:val="standardContextual"/>
    </w:rPr>
  </w:style>
  <w:style w:type="character" w:styleId="Strong">
    <w:name w:val="Strong"/>
    <w:basedOn w:val="DefaultParagraphFont"/>
    <w:uiPriority w:val="22"/>
    <w:qFormat/>
    <w:rsid w:val="008F2090"/>
    <w:rPr>
      <w:b/>
      <w:bCs/>
      <w:color w:val="auto"/>
    </w:rPr>
  </w:style>
  <w:style w:type="character" w:styleId="Emphasis">
    <w:name w:val="Emphasis"/>
    <w:basedOn w:val="DefaultParagraphFont"/>
    <w:uiPriority w:val="20"/>
    <w:qFormat/>
    <w:rsid w:val="008F2090"/>
    <w:rPr>
      <w:i/>
      <w:iCs/>
      <w:color w:val="auto"/>
    </w:rPr>
  </w:style>
  <w:style w:type="paragraph" w:styleId="NoSpacing">
    <w:name w:val="No Spacing"/>
    <w:aliases w:val="Abstract-Titel"/>
    <w:link w:val="NoSpacingChar"/>
    <w:qFormat/>
    <w:rsid w:val="0073286E"/>
    <w:pPr>
      <w:spacing w:after="0" w:line="480" w:lineRule="auto"/>
      <w:jc w:val="both"/>
    </w:pPr>
    <w:rPr>
      <w:rFonts w:ascii="Arial" w:hAnsi="Arial"/>
      <w:sz w:val="24"/>
    </w:rPr>
  </w:style>
  <w:style w:type="paragraph" w:styleId="Quote">
    <w:name w:val="Quote"/>
    <w:basedOn w:val="Normal"/>
    <w:next w:val="Normal"/>
    <w:link w:val="QuoteChar"/>
    <w:uiPriority w:val="29"/>
    <w:qFormat/>
    <w:rsid w:val="0073286E"/>
    <w:pPr>
      <w:spacing w:before="160"/>
      <w:jc w:val="center"/>
    </w:pPr>
    <w:rPr>
      <w:i/>
      <w:iCs/>
      <w:color w:val="404040" w:themeColor="text1" w:themeTint="BF"/>
    </w:rPr>
  </w:style>
  <w:style w:type="character" w:customStyle="1" w:styleId="QuoteChar">
    <w:name w:val="Quote Char"/>
    <w:basedOn w:val="DefaultParagraphFont"/>
    <w:link w:val="Quote"/>
    <w:uiPriority w:val="29"/>
    <w:rsid w:val="0073286E"/>
    <w:rPr>
      <w:i/>
      <w:iCs/>
      <w:color w:val="404040" w:themeColor="text1" w:themeTint="BF"/>
      <w:kern w:val="2"/>
      <w:sz w:val="24"/>
      <w:szCs w:val="24"/>
      <w:lang w:val="es-MX"/>
      <w14:ligatures w14:val="standardContextual"/>
    </w:rPr>
  </w:style>
  <w:style w:type="paragraph" w:styleId="IntenseQuote">
    <w:name w:val="Intense Quote"/>
    <w:basedOn w:val="Normal"/>
    <w:next w:val="Normal"/>
    <w:link w:val="IntenseQuoteChar"/>
    <w:uiPriority w:val="30"/>
    <w:qFormat/>
    <w:rsid w:val="00732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286E"/>
    <w:rPr>
      <w:i/>
      <w:iCs/>
      <w:color w:val="0F4761" w:themeColor="accent1" w:themeShade="BF"/>
      <w:kern w:val="2"/>
      <w:sz w:val="24"/>
      <w:szCs w:val="24"/>
      <w:lang w:val="es-MX"/>
      <w14:ligatures w14:val="standardContextual"/>
    </w:rPr>
  </w:style>
  <w:style w:type="character" w:styleId="SubtleEmphasis">
    <w:name w:val="Subtle Emphasis"/>
    <w:basedOn w:val="DefaultParagraphFont"/>
    <w:uiPriority w:val="19"/>
    <w:qFormat/>
    <w:rsid w:val="008F2090"/>
    <w:rPr>
      <w:i/>
      <w:iCs/>
      <w:color w:val="404040" w:themeColor="text1" w:themeTint="BF"/>
    </w:rPr>
  </w:style>
  <w:style w:type="character" w:styleId="IntenseEmphasis">
    <w:name w:val="Intense Emphasis"/>
    <w:basedOn w:val="DefaultParagraphFont"/>
    <w:uiPriority w:val="21"/>
    <w:qFormat/>
    <w:rsid w:val="0073286E"/>
    <w:rPr>
      <w:i/>
      <w:iCs/>
      <w:color w:val="0F4761" w:themeColor="accent1" w:themeShade="BF"/>
    </w:rPr>
  </w:style>
  <w:style w:type="character" w:styleId="SubtleReference">
    <w:name w:val="Subtle Reference"/>
    <w:basedOn w:val="DefaultParagraphFont"/>
    <w:uiPriority w:val="31"/>
    <w:qFormat/>
    <w:rsid w:val="008F2090"/>
    <w:rPr>
      <w:smallCaps/>
      <w:color w:val="404040" w:themeColor="text1" w:themeTint="BF"/>
    </w:rPr>
  </w:style>
  <w:style w:type="character" w:styleId="IntenseReference">
    <w:name w:val="Intense Reference"/>
    <w:basedOn w:val="DefaultParagraphFont"/>
    <w:uiPriority w:val="32"/>
    <w:qFormat/>
    <w:rsid w:val="0073286E"/>
    <w:rPr>
      <w:b/>
      <w:bCs/>
      <w:smallCaps/>
      <w:color w:val="0F4761" w:themeColor="accent1" w:themeShade="BF"/>
      <w:spacing w:val="5"/>
    </w:rPr>
  </w:style>
  <w:style w:type="character" w:styleId="BookTitle">
    <w:name w:val="Book Title"/>
    <w:basedOn w:val="DefaultParagraphFont"/>
    <w:uiPriority w:val="33"/>
    <w:qFormat/>
    <w:rsid w:val="008F2090"/>
    <w:rPr>
      <w:b/>
      <w:bCs/>
      <w:i/>
      <w:iCs/>
      <w:spacing w:val="5"/>
    </w:rPr>
  </w:style>
  <w:style w:type="paragraph" w:styleId="TOCHeading">
    <w:name w:val="TOC Heading"/>
    <w:basedOn w:val="Heading1"/>
    <w:next w:val="Normal"/>
    <w:uiPriority w:val="39"/>
    <w:semiHidden/>
    <w:unhideWhenUsed/>
    <w:qFormat/>
    <w:rsid w:val="008F2090"/>
    <w:pPr>
      <w:outlineLvl w:val="9"/>
    </w:pPr>
  </w:style>
  <w:style w:type="character" w:customStyle="1" w:styleId="NoSpacingChar">
    <w:name w:val="No Spacing Char"/>
    <w:aliases w:val="Abstract-Titel Char"/>
    <w:link w:val="NoSpacing"/>
    <w:rsid w:val="0073286E"/>
    <w:rPr>
      <w:rFonts w:ascii="Arial" w:hAnsi="Arial"/>
      <w:sz w:val="24"/>
    </w:rPr>
  </w:style>
  <w:style w:type="table" w:styleId="TableGrid">
    <w:name w:val="Table Grid"/>
    <w:basedOn w:val="TableNormal"/>
    <w:uiPriority w:val="39"/>
    <w:rsid w:val="0073286E"/>
    <w:pPr>
      <w:spacing w:after="0" w:line="240" w:lineRule="auto"/>
    </w:pPr>
    <w:rPr>
      <w:kern w:val="2"/>
      <w:sz w:val="24"/>
      <w:szCs w:val="24"/>
      <w:lang w:val="es-MX"/>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3286E"/>
    <w:rPr>
      <w:sz w:val="16"/>
      <w:szCs w:val="16"/>
    </w:rPr>
  </w:style>
  <w:style w:type="paragraph" w:styleId="CommentText">
    <w:name w:val="annotation text"/>
    <w:basedOn w:val="Normal"/>
    <w:link w:val="CommentTextChar"/>
    <w:uiPriority w:val="99"/>
    <w:unhideWhenUsed/>
    <w:rsid w:val="0073286E"/>
    <w:pPr>
      <w:spacing w:line="240" w:lineRule="auto"/>
    </w:pPr>
    <w:rPr>
      <w:sz w:val="20"/>
      <w:szCs w:val="20"/>
    </w:rPr>
  </w:style>
  <w:style w:type="character" w:customStyle="1" w:styleId="CommentTextChar">
    <w:name w:val="Comment Text Char"/>
    <w:basedOn w:val="DefaultParagraphFont"/>
    <w:link w:val="CommentText"/>
    <w:uiPriority w:val="99"/>
    <w:rsid w:val="0073286E"/>
    <w:rPr>
      <w:kern w:val="2"/>
      <w:sz w:val="20"/>
      <w:szCs w:val="20"/>
      <w:lang w:val="es-MX"/>
      <w14:ligatures w14:val="standardContextual"/>
    </w:rPr>
  </w:style>
  <w:style w:type="paragraph" w:styleId="CommentSubject">
    <w:name w:val="annotation subject"/>
    <w:basedOn w:val="CommentText"/>
    <w:next w:val="CommentText"/>
    <w:link w:val="CommentSubjectChar"/>
    <w:uiPriority w:val="99"/>
    <w:semiHidden/>
    <w:unhideWhenUsed/>
    <w:rsid w:val="0073286E"/>
    <w:rPr>
      <w:b/>
      <w:bCs/>
    </w:rPr>
  </w:style>
  <w:style w:type="character" w:customStyle="1" w:styleId="CommentSubjectChar">
    <w:name w:val="Comment Subject Char"/>
    <w:basedOn w:val="CommentTextChar"/>
    <w:link w:val="CommentSubject"/>
    <w:uiPriority w:val="99"/>
    <w:semiHidden/>
    <w:rsid w:val="0073286E"/>
    <w:rPr>
      <w:b/>
      <w:bCs/>
      <w:kern w:val="2"/>
      <w:sz w:val="20"/>
      <w:szCs w:val="20"/>
      <w:lang w:val="es-MX"/>
      <w14:ligatures w14:val="standardContextual"/>
    </w:rPr>
  </w:style>
  <w:style w:type="paragraph" w:styleId="BalloonText">
    <w:name w:val="Balloon Text"/>
    <w:basedOn w:val="Normal"/>
    <w:link w:val="BalloonTextChar"/>
    <w:uiPriority w:val="99"/>
    <w:semiHidden/>
    <w:unhideWhenUsed/>
    <w:rsid w:val="007328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86E"/>
    <w:rPr>
      <w:rFonts w:ascii="Segoe UI" w:hAnsi="Segoe UI" w:cs="Segoe UI"/>
      <w:kern w:val="2"/>
      <w:sz w:val="18"/>
      <w:szCs w:val="18"/>
      <w:lang w:val="es-MX"/>
      <w14:ligatures w14:val="standardContextual"/>
    </w:rPr>
  </w:style>
  <w:style w:type="paragraph" w:styleId="Revision">
    <w:name w:val="Revision"/>
    <w:hidden/>
    <w:uiPriority w:val="99"/>
    <w:semiHidden/>
    <w:rsid w:val="0073286E"/>
    <w:pPr>
      <w:spacing w:after="0" w:line="240" w:lineRule="auto"/>
    </w:pPr>
    <w:rPr>
      <w:kern w:val="2"/>
      <w:sz w:val="24"/>
      <w:szCs w:val="24"/>
      <w:lang w:val="es-MX"/>
      <w14:ligatures w14:val="standardContextual"/>
    </w:rPr>
  </w:style>
  <w:style w:type="paragraph" w:customStyle="1" w:styleId="EndNoteBibliographyTitle">
    <w:name w:val="EndNote Bibliography Title"/>
    <w:basedOn w:val="Normal"/>
    <w:link w:val="EndNoteBibliographyTitleChar"/>
    <w:rsid w:val="0073286E"/>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73286E"/>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73286E"/>
    <w:pPr>
      <w:spacing w:line="240" w:lineRule="auto"/>
      <w:jc w:val="both"/>
    </w:pPr>
    <w:rPr>
      <w:rFonts w:ascii="Aptos" w:hAnsi="Aptos"/>
      <w:noProof/>
      <w:lang w:val="en-US"/>
    </w:rPr>
  </w:style>
  <w:style w:type="character" w:customStyle="1" w:styleId="EndNoteBibliographyChar">
    <w:name w:val="EndNote Bibliography Char"/>
    <w:basedOn w:val="DefaultParagraphFont"/>
    <w:link w:val="EndNoteBibliography"/>
    <w:rsid w:val="0073286E"/>
    <w:rPr>
      <w:rFonts w:ascii="Aptos" w:hAnsi="Aptos"/>
      <w:noProof/>
      <w:kern w:val="2"/>
      <w:sz w:val="24"/>
      <w:szCs w:val="24"/>
      <w14:ligatures w14:val="standardContextual"/>
    </w:rPr>
  </w:style>
  <w:style w:type="character" w:styleId="Hyperlink">
    <w:name w:val="Hyperlink"/>
    <w:basedOn w:val="DefaultParagraphFont"/>
    <w:uiPriority w:val="99"/>
    <w:unhideWhenUsed/>
    <w:rsid w:val="0073286E"/>
    <w:rPr>
      <w:color w:val="467886" w:themeColor="hyperlink"/>
      <w:u w:val="single"/>
    </w:rPr>
  </w:style>
  <w:style w:type="character" w:styleId="UnresolvedMention">
    <w:name w:val="Unresolved Mention"/>
    <w:basedOn w:val="DefaultParagraphFont"/>
    <w:uiPriority w:val="99"/>
    <w:semiHidden/>
    <w:unhideWhenUsed/>
    <w:rsid w:val="0073286E"/>
    <w:rPr>
      <w:color w:val="605E5C"/>
      <w:shd w:val="clear" w:color="auto" w:fill="E1DFDD"/>
    </w:rPr>
  </w:style>
  <w:style w:type="paragraph" w:styleId="Header">
    <w:name w:val="header"/>
    <w:basedOn w:val="Normal"/>
    <w:link w:val="HeaderChar"/>
    <w:uiPriority w:val="99"/>
    <w:unhideWhenUsed/>
    <w:rsid w:val="0073286E"/>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286E"/>
    <w:rPr>
      <w:kern w:val="2"/>
      <w:sz w:val="24"/>
      <w:szCs w:val="24"/>
      <w:lang w:val="es-MX"/>
      <w14:ligatures w14:val="standardContextual"/>
    </w:rPr>
  </w:style>
  <w:style w:type="paragraph" w:styleId="Footer">
    <w:name w:val="footer"/>
    <w:basedOn w:val="Normal"/>
    <w:link w:val="FooterChar"/>
    <w:uiPriority w:val="99"/>
    <w:unhideWhenUsed/>
    <w:rsid w:val="0073286E"/>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286E"/>
    <w:rPr>
      <w:kern w:val="2"/>
      <w:sz w:val="24"/>
      <w:szCs w:val="24"/>
      <w:lang w:val="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10375</Words>
  <Characters>59144</Characters>
  <Application>Microsoft Office Word</Application>
  <DocSecurity>0</DocSecurity>
  <Lines>492</Lines>
  <Paragraphs>138</Paragraphs>
  <ScaleCrop>false</ScaleCrop>
  <Company/>
  <LinksUpToDate>false</LinksUpToDate>
  <CharactersWithSpaces>69381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Perez-Perez, Daniel</dc:creator>
  <cp:keywords/>
  <dc:description/>
  <cp:lastModifiedBy>Perez-Perez, Daniel</cp:lastModifiedBy>
  <cp:revision>3</cp:revision>
  <dcterms:created xsi:type="dcterms:W3CDTF">2025-06-10T05:47:00Z</dcterms:created>
  <dcterms:modified xsi:type="dcterms:W3CDTF">2025-06-10T05:51:00Z</dcterms:modified>
</cp:coreProperties>
</file>