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1587D256" w:rsidR="00654E8F" w:rsidRPr="00BF1D63" w:rsidRDefault="00654E8F" w:rsidP="00382B1C">
      <w:pPr>
        <w:pStyle w:val="SupplementaryMaterial"/>
        <w:spacing w:before="0" w:after="0"/>
      </w:pPr>
      <w:r w:rsidRPr="00BF1D63">
        <w:t>Supplementary Material</w:t>
      </w:r>
    </w:p>
    <w:p w14:paraId="169CDACD" w14:textId="7E08ED71" w:rsidR="00395E94" w:rsidRPr="00BF1D63" w:rsidRDefault="00395E94" w:rsidP="00395E94">
      <w:pPr>
        <w:pStyle w:val="Title"/>
      </w:pPr>
    </w:p>
    <w:p w14:paraId="3789FDC4" w14:textId="2E1B22EA" w:rsidR="00395E94" w:rsidRPr="00BF1D63" w:rsidRDefault="00395E94" w:rsidP="00395E94">
      <w:pPr>
        <w:rPr>
          <w:b/>
          <w:bCs/>
        </w:rPr>
      </w:pPr>
      <w:r w:rsidRPr="00BF1D63">
        <w:rPr>
          <w:b/>
          <w:bCs/>
        </w:rPr>
        <w:t>Supplementary Results: Cheeseboard</w:t>
      </w:r>
    </w:p>
    <w:p w14:paraId="4DA5AF4B" w14:textId="166FCFE0" w:rsidR="00395E94" w:rsidRPr="00BF1D63" w:rsidRDefault="00395E94" w:rsidP="00395E94">
      <w:pPr>
        <w:spacing w:after="0"/>
      </w:pPr>
      <w:r w:rsidRPr="00BF1D63">
        <w:rPr>
          <w:u w:val="single"/>
        </w:rPr>
        <w:t>Distance travelled during acquisition:</w:t>
      </w:r>
      <w:r w:rsidRPr="00BF1D63">
        <w:t xml:space="preserve"> Analysis of distance travelled during acquisition revealed a ‘days’ x ‘genotype’ x ‘treatment’ interaction [F(6,294) = 2.2, </w:t>
      </w:r>
      <w:r w:rsidRPr="00BF1D63">
        <w:rPr>
          <w:i/>
          <w:iCs/>
        </w:rPr>
        <w:t>p</w:t>
      </w:r>
      <w:r w:rsidRPr="00BF1D63">
        <w:t xml:space="preserve"> = .047; Supp Fig. 1C-D]. Split by ‘genotype’, a ‘days’ x ‘treatment’ interaction in </w:t>
      </w:r>
      <w:r w:rsidRPr="00BF1D63">
        <w:rPr>
          <w:i/>
          <w:iCs/>
        </w:rPr>
        <w:t>APPxPS1</w:t>
      </w:r>
      <w:r w:rsidRPr="00BF1D63">
        <w:t xml:space="preserve"> mice suggests VEH </w:t>
      </w:r>
      <w:r w:rsidRPr="00BF1D63">
        <w:rPr>
          <w:i/>
          <w:iCs/>
        </w:rPr>
        <w:t>APPxPS1</w:t>
      </w:r>
      <w:r w:rsidRPr="00BF1D63">
        <w:t xml:space="preserve"> mice travelled less than </w:t>
      </w:r>
      <w:r w:rsidRPr="00BF1D63">
        <w:rPr>
          <w:i/>
          <w:iCs/>
        </w:rPr>
        <w:t xml:space="preserve">APPxPS1 </w:t>
      </w:r>
      <w:r w:rsidRPr="00BF1D63">
        <w:t xml:space="preserve">CBD mice early in training [F(6,144) = 3.2, </w:t>
      </w:r>
      <w:r w:rsidRPr="00BF1D63">
        <w:rPr>
          <w:i/>
          <w:iCs/>
        </w:rPr>
        <w:t>p</w:t>
      </w:r>
      <w:r w:rsidRPr="00BF1D63">
        <w:t xml:space="preserve"> = .006; no ‘treatment’ effect]. This was confirmed when we split by ‘days’ and found reduced distance in VEH </w:t>
      </w:r>
      <w:r w:rsidRPr="00BF1D63">
        <w:rPr>
          <w:i/>
          <w:iCs/>
        </w:rPr>
        <w:t>APPxPS1</w:t>
      </w:r>
      <w:r w:rsidRPr="00BF1D63">
        <w:t xml:space="preserve"> vs CBD </w:t>
      </w:r>
      <w:r w:rsidRPr="00BF1D63">
        <w:rPr>
          <w:i/>
          <w:iCs/>
        </w:rPr>
        <w:t>APPxPS1</w:t>
      </w:r>
      <w:r w:rsidRPr="00BF1D63">
        <w:t xml:space="preserve"> on day 1 only (</w:t>
      </w:r>
      <w:r w:rsidRPr="00BF1D63">
        <w:rPr>
          <w:i/>
          <w:iCs/>
        </w:rPr>
        <w:t>p</w:t>
      </w:r>
      <w:r w:rsidRPr="00BF1D63">
        <w:t xml:space="preserve"> = .02). There were no treatment effects or interactions in WT mice (all </w:t>
      </w:r>
      <w:r w:rsidRPr="00BF1D63">
        <w:rPr>
          <w:i/>
          <w:iCs/>
        </w:rPr>
        <w:t>p</w:t>
      </w:r>
      <w:r w:rsidRPr="00BF1D63">
        <w:t xml:space="preserve">’s &gt; .1; Supp Fig. 1C-D). Similarly, split by ‘treatment’, VEH-treated </w:t>
      </w:r>
      <w:r w:rsidRPr="00BF1D63">
        <w:rPr>
          <w:i/>
          <w:iCs/>
        </w:rPr>
        <w:t>APPxPS1</w:t>
      </w:r>
      <w:r w:rsidRPr="00BF1D63">
        <w:t xml:space="preserve"> mice travelled less than </w:t>
      </w:r>
      <w:r w:rsidR="00E456E7" w:rsidRPr="00BF1D63">
        <w:t xml:space="preserve">corresponding </w:t>
      </w:r>
      <w:r w:rsidRPr="00BF1D63">
        <w:t>WT mice</w:t>
      </w:r>
      <w:r w:rsidR="00E456E7" w:rsidRPr="00BF1D63">
        <w:t xml:space="preserve"> across days</w:t>
      </w:r>
      <w:r w:rsidRPr="00BF1D63">
        <w:t xml:space="preserve"> </w:t>
      </w:r>
      <w:bookmarkStart w:id="0" w:name="OLE_LINK3"/>
      <w:r w:rsidR="00E456E7" w:rsidRPr="00BF1D63">
        <w:t>[‘</w:t>
      </w:r>
      <w:r w:rsidRPr="00BF1D63">
        <w:t>days’ x ‘genotype’ interaction</w:t>
      </w:r>
      <w:r w:rsidR="00E456E7" w:rsidRPr="00BF1D63">
        <w:t xml:space="preserve">: </w:t>
      </w:r>
      <w:bookmarkEnd w:id="0"/>
      <w:r w:rsidRPr="00BF1D63">
        <w:t xml:space="preserve">F(6,162) = 5.2, </w:t>
      </w:r>
      <w:r w:rsidRPr="00BF1D63">
        <w:rPr>
          <w:i/>
          <w:iCs/>
        </w:rPr>
        <w:t>p</w:t>
      </w:r>
      <w:r w:rsidRPr="00BF1D63">
        <w:t xml:space="preserve"> &lt; .0001]</w:t>
      </w:r>
      <w:r w:rsidR="00E456E7" w:rsidRPr="00BF1D63">
        <w:t>.</w:t>
      </w:r>
      <w:r w:rsidRPr="00BF1D63">
        <w:t xml:space="preserve"> </w:t>
      </w:r>
      <w:r w:rsidR="00E456E7" w:rsidRPr="00BF1D63">
        <w:t>T</w:t>
      </w:r>
      <w:r w:rsidRPr="00BF1D63">
        <w:t>his genotype difference was only apparent early in testing</w:t>
      </w:r>
      <w:r w:rsidR="00E456E7" w:rsidRPr="00BF1D63">
        <w:t>,</w:t>
      </w:r>
      <w:r w:rsidRPr="00BF1D63">
        <w:t xml:space="preserve"> </w:t>
      </w:r>
      <w:r w:rsidR="00E456E7" w:rsidRPr="00BF1D63">
        <w:t>as</w:t>
      </w:r>
      <w:r w:rsidRPr="00BF1D63">
        <w:t xml:space="preserve"> when split by ‘days’</w:t>
      </w:r>
      <w:r w:rsidR="00E456E7" w:rsidRPr="00BF1D63">
        <w:t>,</w:t>
      </w:r>
      <w:r w:rsidRPr="00BF1D63">
        <w:t xml:space="preserve"> a ‘genotype’ effect </w:t>
      </w:r>
      <w:r w:rsidR="00E456E7" w:rsidRPr="00BF1D63">
        <w:t xml:space="preserve">was </w:t>
      </w:r>
      <w:r w:rsidRPr="00BF1D63">
        <w:t>only</w:t>
      </w:r>
      <w:r w:rsidR="00E456E7" w:rsidRPr="00BF1D63">
        <w:t xml:space="preserve"> evident</w:t>
      </w:r>
      <w:r w:rsidRPr="00BF1D63">
        <w:t xml:space="preserve"> on day 1 (</w:t>
      </w:r>
      <w:r w:rsidRPr="00BF1D63">
        <w:rPr>
          <w:i/>
          <w:iCs/>
        </w:rPr>
        <w:t>p</w:t>
      </w:r>
      <w:r w:rsidRPr="00BF1D63">
        <w:t xml:space="preserve"> &lt; .001; Supp Fig. 1C). There were no ‘genotype’ or ‘days’ x ‘genotype’ interactions in CBD-treated mice (all </w:t>
      </w:r>
      <w:r w:rsidRPr="00BF1D63">
        <w:rPr>
          <w:i/>
          <w:iCs/>
        </w:rPr>
        <w:t>p</w:t>
      </w:r>
      <w:r w:rsidRPr="00BF1D63">
        <w:t xml:space="preserve">’s &gt; .5; Supp Fig. 1D). This suggests </w:t>
      </w:r>
      <w:r w:rsidRPr="00BF1D63">
        <w:rPr>
          <w:i/>
          <w:iCs/>
        </w:rPr>
        <w:t>APPxPS1</w:t>
      </w:r>
      <w:r w:rsidRPr="00BF1D63">
        <w:t xml:space="preserve"> VEH mice travelled less than WT VEH and </w:t>
      </w:r>
      <w:r w:rsidRPr="00BF1D63">
        <w:rPr>
          <w:i/>
          <w:iCs/>
        </w:rPr>
        <w:t>APPxPS1</w:t>
      </w:r>
      <w:r w:rsidRPr="00BF1D63">
        <w:t xml:space="preserve"> CBD on day 1 of acquisition. </w:t>
      </w:r>
    </w:p>
    <w:p w14:paraId="61A96236" w14:textId="77777777" w:rsidR="00BC1BD0" w:rsidRPr="00BF1D63" w:rsidRDefault="00BC1BD0" w:rsidP="00BC1BD0">
      <w:pPr>
        <w:spacing w:after="0"/>
        <w:rPr>
          <w:u w:val="single"/>
        </w:rPr>
      </w:pPr>
    </w:p>
    <w:p w14:paraId="7A10A93E" w14:textId="5A866FC2" w:rsidR="00BC1BD0" w:rsidRPr="00BF1D63" w:rsidRDefault="00BC1BD0" w:rsidP="00BC1BD0">
      <w:pPr>
        <w:spacing w:after="0"/>
      </w:pPr>
      <w:r w:rsidRPr="00BF1D63">
        <w:rPr>
          <w:u w:val="single"/>
        </w:rPr>
        <w:t>Reversal</w:t>
      </w:r>
      <w:r w:rsidRPr="00BF1D63">
        <w:t xml:space="preserve">: Assessing latency </w:t>
      </w:r>
      <w:r w:rsidR="00911EAB" w:rsidRPr="00BF1D63">
        <w:t xml:space="preserve">to find the food reward </w:t>
      </w:r>
      <w:r w:rsidRPr="00BF1D63">
        <w:t xml:space="preserve">during reversal, all mice learned to find the food reward [‘days’ F(3,147) = 55.3, </w:t>
      </w:r>
      <w:r w:rsidRPr="00BF1D63">
        <w:rPr>
          <w:i/>
        </w:rPr>
        <w:t xml:space="preserve">p </w:t>
      </w:r>
      <w:r w:rsidRPr="00BF1D63">
        <w:t xml:space="preserve">&lt; .0001] but a trend for a ‘days’ x ‘genotype’ interaction [F(3,147) = 2.5, </w:t>
      </w:r>
      <w:r w:rsidRPr="00BF1D63">
        <w:rPr>
          <w:i/>
        </w:rPr>
        <w:t xml:space="preserve">p </w:t>
      </w:r>
      <w:r w:rsidRPr="00BF1D63">
        <w:t xml:space="preserve">= .06; Supp Fig 2A-B] suggests that latencies to find the reward across days </w:t>
      </w:r>
      <w:r w:rsidR="00911EAB" w:rsidRPr="00BF1D63">
        <w:t>t</w:t>
      </w:r>
      <w:r w:rsidRPr="00BF1D63">
        <w:t xml:space="preserve">ended to be greater in </w:t>
      </w:r>
      <w:r w:rsidRPr="00BF1D63">
        <w:rPr>
          <w:i/>
          <w:iCs/>
        </w:rPr>
        <w:t>APPxPS1</w:t>
      </w:r>
      <w:r w:rsidRPr="00BF1D63">
        <w:t xml:space="preserve"> mice. CBD treatment did not affect reversal learning [‘treatment’ F(1,49) = 1.5, </w:t>
      </w:r>
      <w:r w:rsidRPr="00BF1D63">
        <w:rPr>
          <w:i/>
        </w:rPr>
        <w:t xml:space="preserve">p </w:t>
      </w:r>
      <w:r w:rsidRPr="00BF1D63">
        <w:t xml:space="preserve">= .2; no ‘treatment’ interactions with ‘days’ or ‘genotype’ or both]. </w:t>
      </w:r>
    </w:p>
    <w:p w14:paraId="07AF3A33" w14:textId="57231C0E" w:rsidR="00CD0F05" w:rsidRPr="00BF1D63" w:rsidRDefault="00BC1BD0" w:rsidP="00BC1BD0">
      <w:pPr>
        <w:spacing w:after="0"/>
      </w:pPr>
      <w:r w:rsidRPr="00BF1D63">
        <w:t xml:space="preserve">Intermediate-term memory during reversal was affected by both genotype and treatment [‘days’ x ‘genotype’ x ‘treatment’ interaction F(3,147) = 5.4, </w:t>
      </w:r>
      <w:r w:rsidRPr="00BF1D63">
        <w:rPr>
          <w:i/>
        </w:rPr>
        <w:t xml:space="preserve">p </w:t>
      </w:r>
      <w:r w:rsidRPr="00BF1D63">
        <w:t xml:space="preserve">= .002]. </w:t>
      </w:r>
      <w:r w:rsidR="00911EAB" w:rsidRPr="00BF1D63">
        <w:t>Importantly, w</w:t>
      </w:r>
      <w:r w:rsidRPr="00BF1D63">
        <w:t xml:space="preserve">hen split by ‘genotype’, a ‘days’ x ‘treatment’ interaction was only present in </w:t>
      </w:r>
      <w:r w:rsidRPr="00BF1D63">
        <w:rPr>
          <w:i/>
          <w:iCs/>
        </w:rPr>
        <w:t>APPxPS1</w:t>
      </w:r>
      <w:r w:rsidRPr="00BF1D63">
        <w:t xml:space="preserve"> mice [F(3,72) = 4.6, </w:t>
      </w:r>
      <w:r w:rsidRPr="00BF1D63">
        <w:rPr>
          <w:i/>
          <w:iCs/>
        </w:rPr>
        <w:t>p</w:t>
      </w:r>
      <w:r w:rsidRPr="00BF1D63">
        <w:t xml:space="preserve"> = .005], suggesting shorter latencies in </w:t>
      </w:r>
      <w:r w:rsidRPr="00BF1D63">
        <w:rPr>
          <w:i/>
          <w:iCs/>
        </w:rPr>
        <w:t>APPxPS1</w:t>
      </w:r>
      <w:r w:rsidRPr="00BF1D63">
        <w:t xml:space="preserve"> CBD mice on the first day of reversal compared to </w:t>
      </w:r>
      <w:r w:rsidRPr="00BF1D63">
        <w:rPr>
          <w:i/>
          <w:iCs/>
        </w:rPr>
        <w:t>APPxPS1</w:t>
      </w:r>
      <w:r w:rsidRPr="00BF1D63">
        <w:t xml:space="preserve"> VEH mice (Supp Fig 2C-D); but we found no further ‘treatment’ differences when we split by ‘days’ (all </w:t>
      </w:r>
      <w:r w:rsidRPr="00BF1D63">
        <w:rPr>
          <w:i/>
          <w:iCs/>
        </w:rPr>
        <w:t>p</w:t>
      </w:r>
      <w:r w:rsidRPr="00BF1D63">
        <w:t xml:space="preserve">’s &gt; .05). Split by ‘treatment’, </w:t>
      </w:r>
      <w:r w:rsidRPr="00BF1D63">
        <w:rPr>
          <w:i/>
          <w:iCs/>
        </w:rPr>
        <w:t xml:space="preserve">APPxPS1 </w:t>
      </w:r>
      <w:r w:rsidRPr="00BF1D63">
        <w:t>VEH mice initially had longer latencies than WT VEH mice but this reached WT VEH levels as training progressed [</w:t>
      </w:r>
      <w:r w:rsidR="00911EAB" w:rsidRPr="00BF1D63">
        <w:t xml:space="preserve">as indicated by a </w:t>
      </w:r>
      <w:r w:rsidRPr="00BF1D63">
        <w:t xml:space="preserve">‘days’ x’ ‘genotype’ </w:t>
      </w:r>
      <w:r w:rsidR="00911EAB" w:rsidRPr="00BF1D63">
        <w:t xml:space="preserve">interaction: </w:t>
      </w:r>
      <w:r w:rsidRPr="00BF1D63">
        <w:t xml:space="preserve">F(3,81) = 4.1, </w:t>
      </w:r>
      <w:r w:rsidRPr="00BF1D63">
        <w:rPr>
          <w:i/>
          <w:iCs/>
        </w:rPr>
        <w:t>p</w:t>
      </w:r>
      <w:r w:rsidRPr="00BF1D63">
        <w:t xml:space="preserve"> = .009]. This was confirmed when we split by ‘days’ </w:t>
      </w:r>
      <w:r w:rsidR="00911EAB" w:rsidRPr="00BF1D63">
        <w:t xml:space="preserve">as </w:t>
      </w:r>
      <w:r w:rsidRPr="00BF1D63">
        <w:t xml:space="preserve">‘genotype’ differences </w:t>
      </w:r>
      <w:r w:rsidR="00911EAB" w:rsidRPr="00BF1D63">
        <w:t xml:space="preserve">were found </w:t>
      </w:r>
      <w:r w:rsidRPr="00BF1D63">
        <w:t>on days 1 (</w:t>
      </w:r>
      <w:r w:rsidRPr="00BF1D63">
        <w:rPr>
          <w:i/>
          <w:iCs/>
        </w:rPr>
        <w:t>p</w:t>
      </w:r>
      <w:r w:rsidRPr="00BF1D63">
        <w:t xml:space="preserve"> = .009) and 2 (</w:t>
      </w:r>
      <w:r w:rsidRPr="00BF1D63">
        <w:rPr>
          <w:i/>
          <w:iCs/>
        </w:rPr>
        <w:t>p</w:t>
      </w:r>
      <w:r w:rsidRPr="00BF1D63">
        <w:t xml:space="preserve"> = .01). </w:t>
      </w:r>
      <w:r w:rsidRPr="00BF1D63">
        <w:rPr>
          <w:i/>
          <w:iCs/>
        </w:rPr>
        <w:t>APPxPS1</w:t>
      </w:r>
      <w:r w:rsidRPr="00BF1D63">
        <w:t xml:space="preserve"> CBD mice showed similar latencies to WT CBD mice on day 1 of reversal, but higher latencies thereafter [‘days’ x ‘genotype’ F(3,81) = 4.1, </w:t>
      </w:r>
      <w:r w:rsidRPr="00BF1D63">
        <w:rPr>
          <w:i/>
          <w:iCs/>
        </w:rPr>
        <w:t>p</w:t>
      </w:r>
      <w:r w:rsidRPr="00BF1D63">
        <w:t xml:space="preserve"> = .009] (</w:t>
      </w:r>
      <w:r w:rsidR="00CD0F05" w:rsidRPr="00BF1D63">
        <w:t>Supp Fig 2C-D</w:t>
      </w:r>
      <w:r w:rsidRPr="00BF1D63">
        <w:t xml:space="preserve">). Split by ‘days’, we confirmed higher latencies in </w:t>
      </w:r>
      <w:r w:rsidRPr="00BF1D63">
        <w:rPr>
          <w:i/>
          <w:iCs/>
        </w:rPr>
        <w:t>APPxPS1</w:t>
      </w:r>
      <w:r w:rsidRPr="00BF1D63">
        <w:t xml:space="preserve"> CBD than WT CBD mice on days 2 and 3 of reversal (both </w:t>
      </w:r>
      <w:r w:rsidRPr="00BF1D63">
        <w:rPr>
          <w:i/>
          <w:iCs/>
        </w:rPr>
        <w:t>p</w:t>
      </w:r>
      <w:r w:rsidRPr="00BF1D63">
        <w:t xml:space="preserve">’s = .03). </w:t>
      </w:r>
    </w:p>
    <w:p w14:paraId="57284D81" w14:textId="6B441AC9" w:rsidR="00675E6A" w:rsidRPr="00BF1D63" w:rsidRDefault="00675E6A" w:rsidP="00675E6A">
      <w:pPr>
        <w:spacing w:after="0"/>
      </w:pPr>
      <w:r w:rsidRPr="00BF1D63">
        <w:t>Long-term memory during reversal was not different between the genotypes or treatment groups (</w:t>
      </w:r>
      <w:r w:rsidR="00365B57">
        <w:t>all ‘genotype’ or ‘treatment’ main effects and interaction</w:t>
      </w:r>
      <w:r w:rsidR="00365B57" w:rsidRPr="00BF1D63">
        <w:t xml:space="preserve"> </w:t>
      </w:r>
      <w:r w:rsidR="00365B57" w:rsidRPr="00DF62CD">
        <w:rPr>
          <w:i/>
        </w:rPr>
        <w:t>p</w:t>
      </w:r>
      <w:r w:rsidR="00365B57" w:rsidRPr="00DF62CD">
        <w:t>’s &gt; .05</w:t>
      </w:r>
      <w:r w:rsidR="00365B57">
        <w:t xml:space="preserve">, </w:t>
      </w:r>
      <w:r w:rsidRPr="00BF1D63">
        <w:t>Supp Fig. 3A-B).</w:t>
      </w:r>
    </w:p>
    <w:p w14:paraId="36C2C3C2" w14:textId="44C94B64" w:rsidR="00CD0F05" w:rsidRPr="00BF1D63" w:rsidRDefault="00CD0F05" w:rsidP="00CD0F05">
      <w:pPr>
        <w:spacing w:after="0"/>
      </w:pPr>
      <w:r w:rsidRPr="00BF1D63">
        <w:rPr>
          <w:i/>
          <w:iCs/>
        </w:rPr>
        <w:t>APPxPS1</w:t>
      </w:r>
      <w:r w:rsidRPr="00BF1D63">
        <w:t xml:space="preserve"> mice were not slower than WT controls in the first trial of reversal training [‘genotype’ F(1,49) = .2, </w:t>
      </w:r>
      <w:r w:rsidRPr="00BF1D63">
        <w:rPr>
          <w:i/>
        </w:rPr>
        <w:t>p</w:t>
      </w:r>
      <w:r w:rsidRPr="00BF1D63">
        <w:t xml:space="preserve"> = .7], and speed was not different between the genotypes across all trials and all days of reversal learning [‘genotype’ F(1,49) = .2, </w:t>
      </w:r>
      <w:r w:rsidRPr="00BF1D63">
        <w:rPr>
          <w:i/>
        </w:rPr>
        <w:t xml:space="preserve">p </w:t>
      </w:r>
      <w:r w:rsidRPr="00BF1D63">
        <w:t xml:space="preserve">= .7; no interactions] (Supp Fig 2E-F). </w:t>
      </w:r>
    </w:p>
    <w:p w14:paraId="5EFFBAEF" w14:textId="0962B581" w:rsidR="00BC1BD0" w:rsidRPr="00BF1D63" w:rsidRDefault="00BC1BD0" w:rsidP="00BC1BD0">
      <w:pPr>
        <w:spacing w:after="0"/>
      </w:pPr>
      <w:r w:rsidRPr="00BF1D63">
        <w:t>Distance travelled during reversal</w:t>
      </w:r>
      <w:r w:rsidR="00DB2995" w:rsidRPr="00BF1D63">
        <w:t xml:space="preserve"> testing</w:t>
      </w:r>
      <w:r w:rsidRPr="00BF1D63">
        <w:t xml:space="preserve"> was modified by genotype and treatment [‘days’ x ‘genotype’ F(3,147) = 2.8, </w:t>
      </w:r>
      <w:r w:rsidRPr="00BF1D63">
        <w:rPr>
          <w:i/>
          <w:iCs/>
        </w:rPr>
        <w:t>p</w:t>
      </w:r>
      <w:r w:rsidRPr="00BF1D63">
        <w:t xml:space="preserve"> = .04; ‘days’ x ‘treatment’ F(3,147) = 3.0, </w:t>
      </w:r>
      <w:r w:rsidRPr="00BF1D63">
        <w:rPr>
          <w:i/>
        </w:rPr>
        <w:t>p</w:t>
      </w:r>
      <w:r w:rsidRPr="00BF1D63">
        <w:t xml:space="preserve"> = .03]. Split by ‘genotype’, </w:t>
      </w:r>
      <w:r w:rsidRPr="00BF1D63">
        <w:rPr>
          <w:i/>
          <w:iCs/>
        </w:rPr>
        <w:t>APPxPS1</w:t>
      </w:r>
      <w:r w:rsidRPr="00BF1D63">
        <w:t xml:space="preserve"> VEH mice </w:t>
      </w:r>
      <w:r w:rsidR="00DB2995" w:rsidRPr="00BF1D63">
        <w:t xml:space="preserve">appeared to </w:t>
      </w:r>
      <w:r w:rsidRPr="00BF1D63">
        <w:t xml:space="preserve">travel further than </w:t>
      </w:r>
      <w:r w:rsidRPr="00BF1D63">
        <w:rPr>
          <w:i/>
          <w:iCs/>
        </w:rPr>
        <w:t>APPxPS1</w:t>
      </w:r>
      <w:r w:rsidRPr="00BF1D63">
        <w:t xml:space="preserve"> CBD mice early in reversal only </w:t>
      </w:r>
      <w:r w:rsidRPr="00BF1D63">
        <w:lastRenderedPageBreak/>
        <w:t xml:space="preserve">[‘days’ x ‘treatment’ F(3,72) = 2.9, </w:t>
      </w:r>
      <w:r w:rsidRPr="00BF1D63">
        <w:rPr>
          <w:i/>
          <w:iCs/>
        </w:rPr>
        <w:t>p</w:t>
      </w:r>
      <w:r w:rsidRPr="00BF1D63">
        <w:t xml:space="preserve"> = .04] (Supp Fig. </w:t>
      </w:r>
      <w:r w:rsidR="00CD0F05" w:rsidRPr="00BF1D63">
        <w:t>3</w:t>
      </w:r>
      <w:r w:rsidRPr="00BF1D63">
        <w:t xml:space="preserve">C-D) but this was not clarified further when split by ‘days’ (all </w:t>
      </w:r>
      <w:r w:rsidRPr="00BF1D63">
        <w:rPr>
          <w:i/>
          <w:iCs/>
        </w:rPr>
        <w:t>p</w:t>
      </w:r>
      <w:r w:rsidRPr="00BF1D63">
        <w:t xml:space="preserve">’s &gt; .05). </w:t>
      </w:r>
      <w:r w:rsidR="00802989" w:rsidRPr="00BF1D63">
        <w:t xml:space="preserve">There were no ‘treatment’ effects or interactions in WT mice (all </w:t>
      </w:r>
      <w:r w:rsidR="00802989" w:rsidRPr="00BF1D63">
        <w:rPr>
          <w:i/>
          <w:iCs/>
        </w:rPr>
        <w:t>p</w:t>
      </w:r>
      <w:r w:rsidR="00802989" w:rsidRPr="00BF1D63">
        <w:t xml:space="preserve">’s &gt; .2). </w:t>
      </w:r>
      <w:r w:rsidRPr="00BF1D63">
        <w:t xml:space="preserve">Split by ‘treatment’, CBD-treated </w:t>
      </w:r>
      <w:r w:rsidRPr="00BF1D63">
        <w:rPr>
          <w:i/>
          <w:iCs/>
        </w:rPr>
        <w:t>APPxPS1</w:t>
      </w:r>
      <w:r w:rsidRPr="00BF1D63">
        <w:t xml:space="preserve"> mice had greater distance travelled than WT CBD mice on some reversal days (Supp Fig. </w:t>
      </w:r>
      <w:r w:rsidR="00CD0F05" w:rsidRPr="00BF1D63">
        <w:t>3</w:t>
      </w:r>
      <w:r w:rsidRPr="00BF1D63">
        <w:t>D) [</w:t>
      </w:r>
      <w:bookmarkStart w:id="1" w:name="OLE_LINK6"/>
      <w:r w:rsidRPr="00BF1D63">
        <w:t xml:space="preserve">‘days’ x ‘genotype’ </w:t>
      </w:r>
      <w:bookmarkEnd w:id="1"/>
      <w:r w:rsidRPr="00BF1D63">
        <w:t xml:space="preserve">F(3,66) = 3.1, </w:t>
      </w:r>
      <w:r w:rsidRPr="00BF1D63">
        <w:rPr>
          <w:i/>
          <w:iCs/>
        </w:rPr>
        <w:t>p</w:t>
      </w:r>
      <w:r w:rsidRPr="00BF1D63">
        <w:t xml:space="preserve"> = .04; no other genotype effects or interactions]; but when split by ‘days’ we did not identify genotype effects on specific reversal days (all </w:t>
      </w:r>
      <w:r w:rsidRPr="00BF1D63">
        <w:rPr>
          <w:i/>
          <w:iCs/>
        </w:rPr>
        <w:t>p</w:t>
      </w:r>
      <w:r w:rsidRPr="00BF1D63">
        <w:t>’s &gt; .1).</w:t>
      </w:r>
      <w:r w:rsidR="002A4C9D" w:rsidRPr="00BF1D63">
        <w:t xml:space="preserve"> There were no ‘genotype’ effects or interactions in VEH-treated mice (all </w:t>
      </w:r>
      <w:r w:rsidR="002A4C9D" w:rsidRPr="00BF1D63">
        <w:rPr>
          <w:i/>
          <w:iCs/>
        </w:rPr>
        <w:t>p</w:t>
      </w:r>
      <w:r w:rsidR="002A4C9D" w:rsidRPr="00BF1D63">
        <w:t>’s &gt; .2)</w:t>
      </w:r>
      <w:r w:rsidR="00802989" w:rsidRPr="00BF1D63">
        <w:t>.</w:t>
      </w:r>
    </w:p>
    <w:p w14:paraId="13B34AC1" w14:textId="41B1BB64" w:rsidR="00BC1BD0" w:rsidRPr="00BF1D63" w:rsidRDefault="00BC1BD0" w:rsidP="00BC1BD0">
      <w:pPr>
        <w:spacing w:after="0"/>
      </w:pPr>
      <w:r w:rsidRPr="00BF1D63">
        <w:rPr>
          <w:u w:val="single"/>
        </w:rPr>
        <w:t>Reversal Probe</w:t>
      </w:r>
      <w:r w:rsidRPr="00BF1D63">
        <w:t xml:space="preserve">: At Reversal Probe, all groups spent more time in the target zone than chance [WT VEH: t = 3.3, df = 12, </w:t>
      </w:r>
      <w:r w:rsidRPr="00BF1D63">
        <w:rPr>
          <w:i/>
        </w:rPr>
        <w:t xml:space="preserve">p </w:t>
      </w:r>
      <w:r w:rsidRPr="00BF1D63">
        <w:t xml:space="preserve">= .006; </w:t>
      </w:r>
      <w:r w:rsidRPr="00BF1D63">
        <w:rPr>
          <w:i/>
          <w:iCs/>
        </w:rPr>
        <w:t>APPxPS1</w:t>
      </w:r>
      <w:r w:rsidRPr="00BF1D63">
        <w:t xml:space="preserve"> VEH: t = 2.5, df = 15, </w:t>
      </w:r>
      <w:r w:rsidRPr="00BF1D63">
        <w:rPr>
          <w:i/>
        </w:rPr>
        <w:t xml:space="preserve">p </w:t>
      </w:r>
      <w:r w:rsidRPr="00BF1D63">
        <w:t xml:space="preserve">= .03; WT CBD: t = 3.2, df = 13, </w:t>
      </w:r>
      <w:r w:rsidRPr="00BF1D63">
        <w:rPr>
          <w:i/>
        </w:rPr>
        <w:t xml:space="preserve">p </w:t>
      </w:r>
      <w:r w:rsidRPr="00BF1D63">
        <w:t xml:space="preserve">= .007; </w:t>
      </w:r>
      <w:r w:rsidRPr="00BF1D63">
        <w:rPr>
          <w:i/>
          <w:iCs/>
        </w:rPr>
        <w:t>APPxPS1</w:t>
      </w:r>
      <w:r w:rsidRPr="00BF1D63">
        <w:t xml:space="preserve"> CBD: t = 3.1, df = 9, </w:t>
      </w:r>
      <w:r w:rsidRPr="00BF1D63">
        <w:rPr>
          <w:i/>
        </w:rPr>
        <w:t xml:space="preserve">p </w:t>
      </w:r>
      <w:r w:rsidRPr="00BF1D63">
        <w:t xml:space="preserve">= .01] </w:t>
      </w:r>
      <w:bookmarkStart w:id="2" w:name="OLE_LINK11"/>
      <w:r w:rsidRPr="00BF1D63">
        <w:t xml:space="preserve">(Supp Fig </w:t>
      </w:r>
      <w:r w:rsidR="00CD0F05" w:rsidRPr="00BF1D63">
        <w:t>4</w:t>
      </w:r>
      <w:r w:rsidRPr="00BF1D63">
        <w:t>)</w:t>
      </w:r>
      <w:bookmarkEnd w:id="2"/>
      <w:r w:rsidRPr="00BF1D63">
        <w:t xml:space="preserve">. </w:t>
      </w:r>
    </w:p>
    <w:p w14:paraId="60477F1D" w14:textId="77777777" w:rsidR="00BC1BD0" w:rsidRPr="00BF1D63" w:rsidRDefault="00BC1BD0" w:rsidP="00BC1BD0">
      <w:pPr>
        <w:spacing w:after="0"/>
      </w:pPr>
    </w:p>
    <w:p w14:paraId="5A7DF234" w14:textId="1AE54C11" w:rsidR="002D13CB" w:rsidRPr="00BF1D63" w:rsidRDefault="002D13CB">
      <w:pPr>
        <w:spacing w:before="0" w:after="200" w:line="276" w:lineRule="auto"/>
      </w:pPr>
      <w:r w:rsidRPr="00BF1D63">
        <w:br w:type="page"/>
      </w:r>
    </w:p>
    <w:p w14:paraId="6FE30D48" w14:textId="47FD9886" w:rsidR="001009E5" w:rsidRPr="00BF1D63" w:rsidRDefault="002D13CB" w:rsidP="00382B1C">
      <w:pPr>
        <w:keepNext/>
        <w:spacing w:after="0"/>
        <w:rPr>
          <w:rFonts w:cs="Times New Roman"/>
          <w:b/>
          <w:szCs w:val="24"/>
        </w:rPr>
      </w:pPr>
      <w:r w:rsidRPr="00BF1D63">
        <w:rPr>
          <w:rFonts w:cs="Times New Roman"/>
          <w:b/>
          <w:noProof/>
          <w:szCs w:val="24"/>
        </w:rPr>
        <w:lastRenderedPageBreak/>
        <w:drawing>
          <wp:inline distT="0" distB="0" distL="0" distR="0" wp14:anchorId="66D123D2" wp14:editId="4E31A6C9">
            <wp:extent cx="6203290" cy="4272480"/>
            <wp:effectExtent l="0" t="0" r="7620" b="0"/>
            <wp:docPr id="4" name="Picture 4" descr="Char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diagram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" r="2910"/>
                    <a:stretch/>
                  </pic:blipFill>
                  <pic:spPr bwMode="auto">
                    <a:xfrm>
                      <a:off x="0" y="0"/>
                      <a:ext cx="6215730" cy="4281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E196DF" w14:textId="7547D0C4" w:rsidR="00994A3D" w:rsidRPr="00BF1D63" w:rsidRDefault="00994A3D" w:rsidP="00382B1C">
      <w:pPr>
        <w:keepNext/>
        <w:spacing w:after="0"/>
        <w:jc w:val="both"/>
      </w:pPr>
      <w:bookmarkStart w:id="3" w:name="OLE_LINK1"/>
      <w:r w:rsidRPr="00BF1D63">
        <w:rPr>
          <w:rFonts w:cs="Times New Roman"/>
          <w:b/>
          <w:szCs w:val="24"/>
        </w:rPr>
        <w:t xml:space="preserve">Supplementary Figure </w:t>
      </w:r>
      <w:r w:rsidR="00BC1BD0" w:rsidRPr="00BF1D63">
        <w:rPr>
          <w:rFonts w:cs="Times New Roman"/>
          <w:b/>
          <w:szCs w:val="24"/>
        </w:rPr>
        <w:t>1</w:t>
      </w:r>
      <w:r w:rsidRPr="00BF1D63">
        <w:rPr>
          <w:rFonts w:cs="Times New Roman"/>
          <w:b/>
          <w:szCs w:val="24"/>
        </w:rPr>
        <w:t>.</w:t>
      </w:r>
      <w:r w:rsidRPr="00BF1D63">
        <w:rPr>
          <w:rFonts w:cs="Times New Roman"/>
          <w:szCs w:val="24"/>
        </w:rPr>
        <w:t xml:space="preserve"> </w:t>
      </w:r>
      <w:r w:rsidR="001009E5" w:rsidRPr="00BF1D63">
        <w:rPr>
          <w:b/>
        </w:rPr>
        <w:t xml:space="preserve">Long-term memory and distance travelled during </w:t>
      </w:r>
      <w:r w:rsidR="00BC1BD0" w:rsidRPr="00BF1D63">
        <w:rPr>
          <w:b/>
        </w:rPr>
        <w:t xml:space="preserve">cheeseboard </w:t>
      </w:r>
      <w:r w:rsidR="001009E5" w:rsidRPr="00BF1D63">
        <w:rPr>
          <w:b/>
        </w:rPr>
        <w:t xml:space="preserve">acquisition in WT and </w:t>
      </w:r>
      <w:r w:rsidR="001009E5" w:rsidRPr="00BF1D63">
        <w:rPr>
          <w:b/>
          <w:i/>
        </w:rPr>
        <w:t xml:space="preserve">APPxPS1 </w:t>
      </w:r>
      <w:r w:rsidR="001009E5" w:rsidRPr="00BF1D63">
        <w:rPr>
          <w:b/>
        </w:rPr>
        <w:t xml:space="preserve">mice. </w:t>
      </w:r>
      <w:r w:rsidR="001009E5" w:rsidRPr="00BF1D63">
        <w:t>Latency [s] to find the food reward in the first trial of each day i.e. long-term memory is presented for A</w:t>
      </w:r>
      <w:r w:rsidR="00BF4784" w:rsidRPr="00BF1D63">
        <w:t>-B</w:t>
      </w:r>
      <w:r w:rsidR="001009E5" w:rsidRPr="00BF1D63">
        <w:t xml:space="preserve">) acquisition in </w:t>
      </w:r>
      <w:r w:rsidR="00CD0F05" w:rsidRPr="00BF1D63">
        <w:t xml:space="preserve">WT and </w:t>
      </w:r>
      <w:r w:rsidR="001009E5" w:rsidRPr="00BF1D63">
        <w:rPr>
          <w:i/>
        </w:rPr>
        <w:t xml:space="preserve">APPxPS1 </w:t>
      </w:r>
      <w:r w:rsidR="001009E5" w:rsidRPr="00BF1D63">
        <w:t xml:space="preserve">mice treated daily with 20 mg/kg CBD for 8 months. </w:t>
      </w:r>
      <w:r w:rsidR="00382B1C" w:rsidRPr="00BF1D63">
        <w:t xml:space="preserve">The dotted line indicates the 20 s cutoff threshold. </w:t>
      </w:r>
      <w:r w:rsidR="001009E5" w:rsidRPr="00BF1D63">
        <w:t xml:space="preserve">Distance travelled [m] to find the food reward is presented </w:t>
      </w:r>
      <w:r w:rsidR="00BC1BD0" w:rsidRPr="00BF1D63">
        <w:t>in</w:t>
      </w:r>
      <w:r w:rsidR="001009E5" w:rsidRPr="00BF1D63">
        <w:t xml:space="preserve"> </w:t>
      </w:r>
      <w:r w:rsidR="00BF4784" w:rsidRPr="00BF1D63">
        <w:t>C-D</w:t>
      </w:r>
      <w:r w:rsidR="001009E5" w:rsidRPr="00BF1D63">
        <w:t xml:space="preserve">). In </w:t>
      </w:r>
      <w:r w:rsidR="00BF4784" w:rsidRPr="00BF1D63">
        <w:t>C-D</w:t>
      </w:r>
      <w:r w:rsidR="001009E5" w:rsidRPr="00BF1D63">
        <w:t>) there was a ‘days’ x ‘genotype’ x ‘treatment’ interaction (</w:t>
      </w:r>
      <w:r w:rsidR="001009E5" w:rsidRPr="00BF1D63">
        <w:rPr>
          <w:i/>
          <w:iCs/>
        </w:rPr>
        <w:t>p</w:t>
      </w:r>
      <w:r w:rsidR="001009E5" w:rsidRPr="00BF1D63">
        <w:t xml:space="preserve"> = .047). </w:t>
      </w:r>
      <w:r w:rsidR="00DB16FF" w:rsidRPr="00BF1D63">
        <w:t>W</w:t>
      </w:r>
      <w:r w:rsidR="00BF4784" w:rsidRPr="00BF1D63">
        <w:t>hen split by ‘</w:t>
      </w:r>
      <w:r w:rsidR="00DB16FF" w:rsidRPr="00BF1D63">
        <w:t>treatment’</w:t>
      </w:r>
      <w:r w:rsidR="00BF4784" w:rsidRPr="00BF1D63">
        <w:t>, there was a ‘days’ x ‘</w:t>
      </w:r>
      <w:r w:rsidR="00DB16FF" w:rsidRPr="00BF1D63">
        <w:t xml:space="preserve">genotype’ </w:t>
      </w:r>
      <w:r w:rsidR="00BF4784" w:rsidRPr="00BF1D63">
        <w:t xml:space="preserve">interaction in </w:t>
      </w:r>
      <w:r w:rsidR="00DB16FF" w:rsidRPr="00BF1D63">
        <w:t>VEH-treated mice</w:t>
      </w:r>
      <w:r w:rsidR="00BF4784" w:rsidRPr="00BF1D63">
        <w:t xml:space="preserve"> (</w:t>
      </w:r>
      <w:r w:rsidR="00BF4784" w:rsidRPr="00BF1D63">
        <w:rPr>
          <w:i/>
          <w:iCs/>
        </w:rPr>
        <w:t xml:space="preserve">p </w:t>
      </w:r>
      <w:r w:rsidR="00DB16FF" w:rsidRPr="00BF1D63">
        <w:t>&lt;</w:t>
      </w:r>
      <w:r w:rsidR="00BF4784" w:rsidRPr="00BF1D63">
        <w:t xml:space="preserve"> .</w:t>
      </w:r>
      <w:r w:rsidR="00DB16FF" w:rsidRPr="00BF1D63">
        <w:t>0001</w:t>
      </w:r>
      <w:r w:rsidR="00BF4784" w:rsidRPr="00BF1D63">
        <w:t xml:space="preserve">). </w:t>
      </w:r>
      <w:r w:rsidR="001009E5" w:rsidRPr="00BF1D63">
        <w:t xml:space="preserve">Data analysed using three-way RM ANOVA and presented as means ± SEM. </w:t>
      </w:r>
      <w:r w:rsidR="00BF4784" w:rsidRPr="00BF1D63">
        <w:t xml:space="preserve">When data were split by corresponding factor, </w:t>
      </w:r>
      <w:r w:rsidR="002D13CB" w:rsidRPr="00BF1D63">
        <w:t xml:space="preserve">significant effects of ‘treatment’ on individual days are indicated by hash </w:t>
      </w:r>
      <w:r w:rsidR="002D13CB" w:rsidRPr="00365B57">
        <w:t>symbols (</w:t>
      </w:r>
      <w:r w:rsidR="002D13CB" w:rsidRPr="00365B57">
        <w:rPr>
          <w:vertAlign w:val="superscript"/>
        </w:rPr>
        <w:t>#</w:t>
      </w:r>
      <w:r w:rsidR="002D13CB" w:rsidRPr="00365B57">
        <w:rPr>
          <w:i/>
          <w:iCs/>
        </w:rPr>
        <w:t>p</w:t>
      </w:r>
      <w:r w:rsidR="002D13CB" w:rsidRPr="00365B57">
        <w:t xml:space="preserve"> &lt; .05), </w:t>
      </w:r>
      <w:r w:rsidR="00BF4784" w:rsidRPr="00365B57">
        <w:t xml:space="preserve">significant </w:t>
      </w:r>
      <w:r w:rsidR="00382B1C" w:rsidRPr="00365B57">
        <w:t xml:space="preserve">interactions between </w:t>
      </w:r>
      <w:r w:rsidR="00365B57" w:rsidRPr="00365B57">
        <w:t xml:space="preserve">‘days’ and ‘treatment’ </w:t>
      </w:r>
      <w:r w:rsidR="00382B1C" w:rsidRPr="00365B57">
        <w:t>are indicated by ‘</w:t>
      </w:r>
      <w:r w:rsidR="00365B57" w:rsidRPr="00365B57">
        <w:t>$</w:t>
      </w:r>
      <w:r w:rsidR="00382B1C" w:rsidRPr="00365B57">
        <w:t>’ (</w:t>
      </w:r>
      <w:r w:rsidR="00365B57" w:rsidRPr="00365B57">
        <w:rPr>
          <w:vertAlign w:val="superscript"/>
        </w:rPr>
        <w:t>$$</w:t>
      </w:r>
      <w:r w:rsidR="00382B1C" w:rsidRPr="00365B57">
        <w:rPr>
          <w:i/>
          <w:iCs/>
        </w:rPr>
        <w:t>p</w:t>
      </w:r>
      <w:r w:rsidR="00382B1C" w:rsidRPr="00365B57">
        <w:t xml:space="preserve"> &lt; .01).</w:t>
      </w:r>
      <w:r w:rsidR="00382B1C" w:rsidRPr="00365B57" w:rsidDel="00382B1C">
        <w:t xml:space="preserve"> </w:t>
      </w:r>
      <w:r w:rsidR="00915D5F" w:rsidRPr="00365B57">
        <w:t xml:space="preserve">N = 14 WT VEH, 16 </w:t>
      </w:r>
      <w:r w:rsidR="00915D5F" w:rsidRPr="00365B57">
        <w:rPr>
          <w:i/>
          <w:iCs/>
        </w:rPr>
        <w:t>APPxPS1</w:t>
      </w:r>
      <w:r w:rsidR="00915D5F" w:rsidRPr="00365B57">
        <w:t xml:space="preserve"> VEH, 14 WT CBD, 13 </w:t>
      </w:r>
      <w:r w:rsidR="00915D5F" w:rsidRPr="00365B57">
        <w:rPr>
          <w:i/>
          <w:iCs/>
        </w:rPr>
        <w:t xml:space="preserve">APPxPS1 </w:t>
      </w:r>
      <w:r w:rsidR="00915D5F" w:rsidRPr="00365B57">
        <w:t xml:space="preserve">CBD. </w:t>
      </w:r>
      <w:r w:rsidR="001009E5" w:rsidRPr="00365B57">
        <w:t xml:space="preserve">Abbreviations: </w:t>
      </w:r>
      <w:r w:rsidR="001009E5" w:rsidRPr="00365B57">
        <w:rPr>
          <w:i/>
        </w:rPr>
        <w:t>APPxPS1</w:t>
      </w:r>
      <w:r w:rsidR="001009E5" w:rsidRPr="00365B57">
        <w:t xml:space="preserve">: </w:t>
      </w:r>
      <w:r w:rsidR="001009E5" w:rsidRPr="00365B57">
        <w:rPr>
          <w:i/>
        </w:rPr>
        <w:t>amyloid</w:t>
      </w:r>
      <w:r w:rsidR="001009E5" w:rsidRPr="00BF1D63">
        <w:rPr>
          <w:i/>
        </w:rPr>
        <w:t xml:space="preserve"> precursor protein x presenilin 1</w:t>
      </w:r>
      <w:r w:rsidR="001009E5" w:rsidRPr="00BF1D63">
        <w:t xml:space="preserve">; </w:t>
      </w:r>
      <w:r w:rsidR="00915D5F" w:rsidRPr="00BF1D63">
        <w:t xml:space="preserve">CB: cheeseboard; </w:t>
      </w:r>
      <w:r w:rsidR="001009E5" w:rsidRPr="00BF1D63">
        <w:t xml:space="preserve">CBD: cannabidiol; </w:t>
      </w:r>
      <w:r w:rsidR="00915D5F" w:rsidRPr="00BF1D63">
        <w:t xml:space="preserve">LTM: long-term memory; </w:t>
      </w:r>
      <w:r w:rsidR="001009E5" w:rsidRPr="00BF1D63">
        <w:t>VEH: vehicle; WT: wild</w:t>
      </w:r>
      <w:r w:rsidR="00044159" w:rsidRPr="00BF1D63">
        <w:t xml:space="preserve"> </w:t>
      </w:r>
      <w:r w:rsidR="001009E5" w:rsidRPr="00BF1D63">
        <w:t>type-like.</w:t>
      </w:r>
    </w:p>
    <w:p w14:paraId="36ED63BA" w14:textId="12B0455B" w:rsidR="00BF4784" w:rsidRPr="00BF1D63" w:rsidRDefault="00BF4784" w:rsidP="00382B1C">
      <w:pPr>
        <w:keepNext/>
        <w:spacing w:after="0"/>
      </w:pPr>
    </w:p>
    <w:bookmarkEnd w:id="3"/>
    <w:p w14:paraId="0F617E77" w14:textId="2A3D5CDF" w:rsidR="00BC1BD0" w:rsidRPr="00BF1D63" w:rsidRDefault="00BC1BD0" w:rsidP="00382B1C">
      <w:pPr>
        <w:keepNext/>
        <w:spacing w:after="0"/>
      </w:pPr>
    </w:p>
    <w:p w14:paraId="0F208EFD" w14:textId="08B4197B" w:rsidR="002D13CB" w:rsidRPr="00BF1D63" w:rsidRDefault="002D13CB">
      <w:pPr>
        <w:spacing w:before="0" w:after="200" w:line="276" w:lineRule="auto"/>
      </w:pPr>
      <w:r w:rsidRPr="00BF1D63">
        <w:br w:type="page"/>
      </w:r>
    </w:p>
    <w:p w14:paraId="004238D0" w14:textId="3B07EB76" w:rsidR="00BC1BD0" w:rsidRPr="00BF1D63" w:rsidRDefault="00BC1BD0" w:rsidP="00382B1C">
      <w:pPr>
        <w:keepNext/>
        <w:spacing w:after="0"/>
      </w:pPr>
    </w:p>
    <w:p w14:paraId="39E0E190" w14:textId="50576B59" w:rsidR="002D13CB" w:rsidRPr="00BF1D63" w:rsidRDefault="00365B57" w:rsidP="00382B1C">
      <w:pPr>
        <w:keepNext/>
        <w:spacing w:after="0"/>
      </w:pPr>
      <w:r>
        <w:rPr>
          <w:noProof/>
        </w:rPr>
        <w:drawing>
          <wp:inline distT="0" distB="0" distL="0" distR="0" wp14:anchorId="44BE03EF" wp14:editId="24711CC6">
            <wp:extent cx="6208395" cy="678497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78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2D4CF" w14:textId="42C13A10" w:rsidR="002D13CB" w:rsidRPr="00BF1D63" w:rsidRDefault="002D13CB" w:rsidP="002D13CB">
      <w:pPr>
        <w:jc w:val="both"/>
      </w:pPr>
      <w:r w:rsidRPr="00BF1D63">
        <w:rPr>
          <w:b/>
        </w:rPr>
        <w:t xml:space="preserve">Supplementary Figure 2. Limited effects of long-term CBD on reversal learning in </w:t>
      </w:r>
      <w:r w:rsidR="00CD0F05" w:rsidRPr="00BF1D63">
        <w:rPr>
          <w:b/>
        </w:rPr>
        <w:t xml:space="preserve">WT and </w:t>
      </w:r>
      <w:r w:rsidRPr="00BF1D63">
        <w:rPr>
          <w:b/>
          <w:i/>
          <w:iCs/>
        </w:rPr>
        <w:t>APPxPS1</w:t>
      </w:r>
      <w:r w:rsidRPr="00BF1D63">
        <w:rPr>
          <w:b/>
        </w:rPr>
        <w:t xml:space="preserve"> mice. </w:t>
      </w:r>
      <w:r w:rsidRPr="00BF1D63">
        <w:t xml:space="preserve">Latency [s] and speed [m/s] when finding the food reward during cheeseboard reversal in </w:t>
      </w:r>
      <w:r w:rsidR="00CD0F05" w:rsidRPr="00BF1D63">
        <w:t xml:space="preserve">WT and </w:t>
      </w:r>
      <w:r w:rsidRPr="00BF1D63">
        <w:rPr>
          <w:i/>
          <w:iCs/>
        </w:rPr>
        <w:t>APPxPS1</w:t>
      </w:r>
      <w:r w:rsidRPr="00BF1D63">
        <w:t xml:space="preserve"> mice treated daily with 20 mg/kg CBD for 8 months. A-B) Average latency [s] to find the food reward (averaged across 3 trials per day) during cheeseboard reversal learning. C-D) Intermediate term memory latency [s] (i.e. average latency for trials 2 and 3 of each day) during reversal. E-F) Average speed [m/s] (averaged across 3 trials per day) during cheeseboard reversal. </w:t>
      </w:r>
      <w:bookmarkStart w:id="4" w:name="_Hlk111191527"/>
      <w:r w:rsidRPr="00BF1D63">
        <w:t>The dotted line in A-D) indicates the 20 s cutoff threshold for reversal.</w:t>
      </w:r>
      <w:bookmarkEnd w:id="4"/>
      <w:r w:rsidRPr="00BF1D63">
        <w:t xml:space="preserve"> In C-D), a ‘days’ x ‘genotype’ x </w:t>
      </w:r>
      <w:r w:rsidRPr="00BF1D63">
        <w:lastRenderedPageBreak/>
        <w:t>‘treatment’ interaction (</w:t>
      </w:r>
      <w:r w:rsidRPr="00BF1D63">
        <w:rPr>
          <w:i/>
        </w:rPr>
        <w:t>p</w:t>
      </w:r>
      <w:r w:rsidRPr="00BF1D63">
        <w:t xml:space="preserve"> = .002) was detected, and when split by ‘treatment’, we found a ‘genotype’ x ‘days’ interaction in VEH-treated mice (</w:t>
      </w:r>
      <w:r w:rsidRPr="00BF1D63">
        <w:rPr>
          <w:i/>
          <w:iCs/>
        </w:rPr>
        <w:t>p</w:t>
      </w:r>
      <w:r w:rsidRPr="00BF1D63">
        <w:t xml:space="preserve"> = .009). Data analysed using three-way RM ANOVA and presented as means ± SEM in separate graphs for visual clarity. When data were split by corresponding factor, </w:t>
      </w:r>
      <w:bookmarkStart w:id="5" w:name="_Hlk111191458"/>
      <w:r w:rsidRPr="00BF1D63">
        <w:t xml:space="preserve">interactions between </w:t>
      </w:r>
      <w:r w:rsidR="00365B57">
        <w:t xml:space="preserve">‘days’ and ‘treatment’ </w:t>
      </w:r>
      <w:r w:rsidRPr="00BF1D63">
        <w:t>are indicated by ‘</w:t>
      </w:r>
      <w:r w:rsidR="00365B57">
        <w:t>$</w:t>
      </w:r>
      <w:r w:rsidRPr="00BF1D63">
        <w:t xml:space="preserve"> (</w:t>
      </w:r>
      <w:r w:rsidR="00365B57">
        <w:rPr>
          <w:vertAlign w:val="superscript"/>
        </w:rPr>
        <w:t>$$</w:t>
      </w:r>
      <w:r w:rsidRPr="00BF1D63">
        <w:rPr>
          <w:i/>
          <w:iCs/>
        </w:rPr>
        <w:t>p</w:t>
      </w:r>
      <w:r w:rsidRPr="00BF1D63">
        <w:t xml:space="preserve"> &lt; .01).</w:t>
      </w:r>
      <w:bookmarkEnd w:id="5"/>
      <w:r w:rsidRPr="00BF1D63">
        <w:t xml:space="preserve"> N = 13 WT VEH, 16 </w:t>
      </w:r>
      <w:r w:rsidRPr="00BF1D63">
        <w:rPr>
          <w:i/>
          <w:iCs/>
        </w:rPr>
        <w:t>APPxPS1</w:t>
      </w:r>
      <w:r w:rsidRPr="00BF1D63">
        <w:t xml:space="preserve"> VEH, 14 WT CBD, 10 </w:t>
      </w:r>
      <w:r w:rsidRPr="00BF1D63">
        <w:rPr>
          <w:i/>
          <w:iCs/>
        </w:rPr>
        <w:t xml:space="preserve">APPxPS1 </w:t>
      </w:r>
      <w:r w:rsidRPr="00BF1D63">
        <w:t xml:space="preserve">CBD. Abbreviations: </w:t>
      </w:r>
      <w:r w:rsidRPr="00BF1D63">
        <w:rPr>
          <w:i/>
          <w:iCs/>
        </w:rPr>
        <w:t>APPxPS1</w:t>
      </w:r>
      <w:r w:rsidRPr="00BF1D63">
        <w:t xml:space="preserve">: </w:t>
      </w:r>
      <w:r w:rsidRPr="00BF1D63">
        <w:rPr>
          <w:i/>
        </w:rPr>
        <w:t>amyloid precursor protein x presenilin 1</w:t>
      </w:r>
      <w:r w:rsidRPr="00BF1D63">
        <w:t xml:space="preserve">; CBD: cannabidiol; VEH: vehicle; WT: wildtype-like. </w:t>
      </w:r>
    </w:p>
    <w:p w14:paraId="7DE128B0" w14:textId="77777777" w:rsidR="002D13CB" w:rsidRPr="00BF1D63" w:rsidRDefault="002D13CB" w:rsidP="00382B1C">
      <w:pPr>
        <w:keepNext/>
        <w:spacing w:after="0"/>
      </w:pPr>
    </w:p>
    <w:p w14:paraId="59636375" w14:textId="54EB6448" w:rsidR="00BC1BD0" w:rsidRPr="00BF1D63" w:rsidRDefault="00BC1BD0" w:rsidP="00382B1C">
      <w:pPr>
        <w:keepNext/>
        <w:spacing w:after="0"/>
      </w:pPr>
    </w:p>
    <w:p w14:paraId="657303C2" w14:textId="08640F02" w:rsidR="00BC1BD0" w:rsidRPr="00BF1D63" w:rsidRDefault="00BC1BD0">
      <w:pPr>
        <w:spacing w:before="0" w:after="200" w:line="276" w:lineRule="auto"/>
      </w:pPr>
      <w:r w:rsidRPr="00BF1D63">
        <w:br w:type="page"/>
      </w:r>
    </w:p>
    <w:p w14:paraId="01A077ED" w14:textId="46939101" w:rsidR="00BC1BD0" w:rsidRPr="00BF1D63" w:rsidRDefault="00BC1BD0" w:rsidP="00382B1C">
      <w:pPr>
        <w:keepNext/>
        <w:spacing w:after="0"/>
      </w:pPr>
      <w:r w:rsidRPr="00BF1D63">
        <w:rPr>
          <w:noProof/>
        </w:rPr>
        <w:lastRenderedPageBreak/>
        <w:drawing>
          <wp:inline distT="0" distB="0" distL="0" distR="0" wp14:anchorId="262EA569" wp14:editId="4B52D10A">
            <wp:extent cx="6182191" cy="4228185"/>
            <wp:effectExtent l="0" t="0" r="0" b="1270"/>
            <wp:docPr id="3" name="Picture 3" descr="Char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diagram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4" r="2675"/>
                    <a:stretch/>
                  </pic:blipFill>
                  <pic:spPr bwMode="auto">
                    <a:xfrm>
                      <a:off x="0" y="0"/>
                      <a:ext cx="6191726" cy="4234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F3E3E2" w14:textId="38E908D2" w:rsidR="00BC1BD0" w:rsidRPr="00BF1D63" w:rsidRDefault="00BC1BD0" w:rsidP="00BC1BD0">
      <w:pPr>
        <w:keepNext/>
        <w:spacing w:after="0"/>
        <w:jc w:val="both"/>
      </w:pPr>
      <w:r w:rsidRPr="00BF1D63">
        <w:rPr>
          <w:rFonts w:cs="Times New Roman"/>
          <w:b/>
          <w:szCs w:val="24"/>
        </w:rPr>
        <w:t>Supplementary Figure 3.</w:t>
      </w:r>
      <w:r w:rsidRPr="00BF1D63">
        <w:rPr>
          <w:rFonts w:cs="Times New Roman"/>
          <w:szCs w:val="24"/>
        </w:rPr>
        <w:t xml:space="preserve"> </w:t>
      </w:r>
      <w:r w:rsidRPr="00BF1D63">
        <w:rPr>
          <w:b/>
        </w:rPr>
        <w:t xml:space="preserve">Long-term memory and distance travelled during cheeseboard reversal in WT and </w:t>
      </w:r>
      <w:r w:rsidRPr="00BF1D63">
        <w:rPr>
          <w:b/>
          <w:i/>
        </w:rPr>
        <w:t xml:space="preserve">APPxPS1 </w:t>
      </w:r>
      <w:r w:rsidRPr="00BF1D63">
        <w:rPr>
          <w:b/>
        </w:rPr>
        <w:t xml:space="preserve">mice. </w:t>
      </w:r>
      <w:r w:rsidRPr="00BF1D63">
        <w:t xml:space="preserve">Latency [s] to find the food reward in the first trial of each day i.e. long-term memory is presented in A-B) for </w:t>
      </w:r>
      <w:r w:rsidR="00CD0F05" w:rsidRPr="00BF1D63">
        <w:t xml:space="preserve">WT and </w:t>
      </w:r>
      <w:r w:rsidRPr="00BF1D63">
        <w:rPr>
          <w:i/>
        </w:rPr>
        <w:t xml:space="preserve">APPxPS1 </w:t>
      </w:r>
      <w:r w:rsidRPr="00BF1D63">
        <w:t>mice treated daily with 20 mg/kg CBD for 8 months. The dotted line indicates the 20 s cutoff threshold. Distance travelled [m] during reversal is presented for C-D). In C-D), there was a ‘days’ x ‘genotype’ (</w:t>
      </w:r>
      <w:r w:rsidRPr="00BF1D63">
        <w:rPr>
          <w:i/>
          <w:iCs/>
        </w:rPr>
        <w:t>p</w:t>
      </w:r>
      <w:r w:rsidRPr="00BF1D63">
        <w:t xml:space="preserve"> = .04) and a ‘days’ x ‘treatment’ interaction (</w:t>
      </w:r>
      <w:r w:rsidRPr="00BF1D63">
        <w:rPr>
          <w:i/>
          <w:iCs/>
        </w:rPr>
        <w:t>p</w:t>
      </w:r>
      <w:r w:rsidRPr="00BF1D63">
        <w:t xml:space="preserve"> = .03). Split by ‘</w:t>
      </w:r>
      <w:r w:rsidR="00365B57">
        <w:t>genotype</w:t>
      </w:r>
      <w:r w:rsidRPr="00BF1D63">
        <w:t>’, there was a ‘</w:t>
      </w:r>
      <w:r w:rsidR="00365B57">
        <w:t xml:space="preserve">days’ x ‘treatment’ </w:t>
      </w:r>
      <w:r w:rsidRPr="00BF1D63">
        <w:t>interaction in CBD-treated mice (</w:t>
      </w:r>
      <w:r w:rsidR="002D13CB" w:rsidRPr="00BF1D63">
        <w:rPr>
          <w:vertAlign w:val="superscript"/>
        </w:rPr>
        <w:t>$</w:t>
      </w:r>
      <w:r w:rsidRPr="00BF1D63">
        <w:rPr>
          <w:i/>
          <w:iCs/>
        </w:rPr>
        <w:t>p</w:t>
      </w:r>
      <w:r w:rsidRPr="00BF1D63">
        <w:t xml:space="preserve"> = .04). N = 1</w:t>
      </w:r>
      <w:r w:rsidR="00F7022A">
        <w:t>w</w:t>
      </w:r>
      <w:r w:rsidRPr="00BF1D63">
        <w:t xml:space="preserve">4 WT VEH, 16 </w:t>
      </w:r>
      <w:r w:rsidRPr="00BF1D63">
        <w:rPr>
          <w:i/>
          <w:iCs/>
        </w:rPr>
        <w:t>APPxPS1</w:t>
      </w:r>
      <w:r w:rsidRPr="00BF1D63">
        <w:t xml:space="preserve"> VEH, 14 WT CBD, 13 </w:t>
      </w:r>
      <w:r w:rsidRPr="00BF1D63">
        <w:rPr>
          <w:i/>
          <w:iCs/>
        </w:rPr>
        <w:t xml:space="preserve">APPxPS1 </w:t>
      </w:r>
      <w:r w:rsidRPr="00BF1D63">
        <w:t xml:space="preserve">CBD. Abbreviations: </w:t>
      </w:r>
      <w:r w:rsidRPr="00BF1D63">
        <w:rPr>
          <w:i/>
        </w:rPr>
        <w:t>APPxPS1</w:t>
      </w:r>
      <w:r w:rsidRPr="00BF1D63">
        <w:t xml:space="preserve">: </w:t>
      </w:r>
      <w:r w:rsidRPr="00BF1D63">
        <w:rPr>
          <w:i/>
        </w:rPr>
        <w:t>amyloid precursor protein x presenilin 1</w:t>
      </w:r>
      <w:r w:rsidRPr="00BF1D63">
        <w:t>; CB: cheeseboard; CBD: cannabidiol; LTM: long-term memory; VEH: vehicle; WT: wild type-like.</w:t>
      </w:r>
    </w:p>
    <w:p w14:paraId="067A568B" w14:textId="77777777" w:rsidR="00BC1BD0" w:rsidRPr="00BF1D63" w:rsidRDefault="00BC1BD0" w:rsidP="00BC1BD0">
      <w:pPr>
        <w:keepNext/>
        <w:spacing w:after="0"/>
      </w:pPr>
    </w:p>
    <w:p w14:paraId="47D3ED75" w14:textId="77777777" w:rsidR="002D13CB" w:rsidRPr="00BF1D63" w:rsidRDefault="002D13CB">
      <w:pPr>
        <w:spacing w:before="0" w:after="200" w:line="276" w:lineRule="auto"/>
      </w:pPr>
      <w:r w:rsidRPr="00BF1D63">
        <w:br w:type="page"/>
      </w:r>
    </w:p>
    <w:p w14:paraId="27B15DC3" w14:textId="555E6C0E" w:rsidR="002D13CB" w:rsidRPr="00BF1D63" w:rsidRDefault="002D13CB" w:rsidP="00382B1C">
      <w:pPr>
        <w:spacing w:before="0" w:after="0" w:line="276" w:lineRule="auto"/>
      </w:pPr>
      <w:r w:rsidRPr="00BF1D63">
        <w:rPr>
          <w:noProof/>
        </w:rPr>
        <w:lastRenderedPageBreak/>
        <w:drawing>
          <wp:inline distT="0" distB="0" distL="0" distR="0" wp14:anchorId="22642CD4" wp14:editId="558B4AB9">
            <wp:extent cx="4255008" cy="2289048"/>
            <wp:effectExtent l="0" t="0" r="0" b="0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5008" cy="228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F7CF2" w14:textId="0BE1BDB5" w:rsidR="002D13CB" w:rsidRPr="00BF1D63" w:rsidRDefault="002D13CB" w:rsidP="002D13CB">
      <w:pPr>
        <w:jc w:val="both"/>
      </w:pPr>
      <w:r w:rsidRPr="00BF1D63">
        <w:rPr>
          <w:b/>
        </w:rPr>
        <w:t xml:space="preserve">Supplementary Figure 4. No effect of </w:t>
      </w:r>
      <w:r w:rsidRPr="00BF1D63">
        <w:rPr>
          <w:b/>
          <w:i/>
          <w:iCs/>
        </w:rPr>
        <w:t>APPxPS1</w:t>
      </w:r>
      <w:r w:rsidRPr="00BF1D63">
        <w:rPr>
          <w:b/>
        </w:rPr>
        <w:t xml:space="preserve"> genotype or long-term CBD on recall of spatial memory.</w:t>
      </w:r>
      <w:r w:rsidRPr="00BF1D63">
        <w:t xml:space="preserve"> Percentage [%] of time spent in the target zone at A) Recall Probe test in </w:t>
      </w:r>
      <w:r w:rsidR="00CD0F05" w:rsidRPr="00BF1D63">
        <w:t xml:space="preserve">WT and </w:t>
      </w:r>
      <w:r w:rsidRPr="00BF1D63">
        <w:rPr>
          <w:i/>
          <w:iCs/>
        </w:rPr>
        <w:t>APPxPS1</w:t>
      </w:r>
      <w:r w:rsidRPr="00BF1D63">
        <w:t xml:space="preserve"> mice treated daily with 20 mg/kg CBD for 8 months. Data analysed using single sample t-test against chance levels i.e. 12.5%, corresponding to 1/8 zones. Data presented as means ± SEM. Significant t-tests against chance are indicated by asterisks (*</w:t>
      </w:r>
      <w:r w:rsidRPr="00BF1D63">
        <w:rPr>
          <w:i/>
        </w:rPr>
        <w:t>p</w:t>
      </w:r>
      <w:r w:rsidRPr="00BF1D63">
        <w:t xml:space="preserve"> &lt; .05, **</w:t>
      </w:r>
      <w:r w:rsidRPr="00BF1D63">
        <w:rPr>
          <w:i/>
        </w:rPr>
        <w:t>p</w:t>
      </w:r>
      <w:r w:rsidRPr="00BF1D63">
        <w:t xml:space="preserve"> &lt; .01). N = 13 WT VEH, 16 </w:t>
      </w:r>
      <w:r w:rsidRPr="00BF1D63">
        <w:rPr>
          <w:i/>
          <w:iCs/>
        </w:rPr>
        <w:t>APPxPS1</w:t>
      </w:r>
      <w:r w:rsidRPr="00BF1D63">
        <w:t xml:space="preserve"> VEH, 14 WT CBD, 10 </w:t>
      </w:r>
      <w:r w:rsidRPr="00BF1D63">
        <w:rPr>
          <w:i/>
          <w:iCs/>
        </w:rPr>
        <w:t xml:space="preserve">APPxPS1 </w:t>
      </w:r>
      <w:r w:rsidRPr="00BF1D63">
        <w:t xml:space="preserve">CBD. Abbreviations: </w:t>
      </w:r>
      <w:r w:rsidRPr="00BF1D63">
        <w:rPr>
          <w:i/>
          <w:iCs/>
        </w:rPr>
        <w:t>APPxPS1</w:t>
      </w:r>
      <w:r w:rsidRPr="00BF1D63">
        <w:t xml:space="preserve">: </w:t>
      </w:r>
      <w:r w:rsidRPr="00BF1D63">
        <w:rPr>
          <w:i/>
        </w:rPr>
        <w:t>amyloid precursor protein x presenilin 1</w:t>
      </w:r>
      <w:r w:rsidRPr="00BF1D63">
        <w:t>; CBD: cannabidiol; VEH: vehicle; WT: wildtype-like.</w:t>
      </w:r>
    </w:p>
    <w:p w14:paraId="330721ED" w14:textId="77777777" w:rsidR="002D13CB" w:rsidRPr="00BF1D63" w:rsidRDefault="002D13CB" w:rsidP="00382B1C">
      <w:pPr>
        <w:spacing w:before="0" w:after="0" w:line="276" w:lineRule="auto"/>
      </w:pPr>
    </w:p>
    <w:p w14:paraId="1819EDD1" w14:textId="77777777" w:rsidR="002D13CB" w:rsidRPr="00BF1D63" w:rsidRDefault="002D13CB" w:rsidP="00382B1C">
      <w:pPr>
        <w:spacing w:before="0" w:after="0" w:line="276" w:lineRule="auto"/>
      </w:pPr>
    </w:p>
    <w:p w14:paraId="67F81265" w14:textId="77777777" w:rsidR="002D13CB" w:rsidRPr="00BF1D63" w:rsidRDefault="002D13CB" w:rsidP="00382B1C">
      <w:pPr>
        <w:spacing w:before="0" w:after="0" w:line="276" w:lineRule="auto"/>
      </w:pPr>
    </w:p>
    <w:p w14:paraId="229ECC8E" w14:textId="35C52A64" w:rsidR="00BF4784" w:rsidRPr="00BF1D63" w:rsidRDefault="00BF4784" w:rsidP="00382B1C">
      <w:pPr>
        <w:spacing w:before="0" w:after="0" w:line="276" w:lineRule="auto"/>
      </w:pPr>
      <w:r w:rsidRPr="00BF1D63">
        <w:br w:type="page"/>
      </w:r>
    </w:p>
    <w:p w14:paraId="2562FF67" w14:textId="4C3CD3D6" w:rsidR="00BF4784" w:rsidRPr="00BF1D63" w:rsidRDefault="00BF4784" w:rsidP="00382B1C">
      <w:pPr>
        <w:keepNext/>
        <w:spacing w:after="0"/>
      </w:pPr>
      <w:r w:rsidRPr="00BF1D63">
        <w:rPr>
          <w:noProof/>
        </w:rPr>
        <w:lastRenderedPageBreak/>
        <w:drawing>
          <wp:inline distT="0" distB="0" distL="0" distR="0" wp14:anchorId="549797AD" wp14:editId="0AE4775F">
            <wp:extent cx="4712857" cy="2631881"/>
            <wp:effectExtent l="0" t="0" r="0" b="0"/>
            <wp:docPr id="5" name="Picture 5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ox and whisker chart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539"/>
                    <a:stretch/>
                  </pic:blipFill>
                  <pic:spPr bwMode="auto">
                    <a:xfrm>
                      <a:off x="0" y="0"/>
                      <a:ext cx="4718019" cy="263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A86A58" w14:textId="6AAEECF2" w:rsidR="00915D5F" w:rsidRPr="00492D12" w:rsidRDefault="00BF4784" w:rsidP="00382B1C">
      <w:pPr>
        <w:keepNext/>
        <w:spacing w:after="0"/>
        <w:jc w:val="both"/>
      </w:pPr>
      <w:r w:rsidRPr="00BF1D63">
        <w:rPr>
          <w:rFonts w:cs="Times New Roman"/>
          <w:b/>
          <w:szCs w:val="24"/>
        </w:rPr>
        <w:t xml:space="preserve">Supplementary Figure </w:t>
      </w:r>
      <w:r w:rsidR="00BC1BD0" w:rsidRPr="00BF1D63">
        <w:rPr>
          <w:rFonts w:cs="Times New Roman"/>
          <w:b/>
          <w:szCs w:val="24"/>
        </w:rPr>
        <w:t>5</w:t>
      </w:r>
      <w:r w:rsidRPr="00BF1D63">
        <w:rPr>
          <w:rFonts w:cs="Times New Roman"/>
          <w:b/>
          <w:szCs w:val="24"/>
        </w:rPr>
        <w:t xml:space="preserve">. </w:t>
      </w:r>
      <w:r w:rsidR="00915D5F" w:rsidRPr="00BF1D63">
        <w:rPr>
          <w:rFonts w:cs="Times New Roman"/>
          <w:b/>
          <w:szCs w:val="24"/>
        </w:rPr>
        <w:t xml:space="preserve">Novel object recognition </w:t>
      </w:r>
      <w:r w:rsidR="00915D5F" w:rsidRPr="00BF1D63">
        <w:rPr>
          <w:b/>
        </w:rPr>
        <w:t xml:space="preserve">in WT and </w:t>
      </w:r>
      <w:r w:rsidR="00915D5F" w:rsidRPr="00BF1D63">
        <w:rPr>
          <w:b/>
          <w:i/>
        </w:rPr>
        <w:t xml:space="preserve">APPxPS1 </w:t>
      </w:r>
      <w:r w:rsidR="00915D5F" w:rsidRPr="00BF1D63">
        <w:rPr>
          <w:b/>
        </w:rPr>
        <w:t xml:space="preserve">mice. </w:t>
      </w:r>
      <w:r w:rsidR="00915D5F" w:rsidRPr="00BF1D63">
        <w:rPr>
          <w:bCs/>
        </w:rPr>
        <w:t xml:space="preserve">Percent time [%] </w:t>
      </w:r>
      <w:r w:rsidR="00915D5F" w:rsidRPr="00BF1D63">
        <w:rPr>
          <w:bCs/>
          <w:i/>
          <w:iCs/>
        </w:rPr>
        <w:t>nosing</w:t>
      </w:r>
      <w:r w:rsidR="00915D5F" w:rsidRPr="00BF1D63">
        <w:rPr>
          <w:bCs/>
        </w:rPr>
        <w:t xml:space="preserve"> the novel object (compared to the familiar object) in WT and </w:t>
      </w:r>
      <w:r w:rsidR="00915D5F" w:rsidRPr="00BF1D63">
        <w:rPr>
          <w:bCs/>
          <w:i/>
          <w:iCs/>
        </w:rPr>
        <w:t>APPxPS1</w:t>
      </w:r>
      <w:r w:rsidR="00915D5F" w:rsidRPr="00BF1D63">
        <w:rPr>
          <w:bCs/>
        </w:rPr>
        <w:t xml:space="preserve"> mice. </w:t>
      </w:r>
      <w:r w:rsidR="00915D5F" w:rsidRPr="00BF1D63">
        <w:t>Data analysed with student’s t-test vs. chance level (50</w:t>
      </w:r>
      <w:r w:rsidR="00395A72" w:rsidRPr="00BF1D63">
        <w:t xml:space="preserve"> </w:t>
      </w:r>
      <w:r w:rsidR="00915D5F" w:rsidRPr="00BF1D63">
        <w:t>%); *</w:t>
      </w:r>
      <w:r w:rsidR="00915D5F" w:rsidRPr="00BF1D63">
        <w:rPr>
          <w:i/>
          <w:iCs/>
        </w:rPr>
        <w:t>p</w:t>
      </w:r>
      <w:r w:rsidR="00915D5F" w:rsidRPr="00BF1D63">
        <w:t xml:space="preserve"> &lt; .05 vs. chance. WT VEH: t = 1.0, df = 12, </w:t>
      </w:r>
      <w:r w:rsidR="00915D5F" w:rsidRPr="00BF1D63">
        <w:rPr>
          <w:i/>
          <w:iCs/>
        </w:rPr>
        <w:t>p</w:t>
      </w:r>
      <w:r w:rsidR="00915D5F" w:rsidRPr="00BF1D63">
        <w:t xml:space="preserve"> = .3; </w:t>
      </w:r>
      <w:r w:rsidR="00915D5F" w:rsidRPr="00BF1D63">
        <w:rPr>
          <w:i/>
          <w:iCs/>
        </w:rPr>
        <w:t>APPxPS1</w:t>
      </w:r>
      <w:r w:rsidR="00915D5F" w:rsidRPr="00BF1D63">
        <w:t xml:space="preserve"> VEH: t = 2.4, df = 15, </w:t>
      </w:r>
      <w:r w:rsidR="00915D5F" w:rsidRPr="00BF1D63">
        <w:rPr>
          <w:i/>
          <w:iCs/>
        </w:rPr>
        <w:t>p</w:t>
      </w:r>
      <w:r w:rsidR="00915D5F" w:rsidRPr="00BF1D63">
        <w:t xml:space="preserve"> = .03; WT CBD: t = 2.3, df = 12, </w:t>
      </w:r>
      <w:r w:rsidR="00915D5F" w:rsidRPr="00BF1D63">
        <w:rPr>
          <w:i/>
          <w:iCs/>
        </w:rPr>
        <w:t>p</w:t>
      </w:r>
      <w:r w:rsidR="00915D5F" w:rsidRPr="00BF1D63">
        <w:t xml:space="preserve"> = .04; </w:t>
      </w:r>
      <w:r w:rsidR="00915D5F" w:rsidRPr="00BF1D63">
        <w:rPr>
          <w:i/>
          <w:iCs/>
        </w:rPr>
        <w:t>APPxPS1</w:t>
      </w:r>
      <w:r w:rsidR="00915D5F" w:rsidRPr="00BF1D63">
        <w:t xml:space="preserve"> CBD: t = 1.6, df = 10,</w:t>
      </w:r>
      <w:r w:rsidR="00915D5F" w:rsidRPr="00BF1D63">
        <w:rPr>
          <w:i/>
          <w:iCs/>
        </w:rPr>
        <w:t xml:space="preserve"> p</w:t>
      </w:r>
      <w:r w:rsidR="00915D5F" w:rsidRPr="00BF1D63">
        <w:t xml:space="preserve"> = .1. N = 13 WT VEH, 16 </w:t>
      </w:r>
      <w:r w:rsidR="00915D5F" w:rsidRPr="00BF1D63">
        <w:rPr>
          <w:i/>
          <w:iCs/>
        </w:rPr>
        <w:t>APPxPS1</w:t>
      </w:r>
      <w:r w:rsidR="00915D5F" w:rsidRPr="00BF1D63">
        <w:t xml:space="preserve"> VEH, 13 WT CBD, 11 </w:t>
      </w:r>
      <w:r w:rsidR="00915D5F" w:rsidRPr="00BF1D63">
        <w:rPr>
          <w:i/>
          <w:iCs/>
        </w:rPr>
        <w:t xml:space="preserve">APPxPS1 </w:t>
      </w:r>
      <w:r w:rsidR="00915D5F" w:rsidRPr="00BF1D63">
        <w:t xml:space="preserve">CBD. Abbreviations: </w:t>
      </w:r>
      <w:r w:rsidR="00915D5F" w:rsidRPr="00BF1D63">
        <w:rPr>
          <w:i/>
        </w:rPr>
        <w:t>APPxPS1</w:t>
      </w:r>
      <w:r w:rsidR="00915D5F" w:rsidRPr="00BF1D63">
        <w:t xml:space="preserve">: </w:t>
      </w:r>
      <w:r w:rsidR="00915D5F" w:rsidRPr="00BF1D63">
        <w:rPr>
          <w:i/>
        </w:rPr>
        <w:t>amyloid precursor protein x presenilin 1</w:t>
      </w:r>
      <w:r w:rsidR="00915D5F" w:rsidRPr="00BF1D63">
        <w:t>; CBD: cannabidiol; VEH: vehicle; WT: wild</w:t>
      </w:r>
      <w:r w:rsidR="000637E8" w:rsidRPr="00BF1D63">
        <w:t xml:space="preserve"> </w:t>
      </w:r>
      <w:r w:rsidR="00915D5F" w:rsidRPr="00BF1D63">
        <w:t>type-like.</w:t>
      </w:r>
    </w:p>
    <w:p w14:paraId="46902F33" w14:textId="246F93EA" w:rsidR="00BF4784" w:rsidRPr="00492D12" w:rsidRDefault="00BF4784" w:rsidP="00382B1C">
      <w:pPr>
        <w:keepNext/>
        <w:spacing w:after="0"/>
      </w:pPr>
    </w:p>
    <w:p w14:paraId="678A506C" w14:textId="77777777" w:rsidR="00BF4784" w:rsidRPr="00492D12" w:rsidRDefault="00BF4784" w:rsidP="00382B1C">
      <w:pPr>
        <w:keepNext/>
        <w:spacing w:after="0"/>
      </w:pPr>
    </w:p>
    <w:p w14:paraId="2D2F2752" w14:textId="05043994" w:rsidR="00BF4784" w:rsidRPr="00492D12" w:rsidRDefault="00BF4784" w:rsidP="00382B1C">
      <w:pPr>
        <w:keepNext/>
        <w:spacing w:after="0"/>
      </w:pPr>
    </w:p>
    <w:p w14:paraId="0E218C81" w14:textId="77777777" w:rsidR="00BF4784" w:rsidRPr="00492D12" w:rsidRDefault="00BF4784" w:rsidP="00382B1C">
      <w:pPr>
        <w:keepNext/>
        <w:spacing w:after="0"/>
        <w:rPr>
          <w:rFonts w:cs="Times New Roman"/>
          <w:b/>
          <w:szCs w:val="24"/>
        </w:rPr>
      </w:pPr>
    </w:p>
    <w:p w14:paraId="7B65BC41" w14:textId="77777777" w:rsidR="00DE23E8" w:rsidRPr="00492D12" w:rsidRDefault="00DE23E8" w:rsidP="00382B1C">
      <w:pPr>
        <w:spacing w:before="240" w:after="0"/>
      </w:pPr>
    </w:p>
    <w:sectPr w:rsidR="00DE23E8" w:rsidRPr="00492D12" w:rsidSect="00BF4784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45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D81DD" w14:textId="77777777" w:rsidR="001B1246" w:rsidRDefault="001B1246" w:rsidP="00117666">
      <w:pPr>
        <w:spacing w:after="0"/>
      </w:pPr>
      <w:r>
        <w:separator/>
      </w:r>
    </w:p>
  </w:endnote>
  <w:endnote w:type="continuationSeparator" w:id="0">
    <w:p w14:paraId="417BC422" w14:textId="77777777" w:rsidR="001B1246" w:rsidRDefault="001B1246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4CA895A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1009E5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4CA895A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1009E5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EA5B3" w14:textId="77777777" w:rsidR="001B1246" w:rsidRDefault="001B1246" w:rsidP="00117666">
      <w:pPr>
        <w:spacing w:after="0"/>
      </w:pPr>
      <w:r>
        <w:separator/>
      </w:r>
    </w:p>
  </w:footnote>
  <w:footnote w:type="continuationSeparator" w:id="0">
    <w:p w14:paraId="7851CA5E" w14:textId="77777777" w:rsidR="001B1246" w:rsidRDefault="001B1246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0B5"/>
    <w:rsid w:val="00007ECF"/>
    <w:rsid w:val="0001436A"/>
    <w:rsid w:val="00034304"/>
    <w:rsid w:val="00035434"/>
    <w:rsid w:val="00044159"/>
    <w:rsid w:val="00052A14"/>
    <w:rsid w:val="000637E8"/>
    <w:rsid w:val="00077D53"/>
    <w:rsid w:val="001009E5"/>
    <w:rsid w:val="00105FD9"/>
    <w:rsid w:val="00117666"/>
    <w:rsid w:val="001549D3"/>
    <w:rsid w:val="00160065"/>
    <w:rsid w:val="00177D84"/>
    <w:rsid w:val="001B1246"/>
    <w:rsid w:val="00267D18"/>
    <w:rsid w:val="00274347"/>
    <w:rsid w:val="0028418D"/>
    <w:rsid w:val="002865F8"/>
    <w:rsid w:val="002868E2"/>
    <w:rsid w:val="002869C3"/>
    <w:rsid w:val="002936E4"/>
    <w:rsid w:val="002A4C9D"/>
    <w:rsid w:val="002B4A57"/>
    <w:rsid w:val="002C74CA"/>
    <w:rsid w:val="002D13CB"/>
    <w:rsid w:val="002D37A1"/>
    <w:rsid w:val="003123F4"/>
    <w:rsid w:val="003544FB"/>
    <w:rsid w:val="00365B57"/>
    <w:rsid w:val="00382B1C"/>
    <w:rsid w:val="00392ECA"/>
    <w:rsid w:val="00395A72"/>
    <w:rsid w:val="00395E94"/>
    <w:rsid w:val="003D2F2D"/>
    <w:rsid w:val="00401590"/>
    <w:rsid w:val="00447801"/>
    <w:rsid w:val="00452E9C"/>
    <w:rsid w:val="004735C8"/>
    <w:rsid w:val="00492D12"/>
    <w:rsid w:val="004947A6"/>
    <w:rsid w:val="004961FF"/>
    <w:rsid w:val="004D1BB9"/>
    <w:rsid w:val="00517A89"/>
    <w:rsid w:val="005250F2"/>
    <w:rsid w:val="00593EEA"/>
    <w:rsid w:val="005A2A47"/>
    <w:rsid w:val="005A5EEE"/>
    <w:rsid w:val="006375C7"/>
    <w:rsid w:val="00654E8F"/>
    <w:rsid w:val="00660D05"/>
    <w:rsid w:val="00665064"/>
    <w:rsid w:val="00675E6A"/>
    <w:rsid w:val="006820B1"/>
    <w:rsid w:val="006B33C9"/>
    <w:rsid w:val="006B7D14"/>
    <w:rsid w:val="00701727"/>
    <w:rsid w:val="0070566C"/>
    <w:rsid w:val="00714C50"/>
    <w:rsid w:val="00725A7D"/>
    <w:rsid w:val="007501BE"/>
    <w:rsid w:val="00790BB3"/>
    <w:rsid w:val="007C206C"/>
    <w:rsid w:val="00802989"/>
    <w:rsid w:val="00817DD6"/>
    <w:rsid w:val="0083759F"/>
    <w:rsid w:val="00885156"/>
    <w:rsid w:val="008A62F7"/>
    <w:rsid w:val="00911EAB"/>
    <w:rsid w:val="009151AA"/>
    <w:rsid w:val="00915D5F"/>
    <w:rsid w:val="0093429D"/>
    <w:rsid w:val="00943573"/>
    <w:rsid w:val="00964134"/>
    <w:rsid w:val="00970F7D"/>
    <w:rsid w:val="00983FA8"/>
    <w:rsid w:val="00994A3D"/>
    <w:rsid w:val="009C2B12"/>
    <w:rsid w:val="00A174D9"/>
    <w:rsid w:val="00AA4D24"/>
    <w:rsid w:val="00AB6715"/>
    <w:rsid w:val="00B1671E"/>
    <w:rsid w:val="00B25EB8"/>
    <w:rsid w:val="00B37F4D"/>
    <w:rsid w:val="00BC1BD0"/>
    <w:rsid w:val="00BE65F9"/>
    <w:rsid w:val="00BF1D63"/>
    <w:rsid w:val="00BF4784"/>
    <w:rsid w:val="00C52A7B"/>
    <w:rsid w:val="00C56BAF"/>
    <w:rsid w:val="00C679AA"/>
    <w:rsid w:val="00C75972"/>
    <w:rsid w:val="00CD066B"/>
    <w:rsid w:val="00CD0F05"/>
    <w:rsid w:val="00CE4FEE"/>
    <w:rsid w:val="00D060CF"/>
    <w:rsid w:val="00DB16FF"/>
    <w:rsid w:val="00DB2995"/>
    <w:rsid w:val="00DB4928"/>
    <w:rsid w:val="00DB59C3"/>
    <w:rsid w:val="00DC259A"/>
    <w:rsid w:val="00DE23E8"/>
    <w:rsid w:val="00E456E7"/>
    <w:rsid w:val="00E52377"/>
    <w:rsid w:val="00E537AD"/>
    <w:rsid w:val="00E64E17"/>
    <w:rsid w:val="00E866C9"/>
    <w:rsid w:val="00EA3D3C"/>
    <w:rsid w:val="00EC090A"/>
    <w:rsid w:val="00ED20B5"/>
    <w:rsid w:val="00F46900"/>
    <w:rsid w:val="00F53BA5"/>
    <w:rsid w:val="00F61D89"/>
    <w:rsid w:val="00F7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044159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9F64531-AB14-4EC5-B448-969C77F3E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10</TotalTime>
  <Pages>8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Rose Chesworth Vieyra</cp:lastModifiedBy>
  <cp:revision>5</cp:revision>
  <cp:lastPrinted>2013-10-03T12:51:00Z</cp:lastPrinted>
  <dcterms:created xsi:type="dcterms:W3CDTF">2022-08-21T06:24:00Z</dcterms:created>
  <dcterms:modified xsi:type="dcterms:W3CDTF">2022-08-22T02:43:00Z</dcterms:modified>
</cp:coreProperties>
</file>