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48A06" w14:textId="77777777" w:rsidR="00157755" w:rsidRPr="005008FF" w:rsidRDefault="00157755" w:rsidP="00157755">
      <w:pPr>
        <w:pStyle w:val="Titolo1"/>
        <w:spacing w:after="30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t>Appendix 1. Database Search Results and Study Selection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2147"/>
        <w:gridCol w:w="1700"/>
        <w:gridCol w:w="1702"/>
        <w:gridCol w:w="1743"/>
        <w:gridCol w:w="1718"/>
      </w:tblGrid>
      <w:tr w:rsidR="00157755" w:rsidRPr="005008FF" w14:paraId="0A6740A8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FC52C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Database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BFD46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Search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Date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73E6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Initial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AEFA3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After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Deduplication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7F2B7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After Screening</w:t>
            </w:r>
          </w:p>
        </w:tc>
      </w:tr>
      <w:tr w:rsidR="00157755" w:rsidRPr="005008FF" w14:paraId="11D544D6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82F5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PubMed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/MEDLINE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134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15,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9F34C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7764A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B9E5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</w:tr>
      <w:tr w:rsidR="00157755" w:rsidRPr="005008FF" w14:paraId="056B70F6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E738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Scopus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2B4D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15,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A227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8A48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DD60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</w:tr>
      <w:tr w:rsidR="00157755" w:rsidRPr="005008FF" w14:paraId="1CDD463A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952F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PsycINFO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10D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16,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0802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010F6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79E35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</w:tr>
      <w:tr w:rsidR="00157755" w:rsidRPr="005008FF" w14:paraId="6EF60F2A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D2E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 of Science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75E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16,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24A52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A2937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C25E2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157755" w:rsidRPr="005008FF" w14:paraId="01076155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0A3B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Grey Literature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554D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54A5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2FF2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3FAC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5008FF" w14:paraId="46193A9F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BB9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ClinicalTrials.gov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2752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17,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7B0E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E7916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83941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57755" w:rsidRPr="005008FF" w14:paraId="4D631AD0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AAE9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WHO ICTRP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8C5F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17,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C99B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2B95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2B8A9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57755" w:rsidRPr="005008FF" w14:paraId="7D481AA4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7B4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Manual/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Citation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Screening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EF55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March 18-20, 2024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7DA35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12E7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0CDE8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157755" w:rsidRPr="005008FF" w14:paraId="1D35DDC2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302D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18060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69D2B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1,268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86099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EAFAA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</w:t>
            </w:r>
          </w:p>
        </w:tc>
      </w:tr>
      <w:tr w:rsidR="00157755" w:rsidRPr="005008FF" w14:paraId="4F5F4AF6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91C84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Full-text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assessed</w:t>
            </w:r>
            <w:proofErr w:type="spellEnd"/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C0E8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4CAA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9DB12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5F5B1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127</w:t>
            </w:r>
          </w:p>
        </w:tc>
      </w:tr>
      <w:tr w:rsidR="00157755" w:rsidRPr="005008FF" w14:paraId="42C6970B" w14:textId="77777777" w:rsidTr="007A606C"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B9A0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Studies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included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in review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0F681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D8549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13DE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9F706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</w:tr>
    </w:tbl>
    <w:p w14:paraId="579D501F" w14:textId="77777777" w:rsidR="00157755" w:rsidRPr="005008FF" w:rsidRDefault="00157755" w:rsidP="00157755">
      <w:pPr>
        <w:rPr>
          <w:rFonts w:ascii="Times New Roman" w:hAnsi="Times New Roman" w:cs="Times New Roman"/>
          <w:sz w:val="16"/>
          <w:szCs w:val="16"/>
        </w:rPr>
      </w:pPr>
      <w:r w:rsidRPr="005008FF">
        <w:rPr>
          <w:rFonts w:ascii="Times New Roman" w:hAnsi="Times New Roman" w:cs="Times New Roman"/>
          <w:sz w:val="16"/>
          <w:szCs w:val="16"/>
        </w:rPr>
        <w:br w:type="page"/>
      </w:r>
    </w:p>
    <w:p w14:paraId="491787E8" w14:textId="77777777" w:rsidR="00157755" w:rsidRPr="005008FF" w:rsidRDefault="00157755" w:rsidP="00157755">
      <w:pPr>
        <w:pStyle w:val="Titolo1"/>
        <w:spacing w:after="30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lastRenderedPageBreak/>
        <w:t>Appendix 2. Reasons for Exclusion at Full-Text Review (n=104)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3500"/>
        <w:gridCol w:w="900"/>
        <w:gridCol w:w="900"/>
        <w:gridCol w:w="3060"/>
      </w:tblGrid>
      <w:tr w:rsidR="00157755" w:rsidRPr="005008FF" w14:paraId="0C95710F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B689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Exclusion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Reason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864CA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F43A5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2D581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Representative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Examples</w:t>
            </w:r>
            <w:proofErr w:type="spellEnd"/>
          </w:p>
        </w:tc>
      </w:tr>
      <w:tr w:rsidR="00157755" w:rsidRPr="00973CF5" w14:paraId="0E5149EA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F12F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 specific assessment of dissociation or self-disturbance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717EC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D8730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36.5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7F6B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PANSS total only; general symptom scales without phenomenology</w:t>
            </w:r>
          </w:p>
        </w:tc>
      </w:tr>
      <w:tr w:rsidR="00157755" w:rsidRPr="00973CF5" w14:paraId="5B39E427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D51A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Chronic psychosis (&gt;5 years) without separate FEP analysis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3D9F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2E150" w14:textId="30F187FC" w:rsidR="00157755" w:rsidRPr="005008FF" w:rsidRDefault="00973CF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27.9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AB11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Mixed samples; no subgroup data for </w:t>
            </w:r>
            <w:proofErr w:type="gramStart"/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recent-onset</w:t>
            </w:r>
            <w:proofErr w:type="gramEnd"/>
          </w:p>
        </w:tc>
      </w:tr>
      <w:tr w:rsidR="00157755" w:rsidRPr="00973CF5" w14:paraId="5FA6E60A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2899A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Cannabis not differentiated from other substance use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5C631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1932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13.5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0736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Polysubstance use as single category; no cannabis-specific data</w:t>
            </w:r>
          </w:p>
        </w:tc>
      </w:tr>
      <w:tr w:rsidR="00157755" w:rsidRPr="00973CF5" w14:paraId="10E755F0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085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Wrong study type (review, case report n&lt;10, abstract only)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1C5DC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035E1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9.6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FD1F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Systematic reviews; conference abstracts; editorials</w:t>
            </w:r>
          </w:p>
        </w:tc>
      </w:tr>
      <w:tr w:rsidR="00157755" w:rsidRPr="00973CF5" w14:paraId="535A8603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18FC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Synthetic cannabinoids only (no natural cannabis data)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63E5A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2FA34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5.8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5924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SPICE/K2 studies without THC comparison</w:t>
            </w:r>
          </w:p>
        </w:tc>
      </w:tr>
      <w:tr w:rsidR="00157755" w:rsidRPr="005008FF" w14:paraId="3D1EC959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40C7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Insufficient data for extraction (authors non-responsive)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EFDF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51229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3.8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661B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statistics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; incomplete reporting</w:t>
            </w:r>
          </w:p>
        </w:tc>
      </w:tr>
      <w:tr w:rsidR="00157755" w:rsidRPr="005008FF" w14:paraId="3C401222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F337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Non-English without available translation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8DA2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44F0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C70C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 German, 1 French</w:t>
            </w:r>
          </w:p>
        </w:tc>
      </w:tr>
      <w:tr w:rsidR="00157755" w:rsidRPr="005008FF" w14:paraId="60CB4856" w14:textId="77777777" w:rsidTr="00973CF5"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7BE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1B5FE" w14:textId="569B3589" w:rsidR="00157755" w:rsidRPr="005008FF" w:rsidRDefault="00973CF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F94C9" w14:textId="102219B3" w:rsidR="00157755" w:rsidRPr="005008FF" w:rsidRDefault="00973CF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92.3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BB3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71A2ED2C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Note: Total excludes 23 studies that were included in the final review (127 full-text assessed - 23 included = 104 excluded).</w:t>
      </w:r>
    </w:p>
    <w:p w14:paraId="227A5E6F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5FAB2270" w14:textId="3CFAA145" w:rsidR="00157755" w:rsidRPr="005008FF" w:rsidRDefault="00973CF5" w:rsidP="00973CF5">
      <w:pPr>
        <w:tabs>
          <w:tab w:val="left" w:pos="2280"/>
        </w:tabs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  <w:r>
        <w:rPr>
          <w:rFonts w:ascii="Times New Roman" w:hAnsi="Times New Roman" w:cs="Times New Roman"/>
          <w:i/>
          <w:iCs/>
          <w:sz w:val="16"/>
          <w:szCs w:val="16"/>
          <w:lang w:val="en-GB"/>
        </w:rPr>
        <w:tab/>
      </w:r>
    </w:p>
    <w:p w14:paraId="31905460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2228AB37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7F7E52B1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608B5D05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0B6B0FF8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160D18C1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0DFAFE11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i/>
          <w:iCs/>
          <w:sz w:val="16"/>
          <w:szCs w:val="16"/>
          <w:lang w:val="en-GB"/>
        </w:rPr>
      </w:pPr>
    </w:p>
    <w:p w14:paraId="7FDFE3F6" w14:textId="77777777" w:rsidR="00157755" w:rsidRPr="005008FF" w:rsidRDefault="00157755" w:rsidP="00157755">
      <w:pPr>
        <w:spacing w:before="300" w:after="200"/>
        <w:rPr>
          <w:rFonts w:ascii="Times New Roman" w:hAnsi="Times New Roman" w:cs="Times New Roman"/>
          <w:sz w:val="16"/>
          <w:szCs w:val="16"/>
          <w:lang w:val="en-GB"/>
        </w:rPr>
      </w:pPr>
    </w:p>
    <w:p w14:paraId="03381696" w14:textId="17D176BF" w:rsidR="00157755" w:rsidRPr="005008FF" w:rsidRDefault="00157755" w:rsidP="00157755">
      <w:pPr>
        <w:pStyle w:val="Titolo1"/>
        <w:spacing w:after="30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t>Appendix 3. Assessment Instruments Used Across Included Studies (N=2</w:t>
      </w:r>
      <w:r w:rsidR="007E59C5"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t>2</w:t>
      </w:r>
      <w:r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t>)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1926"/>
        <w:gridCol w:w="2383"/>
        <w:gridCol w:w="879"/>
        <w:gridCol w:w="3822"/>
      </w:tblGrid>
      <w:tr w:rsidR="00157755" w:rsidRPr="005008FF" w14:paraId="12997240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2706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Instrument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Type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34F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Instrument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CF4D0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Studies (n)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A25B" w14:textId="77777777" w:rsidR="00157755" w:rsidRPr="005008FF" w:rsidRDefault="00157755" w:rsidP="007A60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Key Features / Scoring</w:t>
            </w:r>
          </w:p>
        </w:tc>
      </w:tr>
      <w:tr w:rsidR="00157755" w:rsidRPr="005008FF" w14:paraId="6143B4C9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B80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Dissociation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08F8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F81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DDC2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973CF5" w14:paraId="60109DC4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B5D14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ED53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DES-II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61F5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DBC61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 items, 0-100 scale; ≥30 pathological threshold; subscales: amnesia, absorption, depersonalization/derealization</w:t>
            </w:r>
          </w:p>
        </w:tc>
      </w:tr>
      <w:tr w:rsidR="00157755" w:rsidRPr="00973CF5" w14:paraId="293F2EEB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161C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23AD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Cambridge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Depersonalization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Scale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E84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7B38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 items, frequency and duration ratings; focuses on depersonalization/derealization specifically</w:t>
            </w:r>
          </w:p>
        </w:tc>
      </w:tr>
      <w:tr w:rsidR="00157755" w:rsidRPr="00973CF5" w14:paraId="5FC71966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7B4E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4D3D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PANSS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Dissociation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Items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FE71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19DF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Selected items: G12 (lack of judgment), G9 (unusual thought content); 1-7 Likert scale</w:t>
            </w:r>
          </w:p>
        </w:tc>
      </w:tr>
      <w:tr w:rsidR="00157755" w:rsidRPr="005008FF" w14:paraId="41ECBFFD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64F1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635C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CADSS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BAC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F5A01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Clinician-Administered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Dissociative States Scale; 27 items, 0-4 scale; acute dissociative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states</w:t>
            </w:r>
            <w:proofErr w:type="spellEnd"/>
          </w:p>
        </w:tc>
      </w:tr>
      <w:tr w:rsidR="00157755" w:rsidRPr="00973CF5" w14:paraId="153335EF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E2EC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4F79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Psychotomimetic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States Inventory (PSI)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AFBE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F830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Cannabis-induced psychotic symptoms; validated scale for acute effects; multiple dimensions including perceptual alterations and cognitive disorganization</w:t>
            </w:r>
          </w:p>
        </w:tc>
      </w:tr>
      <w:tr w:rsidR="00157755" w:rsidRPr="005008FF" w14:paraId="3BA7B74C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CBB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Self-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Disturbance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D218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BE1E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2F8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973CF5" w14:paraId="22921429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FA33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66A0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EASE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F371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2047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Examination of Anomalous Self-Experience; 57 items in 5 domains; 0-4 severity; semi-structured interview; excellent reliability (kappa&gt;0.80)</w:t>
            </w:r>
          </w:p>
        </w:tc>
      </w:tr>
      <w:tr w:rsidR="00157755" w:rsidRPr="00973CF5" w14:paraId="5125A249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C34F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0FC4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Salience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Attribution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Test (SAT)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1A29A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C3F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Probabilistic reward-learning task measuring aberrant salience; implicit and explicit measures; adaptive motivational salience vs maladaptive aberrant salience</w:t>
            </w:r>
          </w:p>
        </w:tc>
      </w:tr>
      <w:tr w:rsidR="00157755" w:rsidRPr="00973CF5" w14:paraId="79A392FE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FB64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0302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BSABS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60F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631D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Bonn Scale for Assessment of Basic Symptoms; self-disturbance items subset</w:t>
            </w:r>
          </w:p>
        </w:tc>
      </w:tr>
      <w:tr w:rsidR="00157755" w:rsidRPr="005008FF" w14:paraId="2A8C6B6D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B24D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Cannabis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Assessment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03A3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65D7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B5D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973CF5" w14:paraId="4719D1A7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1F86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3966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SCID-I CUD Module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CF6F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AE82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Structured Clinical Interview; DSM-IV Dependence or DSM-5 Cannabis Use Disorder diagnosis</w:t>
            </w:r>
          </w:p>
        </w:tc>
      </w:tr>
      <w:tr w:rsidR="00157755" w:rsidRPr="00973CF5" w14:paraId="64150DAA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CBC3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CC3C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Structured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Interview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F553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4704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Frequency (never/occasional/weekly/daily), duration, age onset, potency when available, dependency/abuse status</w:t>
            </w:r>
          </w:p>
        </w:tc>
      </w:tr>
      <w:tr w:rsidR="00157755" w:rsidRPr="00973CF5" w14:paraId="16105DFC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2ED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C02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Urinalysis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6E0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D2F68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THC metabolite detection; confirms recent use (2-4 weeks for regular users)</w:t>
            </w:r>
          </w:p>
        </w:tc>
      </w:tr>
      <w:tr w:rsidR="00157755" w:rsidRPr="00973CF5" w14:paraId="464DD91B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23EA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3A2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Self-Report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Questionnaire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CD8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881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Lifetime use, frequency patterns, self-reported potency</w:t>
            </w:r>
          </w:p>
        </w:tc>
      </w:tr>
      <w:tr w:rsidR="00157755" w:rsidRPr="005008FF" w14:paraId="7C854CDC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ADF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Psychotic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Symptoms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579D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FBFB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99E9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5008FF" w14:paraId="68765BA9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7D8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486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PANSS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86EE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2ECE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Positive and Negative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Syndrome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Scale; 30 items, 1-7 scale; positive, negative, general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subscales</w:t>
            </w:r>
            <w:proofErr w:type="spellEnd"/>
          </w:p>
        </w:tc>
      </w:tr>
      <w:tr w:rsidR="00157755" w:rsidRPr="00973CF5" w14:paraId="6D8B996E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602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F7D85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BPRS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459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E59E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Brief Psychiatric Rating Scale; 18-24 items depending on version</w:t>
            </w:r>
          </w:p>
        </w:tc>
      </w:tr>
      <w:tr w:rsidR="00157755" w:rsidRPr="005008FF" w14:paraId="29AE45E6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9F8B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Functional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Outcomes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8342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6105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EA93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973CF5" w14:paraId="737E28FF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C54C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C65E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GAF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E1713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0AA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Global Assessment of Functioning; 0-100 scale; symptom severity and social/occupational functioning</w:t>
            </w:r>
          </w:p>
        </w:tc>
      </w:tr>
      <w:tr w:rsidR="00157755" w:rsidRPr="00973CF5" w14:paraId="1259F98C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7A78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3180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SOFAS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7AA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B7EB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Social and Occupational Functioning Assessment Scale; 0-100; functioning independent of symptoms</w:t>
            </w:r>
          </w:p>
        </w:tc>
      </w:tr>
      <w:tr w:rsidR="00157755" w:rsidRPr="005008FF" w14:paraId="514406B6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71E04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Neurobiological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75519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86B2A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3DDE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973CF5" w14:paraId="2594CFC9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24544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10A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CB1 Receptor PET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A7E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AD1F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Positron emission tomography with CB1 radioligands; measures receptor availability; regions: PFC, insula, PCC</w:t>
            </w:r>
          </w:p>
        </w:tc>
      </w:tr>
      <w:tr w:rsidR="00157755" w:rsidRPr="00973CF5" w14:paraId="4E8F248F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42591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20A7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[18</w:t>
            </w:r>
            <w:proofErr w:type="gram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F]-</w:t>
            </w:r>
            <w:proofErr w:type="gram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DOPA PET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8221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0A24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Dopamine synthesis capacity measurement;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Kicer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(influx rate constant); striatal subregions (associative, limbic, sensorimotor)</w:t>
            </w:r>
          </w:p>
        </w:tc>
      </w:tr>
      <w:tr w:rsidR="00157755" w:rsidRPr="00973CF5" w14:paraId="5B6089D5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71F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2FFC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Peripheral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Endocannabinoids</w:t>
            </w:r>
            <w:proofErr w:type="spellEnd"/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B301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1929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Plasma 2-AG and anandamide levels; ELISA or mass spectrometry</w:t>
            </w:r>
          </w:p>
        </w:tc>
      </w:tr>
      <w:tr w:rsidR="00157755" w:rsidRPr="00973CF5" w14:paraId="1DAF8308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4A352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A4CB1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fMRI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Resting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-State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CFC37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A29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Default mode network connectivity; DMN-ECN anticorrelation; regional activation patterns</w:t>
            </w:r>
          </w:p>
        </w:tc>
      </w:tr>
      <w:tr w:rsidR="00157755" w:rsidRPr="005008FF" w14:paraId="44BFA548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29881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Genetic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Markers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7B76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A153D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A7EB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7755" w:rsidRPr="00973CF5" w14:paraId="698CE1A0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49CD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9EB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COMT Val158Met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A9C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41DF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Catechol-O-methyltransferase polymorphism; dopamine catabolism; gene-environment interaction</w:t>
            </w:r>
          </w:p>
        </w:tc>
      </w:tr>
      <w:tr w:rsidR="00157755" w:rsidRPr="00973CF5" w14:paraId="0D9E5B1C" w14:textId="77777777" w:rsidTr="007A606C"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89A41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2955E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CNR1 (rs2023239)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9044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4E190" w14:textId="77777777" w:rsidR="00157755" w:rsidRPr="005008FF" w:rsidRDefault="00157755" w:rsidP="007A606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Cannabinoid receptor 1 gene polymorphism; CB1 receptor expression and function</w:t>
            </w:r>
          </w:p>
        </w:tc>
      </w:tr>
    </w:tbl>
    <w:p w14:paraId="4B6BB400" w14:textId="0F19F626" w:rsidR="004A0BF7" w:rsidRPr="005008FF" w:rsidRDefault="00157755" w:rsidP="004A0BF7">
      <w:pPr>
        <w:pageBreakBefore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Note: Studies may have used multiple instruments. SAT = Salience Attribution Test; PSI = Psychotomimetic States Inventory; [18F]-DOPA = 3,4-dihydroxy-6-[18</w:t>
      </w:r>
      <w:proofErr w:type="gramStart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F]</w:t>
      </w:r>
      <w:proofErr w:type="spellStart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fluoro</w:t>
      </w:r>
      <w:proofErr w:type="spellEnd"/>
      <w:proofErr w:type="gramEnd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-L-phenylalanine; </w:t>
      </w:r>
      <w:proofErr w:type="spellStart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Kicer</w:t>
      </w:r>
      <w:proofErr w:type="spellEnd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 = influx rate constant; PET = positron emission tomography; fMRI = functional magnetic re</w:t>
      </w:r>
    </w:p>
    <w:p w14:paraId="34F6F121" w14:textId="77777777" w:rsidR="004A0BF7" w:rsidRPr="005008FF" w:rsidRDefault="004A0BF7" w:rsidP="004A0BF7">
      <w:pPr>
        <w:pageBreakBefore/>
        <w:rPr>
          <w:rFonts w:ascii="Times New Roman" w:hAnsi="Times New Roman" w:cs="Times New Roman"/>
          <w:sz w:val="16"/>
          <w:szCs w:val="16"/>
          <w:lang w:val="en-GB"/>
        </w:rPr>
      </w:pPr>
    </w:p>
    <w:p w14:paraId="008D51B7" w14:textId="77777777" w:rsidR="004A0BF7" w:rsidRPr="005008FF" w:rsidRDefault="004A0BF7" w:rsidP="004A0BF7">
      <w:pPr>
        <w:spacing w:before="300" w:after="15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t>Appendix 4. Individual Study Quality Assessment Scores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4"/>
        <w:gridCol w:w="1179"/>
        <w:gridCol w:w="1354"/>
        <w:gridCol w:w="1177"/>
        <w:gridCol w:w="1177"/>
        <w:gridCol w:w="2023"/>
      </w:tblGrid>
      <w:tr w:rsidR="004A0BF7" w:rsidRPr="005008FF" w14:paraId="7D416EA1" w14:textId="77777777" w:rsidTr="007E59C5">
        <w:trPr>
          <w:tblHeader/>
        </w:trPr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48847AF9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1D6E83B8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Selection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(0-4)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33BFDFF1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Comparability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(0-2)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62FEFFEF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(0-3)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6BAD566D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(0-9)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73D9954C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Quality Rating</w:t>
            </w:r>
          </w:p>
        </w:tc>
      </w:tr>
      <w:tr w:rsidR="004A0BF7" w:rsidRPr="005008FF" w14:paraId="09A7544B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E179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Ricci et al., 2021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BD47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3E16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B216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C74D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AED1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39357535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842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Quattrone et al., 2020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FD43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DFC9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094F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56B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CB70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05724AE7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55E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 Forti et al., 2019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2957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C336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C82A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C4BA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E43F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15C6D678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302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Freeman et al., 2019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4E0E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5AEE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2ABD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BA4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2788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4A0BF7" w:rsidRPr="005008FF" w14:paraId="46BE5E72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E842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Núñez &amp;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Gurpegui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, 2002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0756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3E05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1EB6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0B60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4A5E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4A0BF7" w:rsidRPr="005008FF" w14:paraId="7B958A2C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A241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Mathew et al., 1999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756A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5204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3760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362D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RoB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: Low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1DA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 (RCT)</w:t>
            </w:r>
          </w:p>
        </w:tc>
      </w:tr>
      <w:tr w:rsidR="004A0BF7" w:rsidRPr="005008FF" w14:paraId="45EE789B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2B99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Møller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et al., 2011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6963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DBD4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46C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D352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C538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48DE9736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59C4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Nelson et al., 2013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89AE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B13E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6DD5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6C97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CD40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0B95DCCE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BD2D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Haug et al., 2012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3CB2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69E7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9431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0CF9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8605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4A0BF7" w:rsidRPr="005008FF" w14:paraId="2F64B1E2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4787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Haug et al., 2014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E5ED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8863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1C35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FFF3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F427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3C723091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8F3D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Sass et al., 2013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000B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80C0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22E1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E7E5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0ED7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Theoretical</w:t>
            </w:r>
            <w:proofErr w:type="spellEnd"/>
          </w:p>
        </w:tc>
      </w:tr>
      <w:tr w:rsidR="004A0BF7" w:rsidRPr="005008FF" w14:paraId="435D1286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F1C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Sass &amp;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Parnas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, 2003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16DF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423D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1F7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4C83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1BC9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Theoretical</w:t>
            </w:r>
            <w:proofErr w:type="spellEnd"/>
          </w:p>
        </w:tc>
      </w:tr>
      <w:tr w:rsidR="004A0BF7" w:rsidRPr="005008FF" w14:paraId="16D4FE31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697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Ricci et al., 2024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691F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B3A4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7857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71D1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4ABF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7C8CC872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855C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Dickens et al., 2020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F5AB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79A0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E162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4B4C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062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7FA53673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2C0E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Bioque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et al., 2013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FA27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826F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C927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032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DDF8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4A0BF7" w:rsidRPr="005008FF" w14:paraId="12DE2651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6D60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Ceccarini et al., 2013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CEAD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AD57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DCE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432A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7561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55378702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0BE3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Whitfield-Gabrieli et al., 2017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E97E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5604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BD0A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03B0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4993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7E59C5" w:rsidRPr="005008FF" w14:paraId="45E0042F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46C1B" w14:textId="45DBA265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Bloomsfield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, 2016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40C38" w14:textId="15F1E7C4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93F8" w14:textId="5C28BAF7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A397A" w14:textId="014A285E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BF9DB" w14:textId="14FB4A95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CF5D7" w14:textId="592B0419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7E59C5" w:rsidRPr="005008FF" w14:paraId="4CC1E6FA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B82A7" w14:textId="0EA37FDD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Bloomsfield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, 2014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02141" w14:textId="316CED58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87342" w14:textId="3ADA1B51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A911B" w14:textId="5C56BDCD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D8276" w14:textId="06BC5757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2D7E9" w14:textId="5CD85868" w:rsidR="007E59C5" w:rsidRPr="005008FF" w:rsidRDefault="007E59C5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141028B6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34D5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D'Souza et al., 2004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BC95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8FA2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1B6A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93AF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RoB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: Low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84A8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 (RCT)</w:t>
            </w:r>
          </w:p>
        </w:tc>
      </w:tr>
      <w:tr w:rsidR="004A0BF7" w:rsidRPr="005008FF" w14:paraId="0E73AE04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697C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Caspi et al., 2005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94F9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F4D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13FA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428E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154E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0607FA97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77F7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Colizzi et al., 2015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27C1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F08C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50F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021E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1578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3C267C04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521D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Nelson et al., 2012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FE44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6955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B56D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F26B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CFB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4A0BF7" w:rsidRPr="005008FF" w14:paraId="01BCC05E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08BC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Patel et al., 2016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03C5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6F18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BA1E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FE68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C86C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</w:tr>
      <w:tr w:rsidR="004A0BF7" w:rsidRPr="005008FF" w14:paraId="18C1CFD6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C91B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F02D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C7EB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539E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BE29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1464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34D7E539" w14:textId="77777777" w:rsidTr="007E59C5">
        <w:tc>
          <w:tcPr>
            <w:tcW w:w="21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F078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Quality Distribution</w:t>
            </w:r>
          </w:p>
        </w:tc>
        <w:tc>
          <w:tcPr>
            <w:tcW w:w="1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FB3A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B2A8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BBE0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High: 11 (55%)</w:t>
            </w:r>
          </w:p>
        </w:tc>
        <w:tc>
          <w:tcPr>
            <w:tcW w:w="11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71BB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Moderate: 7 (35%)</w:t>
            </w:r>
          </w:p>
        </w:tc>
        <w:tc>
          <w:tcPr>
            <w:tcW w:w="2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E31C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Theoretical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 2 (10%)</w:t>
            </w:r>
          </w:p>
        </w:tc>
      </w:tr>
    </w:tbl>
    <w:p w14:paraId="59819E50" w14:textId="77777777" w:rsidR="004A0BF7" w:rsidRPr="005008FF" w:rsidRDefault="004A0BF7" w:rsidP="004A0BF7">
      <w:pPr>
        <w:spacing w:before="20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Note: NOS = Newcastle-Ottawa Scale for observational studies (0-9 points). </w:t>
      </w:r>
      <w:proofErr w:type="spellStart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RoB</w:t>
      </w:r>
      <w:proofErr w:type="spellEnd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 = Cochrane Risk of Bias tool for experimental studies. High quality = 7-9 points or Low </w:t>
      </w:r>
      <w:proofErr w:type="spellStart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RoB</w:t>
      </w:r>
      <w:proofErr w:type="spellEnd"/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>; Moderate = 4-6 points or Some concerns; Theoretical studies not scored.</w:t>
      </w:r>
    </w:p>
    <w:p w14:paraId="5CA33E66" w14:textId="77777777" w:rsidR="004A0BF7" w:rsidRPr="005008FF" w:rsidRDefault="004A0BF7" w:rsidP="004A0BF7">
      <w:pPr>
        <w:pageBreakBefore/>
        <w:rPr>
          <w:rFonts w:ascii="Times New Roman" w:hAnsi="Times New Roman" w:cs="Times New Roman"/>
          <w:sz w:val="16"/>
          <w:szCs w:val="16"/>
          <w:lang w:val="en-GB"/>
        </w:rPr>
      </w:pPr>
    </w:p>
    <w:p w14:paraId="7D9DB900" w14:textId="77777777" w:rsidR="004A0BF7" w:rsidRPr="005008FF" w:rsidRDefault="004A0BF7" w:rsidP="004A0BF7">
      <w:pPr>
        <w:spacing w:before="300" w:after="15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b/>
          <w:bCs/>
          <w:sz w:val="16"/>
          <w:szCs w:val="16"/>
          <w:lang w:val="en-GB"/>
        </w:rPr>
        <w:t>Appendix 5. Effect Sizes for Primary Outcomes by Study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1882"/>
        <w:gridCol w:w="1779"/>
        <w:gridCol w:w="1766"/>
        <w:gridCol w:w="1437"/>
      </w:tblGrid>
      <w:tr w:rsidR="004A0BF7" w:rsidRPr="005008FF" w14:paraId="2979CF30" w14:textId="77777777" w:rsidTr="00FA17DA">
        <w:trPr>
          <w:tblHeader/>
        </w:trPr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26CF2F0F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754D283D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Outcome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2C0DAB8A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Effect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Size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237A9EE2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95% CI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322DFE19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p-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value</w:t>
            </w:r>
            <w:proofErr w:type="spellEnd"/>
          </w:p>
        </w:tc>
      </w:tr>
      <w:tr w:rsidR="004A0BF7" w:rsidRPr="005008FF" w14:paraId="2772CCBB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E309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Ricci et al., 2021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9F32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12BA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395E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9C33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062E7EC7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DAC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AE58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DES-II baseline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difference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3699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 = 1.02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6BD1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0.54 to 1.50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00EA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4A0BF7" w:rsidRPr="005008FF" w14:paraId="2942180D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2399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15A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DES-II 8-month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difference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6F81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 = 0.78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7D5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0.32 to 1.24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9BE9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  <w:tr w:rsidR="004A0BF7" w:rsidRPr="005008FF" w14:paraId="4FFF71A2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1791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F8DC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GAF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decline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(cannabis users)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EA8A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β = -0.34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9636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-0.56 to -0.12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6C0C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</w:tr>
      <w:tr w:rsidR="004A0BF7" w:rsidRPr="005008FF" w14:paraId="6A14D29E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722A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Quattrone et al., 2020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A23F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34BE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45A3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27F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4057EF2A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0F7D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0403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Continued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use →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dissociation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CE47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β = 0.42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5523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0.24 to 0.60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FEF9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30A78B3A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F00A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5A0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Cessation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→ DES-II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reduction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1F50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MD = -8.3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2533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-11.5 to -5.1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ED25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4F7D6210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4F81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DEB9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Hospitalization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risk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423F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RR = 2.34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5632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1.47 to 3.72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9722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43A034DC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7F17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 Forti et al., 2019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7C43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F453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945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AB86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2501CAD4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8AAA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85EA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high-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potency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→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dissociation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024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OR = 3.21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9823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2.14 to 4.82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558F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4AEA5DC9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EE01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87BB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High vs low potency (PANSS)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259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 = 1.15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F6F4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0.89 to 1.41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C7A3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649EF4AA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CC9E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Núñez &amp;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Gurpegui</w:t>
            </w:r>
            <w:proofErr w:type="spellEnd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2002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978C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A70E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A6A9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81BC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297C2919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D074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C3F3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Depersonalization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prevalence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25C2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OR = 4.50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613F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1.58 to 12.81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8D5B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</w:tr>
      <w:tr w:rsidR="004A0BF7" w:rsidRPr="005008FF" w14:paraId="773D4DAD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1668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7C0C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Derealization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prevalence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A994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OR = 6.43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751F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2.11 to 19.58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F953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4A0BF7" w:rsidRPr="005008FF" w14:paraId="33E80CA8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E44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Mathew et al., 1999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6559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DB89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EC6E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079A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4389369A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A4EC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D795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THC →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depersonalization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4F64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 = 1.28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86B9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0.78 to 1.78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548D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2219990D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0969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D5D1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Temporal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perception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mediation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842F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β = 0.61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D32B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0.38 to 0.84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EA3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3DAA60D2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1437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Nelson et al., 2013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516F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F2EE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6B1F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692C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50179453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1217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ECA5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EASE →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conversion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6720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OR = 3.8/SD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2713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1.9 to 7.6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EBEB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61E1DA93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21B2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Haug et al., 2012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9842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0DC1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7155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9DDE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3B5DA0B3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B317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6F1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EASE ↔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childhood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trauma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6207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 = 0.48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94D8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0.21 to 0.69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0000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tr w:rsidR="004A0BF7" w:rsidRPr="005008FF" w14:paraId="2162C51F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AC7A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Dickens et al., 2020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8FB5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058D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CBDD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ADDF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671DB37B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0EF0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FE02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CB1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availability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↔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symptoms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6F98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 = -0.54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EB2A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-0.76 to -0.23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9E83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4A0BF7" w:rsidRPr="005008FF" w14:paraId="409CF0B5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B766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D'Souza et al., 2004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A763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6986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F25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A2F8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18754BDC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B13D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5E36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Temporal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→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depersonalization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178E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Sobel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z = 2.34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8F0C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972C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0.019</w:t>
            </w:r>
          </w:p>
        </w:tc>
      </w:tr>
      <w:tr w:rsidR="004A0BF7" w:rsidRPr="005008FF" w14:paraId="02060051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BEB4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Caspi et al., 2005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9B2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3DBA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E420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7CE6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BF7" w:rsidRPr="005008FF" w14:paraId="21F269F7" w14:textId="77777777" w:rsidTr="00FA17DA"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6CE3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BC9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COMT Val × cannabis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CEEE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OR = 10.9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706E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2.2 to 54.1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017E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&lt;0.01</w:t>
            </w:r>
          </w:p>
        </w:tc>
      </w:tr>
    </w:tbl>
    <w:p w14:paraId="6BD7E92B" w14:textId="77777777" w:rsidR="004A0BF7" w:rsidRPr="005008FF" w:rsidRDefault="004A0BF7" w:rsidP="004A0BF7">
      <w:pPr>
        <w:spacing w:before="200"/>
        <w:rPr>
          <w:rFonts w:ascii="Times New Roman" w:hAnsi="Times New Roman" w:cs="Times New Roman"/>
          <w:sz w:val="16"/>
          <w:szCs w:val="16"/>
          <w:lang w:val="en-GB"/>
        </w:rPr>
      </w:pPr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Abbreviations: d = Cohen's d (standardized mean difference); </w:t>
      </w:r>
      <w:r w:rsidRPr="005008FF">
        <w:rPr>
          <w:rFonts w:ascii="Times New Roman" w:hAnsi="Times New Roman" w:cs="Times New Roman"/>
          <w:i/>
          <w:iCs/>
          <w:sz w:val="16"/>
          <w:szCs w:val="16"/>
        </w:rPr>
        <w:t>β</w:t>
      </w:r>
      <w:r w:rsidRPr="005008FF">
        <w:rPr>
          <w:rFonts w:ascii="Times New Roman" w:hAnsi="Times New Roman" w:cs="Times New Roman"/>
          <w:i/>
          <w:iCs/>
          <w:sz w:val="16"/>
          <w:szCs w:val="16"/>
          <w:lang w:val="en-GB"/>
        </w:rPr>
        <w:t xml:space="preserve"> = standardized regression coefficient; MD = mean difference; OR = odds ratio; RR = relative risk; r = correlation coefficient. DES-II = Dissociative Experiences Scale-II; GAF = Global Assessment of Functioning; PANSS = Positive and Negative Syndrome Scale; EASE = Examination of Anomalous Self-Experience; CB1 = cannabinoid receptor type 1; COMT = catechol-O-methyltransferase.</w:t>
      </w:r>
    </w:p>
    <w:p w14:paraId="5518F88D" w14:textId="77777777" w:rsidR="004A0BF7" w:rsidRPr="005008FF" w:rsidRDefault="004A0BF7" w:rsidP="004A0BF7">
      <w:pPr>
        <w:pageBreakBefore/>
        <w:rPr>
          <w:rFonts w:ascii="Times New Roman" w:hAnsi="Times New Roman" w:cs="Times New Roman"/>
          <w:sz w:val="16"/>
          <w:szCs w:val="16"/>
          <w:lang w:val="en-GB"/>
        </w:rPr>
      </w:pPr>
    </w:p>
    <w:p w14:paraId="3A0422A6" w14:textId="77777777" w:rsidR="004A0BF7" w:rsidRPr="005008FF" w:rsidRDefault="004A0BF7" w:rsidP="004A0BF7">
      <w:pPr>
        <w:spacing w:before="300" w:after="150"/>
        <w:rPr>
          <w:rFonts w:ascii="Times New Roman" w:hAnsi="Times New Roman" w:cs="Times New Roman"/>
          <w:sz w:val="16"/>
          <w:szCs w:val="16"/>
        </w:rPr>
      </w:pPr>
      <w:proofErr w:type="spellStart"/>
      <w:r w:rsidRPr="005008FF">
        <w:rPr>
          <w:rFonts w:ascii="Times New Roman" w:hAnsi="Times New Roman" w:cs="Times New Roman"/>
          <w:b/>
          <w:bCs/>
          <w:sz w:val="16"/>
          <w:szCs w:val="16"/>
        </w:rPr>
        <w:t>Appendix</w:t>
      </w:r>
      <w:proofErr w:type="spellEnd"/>
      <w:r w:rsidRPr="005008FF">
        <w:rPr>
          <w:rFonts w:ascii="Times New Roman" w:hAnsi="Times New Roman" w:cs="Times New Roman"/>
          <w:b/>
          <w:bCs/>
          <w:sz w:val="16"/>
          <w:szCs w:val="16"/>
        </w:rPr>
        <w:t xml:space="preserve"> 6. List of </w:t>
      </w:r>
      <w:proofErr w:type="spellStart"/>
      <w:r w:rsidRPr="005008FF">
        <w:rPr>
          <w:rFonts w:ascii="Times New Roman" w:hAnsi="Times New Roman" w:cs="Times New Roman"/>
          <w:b/>
          <w:bCs/>
          <w:sz w:val="16"/>
          <w:szCs w:val="16"/>
        </w:rPr>
        <w:t>Abbreviations</w:t>
      </w:r>
      <w:proofErr w:type="spellEnd"/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3"/>
        <w:gridCol w:w="7161"/>
      </w:tblGrid>
      <w:tr w:rsidR="004A0BF7" w:rsidRPr="005008FF" w14:paraId="4B574516" w14:textId="77777777" w:rsidTr="00FA17DA">
        <w:trPr>
          <w:tblHeader/>
        </w:trPr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4BB20396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Abbreviation</w:t>
            </w:r>
            <w:proofErr w:type="spellEnd"/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0C0C0"/>
            <w:vAlign w:val="center"/>
          </w:tcPr>
          <w:p w14:paraId="07405DB3" w14:textId="77777777" w:rsidR="004A0BF7" w:rsidRPr="005008FF" w:rsidRDefault="004A0BF7" w:rsidP="00FA17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Full </w:t>
            </w:r>
            <w:proofErr w:type="spellStart"/>
            <w:r w:rsidRPr="005008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Term</w:t>
            </w:r>
            <w:proofErr w:type="spellEnd"/>
          </w:p>
        </w:tc>
      </w:tr>
      <w:tr w:rsidR="004A0BF7" w:rsidRPr="005008FF" w14:paraId="4DE20516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24B8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2-AG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7B75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2-Arachidonoylglycerol (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endocannabinoid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A0BF7" w:rsidRPr="005008FF" w14:paraId="444BE6DB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9ED7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ASE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7CB3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Anomalous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Self-Experience</w:t>
            </w:r>
          </w:p>
        </w:tc>
      </w:tr>
      <w:tr w:rsidR="004A0BF7" w:rsidRPr="005008FF" w14:paraId="145D8919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2C4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BPRS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3C65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Brief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Psychiatric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Rating Scale</w:t>
            </w:r>
          </w:p>
        </w:tc>
      </w:tr>
      <w:tr w:rsidR="004A0BF7" w:rsidRPr="00973CF5" w14:paraId="4FAABC1B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1371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BSABS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C126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Bonn Scale for Assessment of Basic Symptoms</w:t>
            </w:r>
          </w:p>
        </w:tc>
      </w:tr>
      <w:tr w:rsidR="004A0BF7" w:rsidRPr="00973CF5" w14:paraId="15D81D3D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F249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CADSS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C557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Clinician-Administered Dissociative States Scale</w:t>
            </w:r>
          </w:p>
        </w:tc>
      </w:tr>
      <w:tr w:rsidR="004A0BF7" w:rsidRPr="005008FF" w14:paraId="086559F8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6609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CB1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33F0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Cannabinoid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Receptor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Type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</w:p>
        </w:tc>
      </w:tr>
      <w:tr w:rsidR="004A0BF7" w:rsidRPr="005008FF" w14:paraId="70FEDCFF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9269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CDS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9F16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Cambridge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Depersonalization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Scale</w:t>
            </w:r>
          </w:p>
        </w:tc>
      </w:tr>
      <w:tr w:rsidR="004A0BF7" w:rsidRPr="00973CF5" w14:paraId="7BC52D36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1280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CHR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8BADB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Clinical High-Risk (for psychosis)</w:t>
            </w:r>
          </w:p>
        </w:tc>
      </w:tr>
      <w:tr w:rsidR="004A0BF7" w:rsidRPr="005008FF" w14:paraId="73B33289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45FA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CI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6B7B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Confidence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Interval</w:t>
            </w:r>
            <w:proofErr w:type="spellEnd"/>
          </w:p>
        </w:tc>
      </w:tr>
      <w:tr w:rsidR="004A0BF7" w:rsidRPr="005008FF" w14:paraId="65B95473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6950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CNR1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0E11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Cannabinoid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Receptor 1 gene</w:t>
            </w:r>
          </w:p>
        </w:tc>
      </w:tr>
      <w:tr w:rsidR="004A0BF7" w:rsidRPr="005008FF" w14:paraId="7B0F8A01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9B91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COMT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E5DC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Catechol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-O-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Methyltransferase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gene</w:t>
            </w:r>
          </w:p>
        </w:tc>
      </w:tr>
      <w:tr w:rsidR="004A0BF7" w:rsidRPr="005008FF" w14:paraId="4E98F8FC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E40D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CUD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AA1A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Cannabis Use Disorder</w:t>
            </w:r>
          </w:p>
        </w:tc>
      </w:tr>
      <w:tr w:rsidR="004A0BF7" w:rsidRPr="00973CF5" w14:paraId="2A7587AA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4A9B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DES / DES-II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EFCD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Dissociative Experiences Scale / Second Edition</w:t>
            </w:r>
          </w:p>
        </w:tc>
      </w:tr>
      <w:tr w:rsidR="004A0BF7" w:rsidRPr="005008FF" w14:paraId="0335D055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23EE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DMN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3FBF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Default Mode Network</w:t>
            </w:r>
          </w:p>
        </w:tc>
      </w:tr>
      <w:tr w:rsidR="004A0BF7" w:rsidRPr="00973CF5" w14:paraId="66FE2852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5F6C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DSM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8854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Diagnostic and Statistical Manual of Mental Disorders</w:t>
            </w:r>
          </w:p>
        </w:tc>
      </w:tr>
      <w:tr w:rsidR="004A0BF7" w:rsidRPr="00973CF5" w14:paraId="75E9D779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DB3B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EASE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4833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Examination of Anomalous Self-Experience</w:t>
            </w:r>
          </w:p>
        </w:tc>
      </w:tr>
      <w:tr w:rsidR="004A0BF7" w:rsidRPr="005008FF" w14:paraId="64B04EF3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C33A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ECN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60FF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Executive Control Network</w:t>
            </w:r>
          </w:p>
        </w:tc>
      </w:tr>
      <w:tr w:rsidR="004A0BF7" w:rsidRPr="005008FF" w14:paraId="41ED7ED8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1ABA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FEP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2E44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First-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Episode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Psychosis</w:t>
            </w:r>
            <w:proofErr w:type="spellEnd"/>
          </w:p>
        </w:tc>
      </w:tr>
      <w:tr w:rsidR="004A0BF7" w:rsidRPr="005008FF" w14:paraId="6A72D2E2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FDA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fMRI</w:t>
            </w:r>
            <w:proofErr w:type="spellEnd"/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0F8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Functional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Magnetic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Resonance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Imaging</w:t>
            </w:r>
          </w:p>
        </w:tc>
      </w:tr>
      <w:tr w:rsidR="004A0BF7" w:rsidRPr="005008FF" w14:paraId="613E0DFB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1195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GAF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523D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Global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Assessment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Functioning</w:t>
            </w:r>
            <w:proofErr w:type="spellEnd"/>
          </w:p>
        </w:tc>
      </w:tr>
      <w:tr w:rsidR="004A0BF7" w:rsidRPr="00973CF5" w14:paraId="023DB1D2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B4CA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GRADE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8367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Grading of Recommendations Assessment, Development and Evaluation</w:t>
            </w:r>
          </w:p>
        </w:tc>
      </w:tr>
      <w:tr w:rsidR="004A0BF7" w:rsidRPr="005008FF" w14:paraId="39C7BFD3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B892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ICD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A4C8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International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Classification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Diseases</w:t>
            </w:r>
            <w:proofErr w:type="spellEnd"/>
          </w:p>
        </w:tc>
      </w:tr>
      <w:tr w:rsidR="004A0BF7" w:rsidRPr="00973CF5" w14:paraId="29721D38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6CC2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ICTRP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FCF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International Clinical Trials Registry Platform (WHO)</w:t>
            </w:r>
          </w:p>
        </w:tc>
      </w:tr>
      <w:tr w:rsidR="004A0BF7" w:rsidRPr="005008FF" w14:paraId="42761CD5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7BB7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NOS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0BBE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Newcastle-Ottawa Scale (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quality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assessment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A0BF7" w:rsidRPr="005008FF" w14:paraId="73071A1C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CF7E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E978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Odds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Ratio</w:t>
            </w:r>
          </w:p>
        </w:tc>
      </w:tr>
      <w:tr w:rsidR="004A0BF7" w:rsidRPr="005008FF" w14:paraId="568C8877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193BD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PANSS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DA55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Positive and Negative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Syndrome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Scale</w:t>
            </w:r>
          </w:p>
        </w:tc>
      </w:tr>
      <w:tr w:rsidR="004A0BF7" w:rsidRPr="005008FF" w14:paraId="5CDD2E1C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C2E4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PCC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8F71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Posterior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Cingulate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Cortex</w:t>
            </w:r>
          </w:p>
        </w:tc>
      </w:tr>
      <w:tr w:rsidR="004A0BF7" w:rsidRPr="005008FF" w14:paraId="079F8DAB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EDDD0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PET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02EC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Positron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Emission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Tomography</w:t>
            </w:r>
            <w:proofErr w:type="spellEnd"/>
          </w:p>
        </w:tc>
      </w:tr>
      <w:tr w:rsidR="004A0BF7" w:rsidRPr="005008FF" w14:paraId="7A9ED864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A98E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PFC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81D0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Prefrontal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Cortex</w:t>
            </w:r>
          </w:p>
        </w:tc>
      </w:tr>
      <w:tr w:rsidR="004A0BF7" w:rsidRPr="00973CF5" w14:paraId="365A7CA1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06F0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PRISMA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0109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Preferred Reporting Items for Systematic Reviews and Meta-Analyses</w:t>
            </w:r>
          </w:p>
        </w:tc>
      </w:tr>
      <w:tr w:rsidR="004A0BF7" w:rsidRPr="00973CF5" w14:paraId="2B1FECF9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BF04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PROSPERO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E7C3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International Prospective Register of Systematic Reviews</w:t>
            </w:r>
          </w:p>
        </w:tc>
      </w:tr>
      <w:tr w:rsidR="004A0BF7" w:rsidRPr="005008FF" w14:paraId="27F1142C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2DFB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RCT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CCEA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Randomized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Controlled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Trial</w:t>
            </w:r>
          </w:p>
        </w:tc>
      </w:tr>
      <w:tr w:rsidR="004A0BF7" w:rsidRPr="00973CF5" w14:paraId="0AACF609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FA03E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RoB</w:t>
            </w:r>
            <w:proofErr w:type="spellEnd"/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35693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Risk of Bias (Cochrane tool)</w:t>
            </w:r>
          </w:p>
        </w:tc>
      </w:tr>
      <w:tr w:rsidR="004A0BF7" w:rsidRPr="005008FF" w14:paraId="5E1CF84A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7665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RR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D5AB1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Relative Risk</w:t>
            </w:r>
          </w:p>
        </w:tc>
      </w:tr>
      <w:tr w:rsidR="004A0BF7" w:rsidRPr="00973CF5" w14:paraId="14BEA05A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E0D5F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SCID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3AAD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Structured Clinical Interview for DSM</w:t>
            </w:r>
          </w:p>
        </w:tc>
      </w:tr>
      <w:tr w:rsidR="004A0BF7" w:rsidRPr="005008FF" w14:paraId="3924188D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A5BC8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SD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0059C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Standard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Deviation</w:t>
            </w:r>
            <w:proofErr w:type="spellEnd"/>
          </w:p>
        </w:tc>
      </w:tr>
      <w:tr w:rsidR="004A0BF7" w:rsidRPr="005008FF" w14:paraId="7BB75070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E9BC2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SMD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A46B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Mean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Difference</w:t>
            </w:r>
            <w:proofErr w:type="spellEnd"/>
          </w:p>
        </w:tc>
      </w:tr>
      <w:tr w:rsidR="004A0BF7" w:rsidRPr="00973CF5" w14:paraId="10DF12CA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5CBD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SOFAS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A4B15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Social and Occupational Functioning Assessment Scale</w:t>
            </w:r>
          </w:p>
        </w:tc>
      </w:tr>
      <w:tr w:rsidR="004A0BF7" w:rsidRPr="005008FF" w14:paraId="2D748DBC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07EA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SPICE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80AD6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Synthetic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Cannabinoids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(street name)</w:t>
            </w:r>
          </w:p>
        </w:tc>
      </w:tr>
      <w:tr w:rsidR="004A0BF7" w:rsidRPr="005008FF" w14:paraId="7C7807FD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1E8A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THC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68BA4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Delta-9-Tetrahydrocannabinol (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main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psychoactive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cannabinoid</w:t>
            </w:r>
            <w:proofErr w:type="spellEnd"/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A0BF7" w:rsidRPr="00973CF5" w14:paraId="01660613" w14:textId="77777777" w:rsidTr="00FA17DA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76707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</w:rPr>
              <w:t>UHR</w:t>
            </w:r>
          </w:p>
        </w:tc>
        <w:tc>
          <w:tcPr>
            <w:tcW w:w="8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4399" w14:textId="77777777" w:rsidR="004A0BF7" w:rsidRPr="005008FF" w:rsidRDefault="004A0BF7" w:rsidP="00FA17D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008F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Ultra High-Risk (for psychosis)</w:t>
            </w:r>
          </w:p>
        </w:tc>
      </w:tr>
    </w:tbl>
    <w:p w14:paraId="4203B0F0" w14:textId="77777777" w:rsidR="004A0BF7" w:rsidRPr="005008FF" w:rsidRDefault="004A0BF7" w:rsidP="004A0BF7">
      <w:pPr>
        <w:rPr>
          <w:rFonts w:ascii="Times New Roman" w:hAnsi="Times New Roman" w:cs="Times New Roman"/>
          <w:sz w:val="16"/>
          <w:szCs w:val="16"/>
          <w:lang w:val="en-GB"/>
        </w:rPr>
      </w:pPr>
    </w:p>
    <w:p w14:paraId="12FCE909" w14:textId="77777777" w:rsidR="004A0BF7" w:rsidRPr="005008FF" w:rsidRDefault="004A0BF7">
      <w:pPr>
        <w:rPr>
          <w:rFonts w:ascii="Times New Roman" w:hAnsi="Times New Roman" w:cs="Times New Roman"/>
          <w:sz w:val="16"/>
          <w:szCs w:val="16"/>
          <w:lang w:val="en-GB"/>
        </w:rPr>
      </w:pPr>
    </w:p>
    <w:sectPr w:rsidR="004A0BF7" w:rsidRPr="005008FF" w:rsidSect="004A0BF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F7"/>
    <w:rsid w:val="000746F7"/>
    <w:rsid w:val="000B0999"/>
    <w:rsid w:val="00157755"/>
    <w:rsid w:val="004A0BF7"/>
    <w:rsid w:val="005008FF"/>
    <w:rsid w:val="007E59C5"/>
    <w:rsid w:val="00851976"/>
    <w:rsid w:val="00953999"/>
    <w:rsid w:val="00973CF5"/>
    <w:rsid w:val="00E5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FB0B"/>
  <w15:chartTrackingRefBased/>
  <w15:docId w15:val="{FB35F889-4664-44E6-A9E9-742F7636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0BF7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0B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0B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0B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0B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0B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0BF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0BF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0BF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0BF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0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0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0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0B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0B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0B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0B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0B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0B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0B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A0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0B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0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0B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0B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0B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A0B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0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0B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0B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1445</Words>
  <Characters>8242</Characters>
  <Application>Microsoft Office Word</Application>
  <DocSecurity>0</DocSecurity>
  <Lines>68</Lines>
  <Paragraphs>19</Paragraphs>
  <ScaleCrop>false</ScaleCrop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Ricci</dc:creator>
  <cp:keywords/>
  <dc:description/>
  <cp:lastModifiedBy>Valerio Ricci</cp:lastModifiedBy>
  <cp:revision>5</cp:revision>
  <dcterms:created xsi:type="dcterms:W3CDTF">2025-10-24T10:56:00Z</dcterms:created>
  <dcterms:modified xsi:type="dcterms:W3CDTF">2025-11-27T17:29:00Z</dcterms:modified>
</cp:coreProperties>
</file>