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512F5" w14:textId="77777777" w:rsidR="0052549E" w:rsidRPr="006C7B4D" w:rsidRDefault="0052549E" w:rsidP="0052549E">
      <w:pPr>
        <w:spacing w:line="240" w:lineRule="auto"/>
        <w:rPr>
          <w:b/>
          <w:bCs/>
        </w:rPr>
      </w:pPr>
    </w:p>
    <w:tbl>
      <w:tblPr>
        <w:tblW w:w="5209" w:type="pct"/>
        <w:tblLayout w:type="fixed"/>
        <w:tblLook w:val="0020" w:firstRow="1" w:lastRow="0" w:firstColumn="0" w:lastColumn="0" w:noHBand="0" w:noVBand="0"/>
      </w:tblPr>
      <w:tblGrid>
        <w:gridCol w:w="719"/>
        <w:gridCol w:w="1260"/>
        <w:gridCol w:w="722"/>
        <w:gridCol w:w="720"/>
        <w:gridCol w:w="246"/>
        <w:gridCol w:w="1283"/>
        <w:gridCol w:w="811"/>
        <w:gridCol w:w="720"/>
        <w:gridCol w:w="269"/>
        <w:gridCol w:w="1390"/>
        <w:gridCol w:w="868"/>
        <w:gridCol w:w="743"/>
      </w:tblGrid>
      <w:tr w:rsidR="0052549E" w:rsidRPr="0081524D" w14:paraId="3BFA9F88" w14:textId="77777777" w:rsidTr="00C55DB1">
        <w:trPr>
          <w:trHeight w:val="275"/>
          <w:tblHeader/>
        </w:trPr>
        <w:tc>
          <w:tcPr>
            <w:tcW w:w="369" w:type="pct"/>
            <w:vMerge w:val="restart"/>
            <w:tcBorders>
              <w:top w:val="single" w:sz="4" w:space="0" w:color="auto"/>
            </w:tcBorders>
            <w:vAlign w:val="bottom"/>
            <w:hideMark/>
          </w:tcPr>
          <w:p w14:paraId="0944E19A" w14:textId="77777777" w:rsidR="0052549E" w:rsidRPr="0081524D" w:rsidRDefault="0052549E" w:rsidP="00C55DB1">
            <w:pPr>
              <w:pStyle w:val="Compac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Race</w:t>
            </w:r>
          </w:p>
        </w:tc>
        <w:tc>
          <w:tcPr>
            <w:tcW w:w="138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8F84F3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OS</w:t>
            </w:r>
          </w:p>
        </w:tc>
        <w:tc>
          <w:tcPr>
            <w:tcW w:w="126" w:type="pct"/>
            <w:tcBorders>
              <w:top w:val="single" w:sz="4" w:space="0" w:color="auto"/>
            </w:tcBorders>
            <w:vAlign w:val="center"/>
          </w:tcPr>
          <w:p w14:paraId="46EC1F81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81630D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PFS</w:t>
            </w:r>
          </w:p>
        </w:tc>
        <w:tc>
          <w:tcPr>
            <w:tcW w:w="138" w:type="pct"/>
            <w:tcBorders>
              <w:top w:val="single" w:sz="4" w:space="0" w:color="auto"/>
            </w:tcBorders>
            <w:vAlign w:val="center"/>
          </w:tcPr>
          <w:p w14:paraId="5DC1E14F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1ED69A4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DCR</w:t>
            </w:r>
          </w:p>
        </w:tc>
      </w:tr>
      <w:tr w:rsidR="0052549E" w:rsidRPr="0081524D" w14:paraId="58A67B40" w14:textId="77777777" w:rsidTr="00C55DB1">
        <w:trPr>
          <w:trHeight w:val="147"/>
        </w:trPr>
        <w:tc>
          <w:tcPr>
            <w:tcW w:w="369" w:type="pct"/>
            <w:vMerge/>
            <w:tcBorders>
              <w:bottom w:val="single" w:sz="4" w:space="0" w:color="auto"/>
            </w:tcBorders>
          </w:tcPr>
          <w:p w14:paraId="18C6EE10" w14:textId="77777777" w:rsidR="0052549E" w:rsidRPr="0081524D" w:rsidRDefault="0052549E" w:rsidP="00C55DB1">
            <w:pPr>
              <w:pStyle w:val="Comp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A7A47F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5E56F5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 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3ABF0A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Int p</w:t>
            </w:r>
          </w:p>
        </w:tc>
        <w:tc>
          <w:tcPr>
            <w:tcW w:w="126" w:type="pct"/>
            <w:vAlign w:val="center"/>
          </w:tcPr>
          <w:p w14:paraId="22BF816E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D5258B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0E020A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710A7B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Int p</w:t>
            </w:r>
          </w:p>
        </w:tc>
        <w:tc>
          <w:tcPr>
            <w:tcW w:w="138" w:type="pct"/>
            <w:vAlign w:val="center"/>
          </w:tcPr>
          <w:p w14:paraId="1EABEA26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428900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OR (95% CI)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8E8CA2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 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B5EF34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sz w:val="18"/>
                <w:szCs w:val="18"/>
              </w:rPr>
              <w:t>Int p</w:t>
            </w:r>
          </w:p>
        </w:tc>
      </w:tr>
      <w:tr w:rsidR="0052549E" w:rsidRPr="0081524D" w14:paraId="22ACD5B5" w14:textId="77777777" w:rsidTr="00C55DB1">
        <w:trPr>
          <w:trHeight w:val="417"/>
        </w:trPr>
        <w:tc>
          <w:tcPr>
            <w:tcW w:w="369" w:type="pct"/>
            <w:tcBorders>
              <w:top w:val="single" w:sz="4" w:space="0" w:color="auto"/>
            </w:tcBorders>
            <w:hideMark/>
          </w:tcPr>
          <w:p w14:paraId="05D32C88" w14:textId="77777777" w:rsidR="0052549E" w:rsidRPr="0081524D" w:rsidRDefault="0052549E" w:rsidP="00C55DB1">
            <w:pPr>
              <w:pStyle w:val="Compact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Black</w:t>
            </w:r>
          </w:p>
        </w:tc>
        <w:tc>
          <w:tcPr>
            <w:tcW w:w="646" w:type="pct"/>
            <w:tcBorders>
              <w:top w:val="single" w:sz="4" w:space="0" w:color="auto"/>
            </w:tcBorders>
            <w:hideMark/>
          </w:tcPr>
          <w:p w14:paraId="11600E90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 xml:space="preserve">0.96 </w:t>
            </w:r>
          </w:p>
          <w:p w14:paraId="2D1B63C9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(0.21-4.30)</w:t>
            </w:r>
          </w:p>
        </w:tc>
        <w:tc>
          <w:tcPr>
            <w:tcW w:w="370" w:type="pct"/>
            <w:hideMark/>
          </w:tcPr>
          <w:p w14:paraId="0ECFD5B6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0.956</w:t>
            </w:r>
          </w:p>
        </w:tc>
        <w:tc>
          <w:tcPr>
            <w:tcW w:w="369" w:type="pct"/>
            <w:hideMark/>
          </w:tcPr>
          <w:p w14:paraId="564669BA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0.181</w:t>
            </w:r>
          </w:p>
        </w:tc>
        <w:tc>
          <w:tcPr>
            <w:tcW w:w="126" w:type="pct"/>
            <w:vAlign w:val="center"/>
          </w:tcPr>
          <w:p w14:paraId="6652F0C4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8" w:type="pct"/>
            <w:hideMark/>
          </w:tcPr>
          <w:p w14:paraId="16EB7422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 xml:space="preserve">1.38 </w:t>
            </w:r>
          </w:p>
          <w:p w14:paraId="61D30987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(0.42-4.55)</w:t>
            </w:r>
          </w:p>
        </w:tc>
        <w:tc>
          <w:tcPr>
            <w:tcW w:w="416" w:type="pct"/>
            <w:hideMark/>
          </w:tcPr>
          <w:p w14:paraId="78215D53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0.597</w:t>
            </w:r>
          </w:p>
        </w:tc>
        <w:tc>
          <w:tcPr>
            <w:tcW w:w="369" w:type="pct"/>
            <w:hideMark/>
          </w:tcPr>
          <w:p w14:paraId="33063ED3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0.297</w:t>
            </w:r>
          </w:p>
        </w:tc>
        <w:tc>
          <w:tcPr>
            <w:tcW w:w="138" w:type="pct"/>
            <w:vAlign w:val="center"/>
          </w:tcPr>
          <w:p w14:paraId="11A5004B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pct"/>
            <w:tcBorders>
              <w:top w:val="single" w:sz="4" w:space="0" w:color="auto"/>
            </w:tcBorders>
            <w:vAlign w:val="center"/>
            <w:hideMark/>
          </w:tcPr>
          <w:p w14:paraId="0208F658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 xml:space="preserve">0.44 </w:t>
            </w:r>
          </w:p>
          <w:p w14:paraId="2CDF512E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(0.07-2.60)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  <w:hideMark/>
          </w:tcPr>
          <w:p w14:paraId="0E3A28EF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0.367</w:t>
            </w:r>
          </w:p>
        </w:tc>
        <w:tc>
          <w:tcPr>
            <w:tcW w:w="381" w:type="pct"/>
            <w:tcBorders>
              <w:top w:val="single" w:sz="4" w:space="0" w:color="auto"/>
            </w:tcBorders>
            <w:hideMark/>
          </w:tcPr>
          <w:p w14:paraId="68410D6C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0.135</w:t>
            </w:r>
          </w:p>
        </w:tc>
      </w:tr>
      <w:tr w:rsidR="0052549E" w:rsidRPr="0081524D" w14:paraId="5B265629" w14:textId="77777777" w:rsidTr="00C55DB1">
        <w:trPr>
          <w:trHeight w:val="625"/>
        </w:trPr>
        <w:tc>
          <w:tcPr>
            <w:tcW w:w="369" w:type="pct"/>
            <w:tcBorders>
              <w:bottom w:val="single" w:sz="4" w:space="0" w:color="auto"/>
            </w:tcBorders>
            <w:hideMark/>
          </w:tcPr>
          <w:p w14:paraId="5B8F42B0" w14:textId="77777777" w:rsidR="0052549E" w:rsidRPr="0081524D" w:rsidRDefault="0052549E" w:rsidP="00C55DB1">
            <w:pPr>
              <w:pStyle w:val="Compact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646" w:type="pct"/>
            <w:tcBorders>
              <w:bottom w:val="single" w:sz="4" w:space="0" w:color="auto"/>
            </w:tcBorders>
            <w:hideMark/>
          </w:tcPr>
          <w:p w14:paraId="21FE5426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 xml:space="preserve">2.43 </w:t>
            </w:r>
          </w:p>
          <w:p w14:paraId="34EEF319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(1.40-4.22)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hideMark/>
          </w:tcPr>
          <w:p w14:paraId="4DF0CFE3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0.002</w:t>
            </w:r>
          </w:p>
        </w:tc>
        <w:tc>
          <w:tcPr>
            <w:tcW w:w="369" w:type="pct"/>
            <w:tcBorders>
              <w:bottom w:val="single" w:sz="4" w:space="0" w:color="auto"/>
            </w:tcBorders>
          </w:tcPr>
          <w:p w14:paraId="2A640E15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single" w:sz="4" w:space="0" w:color="auto"/>
            </w:tcBorders>
            <w:vAlign w:val="center"/>
          </w:tcPr>
          <w:p w14:paraId="5B7D1491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8" w:type="pct"/>
            <w:tcBorders>
              <w:bottom w:val="single" w:sz="4" w:space="0" w:color="auto"/>
            </w:tcBorders>
            <w:hideMark/>
          </w:tcPr>
          <w:p w14:paraId="688AEFD1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 xml:space="preserve">2.38 </w:t>
            </w:r>
          </w:p>
          <w:p w14:paraId="351F0968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(1.39-4.05)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hideMark/>
          </w:tcPr>
          <w:p w14:paraId="02B8A484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0.001</w:t>
            </w:r>
          </w:p>
        </w:tc>
        <w:tc>
          <w:tcPr>
            <w:tcW w:w="369" w:type="pct"/>
            <w:tcBorders>
              <w:bottom w:val="single" w:sz="4" w:space="0" w:color="auto"/>
            </w:tcBorders>
          </w:tcPr>
          <w:p w14:paraId="008C053E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" w:type="pct"/>
            <w:tcBorders>
              <w:bottom w:val="single" w:sz="4" w:space="0" w:color="auto"/>
            </w:tcBorders>
            <w:vAlign w:val="center"/>
          </w:tcPr>
          <w:p w14:paraId="16B1D23A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pct"/>
            <w:tcBorders>
              <w:bottom w:val="single" w:sz="4" w:space="0" w:color="auto"/>
            </w:tcBorders>
            <w:vAlign w:val="center"/>
            <w:hideMark/>
          </w:tcPr>
          <w:p w14:paraId="3EDAB61C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 xml:space="preserve">0.05 </w:t>
            </w:r>
          </w:p>
          <w:p w14:paraId="67891BFA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sz w:val="18"/>
                <w:szCs w:val="18"/>
              </w:rPr>
              <w:t>(0.0004-0.36)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  <w:hideMark/>
          </w:tcPr>
          <w:p w14:paraId="12034700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24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&lt;0.001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14:paraId="22C7842C" w14:textId="77777777" w:rsidR="0052549E" w:rsidRPr="0081524D" w:rsidRDefault="0052549E" w:rsidP="00C55DB1">
            <w:pPr>
              <w:pStyle w:val="Comp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C45C5A" w14:textId="77777777" w:rsidR="0052549E" w:rsidRPr="0081524D" w:rsidRDefault="0052549E" w:rsidP="0052549E">
      <w:pPr>
        <w:spacing w:line="240" w:lineRule="auto"/>
        <w:rPr>
          <w:rFonts w:eastAsia="Calibri" w:cs="Calibri"/>
          <w:color w:val="000000"/>
          <w:sz w:val="18"/>
          <w:szCs w:val="18"/>
        </w:rPr>
      </w:pPr>
      <w:r w:rsidRPr="0081524D">
        <w:rPr>
          <w:rFonts w:eastAsia="Calibri" w:cs="Calibri"/>
          <w:color w:val="000000"/>
          <w:sz w:val="18"/>
          <w:szCs w:val="18"/>
        </w:rPr>
        <w:t xml:space="preserve">OS, overall survival; PFS, progression-free survival; DCR, disease control rate; HR, hazard ratio; </w:t>
      </w:r>
      <w:proofErr w:type="gramStart"/>
      <w:r w:rsidRPr="0081524D">
        <w:rPr>
          <w:rFonts w:eastAsia="Calibri" w:cs="Calibri"/>
          <w:color w:val="000000"/>
          <w:sz w:val="18"/>
          <w:szCs w:val="18"/>
        </w:rPr>
        <w:t>OR,</w:t>
      </w:r>
      <w:proofErr w:type="gramEnd"/>
      <w:r w:rsidRPr="0081524D">
        <w:rPr>
          <w:rFonts w:eastAsia="Calibri" w:cs="Calibri"/>
          <w:color w:val="000000"/>
          <w:sz w:val="18"/>
          <w:szCs w:val="18"/>
        </w:rPr>
        <w:t xml:space="preserve"> odds ratio; CI, confidence interval; Int p, interaction p value between group (Cannabis user vs. non-user) and race (White vs. Black).</w:t>
      </w:r>
    </w:p>
    <w:p w14:paraId="5017D364" w14:textId="77777777" w:rsidR="0052549E" w:rsidRDefault="0052549E" w:rsidP="0052549E">
      <w:pPr>
        <w:spacing w:line="259" w:lineRule="auto"/>
        <w:rPr>
          <w:b/>
          <w:bCs/>
        </w:rPr>
      </w:pPr>
    </w:p>
    <w:p w14:paraId="3D159658" w14:textId="77777777" w:rsidR="0052549E" w:rsidRDefault="0052549E" w:rsidP="0052549E">
      <w:pPr>
        <w:spacing w:line="259" w:lineRule="auto"/>
        <w:rPr>
          <w:b/>
          <w:bCs/>
        </w:rPr>
      </w:pPr>
      <w:r>
        <w:rPr>
          <w:b/>
          <w:bCs/>
        </w:rPr>
        <w:t xml:space="preserve">Supp. 4: </w:t>
      </w:r>
      <w:r>
        <w:t>Subgroup analysis of race (White vs. Black) by group (Cannabis user vs. non-user, non-user as reference)</w:t>
      </w:r>
    </w:p>
    <w:p w14:paraId="003580D8" w14:textId="77777777" w:rsidR="0052549E" w:rsidRDefault="0052549E" w:rsidP="0052549E"/>
    <w:p w14:paraId="01D71C6E" w14:textId="70A83A64" w:rsidR="00280C80" w:rsidRPr="0052549E" w:rsidRDefault="00280C80" w:rsidP="0052549E"/>
    <w:sectPr w:rsidR="00280C80" w:rsidRPr="005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B4"/>
    <w:rsid w:val="00020BAA"/>
    <w:rsid w:val="00021B06"/>
    <w:rsid w:val="00280C80"/>
    <w:rsid w:val="0039208A"/>
    <w:rsid w:val="0052549E"/>
    <w:rsid w:val="005F74FF"/>
    <w:rsid w:val="00606AB4"/>
    <w:rsid w:val="009B33E1"/>
    <w:rsid w:val="009B4E4C"/>
    <w:rsid w:val="00C244D2"/>
    <w:rsid w:val="00CC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C66E"/>
  <w15:chartTrackingRefBased/>
  <w15:docId w15:val="{8A01C788-6A57-4976-B5D6-D9952153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AB4"/>
    <w:pPr>
      <w:spacing w:after="0" w:line="276" w:lineRule="auto"/>
    </w:pPr>
    <w:rPr>
      <w:rFonts w:ascii="Arial" w:eastAsiaTheme="minorEastAsia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A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AB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AB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AB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AB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6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AB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6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AB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6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A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6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AB4"/>
    <w:rPr>
      <w:b/>
      <w:bCs/>
      <w:smallCaps/>
      <w:color w:val="0F4761" w:themeColor="accent1" w:themeShade="BF"/>
      <w:spacing w:val="5"/>
    </w:rPr>
  </w:style>
  <w:style w:type="paragraph" w:customStyle="1" w:styleId="TableNote">
    <w:name w:val="TableNot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9B33E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B33E1"/>
  </w:style>
  <w:style w:type="character" w:styleId="CommentReference">
    <w:name w:val="annotation reference"/>
    <w:basedOn w:val="DefaultParagraphFont"/>
    <w:uiPriority w:val="99"/>
    <w:semiHidden/>
    <w:unhideWhenUsed/>
    <w:rsid w:val="005F7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4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4FF"/>
    <w:rPr>
      <w:rFonts w:ascii="Arial" w:eastAsiaTheme="minorEastAsia" w:hAnsi="Arial" w:cs="Arial"/>
      <w:kern w:val="0"/>
      <w:sz w:val="20"/>
      <w:szCs w:val="20"/>
      <w:lang w:val="en"/>
      <w14:ligatures w14:val="none"/>
    </w:rPr>
  </w:style>
  <w:style w:type="paragraph" w:customStyle="1" w:styleId="Compact">
    <w:name w:val="Compact"/>
    <w:basedOn w:val="BodyText"/>
    <w:qFormat/>
    <w:rsid w:val="0052549E"/>
    <w:pPr>
      <w:spacing w:after="0" w:line="240" w:lineRule="auto"/>
      <w:contextualSpacing/>
    </w:pPr>
    <w:rPr>
      <w:rFonts w:ascii="Calibri" w:eastAsiaTheme="minorHAnsi" w:hAnsi="Calibri" w:cstheme="minorBidi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254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2549E"/>
    <w:rPr>
      <w:rFonts w:ascii="Arial" w:eastAsiaTheme="minorEastAsia" w:hAnsi="Arial" w:cs="Arial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 Hadid</dc:creator>
  <cp:keywords/>
  <dc:description/>
  <cp:lastModifiedBy>Tarik Hadid</cp:lastModifiedBy>
  <cp:revision>3</cp:revision>
  <dcterms:created xsi:type="dcterms:W3CDTF">2024-11-12T02:44:00Z</dcterms:created>
  <dcterms:modified xsi:type="dcterms:W3CDTF">2024-11-12T02:47:00Z</dcterms:modified>
</cp:coreProperties>
</file>