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B875" w14:textId="77777777" w:rsidR="00006BC4" w:rsidRPr="000E1A1D" w:rsidRDefault="00006BC4" w:rsidP="00006BC4">
      <w:pPr>
        <w:keepNext/>
        <w:spacing w:before="120" w:after="120" w:line="240" w:lineRule="auto"/>
        <w:jc w:val="both"/>
        <w:outlineLvl w:val="1"/>
        <w:rPr>
          <w:rFonts w:ascii="Helvetica" w:eastAsia="Times New Roman" w:hAnsi="Helvetica" w:cs="Helvetica"/>
          <w:b/>
          <w:bCs/>
          <w:kern w:val="0"/>
          <w:sz w:val="28"/>
          <w:szCs w:val="18"/>
          <w14:ligatures w14:val="none"/>
        </w:rPr>
      </w:pPr>
      <w:bookmarkStart w:id="0" w:name="_Toc195610472"/>
      <w:r w:rsidRPr="000E1A1D">
        <w:rPr>
          <w:rFonts w:ascii="Helvetica" w:eastAsia="Times New Roman" w:hAnsi="Helvetica" w:cs="Helvetica"/>
          <w:b/>
          <w:bCs/>
          <w:kern w:val="0"/>
          <w:sz w:val="28"/>
          <w:szCs w:val="18"/>
          <w14:ligatures w14:val="none"/>
        </w:rPr>
        <w:t>SUPPLEMENTARY MATERIALS</w:t>
      </w:r>
    </w:p>
    <w:p w14:paraId="37A34E93" w14:textId="77777777" w:rsidR="00006BC4" w:rsidRPr="00006BC4" w:rsidRDefault="00006BC4" w:rsidP="00006BC4"/>
    <w:p w14:paraId="5B617726" w14:textId="77777777" w:rsidR="00B87CE3" w:rsidRPr="005F4B4A" w:rsidRDefault="00B87CE3" w:rsidP="00B87CE3">
      <w:pPr>
        <w:pStyle w:val="TitlePageSubtitle"/>
        <w:ind w:left="0"/>
        <w:jc w:val="left"/>
        <w:rPr>
          <w:rFonts w:ascii="Helvetica" w:hAnsi="Helvetica" w:cs="Helvetica"/>
          <w:b/>
          <w:color w:val="auto"/>
          <w:sz w:val="32"/>
          <w:szCs w:val="32"/>
        </w:rPr>
      </w:pPr>
      <w:r w:rsidRPr="005F4B4A">
        <w:rPr>
          <w:rFonts w:ascii="Helvetica" w:hAnsi="Helvetica" w:cs="Helvetica"/>
          <w:b/>
          <w:color w:val="auto"/>
          <w:sz w:val="32"/>
          <w:szCs w:val="32"/>
        </w:rPr>
        <w:t>Evaluating respiratory syncytial virus immunization strategies for infants in Canada: a cost-utility analysis</w:t>
      </w:r>
    </w:p>
    <w:p w14:paraId="14FC0273" w14:textId="77777777" w:rsidR="00006BC4" w:rsidRPr="00006BC4" w:rsidRDefault="00006BC4" w:rsidP="00006BC4">
      <w:pPr>
        <w:rPr>
          <w:rFonts w:ascii="Helvetica" w:hAnsi="Helvetica" w:cs="Helvetica"/>
          <w:b/>
          <w:bCs/>
          <w:sz w:val="24"/>
          <w:szCs w:val="24"/>
        </w:rPr>
      </w:pPr>
    </w:p>
    <w:p w14:paraId="46532E30" w14:textId="77777777" w:rsidR="008C1132" w:rsidRPr="005555B8" w:rsidRDefault="008C1132" w:rsidP="52664886">
      <w:pPr>
        <w:rPr>
          <w:rFonts w:ascii="Helvetica" w:hAnsi="Helvetica" w:cs="Helvetica"/>
          <w:sz w:val="21"/>
          <w:szCs w:val="21"/>
          <w:vertAlign w:val="superscript"/>
        </w:rPr>
      </w:pPr>
      <w:r w:rsidRPr="52664886">
        <w:rPr>
          <w:rStyle w:val="Strong"/>
          <w:rFonts w:ascii="Helvetica" w:hAnsi="Helvetica" w:cs="Helvetica"/>
          <w:b w:val="0"/>
          <w:bCs w:val="0"/>
          <w:sz w:val="21"/>
          <w:szCs w:val="21"/>
        </w:rPr>
        <w:t>Gebremedhin B. Gebretekle, PhD, MSc</w:t>
      </w:r>
      <w:r w:rsidRPr="52664886">
        <w:rPr>
          <w:rFonts w:ascii="Helvetica" w:hAnsi="Helvetica" w:cs="Helvetica"/>
          <w:sz w:val="21"/>
          <w:szCs w:val="21"/>
        </w:rPr>
        <w:t xml:space="preserve"> </w:t>
      </w:r>
      <w:r w:rsidRPr="52664886">
        <w:rPr>
          <w:rFonts w:ascii="Helvetica" w:hAnsi="Helvetica" w:cs="Helvetica"/>
          <w:sz w:val="21"/>
          <w:szCs w:val="21"/>
          <w:vertAlign w:val="superscript"/>
        </w:rPr>
        <w:t>1</w:t>
      </w:r>
      <w:r w:rsidRPr="52664886">
        <w:rPr>
          <w:rStyle w:val="Strong"/>
          <w:rFonts w:ascii="Helvetica" w:hAnsi="Helvetica" w:cs="Helvetica"/>
          <w:b w:val="0"/>
          <w:bCs w:val="0"/>
          <w:sz w:val="21"/>
          <w:szCs w:val="21"/>
        </w:rPr>
        <w:t>, Marie Lan, MSc</w:t>
      </w:r>
      <w:r w:rsidRPr="52664886">
        <w:rPr>
          <w:rFonts w:ascii="Helvetica" w:hAnsi="Helvetica" w:cs="Helvetica"/>
          <w:sz w:val="21"/>
          <w:szCs w:val="21"/>
          <w:vertAlign w:val="superscript"/>
        </w:rPr>
        <w:t xml:space="preserve"> 1,2</w:t>
      </w:r>
      <w:r w:rsidRPr="52664886">
        <w:rPr>
          <w:rStyle w:val="Strong"/>
          <w:rFonts w:ascii="Helvetica" w:hAnsi="Helvetica" w:cs="Helvetica"/>
          <w:b w:val="0"/>
          <w:bCs w:val="0"/>
          <w:sz w:val="21"/>
          <w:szCs w:val="21"/>
        </w:rPr>
        <w:t xml:space="preserve">, Min Xi, MSc </w:t>
      </w:r>
      <w:r w:rsidRPr="52664886">
        <w:rPr>
          <w:rFonts w:ascii="Helvetica" w:hAnsi="Helvetica" w:cs="Helvetica"/>
          <w:sz w:val="21"/>
          <w:szCs w:val="21"/>
          <w:vertAlign w:val="superscript"/>
        </w:rPr>
        <w:t>1,3</w:t>
      </w:r>
      <w:r w:rsidRPr="52664886">
        <w:rPr>
          <w:rStyle w:val="Strong"/>
          <w:rFonts w:ascii="Helvetica" w:hAnsi="Helvetica" w:cs="Helvetica"/>
          <w:b w:val="0"/>
          <w:bCs w:val="0"/>
          <w:sz w:val="21"/>
          <w:szCs w:val="21"/>
        </w:rPr>
        <w:t>, Raphael Ximenes, PhD</w:t>
      </w:r>
      <w:r w:rsidRPr="52664886">
        <w:rPr>
          <w:rFonts w:ascii="Helvetica" w:hAnsi="Helvetica" w:cs="Helvetica"/>
          <w:sz w:val="21"/>
          <w:szCs w:val="21"/>
        </w:rPr>
        <w:t xml:space="preserve"> </w:t>
      </w:r>
      <w:r w:rsidRPr="52664886">
        <w:rPr>
          <w:rFonts w:ascii="Helvetica" w:hAnsi="Helvetica" w:cs="Helvetica"/>
          <w:sz w:val="21"/>
          <w:szCs w:val="21"/>
          <w:vertAlign w:val="superscript"/>
        </w:rPr>
        <w:t>1</w:t>
      </w:r>
      <w:r w:rsidRPr="52664886">
        <w:rPr>
          <w:rStyle w:val="Strong"/>
          <w:rFonts w:ascii="Helvetica" w:hAnsi="Helvetica" w:cs="Helvetica"/>
          <w:b w:val="0"/>
          <w:bCs w:val="0"/>
          <w:sz w:val="21"/>
          <w:szCs w:val="21"/>
        </w:rPr>
        <w:t xml:space="preserve">, </w:t>
      </w:r>
      <w:r w:rsidRPr="52664886">
        <w:rPr>
          <w:rFonts w:ascii="Helvetica" w:hAnsi="Helvetica" w:cs="Helvetica"/>
          <w:sz w:val="21"/>
          <w:szCs w:val="21"/>
        </w:rPr>
        <w:t>Sarah A. Buchan</w:t>
      </w:r>
      <w:r w:rsidRPr="52664886">
        <w:rPr>
          <w:rStyle w:val="Strong"/>
          <w:rFonts w:ascii="Helvetica" w:hAnsi="Helvetica" w:cs="Helvetica"/>
          <w:b w:val="0"/>
          <w:bCs w:val="0"/>
          <w:sz w:val="21"/>
          <w:szCs w:val="21"/>
        </w:rPr>
        <w:t>, PhD, MSc</w:t>
      </w:r>
      <w:r w:rsidRPr="52664886">
        <w:rPr>
          <w:rStyle w:val="Strong"/>
          <w:rFonts w:ascii="Helvetica" w:hAnsi="Helvetica" w:cs="Helvetica"/>
          <w:b w:val="0"/>
          <w:bCs w:val="0"/>
          <w:sz w:val="21"/>
          <w:szCs w:val="21"/>
          <w:vertAlign w:val="superscript"/>
        </w:rPr>
        <w:t xml:space="preserve"> 2,3,4,5</w:t>
      </w:r>
      <w:r w:rsidRPr="52664886">
        <w:rPr>
          <w:rFonts w:ascii="Helvetica" w:hAnsi="Helvetica" w:cs="Helvetica"/>
          <w:sz w:val="21"/>
          <w:szCs w:val="21"/>
        </w:rPr>
        <w:t>,</w:t>
      </w:r>
      <w:r w:rsidRPr="52664886">
        <w:rPr>
          <w:rStyle w:val="Strong"/>
          <w:rFonts w:ascii="Helvetica" w:hAnsi="Helvetica" w:cs="Helvetica"/>
          <w:b w:val="0"/>
          <w:bCs w:val="0"/>
          <w:sz w:val="21"/>
          <w:szCs w:val="21"/>
        </w:rPr>
        <w:t xml:space="preserve"> </w:t>
      </w:r>
      <w:r w:rsidRPr="52664886">
        <w:rPr>
          <w:rFonts w:ascii="Helvetica" w:hAnsi="Helvetica" w:cs="Helvetica"/>
          <w:sz w:val="21"/>
          <w:szCs w:val="21"/>
        </w:rPr>
        <w:t xml:space="preserve">Elissa M Abrams MD, MPH </w:t>
      </w:r>
      <w:r w:rsidRPr="52664886">
        <w:rPr>
          <w:rFonts w:ascii="Helvetica" w:hAnsi="Helvetica" w:cs="Helvetica"/>
          <w:sz w:val="21"/>
          <w:szCs w:val="21"/>
          <w:vertAlign w:val="superscript"/>
        </w:rPr>
        <w:t>1,6,7</w:t>
      </w:r>
      <w:r w:rsidRPr="52664886">
        <w:rPr>
          <w:rFonts w:ascii="Helvetica" w:hAnsi="Helvetica" w:cs="Helvetica"/>
          <w:sz w:val="21"/>
          <w:szCs w:val="21"/>
        </w:rPr>
        <w:t>, Melissa K Andrew</w:t>
      </w:r>
      <w:r w:rsidRPr="52664886">
        <w:rPr>
          <w:rStyle w:val="Strong"/>
          <w:rFonts w:ascii="Helvetica" w:hAnsi="Helvetica" w:cs="Helvetica"/>
          <w:b w:val="0"/>
          <w:bCs w:val="0"/>
          <w:sz w:val="21"/>
          <w:szCs w:val="21"/>
        </w:rPr>
        <w:t>, MD, PhD, MSc(PH)</w:t>
      </w:r>
      <w:r w:rsidRPr="52664886">
        <w:rPr>
          <w:rFonts w:ascii="Helvetica" w:hAnsi="Helvetica" w:cs="Helvetica"/>
          <w:sz w:val="21"/>
          <w:szCs w:val="21"/>
          <w:vertAlign w:val="superscript"/>
        </w:rPr>
        <w:t xml:space="preserve"> 8</w:t>
      </w:r>
      <w:r w:rsidRPr="52664886">
        <w:rPr>
          <w:rFonts w:ascii="Helvetica" w:hAnsi="Helvetica" w:cs="Helvetica"/>
          <w:sz w:val="21"/>
          <w:szCs w:val="21"/>
        </w:rPr>
        <w:t xml:space="preserve">, </w:t>
      </w:r>
      <w:r w:rsidRPr="52664886">
        <w:rPr>
          <w:rStyle w:val="Strong"/>
          <w:rFonts w:ascii="Helvetica" w:hAnsi="Helvetica" w:cs="Helvetica"/>
          <w:b w:val="0"/>
          <w:bCs w:val="0"/>
          <w:sz w:val="21"/>
          <w:szCs w:val="21"/>
        </w:rPr>
        <w:t xml:space="preserve">Nicholas Brousseau, MD, MSc </w:t>
      </w:r>
      <w:r w:rsidRPr="52664886">
        <w:rPr>
          <w:rFonts w:ascii="Helvetica" w:hAnsi="Helvetica" w:cs="Helvetica"/>
          <w:sz w:val="21"/>
          <w:szCs w:val="21"/>
          <w:vertAlign w:val="superscript"/>
        </w:rPr>
        <w:t>9</w:t>
      </w:r>
      <w:r w:rsidRPr="52664886">
        <w:rPr>
          <w:rStyle w:val="Strong"/>
          <w:rFonts w:ascii="Helvetica" w:hAnsi="Helvetica" w:cs="Helvetica"/>
          <w:b w:val="0"/>
          <w:bCs w:val="0"/>
          <w:sz w:val="21"/>
          <w:szCs w:val="21"/>
        </w:rPr>
        <w:t>, April Killikelly, PhD, MSc</w:t>
      </w:r>
      <w:r w:rsidRPr="52664886">
        <w:rPr>
          <w:rFonts w:ascii="Helvetica" w:hAnsi="Helvetica" w:cs="Helvetica"/>
          <w:sz w:val="21"/>
          <w:szCs w:val="21"/>
        </w:rPr>
        <w:t xml:space="preserve"> </w:t>
      </w:r>
      <w:r w:rsidRPr="52664886">
        <w:rPr>
          <w:rFonts w:ascii="Helvetica" w:hAnsi="Helvetica" w:cs="Helvetica"/>
          <w:sz w:val="21"/>
          <w:szCs w:val="21"/>
          <w:vertAlign w:val="superscript"/>
        </w:rPr>
        <w:t>1</w:t>
      </w:r>
      <w:r w:rsidRPr="52664886">
        <w:rPr>
          <w:rStyle w:val="Strong"/>
          <w:rFonts w:ascii="Helvetica" w:hAnsi="Helvetica" w:cs="Helvetica"/>
          <w:b w:val="0"/>
          <w:bCs w:val="0"/>
          <w:sz w:val="21"/>
          <w:szCs w:val="21"/>
        </w:rPr>
        <w:t xml:space="preserve">, </w:t>
      </w:r>
      <w:r w:rsidRPr="52664886">
        <w:rPr>
          <w:rFonts w:ascii="Helvetica" w:hAnsi="Helvetica" w:cs="Helvetica"/>
          <w:sz w:val="21"/>
          <w:szCs w:val="21"/>
        </w:rPr>
        <w:t>Deborah Money</w:t>
      </w:r>
      <w:r w:rsidRPr="52664886">
        <w:rPr>
          <w:rStyle w:val="Strong"/>
          <w:rFonts w:ascii="Helvetica" w:hAnsi="Helvetica" w:cs="Helvetica"/>
          <w:b w:val="0"/>
          <w:bCs w:val="0"/>
          <w:sz w:val="21"/>
          <w:szCs w:val="21"/>
        </w:rPr>
        <w:t>, MD</w:t>
      </w:r>
      <w:r w:rsidRPr="52664886">
        <w:rPr>
          <w:rFonts w:ascii="Helvetica" w:hAnsi="Helvetica" w:cs="Helvetica"/>
          <w:sz w:val="21"/>
          <w:szCs w:val="21"/>
          <w:vertAlign w:val="superscript"/>
        </w:rPr>
        <w:t>10</w:t>
      </w:r>
      <w:r w:rsidRPr="52664886">
        <w:rPr>
          <w:rFonts w:ascii="Helvetica" w:hAnsi="Helvetica" w:cs="Helvetica"/>
          <w:sz w:val="21"/>
          <w:szCs w:val="21"/>
        </w:rPr>
        <w:t>, Jesse Papenburg</w:t>
      </w:r>
      <w:r w:rsidRPr="52664886">
        <w:rPr>
          <w:rStyle w:val="Strong"/>
          <w:rFonts w:ascii="Helvetica" w:hAnsi="Helvetica" w:cs="Helvetica"/>
          <w:b w:val="0"/>
          <w:bCs w:val="0"/>
          <w:sz w:val="21"/>
          <w:szCs w:val="21"/>
        </w:rPr>
        <w:t>, MD, MSc</w:t>
      </w:r>
      <w:r w:rsidRPr="52664886">
        <w:rPr>
          <w:rFonts w:ascii="Helvetica" w:hAnsi="Helvetica" w:cs="Helvetica"/>
          <w:sz w:val="21"/>
          <w:szCs w:val="21"/>
          <w:vertAlign w:val="superscript"/>
        </w:rPr>
        <w:t>11,12,13</w:t>
      </w:r>
      <w:r w:rsidRPr="52664886">
        <w:rPr>
          <w:rFonts w:ascii="Helvetica" w:hAnsi="Helvetica" w:cs="Helvetica"/>
          <w:sz w:val="21"/>
          <w:szCs w:val="21"/>
        </w:rPr>
        <w:t xml:space="preserve">, </w:t>
      </w:r>
      <w:r w:rsidRPr="52664886">
        <w:rPr>
          <w:rStyle w:val="Strong"/>
          <w:rFonts w:ascii="Helvetica" w:hAnsi="Helvetica" w:cs="Helvetica"/>
          <w:b w:val="0"/>
          <w:bCs w:val="0"/>
          <w:sz w:val="21"/>
          <w:szCs w:val="21"/>
        </w:rPr>
        <w:t>Ellen Rafferty, PhD, MPH</w:t>
      </w:r>
      <w:r w:rsidRPr="52664886">
        <w:rPr>
          <w:rFonts w:ascii="Helvetica" w:hAnsi="Helvetica" w:cs="Helvetica"/>
          <w:sz w:val="21"/>
          <w:szCs w:val="21"/>
        </w:rPr>
        <w:t xml:space="preserve"> </w:t>
      </w:r>
      <w:r w:rsidRPr="52664886">
        <w:rPr>
          <w:rFonts w:ascii="Helvetica" w:hAnsi="Helvetica" w:cs="Helvetica"/>
          <w:sz w:val="21"/>
          <w:szCs w:val="21"/>
          <w:vertAlign w:val="superscript"/>
        </w:rPr>
        <w:t>14,15</w:t>
      </w:r>
      <w:r w:rsidRPr="52664886">
        <w:rPr>
          <w:rStyle w:val="Strong"/>
          <w:rFonts w:ascii="Helvetica" w:hAnsi="Helvetica" w:cs="Helvetica"/>
          <w:b w:val="0"/>
          <w:bCs w:val="0"/>
          <w:sz w:val="21"/>
          <w:szCs w:val="21"/>
        </w:rPr>
        <w:t xml:space="preserve">, </w:t>
      </w:r>
      <w:r w:rsidRPr="52664886">
        <w:rPr>
          <w:rFonts w:ascii="Helvetica" w:hAnsi="Helvetica" w:cs="Helvetica"/>
          <w:sz w:val="21"/>
          <w:szCs w:val="21"/>
        </w:rPr>
        <w:t>Joan L Robinson</w:t>
      </w:r>
      <w:r w:rsidRPr="52664886">
        <w:rPr>
          <w:rStyle w:val="Strong"/>
          <w:rFonts w:ascii="Helvetica" w:hAnsi="Helvetica" w:cs="Helvetica"/>
          <w:b w:val="0"/>
          <w:bCs w:val="0"/>
          <w:sz w:val="21"/>
          <w:szCs w:val="21"/>
        </w:rPr>
        <w:t xml:space="preserve">, MD </w:t>
      </w:r>
      <w:r w:rsidRPr="52664886">
        <w:rPr>
          <w:rFonts w:ascii="Helvetica" w:hAnsi="Helvetica" w:cs="Helvetica"/>
          <w:sz w:val="21"/>
          <w:szCs w:val="21"/>
          <w:vertAlign w:val="superscript"/>
        </w:rPr>
        <w:t>16</w:t>
      </w:r>
      <w:r w:rsidRPr="52664886">
        <w:rPr>
          <w:rFonts w:ascii="Helvetica" w:hAnsi="Helvetica" w:cs="Helvetica"/>
          <w:sz w:val="21"/>
          <w:szCs w:val="21"/>
        </w:rPr>
        <w:t xml:space="preserve">, </w:t>
      </w:r>
      <w:r w:rsidRPr="52664886">
        <w:rPr>
          <w:rStyle w:val="Strong"/>
          <w:rFonts w:ascii="Helvetica" w:hAnsi="Helvetica" w:cs="Helvetica"/>
          <w:b w:val="0"/>
          <w:bCs w:val="0"/>
          <w:sz w:val="21"/>
          <w:szCs w:val="21"/>
        </w:rPr>
        <w:t>Winnie Siu, MD, MSc</w:t>
      </w:r>
      <w:r w:rsidRPr="52664886">
        <w:rPr>
          <w:rFonts w:ascii="Helvetica" w:hAnsi="Helvetica" w:cs="Helvetica"/>
          <w:sz w:val="21"/>
          <w:szCs w:val="21"/>
        </w:rPr>
        <w:t xml:space="preserve"> </w:t>
      </w:r>
      <w:r w:rsidRPr="52664886">
        <w:rPr>
          <w:rFonts w:ascii="Helvetica" w:hAnsi="Helvetica" w:cs="Helvetica"/>
          <w:sz w:val="21"/>
          <w:szCs w:val="21"/>
          <w:vertAlign w:val="superscript"/>
        </w:rPr>
        <w:t>1,17</w:t>
      </w:r>
      <w:r w:rsidRPr="52664886">
        <w:rPr>
          <w:rStyle w:val="Strong"/>
          <w:rFonts w:ascii="Helvetica" w:hAnsi="Helvetica" w:cs="Helvetica"/>
          <w:b w:val="0"/>
          <w:bCs w:val="0"/>
          <w:sz w:val="21"/>
          <w:szCs w:val="21"/>
        </w:rPr>
        <w:t>, Matthew Tunis, PhD</w:t>
      </w:r>
      <w:r w:rsidRPr="52664886">
        <w:rPr>
          <w:rFonts w:ascii="Helvetica" w:hAnsi="Helvetica" w:cs="Helvetica"/>
          <w:sz w:val="21"/>
          <w:szCs w:val="21"/>
        </w:rPr>
        <w:t xml:space="preserve"> </w:t>
      </w:r>
      <w:r w:rsidRPr="52664886">
        <w:rPr>
          <w:rFonts w:ascii="Helvetica" w:hAnsi="Helvetica" w:cs="Helvetica"/>
          <w:sz w:val="21"/>
          <w:szCs w:val="21"/>
          <w:vertAlign w:val="superscript"/>
        </w:rPr>
        <w:t>1</w:t>
      </w:r>
      <w:r w:rsidRPr="52664886">
        <w:rPr>
          <w:rStyle w:val="Strong"/>
          <w:rFonts w:ascii="Helvetica" w:hAnsi="Helvetica" w:cs="Helvetica"/>
          <w:b w:val="0"/>
          <w:bCs w:val="0"/>
          <w:sz w:val="21"/>
          <w:szCs w:val="21"/>
        </w:rPr>
        <w:t>, and Ashleigh R. Tuite, PhD MPH</w:t>
      </w:r>
      <w:r w:rsidRPr="52664886">
        <w:rPr>
          <w:rFonts w:ascii="Helvetica" w:hAnsi="Helvetica" w:cs="Helvetica"/>
          <w:sz w:val="21"/>
          <w:szCs w:val="21"/>
        </w:rPr>
        <w:t xml:space="preserve"> </w:t>
      </w:r>
      <w:r w:rsidRPr="52664886">
        <w:rPr>
          <w:rFonts w:ascii="Helvetica" w:hAnsi="Helvetica" w:cs="Helvetica"/>
          <w:sz w:val="21"/>
          <w:szCs w:val="21"/>
          <w:vertAlign w:val="superscript"/>
        </w:rPr>
        <w:t>1,3*</w:t>
      </w:r>
    </w:p>
    <w:p w14:paraId="001FC361" w14:textId="77777777" w:rsidR="008C1132" w:rsidRPr="007D1E32" w:rsidRDefault="008C1132" w:rsidP="008C1132">
      <w:pPr>
        <w:spacing w:after="0" w:line="360" w:lineRule="auto"/>
        <w:rPr>
          <w:sz w:val="16"/>
          <w:szCs w:val="16"/>
        </w:rPr>
      </w:pPr>
    </w:p>
    <w:p w14:paraId="5D970ED8" w14:textId="77777777" w:rsidR="008C1132" w:rsidRPr="00926E1A" w:rsidRDefault="008C1132" w:rsidP="008C1132">
      <w:pPr>
        <w:spacing w:after="0" w:line="276" w:lineRule="auto"/>
        <w:rPr>
          <w:rFonts w:ascii="Helvetica" w:hAnsi="Helvetica" w:cs="Helvetica"/>
          <w:sz w:val="20"/>
          <w:szCs w:val="20"/>
        </w:rPr>
      </w:pPr>
      <w:r w:rsidRPr="00926E1A">
        <w:rPr>
          <w:rFonts w:ascii="Helvetica" w:hAnsi="Helvetica" w:cs="Helvetica"/>
          <w:bCs/>
          <w:sz w:val="20"/>
          <w:szCs w:val="20"/>
          <w:vertAlign w:val="superscript"/>
        </w:rPr>
        <w:t>1</w:t>
      </w:r>
      <w:r w:rsidRPr="00926E1A">
        <w:rPr>
          <w:rFonts w:ascii="Helvetica" w:hAnsi="Helvetica" w:cs="Helvetica"/>
          <w:sz w:val="20"/>
          <w:szCs w:val="20"/>
        </w:rPr>
        <w:t>Centre for Immunization Surveillance and Programs, Public Health Agency of Canada, Ottawa, Ontario, Canada</w:t>
      </w:r>
    </w:p>
    <w:p w14:paraId="07214D90" w14:textId="77777777" w:rsidR="008C1132" w:rsidRPr="00926E1A" w:rsidRDefault="008C1132" w:rsidP="008C1132">
      <w:pPr>
        <w:spacing w:after="0" w:line="276" w:lineRule="auto"/>
        <w:rPr>
          <w:rFonts w:ascii="Helvetica" w:hAnsi="Helvetica" w:cs="Helvetica"/>
          <w:sz w:val="20"/>
          <w:szCs w:val="20"/>
        </w:rPr>
      </w:pPr>
      <w:r w:rsidRPr="00926E1A">
        <w:rPr>
          <w:rFonts w:ascii="Helvetica" w:hAnsi="Helvetica" w:cs="Helvetica"/>
          <w:sz w:val="20"/>
          <w:szCs w:val="20"/>
          <w:vertAlign w:val="superscript"/>
        </w:rPr>
        <w:t>2</w:t>
      </w:r>
      <w:r w:rsidRPr="00926E1A">
        <w:rPr>
          <w:rFonts w:ascii="Helvetica" w:hAnsi="Helvetica" w:cs="Helvetica"/>
          <w:sz w:val="20"/>
          <w:szCs w:val="20"/>
        </w:rPr>
        <w:t>Institute of Health Policy, Management and Evaluation, University of Toronto, Toronto, Ontario, Canada</w:t>
      </w:r>
    </w:p>
    <w:p w14:paraId="23A94E0D" w14:textId="77777777" w:rsidR="008C1132" w:rsidRPr="00926E1A" w:rsidRDefault="008C1132" w:rsidP="008C1132">
      <w:pPr>
        <w:spacing w:after="0" w:line="276" w:lineRule="auto"/>
        <w:rPr>
          <w:rFonts w:ascii="Helvetica" w:hAnsi="Helvetica" w:cs="Helvetica"/>
          <w:sz w:val="20"/>
          <w:szCs w:val="20"/>
        </w:rPr>
      </w:pPr>
      <w:r w:rsidRPr="00926E1A">
        <w:rPr>
          <w:rFonts w:ascii="Helvetica" w:hAnsi="Helvetica" w:cs="Helvetica"/>
          <w:sz w:val="20"/>
          <w:szCs w:val="20"/>
          <w:vertAlign w:val="superscript"/>
        </w:rPr>
        <w:t>3</w:t>
      </w:r>
      <w:r w:rsidRPr="00926E1A">
        <w:rPr>
          <w:rFonts w:ascii="Helvetica" w:hAnsi="Helvetica" w:cs="Helvetica"/>
          <w:sz w:val="20"/>
          <w:szCs w:val="20"/>
        </w:rPr>
        <w:t>Dalla Lana School of Public Health, University of Toronto, Toronto, Ontario, Canada</w:t>
      </w:r>
    </w:p>
    <w:p w14:paraId="3124202A"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4</w:t>
      </w:r>
      <w:r w:rsidRPr="00926E1A">
        <w:rPr>
          <w:rFonts w:ascii="Helvetica" w:hAnsi="Helvetica" w:cs="Helvetica"/>
          <w:color w:val="000000"/>
          <w:sz w:val="20"/>
          <w:szCs w:val="20"/>
          <w:shd w:val="clear" w:color="auto" w:fill="FFFFFF"/>
        </w:rPr>
        <w:t>Communicable Disease Control, Public Health Ontario, Toronto, Ontario, Canada</w:t>
      </w:r>
    </w:p>
    <w:p w14:paraId="51F2C41F"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5</w:t>
      </w:r>
      <w:r w:rsidRPr="00926E1A">
        <w:rPr>
          <w:rFonts w:ascii="Helvetica" w:hAnsi="Helvetica" w:cs="Helvetica"/>
          <w:color w:val="000000"/>
          <w:sz w:val="20"/>
          <w:szCs w:val="20"/>
          <w:shd w:val="clear" w:color="auto" w:fill="FFFFFF"/>
        </w:rPr>
        <w:t>Populations and Public Health, ICES, Toronto, Ontario, Canada</w:t>
      </w:r>
    </w:p>
    <w:p w14:paraId="695AC36F"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6</w:t>
      </w:r>
      <w:r w:rsidRPr="00926E1A">
        <w:rPr>
          <w:rFonts w:ascii="Helvetica" w:hAnsi="Helvetica" w:cs="Helvetica"/>
          <w:color w:val="000000"/>
          <w:sz w:val="20"/>
          <w:szCs w:val="20"/>
          <w:shd w:val="clear" w:color="auto" w:fill="FFFFFF"/>
        </w:rPr>
        <w:t>Section of Allergy and Clinical Immunology, Department of Pediatrics, University of Manitoba, Winnipeg, Manitoba, Canada</w:t>
      </w:r>
    </w:p>
    <w:p w14:paraId="5A0861EC"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7</w:t>
      </w:r>
      <w:r w:rsidRPr="00926E1A">
        <w:rPr>
          <w:rFonts w:ascii="Helvetica" w:hAnsi="Helvetica" w:cs="Helvetica"/>
          <w:color w:val="000000"/>
          <w:sz w:val="20"/>
          <w:szCs w:val="20"/>
          <w:shd w:val="clear" w:color="auto" w:fill="FFFFFF"/>
        </w:rPr>
        <w:t>Division of Allergy and Immunology, Department of Pediatrics, University of British Columbia, Vancouver, British Columbia, Canada</w:t>
      </w:r>
    </w:p>
    <w:p w14:paraId="0EA18A75"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8</w:t>
      </w:r>
      <w:r w:rsidRPr="00926E1A">
        <w:rPr>
          <w:rFonts w:ascii="Helvetica" w:hAnsi="Helvetica" w:cs="Helvetica"/>
          <w:color w:val="000000"/>
          <w:sz w:val="20"/>
          <w:szCs w:val="20"/>
          <w:shd w:val="clear" w:color="auto" w:fill="FFFFFF"/>
        </w:rPr>
        <w:t>Department of Medicine (Geriatrics), Dalhousie University, Halifax, Nova Scotia, Canada</w:t>
      </w:r>
    </w:p>
    <w:p w14:paraId="6649574F" w14:textId="77777777" w:rsidR="008C1132" w:rsidRPr="00926E1A" w:rsidRDefault="008C1132" w:rsidP="008C1132">
      <w:pPr>
        <w:spacing w:after="0" w:line="276" w:lineRule="auto"/>
        <w:rPr>
          <w:rFonts w:ascii="Helvetica" w:hAnsi="Helvetica" w:cs="Helvetica"/>
          <w:sz w:val="20"/>
          <w:szCs w:val="20"/>
        </w:rPr>
      </w:pPr>
      <w:r w:rsidRPr="00926E1A">
        <w:rPr>
          <w:rFonts w:ascii="Helvetica" w:hAnsi="Helvetica" w:cs="Helvetica"/>
          <w:sz w:val="20"/>
          <w:szCs w:val="20"/>
          <w:vertAlign w:val="superscript"/>
        </w:rPr>
        <w:t>9</w:t>
      </w:r>
      <w:r w:rsidRPr="00926E1A">
        <w:rPr>
          <w:rFonts w:ascii="Helvetica" w:hAnsi="Helvetica" w:cs="Helvetica"/>
          <w:sz w:val="20"/>
          <w:szCs w:val="20"/>
        </w:rPr>
        <w:t>Department of Social and Preventive Medicine, Université Laval, Québec, Canada</w:t>
      </w:r>
    </w:p>
    <w:p w14:paraId="26A7635E"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sz w:val="20"/>
          <w:szCs w:val="20"/>
          <w:vertAlign w:val="superscript"/>
        </w:rPr>
        <w:t>10</w:t>
      </w:r>
      <w:r w:rsidRPr="00926E1A">
        <w:rPr>
          <w:rFonts w:ascii="Helvetica" w:hAnsi="Helvetica" w:cs="Helvetica"/>
          <w:sz w:val="20"/>
          <w:szCs w:val="20"/>
        </w:rPr>
        <w:t xml:space="preserve">Department of Obstetrics &amp; Gynaecology, University of British Columbia, </w:t>
      </w:r>
      <w:r w:rsidRPr="00926E1A">
        <w:rPr>
          <w:rFonts w:ascii="Helvetica" w:hAnsi="Helvetica" w:cs="Helvetica"/>
          <w:color w:val="000000"/>
          <w:sz w:val="20"/>
          <w:szCs w:val="20"/>
          <w:shd w:val="clear" w:color="auto" w:fill="FFFFFF"/>
        </w:rPr>
        <w:t>Vancouver, British Columbia, Canada</w:t>
      </w:r>
    </w:p>
    <w:p w14:paraId="7E9BD5AD"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11</w:t>
      </w:r>
      <w:r w:rsidRPr="00926E1A">
        <w:rPr>
          <w:rFonts w:ascii="Helvetica" w:hAnsi="Helvetica" w:cs="Helvetica"/>
          <w:color w:val="000000"/>
          <w:sz w:val="20"/>
          <w:szCs w:val="20"/>
          <w:shd w:val="clear" w:color="auto" w:fill="FFFFFF"/>
        </w:rPr>
        <w:t>Department of Epidemiology, Biostatistics and Occupational Health, School of Population and Global Health, McGill University, Montreal, Quebec, Canada</w:t>
      </w:r>
    </w:p>
    <w:p w14:paraId="3B614775"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12</w:t>
      </w:r>
      <w:r w:rsidRPr="00926E1A">
        <w:rPr>
          <w:rFonts w:ascii="Helvetica" w:hAnsi="Helvetica" w:cs="Helvetica"/>
          <w:color w:val="000000"/>
          <w:sz w:val="20"/>
          <w:szCs w:val="20"/>
          <w:shd w:val="clear" w:color="auto" w:fill="FFFFFF"/>
        </w:rPr>
        <w:t>Division of Pediatric Infectious Diseases, Department of Pediatrics, Montreal Children’s Hospital, McGill University Health Centre, Montreal, Quebec, Canada</w:t>
      </w:r>
    </w:p>
    <w:p w14:paraId="1DFF25DA"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color w:val="000000"/>
          <w:sz w:val="20"/>
          <w:szCs w:val="20"/>
          <w:shd w:val="clear" w:color="auto" w:fill="FFFFFF"/>
          <w:vertAlign w:val="superscript"/>
        </w:rPr>
        <w:t>13</w:t>
      </w:r>
      <w:r w:rsidRPr="00926E1A">
        <w:rPr>
          <w:rFonts w:ascii="Helvetica" w:hAnsi="Helvetica" w:cs="Helvetica"/>
          <w:color w:val="000000"/>
          <w:sz w:val="20"/>
          <w:szCs w:val="20"/>
          <w:shd w:val="clear" w:color="auto" w:fill="FFFFFF"/>
        </w:rPr>
        <w:t>Division of Microbiology, Department of Clinical Laboratory Medicine, McGill University Health Centre, Montreal, Quebec, Canada</w:t>
      </w:r>
    </w:p>
    <w:p w14:paraId="605BE792" w14:textId="77777777" w:rsidR="008C1132" w:rsidRPr="00926E1A" w:rsidRDefault="008C1132" w:rsidP="008C1132">
      <w:pPr>
        <w:spacing w:after="0" w:line="276" w:lineRule="auto"/>
        <w:rPr>
          <w:rFonts w:ascii="Helvetica" w:hAnsi="Helvetica" w:cs="Helvetica"/>
          <w:sz w:val="20"/>
          <w:szCs w:val="20"/>
        </w:rPr>
      </w:pPr>
      <w:r w:rsidRPr="00926E1A">
        <w:rPr>
          <w:rFonts w:ascii="Helvetica" w:hAnsi="Helvetica" w:cs="Helvetica"/>
          <w:sz w:val="20"/>
          <w:szCs w:val="20"/>
          <w:vertAlign w:val="superscript"/>
        </w:rPr>
        <w:t>14</w:t>
      </w:r>
      <w:r w:rsidRPr="00926E1A">
        <w:rPr>
          <w:rFonts w:ascii="Helvetica" w:hAnsi="Helvetica" w:cs="Helvetica"/>
          <w:sz w:val="20"/>
          <w:szCs w:val="20"/>
        </w:rPr>
        <w:t>Institute of Health Economics, Edmonton, Alberta, Canada</w:t>
      </w:r>
    </w:p>
    <w:p w14:paraId="40CFC1E7" w14:textId="77777777" w:rsidR="008C1132" w:rsidRPr="00926E1A" w:rsidRDefault="008C1132" w:rsidP="008C1132">
      <w:pPr>
        <w:spacing w:after="0" w:line="276" w:lineRule="auto"/>
        <w:rPr>
          <w:rFonts w:ascii="Helvetica" w:hAnsi="Helvetica" w:cs="Helvetica"/>
          <w:sz w:val="20"/>
          <w:szCs w:val="20"/>
        </w:rPr>
      </w:pPr>
      <w:r w:rsidRPr="00926E1A">
        <w:rPr>
          <w:rFonts w:ascii="Helvetica" w:hAnsi="Helvetica" w:cs="Helvetica"/>
          <w:sz w:val="20"/>
          <w:szCs w:val="20"/>
          <w:vertAlign w:val="superscript"/>
        </w:rPr>
        <w:t>15</w:t>
      </w:r>
      <w:r w:rsidRPr="00926E1A">
        <w:rPr>
          <w:rFonts w:ascii="Helvetica" w:hAnsi="Helvetica" w:cs="Helvetica"/>
          <w:sz w:val="20"/>
          <w:szCs w:val="20"/>
        </w:rPr>
        <w:t>Department of Medicine, Faculty of Medicine and Dentistry, University of Alberta, Edmonton, Alberta, Canada</w:t>
      </w:r>
    </w:p>
    <w:p w14:paraId="7D4E8A0A"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bCs/>
          <w:sz w:val="20"/>
          <w:szCs w:val="20"/>
          <w:vertAlign w:val="superscript"/>
        </w:rPr>
        <w:t>16</w:t>
      </w:r>
      <w:r w:rsidRPr="00926E1A">
        <w:rPr>
          <w:rFonts w:ascii="Helvetica" w:hAnsi="Helvetica" w:cs="Helvetica"/>
          <w:color w:val="000000"/>
          <w:sz w:val="20"/>
          <w:szCs w:val="20"/>
          <w:shd w:val="clear" w:color="auto" w:fill="FFFFFF"/>
        </w:rPr>
        <w:t>Department of Pediatrics, University of Alberta, Edmonton, Alberta, Canada.</w:t>
      </w:r>
    </w:p>
    <w:p w14:paraId="49129AA4" w14:textId="77777777" w:rsidR="008C1132" w:rsidRPr="00926E1A" w:rsidRDefault="008C1132" w:rsidP="008C1132">
      <w:pPr>
        <w:spacing w:after="0" w:line="276" w:lineRule="auto"/>
        <w:rPr>
          <w:rFonts w:ascii="Helvetica" w:hAnsi="Helvetica" w:cs="Helvetica"/>
          <w:color w:val="000000"/>
          <w:sz w:val="20"/>
          <w:szCs w:val="20"/>
          <w:shd w:val="clear" w:color="auto" w:fill="FFFFFF"/>
        </w:rPr>
      </w:pPr>
      <w:r w:rsidRPr="00926E1A">
        <w:rPr>
          <w:rFonts w:ascii="Helvetica" w:hAnsi="Helvetica" w:cs="Helvetica"/>
          <w:bCs/>
          <w:sz w:val="20"/>
          <w:szCs w:val="20"/>
          <w:vertAlign w:val="superscript"/>
        </w:rPr>
        <w:t>17</w:t>
      </w:r>
      <w:r w:rsidRPr="00926E1A">
        <w:rPr>
          <w:rFonts w:ascii="Helvetica" w:hAnsi="Helvetica" w:cs="Helvetica"/>
          <w:color w:val="000000"/>
          <w:sz w:val="20"/>
          <w:szCs w:val="20"/>
          <w:shd w:val="clear" w:color="auto" w:fill="FFFFFF"/>
        </w:rPr>
        <w:t xml:space="preserve">School of Epidemiology and Public Health, University of Ottawa, Ottawa, </w:t>
      </w:r>
      <w:r w:rsidRPr="00926E1A">
        <w:rPr>
          <w:rFonts w:ascii="Helvetica" w:hAnsi="Helvetica" w:cs="Helvetica"/>
          <w:sz w:val="20"/>
          <w:szCs w:val="20"/>
        </w:rPr>
        <w:t>Ontario, Canada</w:t>
      </w:r>
    </w:p>
    <w:p w14:paraId="6DB37E2B" w14:textId="77777777" w:rsidR="00006BC4" w:rsidRPr="00006BC4" w:rsidRDefault="00006BC4" w:rsidP="00006BC4">
      <w:pPr>
        <w:rPr>
          <w:rFonts w:ascii="Helvetica" w:hAnsi="Helvetica" w:cs="Helvetica"/>
          <w:b/>
          <w:bCs/>
          <w:sz w:val="24"/>
          <w:szCs w:val="24"/>
        </w:rPr>
      </w:pPr>
    </w:p>
    <w:p w14:paraId="5FEC745E" w14:textId="6D632182" w:rsidR="00006BC4" w:rsidRPr="00006BC4" w:rsidRDefault="00006BC4" w:rsidP="00006BC4">
      <w:pPr>
        <w:rPr>
          <w:rFonts w:ascii="Helvetica" w:hAnsi="Helvetica" w:cs="Helvetica"/>
          <w:sz w:val="24"/>
          <w:szCs w:val="24"/>
        </w:rPr>
      </w:pPr>
      <w:r w:rsidRPr="52664886">
        <w:rPr>
          <w:rFonts w:ascii="Helvetica" w:hAnsi="Helvetica" w:cs="Helvetica"/>
          <w:sz w:val="24"/>
          <w:szCs w:val="24"/>
        </w:rPr>
        <w:t xml:space="preserve">This Supplementary material provides additional information </w:t>
      </w:r>
      <w:r w:rsidR="37DDBC3E" w:rsidRPr="52664886">
        <w:rPr>
          <w:rFonts w:ascii="Helvetica" w:hAnsi="Helvetica" w:cs="Helvetica"/>
          <w:sz w:val="24"/>
          <w:szCs w:val="24"/>
        </w:rPr>
        <w:t>regarding</w:t>
      </w:r>
      <w:r w:rsidRPr="52664886">
        <w:rPr>
          <w:rFonts w:ascii="Helvetica" w:hAnsi="Helvetica" w:cs="Helvetica"/>
          <w:sz w:val="24"/>
          <w:szCs w:val="24"/>
        </w:rPr>
        <w:t xml:space="preserve"> parameterisation of the model, and includes figures and tables supporting results reported in the main text, as well as the results of secondary analyses.</w:t>
      </w:r>
    </w:p>
    <w:p w14:paraId="0D392E37" w14:textId="77777777" w:rsidR="00006BC4" w:rsidRPr="00006BC4" w:rsidRDefault="00006BC4" w:rsidP="00006BC4">
      <w:pPr>
        <w:rPr>
          <w:rFonts w:ascii="Helvetica" w:hAnsi="Helvetica" w:cs="Helvetica"/>
          <w:b/>
          <w:bCs/>
          <w:sz w:val="24"/>
          <w:szCs w:val="24"/>
        </w:rPr>
      </w:pPr>
    </w:p>
    <w:p w14:paraId="0FA7C00E" w14:textId="77777777" w:rsidR="005555B8" w:rsidRDefault="005555B8" w:rsidP="00006BC4">
      <w:pPr>
        <w:rPr>
          <w:rFonts w:ascii="Helvetica" w:hAnsi="Helvetica" w:cs="Helvetica"/>
          <w:b/>
          <w:bCs/>
          <w:sz w:val="28"/>
          <w:szCs w:val="28"/>
        </w:rPr>
      </w:pPr>
    </w:p>
    <w:p w14:paraId="65AEB551" w14:textId="4095354F" w:rsidR="00006BC4" w:rsidRPr="00006BC4" w:rsidRDefault="00006BC4" w:rsidP="00006BC4">
      <w:pPr>
        <w:rPr>
          <w:rFonts w:ascii="Helvetica" w:hAnsi="Helvetica" w:cs="Helvetica"/>
          <w:b/>
          <w:bCs/>
          <w:sz w:val="28"/>
          <w:szCs w:val="28"/>
        </w:rPr>
      </w:pPr>
      <w:r w:rsidRPr="00006BC4">
        <w:rPr>
          <w:rFonts w:ascii="Helvetica" w:hAnsi="Helvetica" w:cs="Helvetica"/>
          <w:b/>
          <w:bCs/>
          <w:sz w:val="28"/>
          <w:szCs w:val="28"/>
        </w:rPr>
        <w:lastRenderedPageBreak/>
        <w:t>Content</w:t>
      </w:r>
    </w:p>
    <w:p w14:paraId="7A6ECD3F" w14:textId="77777777" w:rsidR="00006BC4" w:rsidRPr="00006BC4" w:rsidRDefault="00006BC4" w:rsidP="00006BC4">
      <w:pPr>
        <w:numPr>
          <w:ilvl w:val="0"/>
          <w:numId w:val="36"/>
        </w:numPr>
        <w:spacing w:after="0" w:line="276" w:lineRule="auto"/>
        <w:contextualSpacing/>
        <w:rPr>
          <w:rFonts w:ascii="Helvetica" w:hAnsi="Helvetica" w:cs="Helvetica"/>
          <w:sz w:val="24"/>
          <w:szCs w:val="24"/>
        </w:rPr>
      </w:pPr>
      <w:r w:rsidRPr="00006BC4">
        <w:rPr>
          <w:rFonts w:ascii="Helvetica" w:hAnsi="Helvetica" w:cs="Helvetica"/>
          <w:sz w:val="24"/>
          <w:szCs w:val="24"/>
        </w:rPr>
        <w:t>Model parameter inputs and assumptions</w:t>
      </w:r>
    </w:p>
    <w:p w14:paraId="611FE8B4" w14:textId="22B0B6B5" w:rsidR="00200830" w:rsidRPr="005F4B4A" w:rsidRDefault="00826C28" w:rsidP="00006BC4">
      <w:pPr>
        <w:numPr>
          <w:ilvl w:val="1"/>
          <w:numId w:val="38"/>
        </w:numPr>
        <w:spacing w:after="0" w:line="276" w:lineRule="auto"/>
        <w:contextualSpacing/>
        <w:rPr>
          <w:rFonts w:ascii="Helvetica" w:hAnsi="Helvetica" w:cs="Helvetica"/>
          <w:sz w:val="24"/>
          <w:szCs w:val="24"/>
        </w:rPr>
      </w:pPr>
      <w:r w:rsidRPr="00006BC4">
        <w:rPr>
          <w:rFonts w:ascii="Helvetica" w:hAnsi="Helvetica" w:cs="Helvetica"/>
          <w:sz w:val="24"/>
          <w:szCs w:val="24"/>
        </w:rPr>
        <w:t>RSV incidence rate by age and calendar month</w:t>
      </w:r>
      <w:r w:rsidR="00C96A92" w:rsidRPr="005F4B4A">
        <w:rPr>
          <w:rFonts w:ascii="Helvetica" w:hAnsi="Helvetica" w:cs="Helvetica"/>
          <w:sz w:val="24"/>
          <w:szCs w:val="24"/>
        </w:rPr>
        <w:t xml:space="preserve"> (S1 Figure)</w:t>
      </w:r>
    </w:p>
    <w:p w14:paraId="07C4EE83" w14:textId="55882F60" w:rsidR="00006BC4" w:rsidRPr="00006BC4" w:rsidRDefault="00006BC4" w:rsidP="00006BC4">
      <w:pPr>
        <w:numPr>
          <w:ilvl w:val="1"/>
          <w:numId w:val="38"/>
        </w:numPr>
        <w:spacing w:after="0" w:line="276" w:lineRule="auto"/>
        <w:contextualSpacing/>
        <w:rPr>
          <w:rFonts w:ascii="Helvetica" w:hAnsi="Helvetica" w:cs="Helvetica"/>
          <w:sz w:val="24"/>
          <w:szCs w:val="24"/>
        </w:rPr>
      </w:pPr>
      <w:r w:rsidRPr="00006BC4">
        <w:rPr>
          <w:rFonts w:ascii="Helvetica" w:hAnsi="Helvetica" w:cs="Helvetica"/>
          <w:sz w:val="24"/>
          <w:szCs w:val="24"/>
        </w:rPr>
        <w:t>Cost</w:t>
      </w:r>
      <w:r w:rsidR="00A6461A" w:rsidRPr="005F4B4A">
        <w:rPr>
          <w:rFonts w:ascii="Helvetica" w:hAnsi="Helvetica" w:cs="Helvetica"/>
          <w:sz w:val="24"/>
          <w:szCs w:val="24"/>
        </w:rPr>
        <w:t xml:space="preserve"> parameters</w:t>
      </w:r>
      <w:r w:rsidR="00C96A92" w:rsidRPr="005F4B4A">
        <w:rPr>
          <w:rFonts w:ascii="Helvetica" w:hAnsi="Helvetica" w:cs="Helvetica"/>
          <w:sz w:val="24"/>
          <w:szCs w:val="24"/>
        </w:rPr>
        <w:t xml:space="preserve"> (S1 Table)</w:t>
      </w:r>
    </w:p>
    <w:p w14:paraId="4928867C" w14:textId="28A07F95" w:rsidR="00E90BF9" w:rsidRPr="005F4B4A" w:rsidRDefault="00A6461A" w:rsidP="00006BC4">
      <w:pPr>
        <w:numPr>
          <w:ilvl w:val="1"/>
          <w:numId w:val="38"/>
        </w:numPr>
        <w:spacing w:after="0" w:line="276" w:lineRule="auto"/>
        <w:contextualSpacing/>
        <w:rPr>
          <w:rFonts w:ascii="Helvetica" w:hAnsi="Helvetica" w:cs="Helvetica"/>
          <w:sz w:val="24"/>
          <w:szCs w:val="24"/>
        </w:rPr>
      </w:pPr>
      <w:r w:rsidRPr="005F4B4A">
        <w:rPr>
          <w:rFonts w:ascii="Helvetica" w:hAnsi="Helvetica" w:cs="Helvetica"/>
          <w:sz w:val="24"/>
          <w:szCs w:val="24"/>
        </w:rPr>
        <w:t>RSV-associated h</w:t>
      </w:r>
      <w:r w:rsidR="00006BC4" w:rsidRPr="00006BC4">
        <w:rPr>
          <w:rFonts w:ascii="Helvetica" w:hAnsi="Helvetica" w:cs="Helvetica"/>
          <w:sz w:val="24"/>
          <w:szCs w:val="24"/>
        </w:rPr>
        <w:t>ealth utility decrements</w:t>
      </w:r>
      <w:r w:rsidR="00C96A92" w:rsidRPr="005F4B4A">
        <w:rPr>
          <w:rFonts w:ascii="Helvetica" w:hAnsi="Helvetica" w:cs="Helvetica"/>
          <w:sz w:val="24"/>
          <w:szCs w:val="24"/>
        </w:rPr>
        <w:t xml:space="preserve"> (S2 Table)</w:t>
      </w:r>
    </w:p>
    <w:p w14:paraId="28FEDE8C" w14:textId="5E0DC576" w:rsidR="00006BC4" w:rsidRPr="005F4B4A" w:rsidRDefault="00C96A92" w:rsidP="00006BC4">
      <w:pPr>
        <w:numPr>
          <w:ilvl w:val="1"/>
          <w:numId w:val="38"/>
        </w:numPr>
        <w:spacing w:after="0" w:line="276" w:lineRule="auto"/>
        <w:contextualSpacing/>
        <w:rPr>
          <w:rFonts w:ascii="Helvetica" w:hAnsi="Helvetica" w:cs="Helvetica"/>
          <w:sz w:val="24"/>
          <w:szCs w:val="24"/>
        </w:rPr>
      </w:pPr>
      <w:r w:rsidRPr="005F4B4A">
        <w:rPr>
          <w:rFonts w:ascii="Helvetica" w:hAnsi="Helvetica" w:cs="Helvetica"/>
          <w:sz w:val="24"/>
          <w:szCs w:val="24"/>
        </w:rPr>
        <w:t>I</w:t>
      </w:r>
      <w:r w:rsidR="0082711D" w:rsidRPr="005F4B4A">
        <w:rPr>
          <w:rFonts w:ascii="Helvetica" w:hAnsi="Helvetica" w:cs="Helvetica"/>
          <w:sz w:val="24"/>
          <w:szCs w:val="24"/>
        </w:rPr>
        <w:t xml:space="preserve">nputs </w:t>
      </w:r>
      <w:r w:rsidR="0082711D" w:rsidRPr="00006BC4">
        <w:rPr>
          <w:rFonts w:ascii="Helvetica" w:hAnsi="Helvetica" w:cs="Helvetica"/>
          <w:sz w:val="24"/>
          <w:szCs w:val="24"/>
        </w:rPr>
        <w:t>for higher burden and higher medical costs scenario</w:t>
      </w:r>
      <w:r w:rsidRPr="005F4B4A">
        <w:rPr>
          <w:rFonts w:ascii="Helvetica" w:hAnsi="Helvetica" w:cs="Helvetica"/>
          <w:sz w:val="24"/>
          <w:szCs w:val="24"/>
        </w:rPr>
        <w:t xml:space="preserve"> (S3 Table)</w:t>
      </w:r>
    </w:p>
    <w:p w14:paraId="7B540A90" w14:textId="21509BAC" w:rsidR="00006BC4" w:rsidRPr="00006BC4" w:rsidRDefault="00C8062F" w:rsidP="00006BC4">
      <w:pPr>
        <w:numPr>
          <w:ilvl w:val="1"/>
          <w:numId w:val="38"/>
        </w:numPr>
        <w:spacing w:after="0" w:line="276" w:lineRule="auto"/>
        <w:contextualSpacing/>
        <w:rPr>
          <w:rFonts w:ascii="Helvetica" w:hAnsi="Helvetica" w:cs="Helvetica"/>
          <w:sz w:val="24"/>
          <w:szCs w:val="24"/>
        </w:rPr>
      </w:pPr>
      <w:r w:rsidRPr="005F4B4A">
        <w:rPr>
          <w:rFonts w:ascii="Helvetica" w:hAnsi="Helvetica" w:cs="Helvetica"/>
          <w:sz w:val="24"/>
          <w:szCs w:val="24"/>
        </w:rPr>
        <w:t>Effectiveness and waning assumptions (</w:t>
      </w:r>
      <w:r w:rsidRPr="00006BC4">
        <w:rPr>
          <w:rFonts w:ascii="Helvetica" w:hAnsi="Helvetica" w:cs="Helvetica"/>
        </w:rPr>
        <w:t>S2</w:t>
      </w:r>
      <w:r w:rsidRPr="005F4B4A">
        <w:rPr>
          <w:rFonts w:ascii="Helvetica" w:hAnsi="Helvetica" w:cs="Helvetica"/>
        </w:rPr>
        <w:t>-S4</w:t>
      </w:r>
      <w:r w:rsidRPr="00006BC4">
        <w:rPr>
          <w:rFonts w:ascii="Helvetica" w:hAnsi="Helvetica" w:cs="Helvetica"/>
        </w:rPr>
        <w:t xml:space="preserve"> Figure</w:t>
      </w:r>
      <w:r w:rsidRPr="005F4B4A">
        <w:rPr>
          <w:rFonts w:ascii="Helvetica" w:hAnsi="Helvetica" w:cs="Helvetica"/>
        </w:rPr>
        <w:t>s)</w:t>
      </w:r>
    </w:p>
    <w:p w14:paraId="5002F044" w14:textId="77777777" w:rsidR="00A71DF7" w:rsidRPr="005F4B4A" w:rsidRDefault="00A71DF7" w:rsidP="00A71DF7">
      <w:pPr>
        <w:spacing w:after="0" w:line="276" w:lineRule="auto"/>
        <w:ind w:left="360"/>
        <w:contextualSpacing/>
        <w:rPr>
          <w:rFonts w:ascii="Helvetica" w:hAnsi="Helvetica" w:cs="Helvetica"/>
          <w:sz w:val="20"/>
          <w:szCs w:val="20"/>
        </w:rPr>
      </w:pPr>
    </w:p>
    <w:p w14:paraId="54AC7B39" w14:textId="5516352D" w:rsidR="00006BC4" w:rsidRPr="00006BC4" w:rsidRDefault="00006BC4" w:rsidP="00006BC4">
      <w:pPr>
        <w:numPr>
          <w:ilvl w:val="0"/>
          <w:numId w:val="36"/>
        </w:numPr>
        <w:spacing w:after="0" w:line="276" w:lineRule="auto"/>
        <w:contextualSpacing/>
        <w:rPr>
          <w:rFonts w:ascii="Helvetica" w:hAnsi="Helvetica" w:cs="Helvetica"/>
          <w:sz w:val="24"/>
          <w:szCs w:val="24"/>
        </w:rPr>
      </w:pPr>
      <w:r w:rsidRPr="00006BC4">
        <w:rPr>
          <w:rFonts w:ascii="Helvetica" w:hAnsi="Helvetica" w:cs="Helvetica"/>
          <w:sz w:val="24"/>
          <w:szCs w:val="24"/>
        </w:rPr>
        <w:t>Results</w:t>
      </w:r>
    </w:p>
    <w:p w14:paraId="780015CA" w14:textId="185E5987" w:rsidR="00006BC4" w:rsidRPr="00006BC4" w:rsidRDefault="00006BC4" w:rsidP="00006BC4">
      <w:pPr>
        <w:numPr>
          <w:ilvl w:val="1"/>
          <w:numId w:val="39"/>
        </w:numPr>
        <w:spacing w:line="276" w:lineRule="auto"/>
        <w:contextualSpacing/>
        <w:rPr>
          <w:rFonts w:ascii="Helvetica" w:hAnsi="Helvetica" w:cs="Helvetica"/>
          <w:sz w:val="24"/>
          <w:szCs w:val="24"/>
        </w:rPr>
      </w:pPr>
      <w:r w:rsidRPr="00006BC4">
        <w:rPr>
          <w:rFonts w:ascii="Helvetica" w:hAnsi="Helvetica" w:cs="Helvetica"/>
          <w:sz w:val="24"/>
          <w:szCs w:val="24"/>
        </w:rPr>
        <w:t>Primary analysis results</w:t>
      </w:r>
      <w:r w:rsidR="00C8062F" w:rsidRPr="005F4B4A">
        <w:rPr>
          <w:rFonts w:ascii="Helvetica" w:hAnsi="Helvetica" w:cs="Helvetica"/>
          <w:sz w:val="24"/>
          <w:szCs w:val="24"/>
        </w:rPr>
        <w:t xml:space="preserve"> (</w:t>
      </w:r>
      <w:r w:rsidR="00C8062F" w:rsidRPr="00006BC4">
        <w:rPr>
          <w:rFonts w:ascii="Helvetica" w:hAnsi="Helvetica" w:cs="Helvetica"/>
          <w:iCs/>
          <w:kern w:val="0"/>
          <w14:ligatures w14:val="none"/>
        </w:rPr>
        <w:t>S4 Table</w:t>
      </w:r>
      <w:r w:rsidR="00C8062F" w:rsidRPr="005F4B4A">
        <w:rPr>
          <w:rFonts w:ascii="Helvetica" w:hAnsi="Helvetica" w:cs="Helvetica"/>
          <w:iCs/>
          <w:kern w:val="0"/>
          <w14:ligatures w14:val="none"/>
        </w:rPr>
        <w:t>)</w:t>
      </w:r>
    </w:p>
    <w:p w14:paraId="3650EFA7" w14:textId="1396CDC3" w:rsidR="00006BC4" w:rsidRPr="00006BC4" w:rsidRDefault="00006BC4" w:rsidP="52664886">
      <w:pPr>
        <w:numPr>
          <w:ilvl w:val="1"/>
          <w:numId w:val="39"/>
        </w:numPr>
        <w:spacing w:line="276" w:lineRule="auto"/>
        <w:contextualSpacing/>
        <w:rPr>
          <w:rFonts w:ascii="Helvetica" w:hAnsi="Helvetica" w:cs="Helvetica"/>
          <w:sz w:val="24"/>
          <w:szCs w:val="24"/>
        </w:rPr>
      </w:pPr>
      <w:r w:rsidRPr="52664886">
        <w:rPr>
          <w:rFonts w:ascii="Helvetica" w:hAnsi="Helvetica" w:cs="Helvetica"/>
          <w:sz w:val="24"/>
          <w:szCs w:val="24"/>
        </w:rPr>
        <w:t>Secondary analysis</w:t>
      </w:r>
      <w:r w:rsidR="00B84C40">
        <w:rPr>
          <w:rFonts w:ascii="Helvetica" w:hAnsi="Helvetica" w:cs="Helvetica"/>
          <w:sz w:val="24"/>
          <w:szCs w:val="24"/>
        </w:rPr>
        <w:t xml:space="preserve"> </w:t>
      </w:r>
      <w:r w:rsidR="00B84C40" w:rsidRPr="52664886">
        <w:rPr>
          <w:rFonts w:ascii="Helvetica" w:hAnsi="Helvetica" w:cs="Helvetica"/>
          <w:sz w:val="24"/>
          <w:szCs w:val="24"/>
        </w:rPr>
        <w:t>results</w:t>
      </w:r>
      <w:r w:rsidRPr="52664886">
        <w:rPr>
          <w:rFonts w:ascii="Helvetica" w:hAnsi="Helvetica" w:cs="Helvetica"/>
          <w:sz w:val="24"/>
          <w:szCs w:val="24"/>
        </w:rPr>
        <w:t xml:space="preserve"> </w:t>
      </w:r>
      <w:r w:rsidR="00576ECB" w:rsidRPr="52664886">
        <w:rPr>
          <w:rFonts w:ascii="Helvetica" w:hAnsi="Helvetica" w:cs="Helvetica"/>
          <w:sz w:val="24"/>
          <w:szCs w:val="24"/>
        </w:rPr>
        <w:t>(</w:t>
      </w:r>
      <w:proofErr w:type="spellStart"/>
      <w:r w:rsidR="00576ECB" w:rsidRPr="52664886">
        <w:rPr>
          <w:rFonts w:ascii="Helvetica" w:hAnsi="Helvetica" w:cs="Helvetica"/>
          <w:sz w:val="24"/>
          <w:szCs w:val="24"/>
        </w:rPr>
        <w:t>mAb</w:t>
      </w:r>
      <w:proofErr w:type="spellEnd"/>
      <w:r w:rsidR="00576ECB" w:rsidRPr="52664886">
        <w:rPr>
          <w:rFonts w:ascii="Helvetica" w:hAnsi="Helvetica" w:cs="Helvetica"/>
          <w:sz w:val="24"/>
          <w:szCs w:val="24"/>
        </w:rPr>
        <w:t xml:space="preserve"> only programs) </w:t>
      </w:r>
      <w:r w:rsidR="004D31BB" w:rsidRPr="52664886">
        <w:rPr>
          <w:rFonts w:ascii="Helvetica" w:hAnsi="Helvetica" w:cs="Helvetica"/>
          <w:sz w:val="24"/>
          <w:szCs w:val="24"/>
        </w:rPr>
        <w:t>(</w:t>
      </w:r>
      <w:r w:rsidR="004D31BB" w:rsidRPr="52664886">
        <w:rPr>
          <w:rFonts w:ascii="Helvetica" w:hAnsi="Helvetica" w:cs="Helvetica"/>
        </w:rPr>
        <w:t>S</w:t>
      </w:r>
      <w:r w:rsidR="00CA1994" w:rsidRPr="52664886">
        <w:rPr>
          <w:rFonts w:ascii="Helvetica" w:hAnsi="Helvetica" w:cs="Helvetica"/>
        </w:rPr>
        <w:t>5</w:t>
      </w:r>
      <w:r w:rsidR="004D31BB" w:rsidRPr="52664886">
        <w:rPr>
          <w:rFonts w:ascii="Helvetica" w:hAnsi="Helvetica" w:cs="Helvetica"/>
        </w:rPr>
        <w:t xml:space="preserve"> Figure)</w:t>
      </w:r>
    </w:p>
    <w:p w14:paraId="5A06AA84" w14:textId="2F7A936E" w:rsidR="00006BC4" w:rsidRPr="005F4B4A" w:rsidRDefault="008241A5" w:rsidP="00006BC4">
      <w:pPr>
        <w:numPr>
          <w:ilvl w:val="1"/>
          <w:numId w:val="39"/>
        </w:numPr>
        <w:spacing w:line="276" w:lineRule="auto"/>
        <w:contextualSpacing/>
        <w:rPr>
          <w:rFonts w:ascii="Helvetica" w:hAnsi="Helvetica" w:cs="Helvetica"/>
          <w:sz w:val="24"/>
          <w:szCs w:val="24"/>
        </w:rPr>
      </w:pPr>
      <w:r w:rsidRPr="005F4B4A">
        <w:rPr>
          <w:rFonts w:ascii="Helvetica" w:hAnsi="Helvetica" w:cs="Helvetica"/>
          <w:sz w:val="24"/>
          <w:szCs w:val="24"/>
        </w:rPr>
        <w:t xml:space="preserve">Longer </w:t>
      </w:r>
      <w:r w:rsidR="00A3310B" w:rsidRPr="005F4B4A">
        <w:rPr>
          <w:rFonts w:ascii="Helvetica" w:hAnsi="Helvetica" w:cs="Helvetica"/>
          <w:sz w:val="24"/>
          <w:szCs w:val="24"/>
        </w:rPr>
        <w:t xml:space="preserve">protection </w:t>
      </w:r>
      <w:r w:rsidRPr="005F4B4A">
        <w:rPr>
          <w:rFonts w:ascii="Helvetica" w:hAnsi="Helvetica" w:cs="Helvetica"/>
          <w:sz w:val="24"/>
          <w:szCs w:val="24"/>
        </w:rPr>
        <w:t xml:space="preserve">duration scenario </w:t>
      </w:r>
      <w:r w:rsidR="00006BC4" w:rsidRPr="00006BC4">
        <w:rPr>
          <w:rFonts w:ascii="Helvetica" w:hAnsi="Helvetica" w:cs="Helvetica"/>
          <w:sz w:val="24"/>
          <w:szCs w:val="24"/>
        </w:rPr>
        <w:t xml:space="preserve">results </w:t>
      </w:r>
      <w:r w:rsidR="00DA4827" w:rsidRPr="005F4B4A">
        <w:rPr>
          <w:rFonts w:ascii="Helvetica" w:hAnsi="Helvetica" w:cs="Helvetica"/>
          <w:sz w:val="24"/>
          <w:szCs w:val="24"/>
        </w:rPr>
        <w:t>(S</w:t>
      </w:r>
      <w:r w:rsidR="00CA1994" w:rsidRPr="005F4B4A">
        <w:rPr>
          <w:rFonts w:ascii="Helvetica" w:hAnsi="Helvetica" w:cs="Helvetica"/>
          <w:sz w:val="24"/>
          <w:szCs w:val="24"/>
        </w:rPr>
        <w:t>6 Figure</w:t>
      </w:r>
      <w:r w:rsidR="001A19D8" w:rsidRPr="005F4B4A">
        <w:rPr>
          <w:rFonts w:ascii="Helvetica" w:hAnsi="Helvetica" w:cs="Helvetica"/>
          <w:sz w:val="24"/>
          <w:szCs w:val="24"/>
        </w:rPr>
        <w:t>)</w:t>
      </w:r>
    </w:p>
    <w:p w14:paraId="0A9A02BA" w14:textId="2EEA77AF" w:rsidR="008241A5" w:rsidRPr="00006BC4" w:rsidRDefault="008241A5" w:rsidP="00006BC4">
      <w:pPr>
        <w:numPr>
          <w:ilvl w:val="1"/>
          <w:numId w:val="39"/>
        </w:numPr>
        <w:spacing w:line="276" w:lineRule="auto"/>
        <w:contextualSpacing/>
        <w:rPr>
          <w:rFonts w:ascii="Helvetica" w:hAnsi="Helvetica" w:cs="Helvetica"/>
          <w:sz w:val="24"/>
          <w:szCs w:val="24"/>
        </w:rPr>
      </w:pPr>
      <w:r w:rsidRPr="005F4B4A">
        <w:rPr>
          <w:rFonts w:ascii="Helvetica" w:hAnsi="Helvetica" w:cs="Helvetica"/>
          <w:sz w:val="24"/>
          <w:szCs w:val="24"/>
        </w:rPr>
        <w:t xml:space="preserve">Higher </w:t>
      </w:r>
      <w:r w:rsidR="00A3310B" w:rsidRPr="005F4B4A">
        <w:rPr>
          <w:rFonts w:ascii="Helvetica" w:hAnsi="Helvetica" w:cs="Helvetica"/>
          <w:sz w:val="24"/>
          <w:szCs w:val="24"/>
        </w:rPr>
        <w:t xml:space="preserve">RSV </w:t>
      </w:r>
      <w:r w:rsidRPr="005F4B4A">
        <w:rPr>
          <w:rFonts w:ascii="Helvetica" w:hAnsi="Helvetica" w:cs="Helvetica"/>
          <w:sz w:val="24"/>
          <w:szCs w:val="24"/>
        </w:rPr>
        <w:t xml:space="preserve">burden and higher medical costs </w:t>
      </w:r>
      <w:r w:rsidR="00576ECB" w:rsidRPr="005F4B4A">
        <w:rPr>
          <w:rFonts w:ascii="Helvetica" w:hAnsi="Helvetica" w:cs="Helvetica"/>
          <w:sz w:val="24"/>
          <w:szCs w:val="24"/>
        </w:rPr>
        <w:t xml:space="preserve">scenario results </w:t>
      </w:r>
      <w:r w:rsidR="001A19D8" w:rsidRPr="005F4B4A">
        <w:rPr>
          <w:rFonts w:ascii="Helvetica" w:hAnsi="Helvetica" w:cs="Helvetica"/>
          <w:sz w:val="24"/>
          <w:szCs w:val="24"/>
        </w:rPr>
        <w:t>(S7-S8 Figures)</w:t>
      </w:r>
    </w:p>
    <w:p w14:paraId="78D84850" w14:textId="6B8B2BA4" w:rsidR="00A71DF7" w:rsidRPr="00006BC4" w:rsidRDefault="00006BC4" w:rsidP="00A71DF7">
      <w:pPr>
        <w:numPr>
          <w:ilvl w:val="1"/>
          <w:numId w:val="39"/>
        </w:numPr>
        <w:spacing w:line="276" w:lineRule="auto"/>
        <w:contextualSpacing/>
        <w:rPr>
          <w:rFonts w:ascii="Helvetica" w:hAnsi="Helvetica" w:cs="Helvetica"/>
          <w:sz w:val="24"/>
          <w:szCs w:val="24"/>
        </w:rPr>
      </w:pPr>
      <w:r w:rsidRPr="00006BC4">
        <w:rPr>
          <w:rFonts w:ascii="Helvetica" w:hAnsi="Helvetica" w:cs="Helvetica"/>
          <w:sz w:val="24"/>
          <w:szCs w:val="24"/>
        </w:rPr>
        <w:t>Results for the societal perspective</w:t>
      </w:r>
      <w:r w:rsidR="00A71DF7" w:rsidRPr="005F4B4A">
        <w:rPr>
          <w:rFonts w:ascii="Helvetica" w:hAnsi="Helvetica" w:cs="Helvetica"/>
          <w:sz w:val="24"/>
          <w:szCs w:val="24"/>
        </w:rPr>
        <w:t xml:space="preserve"> (S9-S11 Figures)</w:t>
      </w:r>
    </w:p>
    <w:p w14:paraId="4CC8636B" w14:textId="1C5B129C" w:rsidR="00006BC4" w:rsidRPr="00006BC4" w:rsidRDefault="00006BC4" w:rsidP="00A71DF7">
      <w:pPr>
        <w:spacing w:line="276" w:lineRule="auto"/>
        <w:ind w:left="1080"/>
        <w:contextualSpacing/>
        <w:rPr>
          <w:rFonts w:ascii="Helvetica" w:hAnsi="Helvetica" w:cs="Helvetica"/>
          <w:sz w:val="18"/>
          <w:szCs w:val="18"/>
        </w:rPr>
      </w:pPr>
    </w:p>
    <w:p w14:paraId="3E9AD511" w14:textId="77777777" w:rsidR="00006BC4" w:rsidRDefault="00006BC4" w:rsidP="00006BC4">
      <w:pPr>
        <w:numPr>
          <w:ilvl w:val="0"/>
          <w:numId w:val="36"/>
        </w:numPr>
        <w:spacing w:after="0" w:line="276" w:lineRule="auto"/>
        <w:contextualSpacing/>
        <w:rPr>
          <w:rFonts w:ascii="Helvetica" w:hAnsi="Helvetica" w:cs="Helvetica"/>
          <w:sz w:val="24"/>
          <w:szCs w:val="24"/>
        </w:rPr>
      </w:pPr>
      <w:r w:rsidRPr="00006BC4">
        <w:rPr>
          <w:rFonts w:ascii="Helvetica" w:hAnsi="Helvetica" w:cs="Helvetica"/>
          <w:sz w:val="24"/>
          <w:szCs w:val="24"/>
        </w:rPr>
        <w:t xml:space="preserve">References </w:t>
      </w:r>
      <w:r w:rsidRPr="00006BC4">
        <w:rPr>
          <w:rFonts w:ascii="Helvetica" w:hAnsi="Helvetica" w:cs="Helvetica"/>
          <w:sz w:val="24"/>
          <w:szCs w:val="24"/>
        </w:rPr>
        <w:br w:type="page"/>
      </w:r>
    </w:p>
    <w:p w14:paraId="113025B5" w14:textId="4815D72C" w:rsidR="00360B15" w:rsidRDefault="00360B15" w:rsidP="00360B15">
      <w:pPr>
        <w:pStyle w:val="ListParagraph"/>
        <w:numPr>
          <w:ilvl w:val="0"/>
          <w:numId w:val="40"/>
        </w:numPr>
        <w:spacing w:after="0" w:line="276" w:lineRule="auto"/>
        <w:rPr>
          <w:rFonts w:ascii="Helvetica" w:hAnsi="Helvetica" w:cs="Helvetica"/>
          <w:b/>
          <w:bCs/>
          <w:sz w:val="28"/>
          <w:szCs w:val="28"/>
        </w:rPr>
      </w:pPr>
      <w:r w:rsidRPr="00360B15">
        <w:rPr>
          <w:rFonts w:ascii="Helvetica" w:hAnsi="Helvetica" w:cs="Helvetica"/>
          <w:b/>
          <w:bCs/>
          <w:sz w:val="28"/>
          <w:szCs w:val="28"/>
        </w:rPr>
        <w:lastRenderedPageBreak/>
        <w:t>Model parameter inputs and assumptions</w:t>
      </w:r>
    </w:p>
    <w:p w14:paraId="76CF01B7" w14:textId="77777777" w:rsidR="00360B15" w:rsidRDefault="00360B15" w:rsidP="00360B15">
      <w:pPr>
        <w:spacing w:after="0" w:line="276" w:lineRule="auto"/>
        <w:rPr>
          <w:rFonts w:ascii="Helvetica" w:hAnsi="Helvetica" w:cs="Helvetica"/>
          <w:b/>
          <w:bCs/>
          <w:sz w:val="28"/>
          <w:szCs w:val="28"/>
        </w:rPr>
      </w:pPr>
    </w:p>
    <w:p w14:paraId="6302CC23" w14:textId="6F6C2412" w:rsidR="00360B15" w:rsidRPr="00360B15" w:rsidRDefault="00360B15" w:rsidP="00360B15">
      <w:pPr>
        <w:pStyle w:val="ListParagraph"/>
        <w:numPr>
          <w:ilvl w:val="1"/>
          <w:numId w:val="40"/>
        </w:numPr>
        <w:spacing w:after="0" w:line="276" w:lineRule="auto"/>
        <w:rPr>
          <w:rFonts w:ascii="Helvetica" w:hAnsi="Helvetica" w:cs="Helvetica"/>
          <w:b/>
          <w:bCs/>
          <w:sz w:val="28"/>
          <w:szCs w:val="28"/>
        </w:rPr>
      </w:pPr>
      <w:r>
        <w:rPr>
          <w:rFonts w:ascii="Helvetica" w:hAnsi="Helvetica" w:cs="Helvetica"/>
          <w:b/>
          <w:bCs/>
          <w:sz w:val="28"/>
          <w:szCs w:val="28"/>
        </w:rPr>
        <w:t>RSV incidence rate by age and calendar month</w:t>
      </w:r>
    </w:p>
    <w:p w14:paraId="178BE3BD" w14:textId="77777777" w:rsidR="00360B15" w:rsidRPr="00360B15" w:rsidRDefault="00360B15" w:rsidP="00360B15">
      <w:pPr>
        <w:pStyle w:val="ListParagraph"/>
        <w:spacing w:after="0" w:line="276" w:lineRule="auto"/>
        <w:rPr>
          <w:rFonts w:ascii="Helvetica" w:hAnsi="Helvetica" w:cs="Helvetica"/>
          <w:sz w:val="24"/>
          <w:szCs w:val="24"/>
        </w:rPr>
      </w:pPr>
    </w:p>
    <w:p w14:paraId="3F8D9798" w14:textId="77777777" w:rsidR="00200830" w:rsidRPr="00006BC4" w:rsidRDefault="00200830" w:rsidP="00200830">
      <w:pPr>
        <w:rPr>
          <w:rFonts w:ascii="Helvetica" w:hAnsi="Helvetica" w:cs="Helvetica"/>
          <w:b/>
          <w:bCs/>
          <w:sz w:val="24"/>
          <w:szCs w:val="24"/>
        </w:rPr>
      </w:pPr>
      <w:bookmarkStart w:id="1" w:name="_Ref167893991"/>
      <w:r w:rsidRPr="00006BC4">
        <w:rPr>
          <w:rFonts w:ascii="Helvetica" w:hAnsi="Helvetica" w:cs="Helvetica"/>
          <w:noProof/>
        </w:rPr>
        <w:drawing>
          <wp:inline distT="0" distB="0" distL="0" distR="0" wp14:anchorId="5867BECD" wp14:editId="1F0FA713">
            <wp:extent cx="5280025" cy="3321050"/>
            <wp:effectExtent l="0" t="0" r="15875" b="12700"/>
            <wp:docPr id="158376456" name="Chart 1">
              <a:extLst xmlns:a="http://schemas.openxmlformats.org/drawingml/2006/main">
                <a:ext uri="{FF2B5EF4-FFF2-40B4-BE49-F238E27FC236}">
                  <a16:creationId xmlns:a16="http://schemas.microsoft.com/office/drawing/2014/main" id="{73852FD4-6210-463D-00C8-AFBF864B97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A65D5E" w14:textId="77777777" w:rsidR="00360B15" w:rsidRDefault="00360B15" w:rsidP="00200830">
      <w:pPr>
        <w:rPr>
          <w:rFonts w:ascii="Helvetica" w:hAnsi="Helvetica" w:cs="Helvetica"/>
          <w:b/>
          <w:bCs/>
          <w:sz w:val="24"/>
          <w:szCs w:val="24"/>
        </w:rPr>
      </w:pPr>
    </w:p>
    <w:p w14:paraId="35FD7B16" w14:textId="099320DE" w:rsidR="00360B15" w:rsidRDefault="00200830" w:rsidP="00200830">
      <w:pPr>
        <w:rPr>
          <w:rFonts w:ascii="Helvetica" w:hAnsi="Helvetica" w:cs="Helvetica"/>
          <w:sz w:val="24"/>
          <w:szCs w:val="24"/>
        </w:rPr>
      </w:pPr>
      <w:r w:rsidRPr="52664886">
        <w:rPr>
          <w:rFonts w:ascii="Helvetica" w:hAnsi="Helvetica" w:cs="Helvetica"/>
          <w:b/>
          <w:bCs/>
          <w:sz w:val="24"/>
          <w:szCs w:val="24"/>
        </w:rPr>
        <w:t xml:space="preserve">S1 Figure. </w:t>
      </w:r>
      <w:r w:rsidRPr="52664886">
        <w:rPr>
          <w:rFonts w:ascii="Helvetica" w:hAnsi="Helvetica" w:cs="Helvetica"/>
          <w:sz w:val="24"/>
          <w:szCs w:val="24"/>
        </w:rPr>
        <w:t xml:space="preserve">RSV incidence rate </w:t>
      </w:r>
      <w:r w:rsidR="0B91F25E" w:rsidRPr="52664886">
        <w:rPr>
          <w:rFonts w:ascii="Helvetica" w:hAnsi="Helvetica" w:cs="Helvetica"/>
          <w:sz w:val="24"/>
          <w:szCs w:val="24"/>
        </w:rPr>
        <w:t xml:space="preserve">per 1000 population, </w:t>
      </w:r>
      <w:r w:rsidRPr="52664886">
        <w:rPr>
          <w:rFonts w:ascii="Helvetica" w:hAnsi="Helvetica" w:cs="Helvetica"/>
          <w:sz w:val="24"/>
          <w:szCs w:val="24"/>
        </w:rPr>
        <w:t xml:space="preserve">by age and calendar month for infants under 1 year </w:t>
      </w:r>
      <w:r w:rsidR="00606724" w:rsidRPr="52664886">
        <w:rPr>
          <w:rFonts w:ascii="Helvetica" w:hAnsi="Helvetica" w:cs="Helvetica"/>
          <w:sz w:val="24"/>
          <w:szCs w:val="24"/>
        </w:rPr>
        <w:t xml:space="preserve">born </w:t>
      </w:r>
      <w:r w:rsidRPr="52664886">
        <w:rPr>
          <w:rFonts w:ascii="Helvetica" w:hAnsi="Helvetica" w:cs="Helvetica"/>
          <w:sz w:val="24"/>
          <w:szCs w:val="24"/>
        </w:rPr>
        <w:t>in Ontario, Canada</w:t>
      </w:r>
      <w:r w:rsidR="00606724" w:rsidRPr="52664886">
        <w:rPr>
          <w:rFonts w:ascii="Helvetica" w:hAnsi="Helvetica" w:cs="Helvetica"/>
          <w:sz w:val="24"/>
          <w:szCs w:val="24"/>
        </w:rPr>
        <w:t xml:space="preserve"> (2009 to 2015)</w:t>
      </w:r>
      <w:r w:rsidRPr="52664886">
        <w:rPr>
          <w:rFonts w:ascii="Helvetica" w:hAnsi="Helvetica" w:cs="Helvetica"/>
          <w:sz w:val="24"/>
          <w:szCs w:val="24"/>
        </w:rPr>
        <w:t>.</w:t>
      </w:r>
    </w:p>
    <w:p w14:paraId="6C60A768" w14:textId="77777777" w:rsidR="00360B15" w:rsidRDefault="00360B15">
      <w:pPr>
        <w:rPr>
          <w:rFonts w:ascii="Helvetica" w:hAnsi="Helvetica" w:cs="Helvetica"/>
          <w:sz w:val="24"/>
          <w:szCs w:val="24"/>
        </w:rPr>
      </w:pPr>
      <w:r>
        <w:rPr>
          <w:rFonts w:ascii="Helvetica" w:hAnsi="Helvetica" w:cs="Helvetica"/>
          <w:sz w:val="24"/>
          <w:szCs w:val="24"/>
        </w:rPr>
        <w:br w:type="page"/>
      </w:r>
    </w:p>
    <w:p w14:paraId="1C609054" w14:textId="3600F933" w:rsidR="00200830" w:rsidRPr="00360B15" w:rsidRDefault="00360B15" w:rsidP="00006BC4">
      <w:pPr>
        <w:pStyle w:val="ListParagraph"/>
        <w:numPr>
          <w:ilvl w:val="1"/>
          <w:numId w:val="40"/>
        </w:numPr>
        <w:spacing w:after="0" w:line="276" w:lineRule="auto"/>
        <w:rPr>
          <w:rFonts w:ascii="Helvetica" w:hAnsi="Helvetica" w:cs="Helvetica"/>
          <w:b/>
          <w:bCs/>
          <w:sz w:val="28"/>
          <w:szCs w:val="28"/>
        </w:rPr>
      </w:pPr>
      <w:r>
        <w:rPr>
          <w:rFonts w:ascii="Helvetica" w:hAnsi="Helvetica" w:cs="Helvetica"/>
          <w:b/>
          <w:bCs/>
          <w:sz w:val="28"/>
          <w:szCs w:val="28"/>
        </w:rPr>
        <w:lastRenderedPageBreak/>
        <w:t>Cost parameters</w:t>
      </w:r>
    </w:p>
    <w:p w14:paraId="54ECB4CE" w14:textId="7C658EFE" w:rsidR="00006BC4" w:rsidRPr="00006BC4" w:rsidRDefault="00006BC4" w:rsidP="00006BC4">
      <w:pPr>
        <w:rPr>
          <w:rFonts w:ascii="Helvetica" w:eastAsia="Times New Roman" w:hAnsi="Helvetica" w:cs="Helvetica"/>
          <w:kern w:val="0"/>
          <w:lang w:eastAsia="en-CA"/>
          <w14:ligatures w14:val="none"/>
        </w:rPr>
      </w:pPr>
      <w:r w:rsidRPr="00006BC4">
        <w:rPr>
          <w:rFonts w:ascii="Helvetica" w:eastAsia="Times New Roman" w:hAnsi="Helvetica" w:cs="Helvetica"/>
          <w:b/>
          <w:bCs/>
          <w:kern w:val="0"/>
          <w:lang w:eastAsia="en-CA"/>
          <w14:ligatures w14:val="none"/>
        </w:rPr>
        <w:t>S1 Table</w:t>
      </w:r>
      <w:bookmarkEnd w:id="1"/>
      <w:r w:rsidRPr="00006BC4">
        <w:rPr>
          <w:rFonts w:ascii="Helvetica" w:eastAsia="Times New Roman" w:hAnsi="Helvetica" w:cs="Helvetica"/>
          <w:b/>
          <w:bCs/>
          <w:kern w:val="0"/>
          <w:lang w:eastAsia="en-CA"/>
          <w14:ligatures w14:val="none"/>
        </w:rPr>
        <w:t xml:space="preserve">. </w:t>
      </w:r>
      <w:r w:rsidRPr="00006BC4">
        <w:rPr>
          <w:rFonts w:ascii="Helvetica" w:eastAsia="Times New Roman" w:hAnsi="Helvetica" w:cs="Helvetica"/>
          <w:kern w:val="0"/>
          <w:lang w:eastAsia="en-CA"/>
          <w14:ligatures w14:val="none"/>
        </w:rPr>
        <w:t>Cost parameters</w:t>
      </w:r>
    </w:p>
    <w:tbl>
      <w:tblPr>
        <w:tblStyle w:val="TableGrid1"/>
        <w:tblW w:w="9625"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Look w:val="04A0" w:firstRow="1" w:lastRow="0" w:firstColumn="1" w:lastColumn="0" w:noHBand="0" w:noVBand="1"/>
      </w:tblPr>
      <w:tblGrid>
        <w:gridCol w:w="3681"/>
        <w:gridCol w:w="1444"/>
        <w:gridCol w:w="1530"/>
        <w:gridCol w:w="2970"/>
      </w:tblGrid>
      <w:tr w:rsidR="00006BC4" w:rsidRPr="003C63B7" w14:paraId="6E5DA171" w14:textId="77777777" w:rsidTr="001214EE">
        <w:tc>
          <w:tcPr>
            <w:tcW w:w="3681" w:type="dxa"/>
            <w:shd w:val="clear" w:color="auto" w:fill="0D0D0D" w:themeFill="text1" w:themeFillTint="F2"/>
            <w:vAlign w:val="center"/>
          </w:tcPr>
          <w:p w14:paraId="17E1358E" w14:textId="77777777" w:rsidR="00006BC4" w:rsidRPr="003C63B7" w:rsidRDefault="00006BC4" w:rsidP="00006BC4">
            <w:pPr>
              <w:rPr>
                <w:rFonts w:ascii="Helvetica" w:hAnsi="Helvetica" w:cs="Helvetica"/>
              </w:rPr>
            </w:pPr>
            <w:r w:rsidRPr="003C63B7">
              <w:rPr>
                <w:rFonts w:ascii="Helvetica" w:hAnsi="Helvetica" w:cs="Helvetica"/>
                <w:b/>
              </w:rPr>
              <w:t>Parameter</w:t>
            </w:r>
          </w:p>
        </w:tc>
        <w:tc>
          <w:tcPr>
            <w:tcW w:w="1444" w:type="dxa"/>
            <w:shd w:val="clear" w:color="auto" w:fill="0D0D0D" w:themeFill="text1" w:themeFillTint="F2"/>
            <w:vAlign w:val="center"/>
          </w:tcPr>
          <w:p w14:paraId="35D03F96" w14:textId="77777777" w:rsidR="00006BC4" w:rsidRPr="003C63B7" w:rsidRDefault="00006BC4" w:rsidP="00006BC4">
            <w:pPr>
              <w:rPr>
                <w:rFonts w:ascii="Helvetica" w:hAnsi="Helvetica" w:cs="Helvetica"/>
              </w:rPr>
            </w:pPr>
            <w:r w:rsidRPr="003C63B7">
              <w:rPr>
                <w:rFonts w:ascii="Helvetica" w:hAnsi="Helvetica" w:cs="Helvetica"/>
                <w:b/>
              </w:rPr>
              <w:t>Base</w:t>
            </w:r>
          </w:p>
        </w:tc>
        <w:tc>
          <w:tcPr>
            <w:tcW w:w="1530" w:type="dxa"/>
            <w:shd w:val="clear" w:color="auto" w:fill="0D0D0D" w:themeFill="text1" w:themeFillTint="F2"/>
            <w:vAlign w:val="center"/>
          </w:tcPr>
          <w:p w14:paraId="11241D69" w14:textId="77777777" w:rsidR="00006BC4" w:rsidRPr="003C63B7" w:rsidRDefault="00006BC4" w:rsidP="00006BC4">
            <w:pPr>
              <w:rPr>
                <w:rFonts w:ascii="Helvetica" w:hAnsi="Helvetica" w:cs="Helvetica"/>
              </w:rPr>
            </w:pPr>
            <w:r w:rsidRPr="003C63B7">
              <w:rPr>
                <w:rFonts w:ascii="Helvetica" w:hAnsi="Helvetica" w:cs="Helvetica"/>
                <w:b/>
              </w:rPr>
              <w:t>Range</w:t>
            </w:r>
          </w:p>
        </w:tc>
        <w:tc>
          <w:tcPr>
            <w:tcW w:w="2970" w:type="dxa"/>
            <w:shd w:val="clear" w:color="auto" w:fill="0D0D0D" w:themeFill="text1" w:themeFillTint="F2"/>
            <w:vAlign w:val="center"/>
          </w:tcPr>
          <w:p w14:paraId="3188F64C" w14:textId="77777777" w:rsidR="00006BC4" w:rsidRPr="003C63B7" w:rsidRDefault="00006BC4" w:rsidP="00006BC4">
            <w:pPr>
              <w:rPr>
                <w:rFonts w:ascii="Helvetica" w:hAnsi="Helvetica" w:cs="Helvetica"/>
              </w:rPr>
            </w:pPr>
            <w:r w:rsidRPr="003C63B7">
              <w:rPr>
                <w:rFonts w:ascii="Helvetica" w:hAnsi="Helvetica" w:cs="Helvetica"/>
                <w:b/>
              </w:rPr>
              <w:t>Reference</w:t>
            </w:r>
          </w:p>
        </w:tc>
      </w:tr>
      <w:tr w:rsidR="00006BC4" w:rsidRPr="00360B15" w14:paraId="49E4DB64" w14:textId="77777777" w:rsidTr="001214EE">
        <w:tc>
          <w:tcPr>
            <w:tcW w:w="3681" w:type="dxa"/>
          </w:tcPr>
          <w:p w14:paraId="1907521B" w14:textId="77777777" w:rsidR="00006BC4" w:rsidRPr="003C63B7" w:rsidRDefault="00006BC4" w:rsidP="00006BC4">
            <w:pPr>
              <w:rPr>
                <w:rFonts w:ascii="Helvetica" w:hAnsi="Helvetica" w:cs="Helvetica"/>
              </w:rPr>
            </w:pPr>
            <w:r w:rsidRPr="003C63B7">
              <w:rPr>
                <w:rFonts w:ascii="Helvetica" w:hAnsi="Helvetica" w:cs="Helvetica"/>
                <w:bCs/>
              </w:rPr>
              <w:t>Cost of administration per dose ($)</w:t>
            </w:r>
          </w:p>
        </w:tc>
        <w:tc>
          <w:tcPr>
            <w:tcW w:w="1444" w:type="dxa"/>
          </w:tcPr>
          <w:p w14:paraId="48E59892" w14:textId="77777777" w:rsidR="00006BC4" w:rsidRPr="003C63B7" w:rsidRDefault="00006BC4" w:rsidP="00006BC4">
            <w:pPr>
              <w:jc w:val="center"/>
              <w:rPr>
                <w:rFonts w:ascii="Helvetica" w:hAnsi="Helvetica" w:cs="Helvetica"/>
              </w:rPr>
            </w:pPr>
            <w:r w:rsidRPr="003C63B7">
              <w:rPr>
                <w:rFonts w:ascii="Helvetica" w:hAnsi="Helvetica" w:cs="Helvetica"/>
              </w:rPr>
              <w:t>17.20</w:t>
            </w:r>
          </w:p>
        </w:tc>
        <w:tc>
          <w:tcPr>
            <w:tcW w:w="1530" w:type="dxa"/>
          </w:tcPr>
          <w:p w14:paraId="2B1AECCF" w14:textId="77777777" w:rsidR="00006BC4" w:rsidRPr="003C63B7" w:rsidRDefault="00006BC4" w:rsidP="00006BC4">
            <w:pPr>
              <w:jc w:val="center"/>
              <w:rPr>
                <w:rFonts w:ascii="Helvetica" w:hAnsi="Helvetica" w:cs="Helvetica"/>
              </w:rPr>
            </w:pPr>
            <w:r w:rsidRPr="003C63B7">
              <w:rPr>
                <w:rFonts w:ascii="Helvetica" w:hAnsi="Helvetica" w:cs="Helvetica"/>
              </w:rPr>
              <w:t>0 – 30</w:t>
            </w:r>
          </w:p>
        </w:tc>
        <w:tc>
          <w:tcPr>
            <w:tcW w:w="2970" w:type="dxa"/>
          </w:tcPr>
          <w:p w14:paraId="42FB9DE3" w14:textId="4A7C3EBE" w:rsidR="00006BC4" w:rsidRPr="003C63B7" w:rsidRDefault="00006BC4" w:rsidP="00006BC4">
            <w:pPr>
              <w:rPr>
                <w:rFonts w:ascii="Helvetica" w:hAnsi="Helvetica" w:cs="Helvetica"/>
                <w:bCs/>
                <w:lang w:val="fr-CA"/>
              </w:rPr>
            </w:pPr>
            <w:r w:rsidRPr="003C63B7">
              <w:rPr>
                <w:rFonts w:ascii="Helvetica" w:hAnsi="Helvetica" w:cs="Helvetica"/>
                <w:bCs/>
                <w:lang w:val="fr-CA"/>
              </w:rPr>
              <w:t xml:space="preserve">Papenburg </w:t>
            </w:r>
            <w:r w:rsidRPr="003C63B7">
              <w:rPr>
                <w:rFonts w:ascii="Helvetica" w:hAnsi="Helvetica" w:cs="Helvetica"/>
                <w:bCs/>
                <w:i/>
                <w:iCs/>
                <w:lang w:val="fr-CA"/>
              </w:rPr>
              <w:t>et. al.,</w:t>
            </w:r>
            <w:r w:rsidRPr="003C63B7">
              <w:rPr>
                <w:rFonts w:ascii="Helvetica" w:hAnsi="Helvetica" w:cs="Helvetica"/>
                <w:bCs/>
                <w:lang w:val="fr-CA"/>
              </w:rPr>
              <w:t xml:space="preserve">2020; Abu-Raya </w:t>
            </w:r>
            <w:r w:rsidRPr="003C63B7">
              <w:rPr>
                <w:rFonts w:ascii="Helvetica" w:hAnsi="Helvetica" w:cs="Helvetica"/>
                <w:bCs/>
                <w:i/>
                <w:iCs/>
                <w:lang w:val="fr-CA"/>
              </w:rPr>
              <w:t>et. al.,</w:t>
            </w:r>
            <w:r w:rsidRPr="003C63B7">
              <w:rPr>
                <w:rFonts w:ascii="Helvetica" w:hAnsi="Helvetica" w:cs="Helvetica"/>
                <w:bCs/>
                <w:lang w:val="fr-CA"/>
              </w:rPr>
              <w:t xml:space="preserve">2020 </w:t>
            </w:r>
            <w:r w:rsidRPr="003C63B7">
              <w:rPr>
                <w:rFonts w:ascii="Helvetica" w:hAnsi="Helvetica" w:cs="Helvetica"/>
                <w:bCs/>
                <w:lang w:val="fr-CA"/>
              </w:rPr>
              <w:fldChar w:fldCharType="begin"/>
            </w:r>
            <w:r w:rsidR="00E66098" w:rsidRPr="003C63B7">
              <w:rPr>
                <w:rFonts w:ascii="Helvetica" w:hAnsi="Helvetica" w:cs="Helvetica"/>
                <w:bCs/>
                <w:lang w:val="fr-CA"/>
              </w:rPr>
              <w:instrText xml:space="preserve"> ADDIN EN.CITE &lt;EndNote&gt;&lt;Cite&gt;&lt;RecNum&gt;61&lt;/RecNum&gt;&lt;DisplayText&gt;(1, 2)&lt;/DisplayText&gt;&lt;record&gt;&lt;rec-number&gt;61&lt;/rec-number&gt;&lt;foreign-keys&gt;&lt;key app="EN" db-id="a2rzad0t7ftpwrewwp0x02d2wfd59deevr2f" timestamp="1687965540" guid="c8ac8cfd-6978-437a-b1c7-c9d5bf6fac63"&gt;61&lt;/key&gt;&lt;/foreign-keys&gt;&lt;ref-type name="Journal Article"&gt;17&lt;/ref-type&gt;&lt;contributors&gt;&lt;/contributors&gt;&lt;titles&gt;&lt;title&gt;Abu-Raya B, Coyle D, Bettinger JA, Vaudry W, Halperin SA, Sadarangani M; for members of the Canadian Immunization Monitoring Program, ACTive (IMPACT). Pertussis vaccination in pregnancy in Canada: a cost-utility analysis. CMAJ Open. 2020;8(4):E651-E658. doi: 10.9778/cmajo.20200060.&lt;/title&gt;&lt;/titles&gt;&lt;dates&gt;&lt;/dates&gt;&lt;urls&gt;&lt;/urls&gt;&lt;/record&gt;&lt;/Cite&gt;&lt;Cite&gt;&lt;RecNum&gt;93&lt;/RecNum&gt;&lt;record&gt;&lt;rec-number&gt;93&lt;/rec-number&gt;&lt;foreign-keys&gt;&lt;key app="EN" db-id="a2rzad0t7ftpwrewwp0x02d2wfd59deevr2f" timestamp="1688662041" guid="6f9e3159-27cc-428e-8702-d3bc4ecf76aa"&gt;93&lt;/key&gt;&lt;/foreign-keys&gt;&lt;ref-type name="Journal Article"&gt;17&lt;/ref-type&gt;&lt;contributors&gt;&lt;/contributors&gt;&lt;titles&gt;&lt;title&gt;Papenburg J, Saleem M, Teselink J, Li A, Caouette G, Massé É, Lanctôt KL. Cost-analysis of Withdrawing Immunoprophylaxis for Respiratory Syncytial Virus in Infants Born at 33-35 Weeks Gestational Age in Quebec: A Multicenter Retrospective Study. Pediatr Infect Dis J. 2020;39(8):694-699. doi: 10.1097/INF.0000000000002719.&lt;/title&gt;&lt;/titles&gt;&lt;dates&gt;&lt;/dates&gt;&lt;urls&gt;&lt;/urls&gt;&lt;/record&gt;&lt;/Cite&gt;&lt;/EndNote&gt;</w:instrText>
            </w:r>
            <w:r w:rsidRPr="003C63B7">
              <w:rPr>
                <w:rFonts w:ascii="Helvetica" w:hAnsi="Helvetica" w:cs="Helvetica"/>
                <w:bCs/>
                <w:lang w:val="fr-CA"/>
              </w:rPr>
              <w:fldChar w:fldCharType="separate"/>
            </w:r>
            <w:r w:rsidR="00E66098" w:rsidRPr="003C63B7">
              <w:rPr>
                <w:rFonts w:ascii="Helvetica" w:hAnsi="Helvetica" w:cs="Helvetica"/>
                <w:bCs/>
                <w:noProof/>
                <w:lang w:val="fr-CA"/>
              </w:rPr>
              <w:t>(1, 2)</w:t>
            </w:r>
            <w:r w:rsidRPr="003C63B7">
              <w:rPr>
                <w:rFonts w:ascii="Helvetica" w:hAnsi="Helvetica" w:cs="Helvetica"/>
                <w:bCs/>
                <w:lang w:val="fr-CA"/>
              </w:rPr>
              <w:fldChar w:fldCharType="end"/>
            </w:r>
          </w:p>
        </w:tc>
      </w:tr>
      <w:tr w:rsidR="00006BC4" w:rsidRPr="003C63B7" w14:paraId="74C8FA7F" w14:textId="77777777" w:rsidTr="00AF0915">
        <w:tc>
          <w:tcPr>
            <w:tcW w:w="9625" w:type="dxa"/>
            <w:gridSpan w:val="4"/>
            <w:shd w:val="clear" w:color="auto" w:fill="D9D9D9" w:themeFill="background1" w:themeFillShade="D9"/>
          </w:tcPr>
          <w:p w14:paraId="6BC16191" w14:textId="77777777" w:rsidR="00006BC4" w:rsidRPr="003C63B7" w:rsidRDefault="00006BC4" w:rsidP="00006BC4">
            <w:pPr>
              <w:rPr>
                <w:rFonts w:ascii="Helvetica" w:hAnsi="Helvetica" w:cs="Helvetica"/>
              </w:rPr>
            </w:pPr>
            <w:r w:rsidRPr="003C63B7">
              <w:rPr>
                <w:rFonts w:ascii="Helvetica" w:hAnsi="Helvetica" w:cs="Helvetica"/>
                <w:b/>
              </w:rPr>
              <w:t>Cost per product dose ($)</w:t>
            </w:r>
          </w:p>
        </w:tc>
      </w:tr>
      <w:tr w:rsidR="00006BC4" w:rsidRPr="003C63B7" w14:paraId="23E9D0F9" w14:textId="77777777" w:rsidTr="001214EE">
        <w:tc>
          <w:tcPr>
            <w:tcW w:w="3681" w:type="dxa"/>
          </w:tcPr>
          <w:p w14:paraId="5D3EE008" w14:textId="77777777" w:rsidR="00006BC4" w:rsidRPr="003C63B7" w:rsidRDefault="00006BC4" w:rsidP="00006BC4">
            <w:pPr>
              <w:rPr>
                <w:rFonts w:ascii="Helvetica" w:hAnsi="Helvetica" w:cs="Helvetica"/>
              </w:rPr>
            </w:pPr>
            <w:r w:rsidRPr="003C63B7">
              <w:rPr>
                <w:rFonts w:ascii="Helvetica" w:hAnsi="Helvetica" w:cs="Helvetica"/>
              </w:rPr>
              <w:t>RSVpreF</w:t>
            </w:r>
          </w:p>
        </w:tc>
        <w:tc>
          <w:tcPr>
            <w:tcW w:w="1444" w:type="dxa"/>
          </w:tcPr>
          <w:p w14:paraId="50258386" w14:textId="77777777" w:rsidR="00006BC4" w:rsidRPr="003C63B7" w:rsidRDefault="00006BC4" w:rsidP="00006BC4">
            <w:pPr>
              <w:jc w:val="center"/>
              <w:rPr>
                <w:rFonts w:ascii="Helvetica" w:hAnsi="Helvetica" w:cs="Helvetica"/>
              </w:rPr>
            </w:pPr>
            <w:r w:rsidRPr="003C63B7">
              <w:rPr>
                <w:rFonts w:ascii="Helvetica" w:hAnsi="Helvetica" w:cs="Helvetica"/>
              </w:rPr>
              <w:t>230</w:t>
            </w:r>
          </w:p>
        </w:tc>
        <w:tc>
          <w:tcPr>
            <w:tcW w:w="1530" w:type="dxa"/>
          </w:tcPr>
          <w:p w14:paraId="4A3385BE" w14:textId="77777777" w:rsidR="00006BC4" w:rsidRPr="003C63B7" w:rsidRDefault="00006BC4" w:rsidP="00006BC4">
            <w:pPr>
              <w:jc w:val="center"/>
              <w:rPr>
                <w:rFonts w:ascii="Helvetica" w:hAnsi="Helvetica" w:cs="Helvetica"/>
              </w:rPr>
            </w:pPr>
            <w:r w:rsidRPr="003C63B7">
              <w:rPr>
                <w:rFonts w:ascii="Helvetica" w:hAnsi="Helvetica" w:cs="Helvetica"/>
              </w:rPr>
              <w:t>50</w:t>
            </w:r>
            <w:r w:rsidRPr="003C63B7">
              <w:rPr>
                <w:rFonts w:ascii="Helvetica" w:eastAsia="Calibri" w:hAnsi="Helvetica" w:cs="Helvetica"/>
              </w:rPr>
              <w:t xml:space="preserve"> – </w:t>
            </w:r>
            <w:r w:rsidRPr="003C63B7">
              <w:rPr>
                <w:rFonts w:ascii="Helvetica" w:hAnsi="Helvetica" w:cs="Helvetica"/>
              </w:rPr>
              <w:t>400</w:t>
            </w:r>
          </w:p>
        </w:tc>
        <w:tc>
          <w:tcPr>
            <w:tcW w:w="2970" w:type="dxa"/>
          </w:tcPr>
          <w:p w14:paraId="359EB09A" w14:textId="2C7D8C73" w:rsidR="00006BC4" w:rsidRPr="003C63B7" w:rsidRDefault="00006BC4" w:rsidP="00006BC4">
            <w:pPr>
              <w:rPr>
                <w:rFonts w:ascii="Helvetica" w:hAnsi="Helvetica" w:cs="Helvetica"/>
              </w:rPr>
            </w:pPr>
            <w:r w:rsidRPr="003C63B7">
              <w:rPr>
                <w:rFonts w:ascii="Helvetica" w:hAnsi="Helvetica" w:cs="Helvetica"/>
                <w:bCs/>
              </w:rPr>
              <w:t>Public listed price</w:t>
            </w:r>
            <w:r w:rsidR="003D711D" w:rsidRPr="003C63B7">
              <w:rPr>
                <w:rFonts w:ascii="Helvetica" w:hAnsi="Helvetica" w:cs="Helvetica"/>
                <w:bCs/>
              </w:rPr>
              <w:t>, Pfizer</w:t>
            </w:r>
          </w:p>
        </w:tc>
      </w:tr>
      <w:tr w:rsidR="00006BC4" w:rsidRPr="003C63B7" w14:paraId="471012F5" w14:textId="77777777" w:rsidTr="001214EE">
        <w:tc>
          <w:tcPr>
            <w:tcW w:w="3681" w:type="dxa"/>
          </w:tcPr>
          <w:p w14:paraId="5C02AFCE" w14:textId="77777777" w:rsidR="00006BC4" w:rsidRPr="003C63B7" w:rsidRDefault="00006BC4" w:rsidP="00006BC4">
            <w:pPr>
              <w:rPr>
                <w:rFonts w:ascii="Helvetica" w:hAnsi="Helvetica" w:cs="Helvetica"/>
              </w:rPr>
            </w:pPr>
            <w:r w:rsidRPr="003C63B7">
              <w:rPr>
                <w:rFonts w:ascii="Helvetica" w:hAnsi="Helvetica" w:cs="Helvetica"/>
              </w:rPr>
              <w:t>Nirsevimab</w:t>
            </w:r>
          </w:p>
        </w:tc>
        <w:tc>
          <w:tcPr>
            <w:tcW w:w="1444" w:type="dxa"/>
          </w:tcPr>
          <w:p w14:paraId="6E1F5962" w14:textId="7F6CA893" w:rsidR="00006BC4" w:rsidRPr="003C63B7" w:rsidRDefault="00006BC4" w:rsidP="00006BC4">
            <w:pPr>
              <w:jc w:val="center"/>
              <w:rPr>
                <w:rFonts w:ascii="Helvetica" w:hAnsi="Helvetica" w:cs="Helvetica"/>
              </w:rPr>
            </w:pPr>
            <w:r w:rsidRPr="003C63B7">
              <w:rPr>
                <w:rFonts w:ascii="Helvetica" w:hAnsi="Helvetica" w:cs="Helvetica"/>
              </w:rPr>
              <w:t>75</w:t>
            </w:r>
            <w:r w:rsidR="0030386F" w:rsidRPr="003C63B7">
              <w:rPr>
                <w:rFonts w:ascii="Helvetica" w:hAnsi="Helvetica" w:cs="Helvetica"/>
              </w:rPr>
              <w:t>0</w:t>
            </w:r>
          </w:p>
        </w:tc>
        <w:tc>
          <w:tcPr>
            <w:tcW w:w="1530" w:type="dxa"/>
          </w:tcPr>
          <w:p w14:paraId="43B505DA" w14:textId="7BC0BF60" w:rsidR="00006BC4" w:rsidRPr="003C63B7" w:rsidRDefault="00006BC4" w:rsidP="00006BC4">
            <w:pPr>
              <w:jc w:val="center"/>
              <w:rPr>
                <w:rFonts w:ascii="Helvetica" w:hAnsi="Helvetica" w:cs="Helvetica"/>
              </w:rPr>
            </w:pPr>
            <w:r w:rsidRPr="003C63B7">
              <w:rPr>
                <w:rFonts w:ascii="Helvetica" w:hAnsi="Helvetica" w:cs="Helvetica"/>
              </w:rPr>
              <w:t>50 – 75</w:t>
            </w:r>
            <w:r w:rsidR="00624343" w:rsidRPr="003C63B7">
              <w:rPr>
                <w:rFonts w:ascii="Helvetica" w:hAnsi="Helvetica" w:cs="Helvetica"/>
              </w:rPr>
              <w:t>0</w:t>
            </w:r>
          </w:p>
        </w:tc>
        <w:tc>
          <w:tcPr>
            <w:tcW w:w="2970" w:type="dxa"/>
          </w:tcPr>
          <w:p w14:paraId="12AE62C6" w14:textId="77777777" w:rsidR="00006BC4" w:rsidRPr="003C63B7" w:rsidRDefault="00006BC4" w:rsidP="00006BC4">
            <w:pPr>
              <w:rPr>
                <w:rFonts w:ascii="Helvetica" w:hAnsi="Helvetica" w:cs="Helvetica"/>
              </w:rPr>
            </w:pPr>
            <w:r w:rsidRPr="003C63B7">
              <w:rPr>
                <w:rFonts w:ascii="Helvetica" w:hAnsi="Helvetica" w:cs="Helvetica"/>
              </w:rPr>
              <w:t>Public listed price, Sanofi</w:t>
            </w:r>
          </w:p>
        </w:tc>
      </w:tr>
      <w:tr w:rsidR="00006BC4" w:rsidRPr="003C63B7" w14:paraId="776461EA" w14:textId="77777777" w:rsidTr="00AF0915">
        <w:tc>
          <w:tcPr>
            <w:tcW w:w="9625" w:type="dxa"/>
            <w:gridSpan w:val="4"/>
            <w:shd w:val="clear" w:color="auto" w:fill="D9D9D9" w:themeFill="background1" w:themeFillShade="D9"/>
            <w:vAlign w:val="center"/>
          </w:tcPr>
          <w:p w14:paraId="6AF941F6" w14:textId="77777777" w:rsidR="00006BC4" w:rsidRPr="003C63B7" w:rsidRDefault="00006BC4" w:rsidP="00006BC4">
            <w:pPr>
              <w:rPr>
                <w:rFonts w:ascii="Helvetica" w:hAnsi="Helvetica" w:cs="Helvetica"/>
              </w:rPr>
            </w:pPr>
            <w:r w:rsidRPr="003C63B7">
              <w:rPr>
                <w:rFonts w:ascii="Helvetica" w:eastAsia="Arial" w:hAnsi="Helvetica" w:cs="Helvetica"/>
                <w:b/>
                <w:bCs/>
              </w:rPr>
              <w:t>Cost per patient with RSV managed in inpatient setting per day ($)</w:t>
            </w:r>
          </w:p>
        </w:tc>
      </w:tr>
      <w:tr w:rsidR="00006BC4" w:rsidRPr="003C63B7" w14:paraId="15C2A8E5" w14:textId="77777777" w:rsidTr="001214EE">
        <w:trPr>
          <w:trHeight w:val="125"/>
        </w:trPr>
        <w:tc>
          <w:tcPr>
            <w:tcW w:w="3681" w:type="dxa"/>
            <w:vAlign w:val="center"/>
          </w:tcPr>
          <w:p w14:paraId="610D4F68" w14:textId="77777777" w:rsidR="00006BC4" w:rsidRPr="003C63B7" w:rsidRDefault="00006BC4" w:rsidP="00006BC4">
            <w:pPr>
              <w:rPr>
                <w:rFonts w:ascii="Helvetica" w:eastAsia="Arial" w:hAnsi="Helvetica" w:cs="Helvetica"/>
              </w:rPr>
            </w:pPr>
            <w:r w:rsidRPr="003C63B7">
              <w:rPr>
                <w:rFonts w:ascii="Helvetica" w:eastAsia="Arial" w:hAnsi="Helvetica" w:cs="Helvetica"/>
              </w:rPr>
              <w:t xml:space="preserve"> Per diem in pediatric general ward</w:t>
            </w:r>
          </w:p>
        </w:tc>
        <w:tc>
          <w:tcPr>
            <w:tcW w:w="1444" w:type="dxa"/>
            <w:vAlign w:val="bottom"/>
          </w:tcPr>
          <w:p w14:paraId="56AC3D4B" w14:textId="77777777" w:rsidR="00006BC4" w:rsidRPr="003C63B7" w:rsidRDefault="00006BC4" w:rsidP="00006BC4">
            <w:pPr>
              <w:jc w:val="center"/>
              <w:rPr>
                <w:rFonts w:ascii="Helvetica" w:hAnsi="Helvetica" w:cs="Helvetica"/>
              </w:rPr>
            </w:pPr>
            <w:r w:rsidRPr="003C63B7">
              <w:rPr>
                <w:rFonts w:ascii="Helvetica" w:hAnsi="Helvetica" w:cs="Helvetica"/>
              </w:rPr>
              <w:t>1538</w:t>
            </w:r>
          </w:p>
        </w:tc>
        <w:tc>
          <w:tcPr>
            <w:tcW w:w="1530" w:type="dxa"/>
            <w:vAlign w:val="bottom"/>
          </w:tcPr>
          <w:p w14:paraId="28B85165" w14:textId="77777777" w:rsidR="00006BC4" w:rsidRPr="003C63B7" w:rsidRDefault="00006BC4" w:rsidP="00006BC4">
            <w:pPr>
              <w:jc w:val="center"/>
              <w:rPr>
                <w:rFonts w:ascii="Helvetica" w:hAnsi="Helvetica" w:cs="Helvetica"/>
              </w:rPr>
            </w:pPr>
            <w:r w:rsidRPr="003C63B7">
              <w:rPr>
                <w:rFonts w:ascii="Helvetica" w:hAnsi="Helvetica" w:cs="Helvetica"/>
              </w:rPr>
              <w:t xml:space="preserve">1154 </w:t>
            </w:r>
            <w:r w:rsidRPr="003C63B7">
              <w:rPr>
                <w:rFonts w:ascii="Helvetica" w:eastAsia="Calibri" w:hAnsi="Helvetica" w:cs="Helvetica"/>
              </w:rPr>
              <w:t>–</w:t>
            </w:r>
            <w:r w:rsidRPr="003C63B7">
              <w:rPr>
                <w:rFonts w:ascii="Helvetica" w:hAnsi="Helvetica" w:cs="Helvetica"/>
              </w:rPr>
              <w:t xml:space="preserve"> 1923*</w:t>
            </w:r>
          </w:p>
        </w:tc>
        <w:tc>
          <w:tcPr>
            <w:tcW w:w="2970" w:type="dxa"/>
          </w:tcPr>
          <w:p w14:paraId="42175FCA" w14:textId="4ACA62E7" w:rsidR="00006BC4" w:rsidRPr="003C63B7" w:rsidRDefault="00006BC4" w:rsidP="00006BC4">
            <w:pPr>
              <w:rPr>
                <w:rFonts w:ascii="Helvetica" w:hAnsi="Helvetica" w:cs="Helvetica"/>
              </w:rPr>
            </w:pPr>
            <w:proofErr w:type="spellStart"/>
            <w:r w:rsidRPr="003C63B7">
              <w:rPr>
                <w:rFonts w:ascii="Helvetica" w:hAnsi="Helvetica" w:cs="Helvetica"/>
              </w:rPr>
              <w:t>Lanctôt</w:t>
            </w:r>
            <w:proofErr w:type="spellEnd"/>
            <w:r w:rsidRPr="003C63B7">
              <w:rPr>
                <w:rFonts w:ascii="Helvetica" w:hAnsi="Helvetica" w:cs="Helvetica"/>
              </w:rPr>
              <w:t xml:space="preserve"> </w:t>
            </w:r>
            <w:r w:rsidRPr="003C63B7">
              <w:rPr>
                <w:rFonts w:ascii="Helvetica" w:hAnsi="Helvetica" w:cs="Helvetica"/>
                <w:i/>
                <w:iCs/>
              </w:rPr>
              <w:t>et. al.,</w:t>
            </w:r>
            <w:r w:rsidRPr="003C63B7">
              <w:rPr>
                <w:rFonts w:ascii="Helvetica" w:hAnsi="Helvetica" w:cs="Helvetica"/>
              </w:rPr>
              <w:t xml:space="preserve"> 2008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&lt;EndNote&gt;&lt;Cite&gt;&lt;RecNum&gt;100&lt;/RecNum&gt;&lt;DisplayText&gt;(3)&lt;/DisplayText&gt;&lt;record&gt;&lt;rec-number&gt;100&lt;/rec-number&gt;&lt;foreign-keys&gt;&lt;key app="EN" db-id="a2rzad0t7ftpwrewwp0x02d2wfd59deevr2f" timestamp="1697762841" guid="c7182e7b-bbeb-480f-b7d4-e6bfaaf7ff94"&gt;100&lt;/key&gt;&lt;/foreign-keys&gt;&lt;ref-type name="Journal Article"&gt;17&lt;/ref-type&gt;&lt;contributors&gt;&lt;/contributors&gt;&lt;titles&gt;&lt;title&gt;Lanctôt KL, Masoud ST, Paes BA, Tarride JE, et al. The cost-effectiveness of palivizumab for respiratory syncytial virus prophylaxis in premature infants with a gestational age of 32–35 weeks: a Canadian-based analysis. Curr Med Res Opin. 2008;24(11):3223-37. doi: 10.1185/03007990802484234.&lt;/title&gt;&lt;/titles&gt;&lt;dates&gt;&lt;/dates&gt;&lt;urls&gt;&lt;/urls&gt;&lt;/record&gt;&lt;/Cite&gt;&lt;/EndNote&gt;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(3)</w:t>
            </w:r>
            <w:r w:rsidRPr="003C63B7">
              <w:rPr>
                <w:rFonts w:ascii="Helvetica" w:hAnsi="Helvetica" w:cs="Helvetica"/>
              </w:rPr>
              <w:fldChar w:fldCharType="end"/>
            </w:r>
          </w:p>
        </w:tc>
      </w:tr>
      <w:tr w:rsidR="00006BC4" w:rsidRPr="003C63B7" w14:paraId="58F94272" w14:textId="77777777" w:rsidTr="001214EE">
        <w:tc>
          <w:tcPr>
            <w:tcW w:w="3681" w:type="dxa"/>
          </w:tcPr>
          <w:p w14:paraId="67D60ADE" w14:textId="77777777" w:rsidR="00006BC4" w:rsidRPr="003C63B7" w:rsidRDefault="00006BC4" w:rsidP="00006BC4">
            <w:pPr>
              <w:rPr>
                <w:rFonts w:ascii="Helvetica" w:eastAsia="Arial" w:hAnsi="Helvetica" w:cs="Helvetica"/>
              </w:rPr>
            </w:pPr>
            <w:r w:rsidRPr="003C63B7">
              <w:rPr>
                <w:rFonts w:ascii="Helvetica" w:eastAsia="Arial" w:hAnsi="Helvetica" w:cs="Helvetica"/>
              </w:rPr>
              <w:t xml:space="preserve"> Per diem in ICU</w:t>
            </w:r>
          </w:p>
        </w:tc>
        <w:tc>
          <w:tcPr>
            <w:tcW w:w="1444" w:type="dxa"/>
          </w:tcPr>
          <w:p w14:paraId="196BD0E6" w14:textId="77777777" w:rsidR="00006BC4" w:rsidRPr="003C63B7" w:rsidRDefault="00006BC4" w:rsidP="00006BC4">
            <w:pPr>
              <w:jc w:val="center"/>
              <w:rPr>
                <w:rFonts w:ascii="Helvetica" w:hAnsi="Helvetica" w:cs="Helvetica"/>
              </w:rPr>
            </w:pPr>
            <w:r w:rsidRPr="003C63B7">
              <w:rPr>
                <w:rFonts w:ascii="Helvetica" w:hAnsi="Helvetica" w:cs="Helvetica"/>
              </w:rPr>
              <w:t>3753</w:t>
            </w:r>
          </w:p>
        </w:tc>
        <w:tc>
          <w:tcPr>
            <w:tcW w:w="1530" w:type="dxa"/>
          </w:tcPr>
          <w:p w14:paraId="5839D0C2" w14:textId="77777777" w:rsidR="00006BC4" w:rsidRPr="003C63B7" w:rsidRDefault="00006BC4" w:rsidP="00006BC4">
            <w:pPr>
              <w:jc w:val="center"/>
              <w:rPr>
                <w:rFonts w:ascii="Helvetica" w:hAnsi="Helvetica" w:cs="Helvetica"/>
              </w:rPr>
            </w:pPr>
            <w:r w:rsidRPr="003C63B7">
              <w:rPr>
                <w:rFonts w:ascii="Helvetica" w:hAnsi="Helvetica" w:cs="Helvetica"/>
              </w:rPr>
              <w:t xml:space="preserve">2815 </w:t>
            </w:r>
            <w:r w:rsidRPr="003C63B7">
              <w:rPr>
                <w:rFonts w:ascii="Helvetica" w:eastAsia="Calibri" w:hAnsi="Helvetica" w:cs="Helvetica"/>
              </w:rPr>
              <w:t>–</w:t>
            </w:r>
            <w:r w:rsidRPr="003C63B7">
              <w:rPr>
                <w:rFonts w:ascii="Helvetica" w:hAnsi="Helvetica" w:cs="Helvetica"/>
              </w:rPr>
              <w:t xml:space="preserve"> 4691*</w:t>
            </w:r>
          </w:p>
        </w:tc>
        <w:tc>
          <w:tcPr>
            <w:tcW w:w="2970" w:type="dxa"/>
          </w:tcPr>
          <w:p w14:paraId="3D0A8E13" w14:textId="6900C285" w:rsidR="00006BC4" w:rsidRPr="003C63B7" w:rsidRDefault="00006BC4" w:rsidP="00006BC4">
            <w:pPr>
              <w:rPr>
                <w:rFonts w:ascii="Helvetica" w:hAnsi="Helvetica" w:cs="Helvetica"/>
              </w:rPr>
            </w:pPr>
            <w:proofErr w:type="spellStart"/>
            <w:r w:rsidRPr="003C63B7">
              <w:rPr>
                <w:rFonts w:ascii="Helvetica" w:hAnsi="Helvetica" w:cs="Helvetica"/>
              </w:rPr>
              <w:t>Lanctôt</w:t>
            </w:r>
            <w:proofErr w:type="spellEnd"/>
            <w:r w:rsidRPr="003C63B7">
              <w:rPr>
                <w:rFonts w:ascii="Helvetica" w:hAnsi="Helvetica" w:cs="Helvetica"/>
              </w:rPr>
              <w:t xml:space="preserve"> </w:t>
            </w:r>
            <w:r w:rsidRPr="003C63B7">
              <w:rPr>
                <w:rFonts w:ascii="Helvetica" w:hAnsi="Helvetica" w:cs="Helvetica"/>
                <w:i/>
                <w:iCs/>
              </w:rPr>
              <w:t>et. al.,</w:t>
            </w:r>
            <w:r w:rsidRPr="003C63B7">
              <w:rPr>
                <w:rFonts w:ascii="Helvetica" w:hAnsi="Helvetica" w:cs="Helvetica"/>
              </w:rPr>
              <w:t xml:space="preserve"> 2008; CIHI, 2016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&lt;EndNote&gt;&lt;Cite&gt;&lt;RecNum&gt;100&lt;/RecNum&gt;&lt;DisplayText&gt;(3, 4)&lt;/DisplayText&gt;&lt;record&gt;&lt;rec-number&gt;100&lt;/rec-number&gt;&lt;foreign-keys&gt;&lt;key app="EN" db-id="a2rzad0t7ftpwrewwp0x02d2wfd59deevr2f" timestamp="1697762841" guid="c7182e7b-bbeb-480f-b7d4-e6bfaaf7ff94"&gt;100&lt;/key&gt;&lt;/foreign-keys&gt;&lt;ref-type name="Journal Article"&gt;17&lt;/ref-type&gt;&lt;contributors&gt;&lt;/contributors&gt;&lt;titles&gt;&lt;title&gt;Lanctôt KL, Masoud ST, Paes BA, Tarride JE, et al. The cost-effectiveness of palivizumab for respiratory syncytial virus prophylaxis in premature infants with a gestational age of 32–35 weeks: a Canadian-based analysis. Curr Med Res Opin. 2008;24(11):3223-37. doi: 10.1185/03007990802484234.&lt;/title&gt;&lt;/titles&gt;&lt;dates&gt;&lt;/dates&gt;&lt;urls&gt;&lt;/urls&gt;&lt;/record&gt;&lt;/Cite&gt;&lt;Cite&gt;&lt;RecNum&gt;102&lt;/RecNum&gt;&lt;record&gt;&lt;rec-number&gt;102&lt;/rec-number&gt;&lt;foreign-keys&gt;&lt;key app="EN" db-id="a2rzad0t7ftpwrewwp0x02d2wfd59deevr2f" timestamp="1697763941" guid="bec772d8-de41-4a74-b480-9013caf1a8fe"&gt;102&lt;/key&gt;&lt;/foreign-keys&gt;&lt;ref-type name="Journal Article"&gt;17&lt;/ref-type&gt;&lt;contributors&gt;&lt;/contributors&gt;&lt;titles&gt;&lt;title&gt;Canadian Institute for Health Information (CIHI). Care in Canadian ICUs. 1–36 (2016).&lt;/title&gt;&lt;/titles&gt;&lt;dates&gt;&lt;/dates&gt;&lt;urls&gt;&lt;/urls&gt;&lt;/record&gt;&lt;/Cite&gt;&lt;/EndNote&gt;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(3, 4)</w:t>
            </w:r>
            <w:r w:rsidRPr="003C63B7">
              <w:rPr>
                <w:rFonts w:ascii="Helvetica" w:hAnsi="Helvetica" w:cs="Helvetica"/>
              </w:rPr>
              <w:fldChar w:fldCharType="end"/>
            </w:r>
          </w:p>
        </w:tc>
      </w:tr>
      <w:tr w:rsidR="00006BC4" w:rsidRPr="003C63B7" w14:paraId="08EA313E" w14:textId="77777777" w:rsidTr="00AF0915">
        <w:tc>
          <w:tcPr>
            <w:tcW w:w="9625" w:type="dxa"/>
            <w:gridSpan w:val="4"/>
            <w:shd w:val="clear" w:color="auto" w:fill="D9D9D9" w:themeFill="background1" w:themeFillShade="D9"/>
          </w:tcPr>
          <w:p w14:paraId="6D76FD8E" w14:textId="77777777" w:rsidR="00006BC4" w:rsidRPr="003C63B7" w:rsidRDefault="00006BC4" w:rsidP="00006BC4">
            <w:pPr>
              <w:rPr>
                <w:rFonts w:ascii="Helvetica" w:hAnsi="Helvetica" w:cs="Helvetica"/>
                <w:b/>
              </w:rPr>
            </w:pPr>
            <w:r w:rsidRPr="003C63B7">
              <w:rPr>
                <w:rFonts w:ascii="Helvetica" w:hAnsi="Helvetica" w:cs="Helvetica"/>
                <w:b/>
              </w:rPr>
              <w:t>Attributable 30-day cost per patient with RSV requiring outpatient healthcare provider visit ($)</w:t>
            </w:r>
          </w:p>
        </w:tc>
      </w:tr>
      <w:tr w:rsidR="00006BC4" w:rsidRPr="003C63B7" w14:paraId="4E2AAFCE" w14:textId="77777777" w:rsidTr="001214EE">
        <w:tc>
          <w:tcPr>
            <w:tcW w:w="3681" w:type="dxa"/>
            <w:vAlign w:val="bottom"/>
          </w:tcPr>
          <w:p w14:paraId="1B6FC65B" w14:textId="77777777" w:rsidR="00006BC4" w:rsidRPr="003C63B7" w:rsidRDefault="00006BC4" w:rsidP="00006BC4">
            <w:pPr>
              <w:rPr>
                <w:rFonts w:ascii="Helvetica" w:hAnsi="Helvetica" w:cs="Helvetica"/>
              </w:rPr>
            </w:pPr>
            <w:r w:rsidRPr="003C63B7">
              <w:rPr>
                <w:rFonts w:ascii="Helvetica" w:hAnsi="Helvetica" w:cs="Helvetica"/>
              </w:rPr>
              <w:t>&lt;3 months</w:t>
            </w:r>
          </w:p>
        </w:tc>
        <w:tc>
          <w:tcPr>
            <w:tcW w:w="1444" w:type="dxa"/>
            <w:vAlign w:val="center"/>
          </w:tcPr>
          <w:p w14:paraId="2A1958B1" w14:textId="77777777" w:rsidR="00006BC4" w:rsidRPr="003C63B7" w:rsidRDefault="00006BC4" w:rsidP="00006BC4">
            <w:pPr>
              <w:jc w:val="center"/>
              <w:rPr>
                <w:rFonts w:ascii="Helvetica" w:hAnsi="Helvetica" w:cs="Helvetica"/>
              </w:rPr>
            </w:pPr>
            <w:r w:rsidRPr="003C63B7">
              <w:rPr>
                <w:rFonts w:ascii="Helvetica" w:hAnsi="Helvetica" w:cs="Helvetica"/>
              </w:rPr>
              <w:t>253</w:t>
            </w:r>
          </w:p>
        </w:tc>
        <w:tc>
          <w:tcPr>
            <w:tcW w:w="1530" w:type="dxa"/>
          </w:tcPr>
          <w:p w14:paraId="296C4AA8" w14:textId="77777777" w:rsidR="00006BC4" w:rsidRPr="003C63B7" w:rsidRDefault="00006BC4" w:rsidP="00006BC4">
            <w:pPr>
              <w:jc w:val="center"/>
              <w:rPr>
                <w:rFonts w:ascii="Helvetica" w:hAnsi="Helvetica" w:cs="Helvetica"/>
              </w:rPr>
            </w:pPr>
            <w:r w:rsidRPr="003C63B7">
              <w:rPr>
                <w:rFonts w:ascii="Helvetica" w:hAnsi="Helvetica" w:cs="Helvetica"/>
              </w:rPr>
              <w:t xml:space="preserve">190 </w:t>
            </w:r>
            <w:r w:rsidRPr="003C63B7">
              <w:rPr>
                <w:rFonts w:ascii="Helvetica" w:eastAsia="Calibri" w:hAnsi="Helvetica" w:cs="Helvetica"/>
              </w:rPr>
              <w:t>–</w:t>
            </w:r>
            <w:r w:rsidRPr="003C63B7">
              <w:rPr>
                <w:rFonts w:ascii="Helvetica" w:hAnsi="Helvetica" w:cs="Helvetica"/>
              </w:rPr>
              <w:t xml:space="preserve"> 316*</w:t>
            </w:r>
          </w:p>
        </w:tc>
        <w:tc>
          <w:tcPr>
            <w:tcW w:w="2970" w:type="dxa"/>
            <w:vMerge w:val="restart"/>
          </w:tcPr>
          <w:p w14:paraId="3A78C607" w14:textId="77777777" w:rsidR="00006BC4" w:rsidRPr="003C63B7" w:rsidRDefault="00006BC4" w:rsidP="00006BC4">
            <w:pPr>
              <w:rPr>
                <w:rFonts w:ascii="Helvetica" w:hAnsi="Helvetica" w:cs="Helvetica"/>
              </w:rPr>
            </w:pPr>
          </w:p>
          <w:p w14:paraId="4651E0D2" w14:textId="13150C98" w:rsidR="00006BC4" w:rsidRPr="003C63B7" w:rsidRDefault="00006BC4" w:rsidP="00006BC4">
            <w:pPr>
              <w:rPr>
                <w:rFonts w:ascii="Helvetica" w:hAnsi="Helvetica" w:cs="Helvetica"/>
              </w:rPr>
            </w:pPr>
            <w:r w:rsidRPr="003C63B7">
              <w:rPr>
                <w:rFonts w:ascii="Helvetica" w:hAnsi="Helvetica" w:cs="Helvetica"/>
              </w:rPr>
              <w:t xml:space="preserve">Rafferty </w:t>
            </w:r>
            <w:r w:rsidRPr="003C63B7">
              <w:rPr>
                <w:rFonts w:ascii="Helvetica" w:hAnsi="Helvetica" w:cs="Helvetica"/>
                <w:i/>
                <w:iCs/>
              </w:rPr>
              <w:t>et. al.,</w:t>
            </w:r>
            <w:r w:rsidRPr="003C63B7">
              <w:rPr>
                <w:rFonts w:ascii="Helvetica" w:hAnsi="Helvetica" w:cs="Helvetica"/>
              </w:rPr>
              <w:t xml:space="preserve"> 2022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&lt;EndNote&gt;&lt;Cite&gt;&lt;Author&gt;Rafferty E&lt;/Author&gt;&lt;Year&gt;2022&lt;/Year&gt;&lt;RecNum&gt;59&lt;/RecNum&gt;&lt;DisplayText&gt;(5)&lt;/DisplayText&gt;&lt;record&gt;&lt;rec-number&gt;59&lt;/rec-number&gt;&lt;foreign-keys&gt;&lt;key app="EN" db-id="a2rzad0t7ftpwrewwp0x02d2wfd59deevr2f" timestamp="1687964616" guid="e957fb42-73f4-40f9-b746-9cd70d9f602c"&gt;59&lt;/key&gt;&lt;/foreign-keys&gt;&lt;ref-type name="Journal Article"&gt;17&lt;/ref-type&gt;&lt;contributors&gt;&lt;authors&gt;&lt;author&gt;Rafferty E, &lt;/author&gt;&lt;author&gt;Paulden M, &lt;/author&gt;&lt;author&gt;Buchan SA, &lt;/author&gt;&lt;author&gt;Robinson JL, &lt;/author&gt;&lt;author&gt;Bettinger JA, &lt;/author&gt;&lt;author&gt;Kumar M, &lt;/author&gt;&lt;author&gt;Svenson LW, &lt;/author&gt;&lt;author&gt;MacDonald SE, &lt;/author&gt;&lt;author&gt;Canadian Immunization Research Network (CIRN) investigators,&lt;/author&gt;&lt;/authors&gt;&lt;/contributors&gt;&lt;titles&gt;&lt;title&gt;Evaluating the Individual Healthcare Costs and Burden of Disease Associated with RSV Across Age Groups&lt;/title&gt;&lt;secondary-title&gt;Pharmacoeconomics&lt;/secondary-title&gt;&lt;/titles&gt;&lt;pages&gt;633-645&lt;/pages&gt;&lt;volume&gt;40&lt;/volume&gt;&lt;number&gt;6&lt;/number&gt;&lt;dates&gt;&lt;year&gt;2022&lt;/year&gt;&lt;/dates&gt;&lt;urls&gt;&lt;/urls&gt;&lt;electronic-resource-num&gt;10.1007/s40273-022-01142-w&lt;/electronic-resource-num&gt;&lt;/record&gt;&lt;/Cite&gt;&lt;/EndNote&gt;</w:instrText>
            </w:r>
            <w:r w:rsidRPr="003C63B7">
              <w:rPr>
                <w:rFonts w:ascii="Helvetica" w:hAnsi="Helvetica" w:cs="Helvetica"/>
              </w:rPr>
              <w:fldChar w:fldCharType="separate"/>
            </w:r>
            <w:r w:rsidR="00964B37" w:rsidRPr="003C63B7">
              <w:rPr>
                <w:rFonts w:ascii="Helvetica" w:hAnsi="Helvetica" w:cs="Helvetica"/>
                <w:noProof/>
              </w:rPr>
              <w:t>(5)</w:t>
            </w:r>
            <w:r w:rsidRPr="003C63B7">
              <w:rPr>
                <w:rFonts w:ascii="Helvetica" w:hAnsi="Helvetica" w:cs="Helvetica"/>
              </w:rPr>
              <w:fldChar w:fldCharType="end"/>
            </w:r>
          </w:p>
        </w:tc>
      </w:tr>
      <w:tr w:rsidR="00006BC4" w:rsidRPr="003C63B7" w14:paraId="44C1DF54" w14:textId="77777777" w:rsidTr="001214EE">
        <w:tc>
          <w:tcPr>
            <w:tcW w:w="3681" w:type="dxa"/>
            <w:vAlign w:val="bottom"/>
          </w:tcPr>
          <w:p w14:paraId="56A751AB" w14:textId="77777777" w:rsidR="00006BC4" w:rsidRPr="003C63B7" w:rsidRDefault="00006BC4" w:rsidP="00006BC4">
            <w:pPr>
              <w:rPr>
                <w:rFonts w:ascii="Helvetica" w:hAnsi="Helvetica" w:cs="Helvetica"/>
              </w:rPr>
            </w:pPr>
            <w:r w:rsidRPr="003C63B7">
              <w:rPr>
                <w:rFonts w:ascii="Helvetica" w:hAnsi="Helvetica" w:cs="Helvetica"/>
              </w:rPr>
              <w:t>3 - &lt;6 months</w:t>
            </w:r>
          </w:p>
        </w:tc>
        <w:tc>
          <w:tcPr>
            <w:tcW w:w="1444" w:type="dxa"/>
            <w:vAlign w:val="center"/>
          </w:tcPr>
          <w:p w14:paraId="6BF4F32C" w14:textId="77777777" w:rsidR="00006BC4" w:rsidRPr="003C63B7" w:rsidRDefault="00006BC4" w:rsidP="00006BC4">
            <w:pPr>
              <w:jc w:val="center"/>
              <w:rPr>
                <w:rFonts w:ascii="Helvetica" w:hAnsi="Helvetica" w:cs="Helvetica"/>
              </w:rPr>
            </w:pPr>
            <w:r w:rsidRPr="003C63B7">
              <w:rPr>
                <w:rFonts w:ascii="Helvetica" w:hAnsi="Helvetica" w:cs="Helvetica"/>
              </w:rPr>
              <w:t>140</w:t>
            </w:r>
          </w:p>
        </w:tc>
        <w:tc>
          <w:tcPr>
            <w:tcW w:w="1530" w:type="dxa"/>
          </w:tcPr>
          <w:p w14:paraId="2F21C7F6" w14:textId="77777777" w:rsidR="00006BC4" w:rsidRPr="003C63B7" w:rsidRDefault="00006BC4" w:rsidP="00006BC4">
            <w:pPr>
              <w:jc w:val="center"/>
              <w:rPr>
                <w:rFonts w:ascii="Helvetica" w:hAnsi="Helvetica" w:cs="Helvetica"/>
              </w:rPr>
            </w:pPr>
            <w:r w:rsidRPr="003C63B7">
              <w:rPr>
                <w:rFonts w:ascii="Helvetica" w:hAnsi="Helvetica" w:cs="Helvetica"/>
              </w:rPr>
              <w:t xml:space="preserve">105 </w:t>
            </w:r>
            <w:r w:rsidRPr="003C63B7">
              <w:rPr>
                <w:rFonts w:ascii="Helvetica" w:eastAsia="Calibri" w:hAnsi="Helvetica" w:cs="Helvetica"/>
              </w:rPr>
              <w:t>–</w:t>
            </w:r>
            <w:r w:rsidRPr="003C63B7">
              <w:rPr>
                <w:rFonts w:ascii="Helvetica" w:hAnsi="Helvetica" w:cs="Helvetica"/>
              </w:rPr>
              <w:t xml:space="preserve"> 175*</w:t>
            </w:r>
          </w:p>
        </w:tc>
        <w:tc>
          <w:tcPr>
            <w:tcW w:w="2970" w:type="dxa"/>
            <w:vMerge/>
          </w:tcPr>
          <w:p w14:paraId="3E00EE47" w14:textId="77777777" w:rsidR="00006BC4" w:rsidRPr="003C63B7" w:rsidRDefault="00006BC4" w:rsidP="00006BC4">
            <w:pPr>
              <w:rPr>
                <w:rFonts w:ascii="Helvetica" w:hAnsi="Helvetica" w:cs="Helvetica"/>
              </w:rPr>
            </w:pPr>
          </w:p>
        </w:tc>
      </w:tr>
      <w:tr w:rsidR="00006BC4" w:rsidRPr="003C63B7" w14:paraId="09B0A657" w14:textId="77777777" w:rsidTr="001214EE">
        <w:tc>
          <w:tcPr>
            <w:tcW w:w="3681" w:type="dxa"/>
            <w:vAlign w:val="bottom"/>
          </w:tcPr>
          <w:p w14:paraId="5CA16292" w14:textId="77777777" w:rsidR="00006BC4" w:rsidRPr="003C63B7" w:rsidRDefault="00006BC4" w:rsidP="00006BC4">
            <w:pPr>
              <w:rPr>
                <w:rFonts w:ascii="Helvetica" w:hAnsi="Helvetica" w:cs="Helvetica"/>
              </w:rPr>
            </w:pPr>
            <w:r w:rsidRPr="003C63B7">
              <w:rPr>
                <w:rFonts w:ascii="Helvetica" w:hAnsi="Helvetica" w:cs="Helvetica"/>
              </w:rPr>
              <w:t>6m - &lt;1 year</w:t>
            </w:r>
          </w:p>
        </w:tc>
        <w:tc>
          <w:tcPr>
            <w:tcW w:w="1444" w:type="dxa"/>
            <w:vAlign w:val="center"/>
          </w:tcPr>
          <w:p w14:paraId="364F58B3" w14:textId="77777777" w:rsidR="00006BC4" w:rsidRPr="003C63B7" w:rsidRDefault="00006BC4" w:rsidP="00006BC4">
            <w:pPr>
              <w:jc w:val="center"/>
              <w:rPr>
                <w:rFonts w:ascii="Helvetica" w:hAnsi="Helvetica" w:cs="Helvetica"/>
              </w:rPr>
            </w:pPr>
            <w:r w:rsidRPr="003C63B7">
              <w:rPr>
                <w:rFonts w:ascii="Helvetica" w:hAnsi="Helvetica" w:cs="Helvetica"/>
              </w:rPr>
              <w:t>137</w:t>
            </w:r>
          </w:p>
        </w:tc>
        <w:tc>
          <w:tcPr>
            <w:tcW w:w="1530" w:type="dxa"/>
          </w:tcPr>
          <w:p w14:paraId="1D0AA6D1" w14:textId="77777777" w:rsidR="00006BC4" w:rsidRPr="003C63B7" w:rsidRDefault="00006BC4" w:rsidP="00006BC4">
            <w:pPr>
              <w:jc w:val="center"/>
              <w:rPr>
                <w:rFonts w:ascii="Helvetica" w:hAnsi="Helvetica" w:cs="Helvetica"/>
              </w:rPr>
            </w:pPr>
            <w:r w:rsidRPr="003C63B7">
              <w:rPr>
                <w:rFonts w:ascii="Helvetica" w:hAnsi="Helvetica" w:cs="Helvetica"/>
              </w:rPr>
              <w:t xml:space="preserve">103 </w:t>
            </w:r>
            <w:r w:rsidRPr="003C63B7">
              <w:rPr>
                <w:rFonts w:ascii="Helvetica" w:eastAsia="Calibri" w:hAnsi="Helvetica" w:cs="Helvetica"/>
              </w:rPr>
              <w:t>–</w:t>
            </w:r>
            <w:r w:rsidRPr="003C63B7">
              <w:rPr>
                <w:rFonts w:ascii="Helvetica" w:hAnsi="Helvetica" w:cs="Helvetica"/>
              </w:rPr>
              <w:t xml:space="preserve"> 171*</w:t>
            </w:r>
          </w:p>
        </w:tc>
        <w:tc>
          <w:tcPr>
            <w:tcW w:w="2970" w:type="dxa"/>
            <w:vMerge/>
          </w:tcPr>
          <w:p w14:paraId="3CAE66F5" w14:textId="77777777" w:rsidR="00006BC4" w:rsidRPr="003C63B7" w:rsidRDefault="00006BC4" w:rsidP="00006BC4">
            <w:pPr>
              <w:rPr>
                <w:rFonts w:ascii="Helvetica" w:hAnsi="Helvetica" w:cs="Helvetica"/>
              </w:rPr>
            </w:pPr>
          </w:p>
        </w:tc>
      </w:tr>
      <w:tr w:rsidR="00006BC4" w:rsidRPr="003C63B7" w14:paraId="2147C59F" w14:textId="77777777" w:rsidTr="001214EE">
        <w:tc>
          <w:tcPr>
            <w:tcW w:w="3681" w:type="dxa"/>
            <w:vAlign w:val="bottom"/>
          </w:tcPr>
          <w:p w14:paraId="58EA0935" w14:textId="77777777" w:rsidR="00006BC4" w:rsidRPr="003C63B7" w:rsidRDefault="00006BC4" w:rsidP="00006BC4">
            <w:pPr>
              <w:rPr>
                <w:rFonts w:ascii="Helvetica" w:hAnsi="Helvetica" w:cs="Helvetica"/>
              </w:rPr>
            </w:pPr>
            <w:r w:rsidRPr="003C63B7">
              <w:rPr>
                <w:rFonts w:ascii="Helvetica" w:hAnsi="Helvetica" w:cs="Helvetica"/>
              </w:rPr>
              <w:t>1- &lt;2 years</w:t>
            </w:r>
          </w:p>
        </w:tc>
        <w:tc>
          <w:tcPr>
            <w:tcW w:w="1444" w:type="dxa"/>
            <w:vAlign w:val="center"/>
          </w:tcPr>
          <w:p w14:paraId="25701989" w14:textId="77777777" w:rsidR="00006BC4" w:rsidRPr="003C63B7" w:rsidRDefault="00006BC4" w:rsidP="00006BC4">
            <w:pPr>
              <w:jc w:val="center"/>
              <w:rPr>
                <w:rFonts w:ascii="Helvetica" w:hAnsi="Helvetica" w:cs="Helvetica"/>
              </w:rPr>
            </w:pPr>
            <w:r w:rsidRPr="003C63B7">
              <w:rPr>
                <w:rFonts w:ascii="Helvetica" w:hAnsi="Helvetica" w:cs="Helvetica"/>
              </w:rPr>
              <w:t>124</w:t>
            </w:r>
          </w:p>
        </w:tc>
        <w:tc>
          <w:tcPr>
            <w:tcW w:w="1530" w:type="dxa"/>
          </w:tcPr>
          <w:p w14:paraId="58906A18" w14:textId="77777777" w:rsidR="00006BC4" w:rsidRPr="003C63B7" w:rsidRDefault="00006BC4" w:rsidP="00006BC4">
            <w:pPr>
              <w:jc w:val="center"/>
              <w:rPr>
                <w:rFonts w:ascii="Helvetica" w:hAnsi="Helvetica" w:cs="Helvetica"/>
              </w:rPr>
            </w:pPr>
            <w:r w:rsidRPr="003C63B7">
              <w:rPr>
                <w:rFonts w:ascii="Helvetica" w:hAnsi="Helvetica" w:cs="Helvetica"/>
              </w:rPr>
              <w:t xml:space="preserve">93 </w:t>
            </w:r>
            <w:r w:rsidRPr="003C63B7">
              <w:rPr>
                <w:rFonts w:ascii="Helvetica" w:eastAsia="Calibri" w:hAnsi="Helvetica" w:cs="Helvetica"/>
              </w:rPr>
              <w:t>–</w:t>
            </w:r>
            <w:r w:rsidRPr="003C63B7">
              <w:rPr>
                <w:rFonts w:ascii="Helvetica" w:hAnsi="Helvetica" w:cs="Helvetica"/>
              </w:rPr>
              <w:t xml:space="preserve"> 155*</w:t>
            </w:r>
          </w:p>
        </w:tc>
        <w:tc>
          <w:tcPr>
            <w:tcW w:w="2970" w:type="dxa"/>
            <w:vMerge/>
          </w:tcPr>
          <w:p w14:paraId="374305F1" w14:textId="77777777" w:rsidR="00006BC4" w:rsidRPr="003C63B7" w:rsidRDefault="00006BC4" w:rsidP="00006BC4">
            <w:pPr>
              <w:rPr>
                <w:rFonts w:ascii="Helvetica" w:hAnsi="Helvetica" w:cs="Helvetica"/>
              </w:rPr>
            </w:pPr>
          </w:p>
        </w:tc>
      </w:tr>
      <w:tr w:rsidR="00006BC4" w:rsidRPr="003C63B7" w14:paraId="7C91696E" w14:textId="77777777" w:rsidTr="00AF0915">
        <w:tc>
          <w:tcPr>
            <w:tcW w:w="9625" w:type="dxa"/>
            <w:gridSpan w:val="4"/>
            <w:shd w:val="clear" w:color="auto" w:fill="D9D9D9" w:themeFill="background1" w:themeFillShade="D9"/>
            <w:vAlign w:val="bottom"/>
          </w:tcPr>
          <w:p w14:paraId="59751AC9" w14:textId="77777777" w:rsidR="00006BC4" w:rsidRPr="003C63B7" w:rsidRDefault="00006BC4" w:rsidP="00006BC4">
            <w:pPr>
              <w:rPr>
                <w:rFonts w:ascii="Helvetica" w:hAnsi="Helvetica" w:cs="Helvetica"/>
              </w:rPr>
            </w:pPr>
            <w:r w:rsidRPr="003C63B7">
              <w:rPr>
                <w:rFonts w:ascii="Helvetica" w:hAnsi="Helvetica" w:cs="Helvetica"/>
                <w:b/>
              </w:rPr>
              <w:t>Attributable 30-day cost per patient with  RSV requiring ED visit ($)</w:t>
            </w:r>
          </w:p>
        </w:tc>
      </w:tr>
      <w:tr w:rsidR="00006BC4" w:rsidRPr="003C63B7" w14:paraId="38881C5E" w14:textId="77777777" w:rsidTr="001214EE">
        <w:tc>
          <w:tcPr>
            <w:tcW w:w="3681" w:type="dxa"/>
            <w:vAlign w:val="bottom"/>
          </w:tcPr>
          <w:p w14:paraId="7186AE0C" w14:textId="77777777" w:rsidR="00006BC4" w:rsidRPr="003C63B7" w:rsidRDefault="00006BC4" w:rsidP="00006BC4">
            <w:pPr>
              <w:rPr>
                <w:rFonts w:ascii="Helvetica" w:hAnsi="Helvetica" w:cs="Helvetica"/>
              </w:rPr>
            </w:pPr>
            <w:r w:rsidRPr="003C63B7">
              <w:rPr>
                <w:rFonts w:ascii="Helvetica" w:hAnsi="Helvetica" w:cs="Helvetica"/>
              </w:rPr>
              <w:t>&lt;3 months</w:t>
            </w:r>
          </w:p>
        </w:tc>
        <w:tc>
          <w:tcPr>
            <w:tcW w:w="1444" w:type="dxa"/>
            <w:vAlign w:val="bottom"/>
          </w:tcPr>
          <w:p w14:paraId="56D003C2" w14:textId="77777777" w:rsidR="00006BC4" w:rsidRPr="003C63B7" w:rsidRDefault="00006BC4" w:rsidP="00006BC4">
            <w:pPr>
              <w:jc w:val="center"/>
              <w:rPr>
                <w:rFonts w:ascii="Helvetica" w:hAnsi="Helvetica" w:cs="Helvetica"/>
              </w:rPr>
            </w:pPr>
            <w:r w:rsidRPr="00811D37">
              <w:rPr>
                <w:rFonts w:ascii="Helvetica" w:hAnsi="Helvetica" w:cs="Helvetica"/>
              </w:rPr>
              <w:t>232</w:t>
            </w:r>
          </w:p>
        </w:tc>
        <w:tc>
          <w:tcPr>
            <w:tcW w:w="1530" w:type="dxa"/>
          </w:tcPr>
          <w:p w14:paraId="052D1DFE" w14:textId="77777777" w:rsidR="00006BC4" w:rsidRPr="003C63B7" w:rsidRDefault="00006BC4" w:rsidP="00006BC4">
            <w:pPr>
              <w:jc w:val="center"/>
              <w:rPr>
                <w:rFonts w:ascii="Helvetica" w:hAnsi="Helvetica" w:cs="Helvetica"/>
              </w:rPr>
            </w:pPr>
            <w:r w:rsidRPr="003C63B7">
              <w:rPr>
                <w:rFonts w:ascii="Helvetica" w:hAnsi="Helvetica" w:cs="Helvetica"/>
              </w:rPr>
              <w:t xml:space="preserve">174 </w:t>
            </w:r>
            <w:r w:rsidRPr="003C63B7">
              <w:rPr>
                <w:rFonts w:ascii="Helvetica" w:eastAsia="Calibri" w:hAnsi="Helvetica" w:cs="Helvetica"/>
              </w:rPr>
              <w:t>–</w:t>
            </w:r>
            <w:r w:rsidRPr="003C63B7">
              <w:rPr>
                <w:rFonts w:ascii="Helvetica" w:hAnsi="Helvetica" w:cs="Helvetica"/>
              </w:rPr>
              <w:t xml:space="preserve"> 290*</w:t>
            </w:r>
          </w:p>
        </w:tc>
        <w:tc>
          <w:tcPr>
            <w:tcW w:w="2970" w:type="dxa"/>
            <w:vMerge w:val="restart"/>
          </w:tcPr>
          <w:p w14:paraId="2EE45E0F" w14:textId="77777777" w:rsidR="00006BC4" w:rsidRPr="003C63B7" w:rsidRDefault="00006BC4" w:rsidP="00006BC4">
            <w:pPr>
              <w:rPr>
                <w:rFonts w:ascii="Helvetica" w:hAnsi="Helvetica" w:cs="Helvetica"/>
              </w:rPr>
            </w:pPr>
          </w:p>
          <w:p w14:paraId="09F9358D" w14:textId="609ACD8C" w:rsidR="00006BC4" w:rsidRPr="003C63B7" w:rsidRDefault="00006BC4" w:rsidP="00006BC4">
            <w:pPr>
              <w:rPr>
                <w:rFonts w:ascii="Helvetica" w:hAnsi="Helvetica" w:cs="Helvetica"/>
              </w:rPr>
            </w:pPr>
            <w:r w:rsidRPr="003C63B7">
              <w:rPr>
                <w:rFonts w:ascii="Helvetica" w:hAnsi="Helvetica" w:cs="Helvetica"/>
              </w:rPr>
              <w:t xml:space="preserve">Rafferty </w:t>
            </w:r>
            <w:r w:rsidRPr="003C63B7">
              <w:rPr>
                <w:rFonts w:ascii="Helvetica" w:hAnsi="Helvetica" w:cs="Helvetica"/>
                <w:i/>
                <w:iCs/>
              </w:rPr>
              <w:t>et. al.,</w:t>
            </w:r>
            <w:r w:rsidRPr="003C63B7">
              <w:rPr>
                <w:rFonts w:ascii="Helvetica" w:hAnsi="Helvetica" w:cs="Helvetica"/>
              </w:rPr>
              <w:t xml:space="preserve"> 2022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&lt;EndNote&gt;&lt;Cite&gt;&lt;Author&gt;Rafferty E&lt;/Author&gt;&lt;Year&gt;2022&lt;/Year&gt;&lt;RecNum&gt;59&lt;/RecNum&gt;&lt;DisplayText&gt;(5)&lt;/DisplayText&gt;&lt;record&gt;&lt;rec-number&gt;59&lt;/rec-number&gt;&lt;foreign-keys&gt;&lt;key app="EN" db-id="a2rzad0t7ftpwrewwp0x02d2wfd59deevr2f" timestamp="1687964616" guid="e957fb42-73f4-40f9-b746-9cd70d9f602c"&gt;59&lt;/key&gt;&lt;/foreign-keys&gt;&lt;ref-type name="Journal Article"&gt;17&lt;/ref-type&gt;&lt;contributors&gt;&lt;authors&gt;&lt;author&gt;Rafferty E, &lt;/author&gt;&lt;author&gt;Paulden M, &lt;/author&gt;&lt;author&gt;Buchan SA, &lt;/author&gt;&lt;author&gt;Robinson JL, &lt;/author&gt;&lt;author&gt;Bettinger JA, &lt;/author&gt;&lt;author&gt;Kumar M, &lt;/author&gt;&lt;author&gt;Svenson LW, &lt;/author&gt;&lt;author&gt;MacDonald SE, &lt;/author&gt;&lt;author&gt;Canadian Immunization Research Network (CIRN) investigators,&lt;/author&gt;&lt;/authors&gt;&lt;/contributors&gt;&lt;titles&gt;&lt;title&gt;Evaluating the Individual Healthcare Costs and Burden of Disease Associated with RSV Across Age Groups&lt;/title&gt;&lt;secondary-title&gt;Pharmacoeconomics&lt;/secondary-title&gt;&lt;/titles&gt;&lt;pages&gt;633-645&lt;/pages&gt;&lt;volume&gt;40&lt;/volume&gt;&lt;number&gt;6&lt;/number&gt;&lt;dates&gt;&lt;year&gt;2022&lt;/year&gt;&lt;/dates&gt;&lt;urls&gt;&lt;/urls&gt;&lt;electronic-resource-num&gt;10.1007/s40273-022-01142-w&lt;/electronic-resource-num&gt;&lt;/record&gt;&lt;/Cite&gt;&lt;/EndNote&gt;</w:instrText>
            </w:r>
            <w:r w:rsidRPr="003C63B7">
              <w:rPr>
                <w:rFonts w:ascii="Helvetica" w:hAnsi="Helvetica" w:cs="Helvetica"/>
              </w:rPr>
              <w:fldChar w:fldCharType="separate"/>
            </w:r>
            <w:r w:rsidR="00964B37" w:rsidRPr="003C63B7">
              <w:rPr>
                <w:rFonts w:ascii="Helvetica" w:hAnsi="Helvetica" w:cs="Helvetica"/>
                <w:noProof/>
              </w:rPr>
              <w:t>(5)</w:t>
            </w:r>
            <w:r w:rsidRPr="003C63B7">
              <w:rPr>
                <w:rFonts w:ascii="Helvetica" w:hAnsi="Helvetica" w:cs="Helvetica"/>
              </w:rPr>
              <w:fldChar w:fldCharType="end"/>
            </w:r>
          </w:p>
        </w:tc>
      </w:tr>
      <w:tr w:rsidR="00006BC4" w:rsidRPr="003C63B7" w14:paraId="017EC266" w14:textId="77777777" w:rsidTr="001214EE">
        <w:tc>
          <w:tcPr>
            <w:tcW w:w="3681" w:type="dxa"/>
            <w:vAlign w:val="bottom"/>
          </w:tcPr>
          <w:p w14:paraId="58B51A30" w14:textId="77777777" w:rsidR="00006BC4" w:rsidRPr="003C63B7" w:rsidRDefault="00006BC4" w:rsidP="00006BC4">
            <w:pPr>
              <w:rPr>
                <w:rFonts w:ascii="Helvetica" w:hAnsi="Helvetica" w:cs="Helvetica"/>
              </w:rPr>
            </w:pPr>
            <w:r w:rsidRPr="003C63B7">
              <w:rPr>
                <w:rFonts w:ascii="Helvetica" w:hAnsi="Helvetica" w:cs="Helvetica"/>
              </w:rPr>
              <w:t>3 - &lt;6 months</w:t>
            </w:r>
          </w:p>
        </w:tc>
        <w:tc>
          <w:tcPr>
            <w:tcW w:w="1444" w:type="dxa"/>
            <w:vAlign w:val="bottom"/>
          </w:tcPr>
          <w:p w14:paraId="36BA8DB0" w14:textId="77777777" w:rsidR="00006BC4" w:rsidRPr="003C63B7" w:rsidRDefault="00006BC4" w:rsidP="00006BC4">
            <w:pPr>
              <w:jc w:val="center"/>
              <w:rPr>
                <w:rFonts w:ascii="Helvetica" w:hAnsi="Helvetica" w:cs="Helvetica"/>
              </w:rPr>
            </w:pPr>
            <w:r w:rsidRPr="00811D37">
              <w:rPr>
                <w:rFonts w:ascii="Helvetica" w:hAnsi="Helvetica" w:cs="Helvetica"/>
              </w:rPr>
              <w:t>143</w:t>
            </w:r>
          </w:p>
        </w:tc>
        <w:tc>
          <w:tcPr>
            <w:tcW w:w="1530" w:type="dxa"/>
          </w:tcPr>
          <w:p w14:paraId="2DDA6225" w14:textId="77777777" w:rsidR="00006BC4" w:rsidRPr="003C63B7" w:rsidRDefault="00006BC4" w:rsidP="00006BC4">
            <w:pPr>
              <w:jc w:val="center"/>
              <w:rPr>
                <w:rFonts w:ascii="Helvetica" w:hAnsi="Helvetica" w:cs="Helvetica"/>
              </w:rPr>
            </w:pPr>
            <w:r w:rsidRPr="003C63B7">
              <w:rPr>
                <w:rFonts w:ascii="Helvetica" w:hAnsi="Helvetica" w:cs="Helvetica"/>
              </w:rPr>
              <w:t xml:space="preserve">107 </w:t>
            </w:r>
            <w:r w:rsidRPr="003C63B7">
              <w:rPr>
                <w:rFonts w:ascii="Helvetica" w:eastAsia="Calibri" w:hAnsi="Helvetica" w:cs="Helvetica"/>
              </w:rPr>
              <w:t xml:space="preserve">– </w:t>
            </w:r>
            <w:r w:rsidRPr="003C63B7">
              <w:rPr>
                <w:rFonts w:ascii="Helvetica" w:hAnsi="Helvetica" w:cs="Helvetica"/>
              </w:rPr>
              <w:t>178*</w:t>
            </w:r>
          </w:p>
        </w:tc>
        <w:tc>
          <w:tcPr>
            <w:tcW w:w="2970" w:type="dxa"/>
            <w:vMerge/>
          </w:tcPr>
          <w:p w14:paraId="2DF3EAAD" w14:textId="77777777" w:rsidR="00006BC4" w:rsidRPr="003C63B7" w:rsidRDefault="00006BC4" w:rsidP="00006BC4">
            <w:pPr>
              <w:rPr>
                <w:rFonts w:ascii="Helvetica" w:hAnsi="Helvetica" w:cs="Helvetica"/>
              </w:rPr>
            </w:pPr>
          </w:p>
        </w:tc>
      </w:tr>
      <w:tr w:rsidR="00006BC4" w:rsidRPr="003C63B7" w14:paraId="75D12900" w14:textId="77777777" w:rsidTr="001214EE">
        <w:tc>
          <w:tcPr>
            <w:tcW w:w="3681" w:type="dxa"/>
            <w:vAlign w:val="bottom"/>
          </w:tcPr>
          <w:p w14:paraId="76F46478" w14:textId="77777777" w:rsidR="00006BC4" w:rsidRPr="003C63B7" w:rsidRDefault="00006BC4" w:rsidP="00006BC4">
            <w:pPr>
              <w:rPr>
                <w:rFonts w:ascii="Helvetica" w:hAnsi="Helvetica" w:cs="Helvetica"/>
              </w:rPr>
            </w:pPr>
            <w:r w:rsidRPr="003C63B7">
              <w:rPr>
                <w:rFonts w:ascii="Helvetica" w:hAnsi="Helvetica" w:cs="Helvetica"/>
              </w:rPr>
              <w:t>6m - &lt;1 year</w:t>
            </w:r>
          </w:p>
        </w:tc>
        <w:tc>
          <w:tcPr>
            <w:tcW w:w="1444" w:type="dxa"/>
            <w:vAlign w:val="bottom"/>
          </w:tcPr>
          <w:p w14:paraId="18BF5040" w14:textId="77777777" w:rsidR="00006BC4" w:rsidRPr="003C63B7" w:rsidRDefault="00006BC4" w:rsidP="00006BC4">
            <w:pPr>
              <w:jc w:val="center"/>
              <w:rPr>
                <w:rFonts w:ascii="Helvetica" w:hAnsi="Helvetica" w:cs="Helvetica"/>
              </w:rPr>
            </w:pPr>
            <w:r w:rsidRPr="00811D37">
              <w:rPr>
                <w:rFonts w:ascii="Helvetica" w:hAnsi="Helvetica" w:cs="Helvetica"/>
              </w:rPr>
              <w:t>136</w:t>
            </w:r>
          </w:p>
        </w:tc>
        <w:tc>
          <w:tcPr>
            <w:tcW w:w="1530" w:type="dxa"/>
          </w:tcPr>
          <w:p w14:paraId="7E76619E" w14:textId="77777777" w:rsidR="00006BC4" w:rsidRPr="003C63B7" w:rsidRDefault="00006BC4" w:rsidP="00006BC4">
            <w:pPr>
              <w:jc w:val="center"/>
              <w:rPr>
                <w:rFonts w:ascii="Helvetica" w:hAnsi="Helvetica" w:cs="Helvetica"/>
              </w:rPr>
            </w:pPr>
            <w:r w:rsidRPr="003C63B7">
              <w:rPr>
                <w:rFonts w:ascii="Helvetica" w:hAnsi="Helvetica" w:cs="Helvetica"/>
              </w:rPr>
              <w:t xml:space="preserve">102 </w:t>
            </w:r>
            <w:r w:rsidRPr="003C63B7">
              <w:rPr>
                <w:rFonts w:ascii="Helvetica" w:eastAsia="Calibri" w:hAnsi="Helvetica" w:cs="Helvetica"/>
              </w:rPr>
              <w:t>–</w:t>
            </w:r>
            <w:r w:rsidRPr="003C63B7">
              <w:rPr>
                <w:rFonts w:ascii="Helvetica" w:hAnsi="Helvetica" w:cs="Helvetica"/>
              </w:rPr>
              <w:t xml:space="preserve"> 170*</w:t>
            </w:r>
          </w:p>
        </w:tc>
        <w:tc>
          <w:tcPr>
            <w:tcW w:w="2970" w:type="dxa"/>
            <w:vMerge/>
          </w:tcPr>
          <w:p w14:paraId="1E8BD759" w14:textId="77777777" w:rsidR="00006BC4" w:rsidRPr="003C63B7" w:rsidRDefault="00006BC4" w:rsidP="00006BC4">
            <w:pPr>
              <w:rPr>
                <w:rFonts w:ascii="Helvetica" w:hAnsi="Helvetica" w:cs="Helvetica"/>
              </w:rPr>
            </w:pPr>
          </w:p>
        </w:tc>
      </w:tr>
      <w:tr w:rsidR="00006BC4" w:rsidRPr="003C63B7" w14:paraId="65F2B9B2" w14:textId="77777777" w:rsidTr="001214EE">
        <w:tc>
          <w:tcPr>
            <w:tcW w:w="3681" w:type="dxa"/>
            <w:vAlign w:val="bottom"/>
          </w:tcPr>
          <w:p w14:paraId="741EE3A0" w14:textId="77777777" w:rsidR="00006BC4" w:rsidRPr="003C63B7" w:rsidRDefault="00006BC4" w:rsidP="00006BC4">
            <w:pPr>
              <w:rPr>
                <w:rFonts w:ascii="Helvetica" w:hAnsi="Helvetica" w:cs="Helvetica"/>
              </w:rPr>
            </w:pPr>
            <w:r w:rsidRPr="003C63B7">
              <w:rPr>
                <w:rFonts w:ascii="Helvetica" w:hAnsi="Helvetica" w:cs="Helvetica"/>
              </w:rPr>
              <w:t>1- &lt;2 years</w:t>
            </w:r>
          </w:p>
        </w:tc>
        <w:tc>
          <w:tcPr>
            <w:tcW w:w="1444" w:type="dxa"/>
            <w:vAlign w:val="bottom"/>
          </w:tcPr>
          <w:p w14:paraId="600F706D" w14:textId="77777777" w:rsidR="00006BC4" w:rsidRPr="003C63B7" w:rsidRDefault="00006BC4" w:rsidP="00006BC4">
            <w:pPr>
              <w:jc w:val="center"/>
              <w:rPr>
                <w:rFonts w:ascii="Helvetica" w:hAnsi="Helvetica" w:cs="Helvetica"/>
              </w:rPr>
            </w:pPr>
            <w:r w:rsidRPr="00811D37">
              <w:rPr>
                <w:rFonts w:ascii="Helvetica" w:hAnsi="Helvetica" w:cs="Helvetica"/>
              </w:rPr>
              <w:t>130</w:t>
            </w:r>
          </w:p>
        </w:tc>
        <w:tc>
          <w:tcPr>
            <w:tcW w:w="1530" w:type="dxa"/>
          </w:tcPr>
          <w:p w14:paraId="4B58F6D0" w14:textId="77777777" w:rsidR="00006BC4" w:rsidRPr="003C63B7" w:rsidRDefault="00006BC4" w:rsidP="00006BC4">
            <w:pPr>
              <w:jc w:val="center"/>
              <w:rPr>
                <w:rFonts w:ascii="Helvetica" w:hAnsi="Helvetica" w:cs="Helvetica"/>
              </w:rPr>
            </w:pPr>
            <w:r w:rsidRPr="003C63B7">
              <w:rPr>
                <w:rFonts w:ascii="Helvetica" w:hAnsi="Helvetica" w:cs="Helvetica"/>
              </w:rPr>
              <w:t xml:space="preserve">98 </w:t>
            </w:r>
            <w:r w:rsidRPr="003C63B7">
              <w:rPr>
                <w:rFonts w:ascii="Helvetica" w:eastAsia="Calibri" w:hAnsi="Helvetica" w:cs="Helvetica"/>
              </w:rPr>
              <w:t>–</w:t>
            </w:r>
            <w:r w:rsidRPr="003C63B7">
              <w:rPr>
                <w:rFonts w:ascii="Helvetica" w:hAnsi="Helvetica" w:cs="Helvetica"/>
              </w:rPr>
              <w:t xml:space="preserve"> 163*</w:t>
            </w:r>
          </w:p>
        </w:tc>
        <w:tc>
          <w:tcPr>
            <w:tcW w:w="2970" w:type="dxa"/>
            <w:vMerge/>
          </w:tcPr>
          <w:p w14:paraId="2F017503" w14:textId="77777777" w:rsidR="00006BC4" w:rsidRPr="003C63B7" w:rsidRDefault="00006BC4" w:rsidP="00006BC4">
            <w:pPr>
              <w:rPr>
                <w:rFonts w:ascii="Helvetica" w:hAnsi="Helvetica" w:cs="Helvetica"/>
              </w:rPr>
            </w:pPr>
          </w:p>
        </w:tc>
      </w:tr>
      <w:tr w:rsidR="00006BC4" w:rsidRPr="003C63B7" w14:paraId="1FCF4444" w14:textId="77777777" w:rsidTr="00AF0915">
        <w:tc>
          <w:tcPr>
            <w:tcW w:w="9625" w:type="dxa"/>
            <w:gridSpan w:val="4"/>
            <w:shd w:val="clear" w:color="auto" w:fill="D9D9D9" w:themeFill="background1" w:themeFillShade="D9"/>
          </w:tcPr>
          <w:p w14:paraId="2BCAD80D" w14:textId="77777777" w:rsidR="00006BC4" w:rsidRPr="003C63B7" w:rsidRDefault="00006BC4" w:rsidP="00006BC4">
            <w:pPr>
              <w:rPr>
                <w:rFonts w:ascii="Helvetica" w:hAnsi="Helvetica" w:cs="Helvetica"/>
              </w:rPr>
            </w:pPr>
            <w:r w:rsidRPr="003C63B7">
              <w:rPr>
                <w:rFonts w:ascii="Helvetica" w:hAnsi="Helvetica" w:cs="Helvetica"/>
                <w:b/>
                <w:bCs/>
              </w:rPr>
              <w:t>Out-of-pocket costs ($)</w:t>
            </w:r>
          </w:p>
        </w:tc>
      </w:tr>
      <w:tr w:rsidR="00006BC4" w:rsidRPr="003C63B7" w14:paraId="1E7B610C" w14:textId="77777777" w:rsidTr="001214EE">
        <w:tc>
          <w:tcPr>
            <w:tcW w:w="3681" w:type="dxa"/>
            <w:vAlign w:val="bottom"/>
          </w:tcPr>
          <w:p w14:paraId="6D7A9A80" w14:textId="77777777" w:rsidR="00006BC4" w:rsidRPr="003C63B7" w:rsidRDefault="00006BC4" w:rsidP="00006BC4">
            <w:pPr>
              <w:rPr>
                <w:rFonts w:ascii="Helvetica" w:hAnsi="Helvetica" w:cs="Helvetica"/>
              </w:rPr>
            </w:pPr>
            <w:r w:rsidRPr="003C63B7">
              <w:rPr>
                <w:rFonts w:ascii="Helvetica" w:hAnsi="Helvetica" w:cs="Helvetica"/>
              </w:rPr>
              <w:t>Cost of transportation to vaccination</w:t>
            </w:r>
          </w:p>
        </w:tc>
        <w:tc>
          <w:tcPr>
            <w:tcW w:w="1444" w:type="dxa"/>
            <w:vAlign w:val="bottom"/>
          </w:tcPr>
          <w:p w14:paraId="13860A60" w14:textId="77777777" w:rsidR="00006BC4" w:rsidRPr="003C63B7" w:rsidRDefault="00006BC4" w:rsidP="00006BC4">
            <w:pPr>
              <w:jc w:val="center"/>
              <w:rPr>
                <w:rFonts w:ascii="Helvetica" w:hAnsi="Helvetica" w:cs="Helvetica"/>
              </w:rPr>
            </w:pPr>
            <w:r w:rsidRPr="00811D37">
              <w:rPr>
                <w:rFonts w:ascii="Helvetica" w:hAnsi="Helvetica" w:cs="Helvetica"/>
              </w:rPr>
              <w:t>3.78</w:t>
            </w:r>
          </w:p>
        </w:tc>
        <w:tc>
          <w:tcPr>
            <w:tcW w:w="1530" w:type="dxa"/>
            <w:vAlign w:val="bottom"/>
          </w:tcPr>
          <w:p w14:paraId="1848D1AE" w14:textId="77777777" w:rsidR="00006BC4" w:rsidRPr="003C63B7" w:rsidRDefault="00006BC4" w:rsidP="00006BC4">
            <w:pPr>
              <w:jc w:val="center"/>
              <w:rPr>
                <w:rFonts w:ascii="Helvetica" w:hAnsi="Helvetica" w:cs="Helvetica"/>
              </w:rPr>
            </w:pPr>
            <w:r w:rsidRPr="003C63B7">
              <w:rPr>
                <w:rFonts w:ascii="Helvetica" w:hAnsi="Helvetica" w:cs="Helvetica"/>
              </w:rPr>
              <w:t>2.83</w:t>
            </w:r>
            <w:r w:rsidRPr="003C63B7">
              <w:rPr>
                <w:rFonts w:ascii="Helvetica" w:eastAsia="Calibri" w:hAnsi="Helvetica" w:cs="Helvetica"/>
              </w:rPr>
              <w:t xml:space="preserve"> – </w:t>
            </w:r>
            <w:r w:rsidRPr="003C63B7">
              <w:rPr>
                <w:rFonts w:ascii="Helvetica" w:hAnsi="Helvetica" w:cs="Helvetica"/>
              </w:rPr>
              <w:t>4.72*</w:t>
            </w:r>
          </w:p>
        </w:tc>
        <w:tc>
          <w:tcPr>
            <w:tcW w:w="2970" w:type="dxa"/>
            <w:vMerge w:val="restart"/>
          </w:tcPr>
          <w:p w14:paraId="3CA0BAA8" w14:textId="77777777" w:rsidR="00006BC4" w:rsidRPr="003C63B7" w:rsidRDefault="00006BC4" w:rsidP="00006BC4">
            <w:pPr>
              <w:rPr>
                <w:rFonts w:ascii="Helvetica" w:hAnsi="Helvetica" w:cs="Helvetica"/>
              </w:rPr>
            </w:pPr>
          </w:p>
          <w:p w14:paraId="7D258C94" w14:textId="77777777" w:rsidR="00006BC4" w:rsidRPr="003C63B7" w:rsidRDefault="00006BC4" w:rsidP="00006BC4">
            <w:pPr>
              <w:rPr>
                <w:rFonts w:ascii="Helvetica" w:hAnsi="Helvetica" w:cs="Helvetica"/>
              </w:rPr>
            </w:pPr>
          </w:p>
          <w:p w14:paraId="74CA77D4" w14:textId="77777777" w:rsidR="002B6854" w:rsidRPr="003C63B7" w:rsidRDefault="002B6854" w:rsidP="00006BC4">
            <w:pPr>
              <w:rPr>
                <w:rFonts w:ascii="Helvetica" w:hAnsi="Helvetica" w:cs="Helvetica"/>
              </w:rPr>
            </w:pPr>
          </w:p>
          <w:p w14:paraId="11A3618C" w14:textId="77777777" w:rsidR="002B6854" w:rsidRPr="003C63B7" w:rsidRDefault="002B6854" w:rsidP="00006BC4">
            <w:pPr>
              <w:rPr>
                <w:rFonts w:ascii="Helvetica" w:hAnsi="Helvetica" w:cs="Helvetica"/>
              </w:rPr>
            </w:pPr>
          </w:p>
          <w:p w14:paraId="248F09E5" w14:textId="1663E70B" w:rsidR="00006BC4" w:rsidRPr="003C63B7" w:rsidRDefault="00006BC4" w:rsidP="00006BC4">
            <w:pPr>
              <w:rPr>
                <w:rFonts w:ascii="Helvetica" w:hAnsi="Helvetica" w:cs="Helvetica"/>
              </w:rPr>
            </w:pPr>
            <w:r w:rsidRPr="003C63B7">
              <w:rPr>
                <w:rFonts w:ascii="Helvetica" w:hAnsi="Helvetica" w:cs="Helvetica"/>
              </w:rPr>
              <w:t xml:space="preserve">Mitchell </w:t>
            </w:r>
            <w:r w:rsidRPr="003C63B7">
              <w:rPr>
                <w:rFonts w:ascii="Helvetica" w:hAnsi="Helvetica" w:cs="Helvetica"/>
                <w:i/>
                <w:iCs/>
              </w:rPr>
              <w:t xml:space="preserve">et. al., </w:t>
            </w:r>
            <w:r w:rsidRPr="003C63B7">
              <w:rPr>
                <w:rFonts w:ascii="Helvetica" w:hAnsi="Helvetica" w:cs="Helvetica"/>
              </w:rPr>
              <w:t xml:space="preserve">2017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&lt;EndNote&gt;&lt;Cite&gt;&lt;RecNum&gt;105&lt;/RecNum&gt;&lt;DisplayText&gt;(6)&lt;/DisplayText&gt;&lt;record&gt;&lt;rec-number&gt;105&lt;/rec-number&gt;&lt;foreign-keys&gt;&lt;key app="EN" db-id="a2rzad0t7ftpwrewwp0x02d2wfd59deevr2f" timestamp="1697768796" guid="8542dc95-6c54-4d85-8397-ee7d88cb96c5"&gt;105&lt;/key&gt;&lt;/foreign-keys&gt;&lt;ref-type name="Journal Article"&gt;17&lt;/ref-type&gt;&lt;contributors&gt;&lt;/contributors&gt;&lt;titles&gt;&lt;title&gt;Mitchell I, Defoy I, Grubb E. Burden of Respiratory Syncytial Virus Hospitalizations in Canada. Can Respir J. 2017;2017:4521302. doi: 10.1155/2017/4521302.&lt;/title&gt;&lt;/titles&gt;&lt;dates&gt;&lt;/dates&gt;&lt;urls&gt;&lt;/urls&gt;&lt;/record&gt;&lt;/Cite&gt;&lt;/EndNote&gt;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(6)</w:t>
            </w:r>
            <w:r w:rsidRPr="003C63B7">
              <w:rPr>
                <w:rFonts w:ascii="Helvetica" w:hAnsi="Helvetica" w:cs="Helvetica"/>
              </w:rPr>
              <w:fldChar w:fldCharType="end"/>
            </w:r>
          </w:p>
        </w:tc>
      </w:tr>
      <w:tr w:rsidR="00006BC4" w:rsidRPr="003C63B7" w14:paraId="47BD90E3" w14:textId="77777777" w:rsidTr="001214EE">
        <w:tc>
          <w:tcPr>
            <w:tcW w:w="3681" w:type="dxa"/>
            <w:vAlign w:val="bottom"/>
          </w:tcPr>
          <w:p w14:paraId="7E46CE71" w14:textId="77777777" w:rsidR="00006BC4" w:rsidRPr="003C63B7" w:rsidRDefault="00006BC4" w:rsidP="00006BC4">
            <w:pPr>
              <w:rPr>
                <w:rFonts w:ascii="Helvetica" w:hAnsi="Helvetica" w:cs="Helvetica"/>
              </w:rPr>
            </w:pPr>
            <w:r w:rsidRPr="003C63B7">
              <w:rPr>
                <w:rFonts w:ascii="Helvetica" w:hAnsi="Helvetica" w:cs="Helvetica"/>
              </w:rPr>
              <w:t>Cost of transportation to outpatient care</w:t>
            </w:r>
          </w:p>
        </w:tc>
        <w:tc>
          <w:tcPr>
            <w:tcW w:w="1444" w:type="dxa"/>
            <w:vAlign w:val="bottom"/>
          </w:tcPr>
          <w:p w14:paraId="7D6AB105" w14:textId="77777777" w:rsidR="00006BC4" w:rsidRPr="003C63B7" w:rsidRDefault="00006BC4" w:rsidP="00006BC4">
            <w:pPr>
              <w:jc w:val="center"/>
              <w:rPr>
                <w:rFonts w:ascii="Helvetica" w:hAnsi="Helvetica" w:cs="Helvetica"/>
              </w:rPr>
            </w:pPr>
            <w:r w:rsidRPr="00811D37">
              <w:rPr>
                <w:rFonts w:ascii="Helvetica" w:hAnsi="Helvetica" w:cs="Helvetica"/>
              </w:rPr>
              <w:t>3.78</w:t>
            </w:r>
          </w:p>
        </w:tc>
        <w:tc>
          <w:tcPr>
            <w:tcW w:w="1530" w:type="dxa"/>
            <w:vAlign w:val="bottom"/>
          </w:tcPr>
          <w:p w14:paraId="01160348" w14:textId="77777777" w:rsidR="00006BC4" w:rsidRPr="003C63B7" w:rsidRDefault="00006BC4" w:rsidP="00006BC4">
            <w:pPr>
              <w:jc w:val="center"/>
              <w:rPr>
                <w:rFonts w:ascii="Helvetica" w:hAnsi="Helvetica" w:cs="Helvetica"/>
              </w:rPr>
            </w:pPr>
            <w:r w:rsidRPr="003C63B7">
              <w:rPr>
                <w:rFonts w:ascii="Helvetica" w:hAnsi="Helvetica" w:cs="Helvetica"/>
              </w:rPr>
              <w:t>2.83</w:t>
            </w:r>
            <w:r w:rsidRPr="003C63B7">
              <w:rPr>
                <w:rFonts w:ascii="Helvetica" w:eastAsia="Calibri" w:hAnsi="Helvetica" w:cs="Helvetica"/>
              </w:rPr>
              <w:t xml:space="preserve"> – </w:t>
            </w:r>
            <w:r w:rsidRPr="003C63B7">
              <w:rPr>
                <w:rFonts w:ascii="Helvetica" w:hAnsi="Helvetica" w:cs="Helvetica"/>
              </w:rPr>
              <w:t>4.72*</w:t>
            </w:r>
          </w:p>
        </w:tc>
        <w:tc>
          <w:tcPr>
            <w:tcW w:w="2970" w:type="dxa"/>
            <w:vMerge/>
          </w:tcPr>
          <w:p w14:paraId="44889B60" w14:textId="77777777" w:rsidR="00006BC4" w:rsidRPr="003C63B7" w:rsidRDefault="00006BC4" w:rsidP="00006BC4">
            <w:pPr>
              <w:rPr>
                <w:rFonts w:ascii="Helvetica" w:hAnsi="Helvetica" w:cs="Helvetica"/>
              </w:rPr>
            </w:pPr>
          </w:p>
        </w:tc>
      </w:tr>
      <w:tr w:rsidR="00006BC4" w:rsidRPr="003C63B7" w14:paraId="6183716C" w14:textId="77777777" w:rsidTr="001214EE">
        <w:tc>
          <w:tcPr>
            <w:tcW w:w="3681" w:type="dxa"/>
            <w:vAlign w:val="bottom"/>
          </w:tcPr>
          <w:p w14:paraId="4E6C1FB1" w14:textId="77777777" w:rsidR="00006BC4" w:rsidRPr="003C63B7" w:rsidRDefault="00006BC4" w:rsidP="00006BC4">
            <w:pPr>
              <w:rPr>
                <w:rFonts w:ascii="Helvetica" w:hAnsi="Helvetica" w:cs="Helvetica"/>
              </w:rPr>
            </w:pPr>
            <w:r w:rsidRPr="003C63B7">
              <w:rPr>
                <w:rFonts w:ascii="Helvetica" w:hAnsi="Helvetica" w:cs="Helvetica"/>
              </w:rPr>
              <w:t>Cost of transportation to inpatient care</w:t>
            </w:r>
          </w:p>
        </w:tc>
        <w:tc>
          <w:tcPr>
            <w:tcW w:w="1444" w:type="dxa"/>
            <w:vAlign w:val="bottom"/>
          </w:tcPr>
          <w:p w14:paraId="2508B13A" w14:textId="77777777" w:rsidR="00006BC4" w:rsidRPr="003C63B7" w:rsidRDefault="00006BC4" w:rsidP="00006BC4">
            <w:pPr>
              <w:jc w:val="center"/>
              <w:rPr>
                <w:rFonts w:ascii="Helvetica" w:hAnsi="Helvetica" w:cs="Helvetica"/>
              </w:rPr>
            </w:pPr>
            <w:r w:rsidRPr="00811D37">
              <w:rPr>
                <w:rFonts w:ascii="Helvetica" w:hAnsi="Helvetica" w:cs="Helvetica"/>
              </w:rPr>
              <w:t>188</w:t>
            </w:r>
          </w:p>
        </w:tc>
        <w:tc>
          <w:tcPr>
            <w:tcW w:w="1530" w:type="dxa"/>
            <w:vAlign w:val="bottom"/>
          </w:tcPr>
          <w:p w14:paraId="5983D56F" w14:textId="77777777" w:rsidR="00006BC4" w:rsidRPr="003C63B7" w:rsidRDefault="00006BC4" w:rsidP="00006BC4">
            <w:pPr>
              <w:jc w:val="center"/>
              <w:rPr>
                <w:rFonts w:ascii="Helvetica" w:hAnsi="Helvetica" w:cs="Helvetica"/>
              </w:rPr>
            </w:pPr>
            <w:r w:rsidRPr="003C63B7">
              <w:rPr>
                <w:rFonts w:ascii="Helvetica" w:hAnsi="Helvetica" w:cs="Helvetica"/>
              </w:rPr>
              <w:t>14</w:t>
            </w:r>
            <w:r w:rsidRPr="003C63B7">
              <w:rPr>
                <w:rFonts w:ascii="Helvetica" w:eastAsia="Calibri" w:hAnsi="Helvetica" w:cs="Helvetica"/>
              </w:rPr>
              <w:t xml:space="preserve"> – </w:t>
            </w:r>
            <w:r w:rsidRPr="003C63B7">
              <w:rPr>
                <w:rFonts w:ascii="Helvetica" w:hAnsi="Helvetica" w:cs="Helvetica"/>
              </w:rPr>
              <w:t>1,986</w:t>
            </w:r>
          </w:p>
        </w:tc>
        <w:tc>
          <w:tcPr>
            <w:tcW w:w="2970" w:type="dxa"/>
            <w:vMerge/>
          </w:tcPr>
          <w:p w14:paraId="319FFB96" w14:textId="77777777" w:rsidR="00006BC4" w:rsidRPr="003C63B7" w:rsidRDefault="00006BC4" w:rsidP="00006BC4">
            <w:pPr>
              <w:rPr>
                <w:rFonts w:ascii="Helvetica" w:hAnsi="Helvetica" w:cs="Helvetica"/>
              </w:rPr>
            </w:pPr>
          </w:p>
        </w:tc>
      </w:tr>
      <w:tr w:rsidR="00006BC4" w:rsidRPr="003C63B7" w14:paraId="79DC800E" w14:textId="77777777" w:rsidTr="001214EE">
        <w:tc>
          <w:tcPr>
            <w:tcW w:w="3681" w:type="dxa"/>
            <w:vAlign w:val="bottom"/>
          </w:tcPr>
          <w:p w14:paraId="0AA32477" w14:textId="77777777" w:rsidR="00006BC4" w:rsidRPr="003C63B7" w:rsidRDefault="00006BC4" w:rsidP="00006BC4">
            <w:pPr>
              <w:rPr>
                <w:rFonts w:ascii="Helvetica" w:hAnsi="Helvetica" w:cs="Helvetica"/>
              </w:rPr>
            </w:pPr>
            <w:r w:rsidRPr="003C63B7">
              <w:rPr>
                <w:rFonts w:ascii="Helvetica" w:hAnsi="Helvetica" w:cs="Helvetica"/>
              </w:rPr>
              <w:t>Cost of childcare and home health after inpatient discharge</w:t>
            </w:r>
          </w:p>
        </w:tc>
        <w:tc>
          <w:tcPr>
            <w:tcW w:w="1444" w:type="dxa"/>
            <w:vAlign w:val="bottom"/>
          </w:tcPr>
          <w:p w14:paraId="2FBA8FBF" w14:textId="77777777" w:rsidR="00006BC4" w:rsidRPr="003C63B7" w:rsidRDefault="00006BC4" w:rsidP="00006BC4">
            <w:pPr>
              <w:jc w:val="center"/>
              <w:rPr>
                <w:rFonts w:ascii="Helvetica" w:hAnsi="Helvetica" w:cs="Helvetica"/>
              </w:rPr>
            </w:pPr>
            <w:r w:rsidRPr="00811D37">
              <w:rPr>
                <w:rFonts w:ascii="Helvetica" w:hAnsi="Helvetica" w:cs="Helvetica"/>
              </w:rPr>
              <w:t>339</w:t>
            </w:r>
          </w:p>
        </w:tc>
        <w:tc>
          <w:tcPr>
            <w:tcW w:w="1530" w:type="dxa"/>
            <w:vAlign w:val="bottom"/>
          </w:tcPr>
          <w:p w14:paraId="232953CD" w14:textId="77777777" w:rsidR="00006BC4" w:rsidRPr="003C63B7" w:rsidRDefault="00006BC4" w:rsidP="00006BC4">
            <w:pPr>
              <w:jc w:val="center"/>
              <w:rPr>
                <w:rFonts w:ascii="Helvetica" w:hAnsi="Helvetica" w:cs="Helvetica"/>
              </w:rPr>
            </w:pPr>
            <w:r w:rsidRPr="003C63B7">
              <w:rPr>
                <w:rFonts w:ascii="Helvetica" w:hAnsi="Helvetica" w:cs="Helvetica"/>
              </w:rPr>
              <w:t>124</w:t>
            </w:r>
            <w:r w:rsidRPr="003C63B7">
              <w:rPr>
                <w:rFonts w:ascii="Helvetica" w:eastAsia="Calibri" w:hAnsi="Helvetica" w:cs="Helvetica"/>
              </w:rPr>
              <w:t xml:space="preserve"> – 993</w:t>
            </w:r>
          </w:p>
        </w:tc>
        <w:tc>
          <w:tcPr>
            <w:tcW w:w="2970" w:type="dxa"/>
            <w:vMerge/>
          </w:tcPr>
          <w:p w14:paraId="0380A8E8" w14:textId="77777777" w:rsidR="00006BC4" w:rsidRPr="003C63B7" w:rsidRDefault="00006BC4" w:rsidP="00006BC4">
            <w:pPr>
              <w:rPr>
                <w:rFonts w:ascii="Helvetica" w:hAnsi="Helvetica" w:cs="Helvetica"/>
              </w:rPr>
            </w:pPr>
          </w:p>
        </w:tc>
      </w:tr>
      <w:tr w:rsidR="00006BC4" w:rsidRPr="003C63B7" w14:paraId="5C5E5FB6" w14:textId="77777777" w:rsidTr="001214EE">
        <w:tc>
          <w:tcPr>
            <w:tcW w:w="3681" w:type="dxa"/>
            <w:vAlign w:val="center"/>
          </w:tcPr>
          <w:p w14:paraId="1B2986A2" w14:textId="77777777" w:rsidR="00006BC4" w:rsidRPr="003C63B7" w:rsidRDefault="00006BC4" w:rsidP="00006BC4">
            <w:pPr>
              <w:rPr>
                <w:rFonts w:ascii="Helvetica" w:hAnsi="Helvetica" w:cs="Helvetica"/>
              </w:rPr>
            </w:pPr>
            <w:r w:rsidRPr="003C63B7">
              <w:rPr>
                <w:rFonts w:ascii="Helvetica" w:hAnsi="Helvetica" w:cs="Helvetica"/>
              </w:rPr>
              <w:t>Other out-of-pocket costs for patients with RSV managed in inpatient setting (such as over-the-counter medications and other non-transportation or home expenses)</w:t>
            </w:r>
          </w:p>
        </w:tc>
        <w:tc>
          <w:tcPr>
            <w:tcW w:w="1444" w:type="dxa"/>
            <w:vAlign w:val="center"/>
          </w:tcPr>
          <w:p w14:paraId="231EBDE9" w14:textId="77777777" w:rsidR="00006BC4" w:rsidRPr="003C63B7" w:rsidRDefault="00006BC4" w:rsidP="00006BC4">
            <w:pPr>
              <w:jc w:val="center"/>
              <w:rPr>
                <w:rFonts w:ascii="Helvetica" w:hAnsi="Helvetica" w:cs="Helvetica"/>
              </w:rPr>
            </w:pPr>
            <w:r w:rsidRPr="00811D37">
              <w:rPr>
                <w:rFonts w:ascii="Helvetica" w:hAnsi="Helvetica" w:cs="Helvetica"/>
              </w:rPr>
              <w:t>387</w:t>
            </w:r>
          </w:p>
        </w:tc>
        <w:tc>
          <w:tcPr>
            <w:tcW w:w="1530" w:type="dxa"/>
            <w:vAlign w:val="bottom"/>
          </w:tcPr>
          <w:p w14:paraId="6D684AF0" w14:textId="77777777" w:rsidR="00006BC4" w:rsidRPr="003C63B7" w:rsidRDefault="00006BC4" w:rsidP="00006BC4">
            <w:pPr>
              <w:jc w:val="center"/>
              <w:rPr>
                <w:rFonts w:ascii="Helvetica" w:hAnsi="Helvetica" w:cs="Helvetica"/>
              </w:rPr>
            </w:pPr>
            <w:r w:rsidRPr="003C63B7">
              <w:rPr>
                <w:rFonts w:ascii="Helvetica" w:hAnsi="Helvetica" w:cs="Helvetica"/>
              </w:rPr>
              <w:t>37</w:t>
            </w:r>
            <w:r w:rsidRPr="003C63B7">
              <w:rPr>
                <w:rFonts w:ascii="Helvetica" w:eastAsia="Calibri" w:hAnsi="Helvetica" w:cs="Helvetica"/>
              </w:rPr>
              <w:t xml:space="preserve"> – </w:t>
            </w:r>
            <w:r w:rsidRPr="003C63B7">
              <w:rPr>
                <w:rFonts w:ascii="Helvetica" w:hAnsi="Helvetica" w:cs="Helvetica"/>
              </w:rPr>
              <w:t>5,404</w:t>
            </w:r>
          </w:p>
        </w:tc>
        <w:tc>
          <w:tcPr>
            <w:tcW w:w="2970" w:type="dxa"/>
            <w:vMerge/>
          </w:tcPr>
          <w:p w14:paraId="550FDB56" w14:textId="77777777" w:rsidR="00006BC4" w:rsidRPr="003C63B7" w:rsidRDefault="00006BC4" w:rsidP="00006BC4">
            <w:pPr>
              <w:rPr>
                <w:rFonts w:ascii="Helvetica" w:hAnsi="Helvetica" w:cs="Helvetica"/>
              </w:rPr>
            </w:pPr>
          </w:p>
        </w:tc>
      </w:tr>
      <w:tr w:rsidR="00006BC4" w:rsidRPr="003C63B7" w14:paraId="02C529B8" w14:textId="77777777" w:rsidTr="00AF0915">
        <w:tc>
          <w:tcPr>
            <w:tcW w:w="9625" w:type="dxa"/>
            <w:gridSpan w:val="4"/>
            <w:shd w:val="clear" w:color="auto" w:fill="D9D9D9" w:themeFill="background1" w:themeFillShade="D9"/>
          </w:tcPr>
          <w:p w14:paraId="2B8AB16B" w14:textId="77777777" w:rsidR="00006BC4" w:rsidRPr="003C63B7" w:rsidRDefault="00006BC4" w:rsidP="00006BC4">
            <w:pPr>
              <w:rPr>
                <w:rFonts w:ascii="Helvetica" w:hAnsi="Helvetica" w:cs="Helvetica"/>
              </w:rPr>
            </w:pPr>
            <w:r w:rsidRPr="003C63B7">
              <w:rPr>
                <w:rFonts w:ascii="Helvetica" w:hAnsi="Helvetica" w:cs="Helvetica"/>
                <w:b/>
                <w:bCs/>
              </w:rPr>
              <w:t>Caregiver workdays lost </w:t>
            </w:r>
          </w:p>
        </w:tc>
      </w:tr>
      <w:tr w:rsidR="00006BC4" w:rsidRPr="003C63B7" w14:paraId="7F22DC69" w14:textId="77777777" w:rsidTr="001214EE">
        <w:tc>
          <w:tcPr>
            <w:tcW w:w="3681" w:type="dxa"/>
          </w:tcPr>
          <w:p w14:paraId="60DE3522" w14:textId="77777777" w:rsidR="00006BC4" w:rsidRPr="003C63B7" w:rsidRDefault="00006BC4" w:rsidP="00006BC4">
            <w:pPr>
              <w:rPr>
                <w:rFonts w:ascii="Helvetica" w:hAnsi="Helvetica" w:cs="Helvetica"/>
              </w:rPr>
            </w:pPr>
            <w:r w:rsidRPr="003C63B7">
              <w:rPr>
                <w:rFonts w:ascii="Helvetica" w:hAnsi="Helvetica" w:cs="Helvetica"/>
              </w:rPr>
              <w:t>Hospitalization</w:t>
            </w:r>
          </w:p>
        </w:tc>
        <w:tc>
          <w:tcPr>
            <w:tcW w:w="1444" w:type="dxa"/>
          </w:tcPr>
          <w:p w14:paraId="47A94985" w14:textId="77777777" w:rsidR="00006BC4" w:rsidRPr="003C63B7" w:rsidRDefault="00006BC4" w:rsidP="00006BC4">
            <w:pPr>
              <w:jc w:val="center"/>
              <w:rPr>
                <w:rFonts w:ascii="Helvetica" w:hAnsi="Helvetica" w:cs="Helvetica"/>
              </w:rPr>
            </w:pPr>
            <w:r w:rsidRPr="003C63B7">
              <w:rPr>
                <w:rFonts w:ascii="Helvetica" w:hAnsi="Helvetica" w:cs="Helvetica"/>
              </w:rPr>
              <w:t>7.3</w:t>
            </w:r>
          </w:p>
        </w:tc>
        <w:tc>
          <w:tcPr>
            <w:tcW w:w="1530" w:type="dxa"/>
            <w:vAlign w:val="bottom"/>
          </w:tcPr>
          <w:p w14:paraId="447660F0" w14:textId="305F7985" w:rsidR="00006BC4" w:rsidRPr="003C63B7" w:rsidRDefault="00006BC4" w:rsidP="00006BC4">
            <w:pPr>
              <w:jc w:val="center"/>
              <w:rPr>
                <w:rFonts w:ascii="Helvetica" w:hAnsi="Helvetica" w:cs="Helvetica"/>
              </w:rPr>
            </w:pPr>
            <w:r w:rsidRPr="003C63B7">
              <w:rPr>
                <w:rFonts w:ascii="Helvetica" w:hAnsi="Helvetica" w:cs="Helvetica"/>
              </w:rPr>
              <w:t>1.1</w:t>
            </w:r>
            <w:r w:rsidRPr="003C63B7">
              <w:rPr>
                <w:rFonts w:ascii="Helvetica" w:eastAsia="Calibri" w:hAnsi="Helvetica" w:cs="Helvetica"/>
              </w:rPr>
              <w:t xml:space="preserve"> – </w:t>
            </w:r>
            <w:r w:rsidRPr="003C63B7">
              <w:rPr>
                <w:rFonts w:ascii="Helvetica" w:hAnsi="Helvetica" w:cs="Helvetica"/>
              </w:rPr>
              <w:t>68.1</w:t>
            </w:r>
          </w:p>
        </w:tc>
        <w:tc>
          <w:tcPr>
            <w:tcW w:w="2970" w:type="dxa"/>
          </w:tcPr>
          <w:p w14:paraId="0C71A711" w14:textId="481AE7DD" w:rsidR="00006BC4" w:rsidRPr="003C63B7" w:rsidRDefault="00006BC4" w:rsidP="00006BC4">
            <w:pPr>
              <w:rPr>
                <w:rFonts w:ascii="Helvetica" w:hAnsi="Helvetica" w:cs="Helvetica"/>
              </w:rPr>
            </w:pPr>
            <w:r w:rsidRPr="003C63B7">
              <w:rPr>
                <w:rFonts w:ascii="Helvetica" w:hAnsi="Helvetica" w:cs="Helvetica"/>
              </w:rPr>
              <w:t xml:space="preserve">Mitchell </w:t>
            </w:r>
            <w:r w:rsidRPr="003C63B7">
              <w:rPr>
                <w:rFonts w:ascii="Helvetica" w:hAnsi="Helvetica" w:cs="Helvetica"/>
                <w:i/>
                <w:iCs/>
              </w:rPr>
              <w:t xml:space="preserve">et. al., </w:t>
            </w:r>
            <w:r w:rsidRPr="003C63B7">
              <w:rPr>
                <w:rFonts w:ascii="Helvetica" w:hAnsi="Helvetica" w:cs="Helvetica"/>
              </w:rPr>
              <w:t xml:space="preserve">2017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&lt;EndNote&gt;&lt;Cite&gt;&lt;RecNum&gt;105&lt;/RecNum&gt;&lt;DisplayText&gt;(6)&lt;/DisplayText&gt;&lt;record&gt;&lt;rec-number&gt;105&lt;/rec-number&gt;&lt;foreign-keys&gt;&lt;key app="EN" db-id="a2rzad0t7ftpwrewwp0x02d2wfd59deevr2f" timestamp="1697768796" guid="8542dc95-6c54-4d85-8397-ee7d88cb96c5"&gt;105&lt;/key&gt;&lt;/foreign-keys&gt;&lt;ref-type name="Journal Article"&gt;17&lt;/ref-type&gt;&lt;contributors&gt;&lt;/contributors&gt;&lt;titles&gt;&lt;title&gt;Mitchell I, Defoy I, Grubb E. Burden of Respiratory Syncytial Virus Hospitalizations in Canada. Can Respir J. 2017;2017:4521302. doi: 10.1155/2017/4521302.&lt;/title&gt;&lt;/titles&gt;&lt;dates&gt;&lt;/dates&gt;&lt;urls&gt;&lt;/urls&gt;&lt;/record&gt;&lt;/Cite&gt;&lt;/EndNote&gt;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(6)</w:t>
            </w:r>
            <w:r w:rsidRPr="003C63B7">
              <w:rPr>
                <w:rFonts w:ascii="Helvetica" w:hAnsi="Helvetica" w:cs="Helvetica"/>
              </w:rPr>
              <w:fldChar w:fldCharType="end"/>
            </w:r>
          </w:p>
        </w:tc>
      </w:tr>
      <w:tr w:rsidR="00006BC4" w:rsidRPr="003C63B7" w14:paraId="4BE77726" w14:textId="77777777" w:rsidTr="001214EE">
        <w:tc>
          <w:tcPr>
            <w:tcW w:w="3681" w:type="dxa"/>
            <w:vAlign w:val="center"/>
          </w:tcPr>
          <w:p w14:paraId="776EB2E9" w14:textId="77777777" w:rsidR="00006BC4" w:rsidRPr="003C63B7" w:rsidRDefault="00006BC4" w:rsidP="00006BC4">
            <w:pPr>
              <w:rPr>
                <w:rFonts w:ascii="Helvetica" w:hAnsi="Helvetica" w:cs="Helvetica"/>
              </w:rPr>
            </w:pPr>
            <w:r w:rsidRPr="003C63B7">
              <w:rPr>
                <w:rFonts w:ascii="Helvetica" w:hAnsi="Helvetica" w:cs="Helvetica"/>
              </w:rPr>
              <w:t>Outpatient healthcare provider visit</w:t>
            </w:r>
          </w:p>
        </w:tc>
        <w:tc>
          <w:tcPr>
            <w:tcW w:w="1444" w:type="dxa"/>
            <w:vAlign w:val="center"/>
          </w:tcPr>
          <w:p w14:paraId="6CD27DC4" w14:textId="77777777" w:rsidR="00006BC4" w:rsidRPr="003C63B7" w:rsidRDefault="00006BC4" w:rsidP="00006BC4">
            <w:pPr>
              <w:jc w:val="center"/>
              <w:rPr>
                <w:rFonts w:ascii="Helvetica" w:hAnsi="Helvetica" w:cs="Helvetica"/>
              </w:rPr>
            </w:pPr>
            <w:r w:rsidRPr="003C63B7">
              <w:rPr>
                <w:rFonts w:ascii="Helvetica" w:hAnsi="Helvetica" w:cs="Helvetica"/>
              </w:rPr>
              <w:t>2.5</w:t>
            </w:r>
          </w:p>
        </w:tc>
        <w:tc>
          <w:tcPr>
            <w:tcW w:w="1530" w:type="dxa"/>
            <w:vAlign w:val="center"/>
          </w:tcPr>
          <w:p w14:paraId="622FC269" w14:textId="77777777" w:rsidR="00006BC4" w:rsidRPr="003C63B7" w:rsidRDefault="00006BC4" w:rsidP="00006BC4">
            <w:pPr>
              <w:jc w:val="center"/>
              <w:rPr>
                <w:rFonts w:ascii="Helvetica" w:hAnsi="Helvetica" w:cs="Helvetica"/>
              </w:rPr>
            </w:pPr>
            <w:r w:rsidRPr="003C63B7">
              <w:rPr>
                <w:rFonts w:ascii="Helvetica" w:hAnsi="Helvetica" w:cs="Helvetica"/>
              </w:rPr>
              <w:t>0.5</w:t>
            </w:r>
            <w:r w:rsidRPr="003C63B7">
              <w:rPr>
                <w:rFonts w:ascii="Helvetica" w:eastAsia="Calibri" w:hAnsi="Helvetica" w:cs="Helvetica"/>
              </w:rPr>
              <w:t xml:space="preserve"> – </w:t>
            </w:r>
            <w:r w:rsidRPr="003C63B7">
              <w:rPr>
                <w:rFonts w:ascii="Helvetica" w:hAnsi="Helvetica" w:cs="Helvetica"/>
              </w:rPr>
              <w:t>5</w:t>
            </w:r>
          </w:p>
        </w:tc>
        <w:tc>
          <w:tcPr>
            <w:tcW w:w="2970" w:type="dxa"/>
            <w:vMerge w:val="restart"/>
            <w:vAlign w:val="center"/>
          </w:tcPr>
          <w:p w14:paraId="5D4219DF" w14:textId="24EFFF27" w:rsidR="00006BC4" w:rsidRPr="003C63B7" w:rsidRDefault="00006BC4" w:rsidP="00006BC4">
            <w:pPr>
              <w:rPr>
                <w:rFonts w:ascii="Helvetica" w:hAnsi="Helvetica" w:cs="Helvetica"/>
              </w:rPr>
            </w:pPr>
            <w:proofErr w:type="spellStart"/>
            <w:r w:rsidRPr="003C63B7">
              <w:rPr>
                <w:rFonts w:ascii="Helvetica" w:hAnsi="Helvetica" w:cs="Helvetica"/>
              </w:rPr>
              <w:t>Fragaszy</w:t>
            </w:r>
            <w:proofErr w:type="spellEnd"/>
            <w:r w:rsidRPr="003C63B7">
              <w:rPr>
                <w:rFonts w:ascii="Helvetica" w:hAnsi="Helvetica" w:cs="Helvetica"/>
              </w:rPr>
              <w:t xml:space="preserve"> </w:t>
            </w:r>
            <w:r w:rsidRPr="003C63B7">
              <w:rPr>
                <w:rFonts w:ascii="Helvetica" w:hAnsi="Helvetica" w:cs="Helvetica"/>
                <w:i/>
                <w:iCs/>
              </w:rPr>
              <w:t>et. al.</w:t>
            </w:r>
            <w:r w:rsidRPr="003C63B7">
              <w:rPr>
                <w:rFonts w:ascii="Helvetica" w:hAnsi="Helvetica" w:cs="Helvetica"/>
              </w:rPr>
              <w:t xml:space="preserve">, 2018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&lt;EndNote&gt;&lt;Cite&gt;&lt;RecNum&gt;91&lt;/RecNum&gt;&lt;DisplayText&gt;(7)&lt;/DisplayText&gt;&lt;record&gt;&lt;rec-number&gt;91&lt;/rec-number&gt;&lt;foreign-keys&gt;&lt;key app="EN" db-id="a2rzad0t7ftpwrewwp0x02d2wfd59deevr2f" timestamp="1688659477" guid="aefa4eb2-f50e-43c0-91a7-c107e9dc94ec"&gt;91&lt;/key&gt;&lt;/foreign-keys&gt;&lt;ref-type name="Journal Article"&gt;17&lt;/ref-type&gt;&lt;contributors&gt;&lt;/contributors&gt;&lt;titles&gt;&lt;title&gt;Fragaszy EB, Warren-Gash C, White PJ, Zambon M, Edmunds WJ, Nguyen-Van-Tam JS, Hayward AC; Flu Watch Group. Effects of seasonal and pandemic influenza on health-related quality of life, work and school absence in England: Results from the Flu Watch cohort study. Influenza Other Respir Viruses. 2018;12(1):171-182.&lt;/title&gt;&lt;/titles&gt;&lt;dates&gt;&lt;/dates&gt;&lt;urls&gt;&lt;/urls&gt;&lt;/record&gt;&lt;/Cite&gt;&lt;/EndNote&gt;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(7)</w:t>
            </w:r>
            <w:r w:rsidRPr="003C63B7">
              <w:rPr>
                <w:rFonts w:ascii="Helvetica" w:hAnsi="Helvetica" w:cs="Helvetica"/>
              </w:rPr>
              <w:fldChar w:fldCharType="end"/>
            </w:r>
          </w:p>
        </w:tc>
      </w:tr>
      <w:tr w:rsidR="00006BC4" w:rsidRPr="003C63B7" w14:paraId="08E54C1E" w14:textId="77777777" w:rsidTr="001214EE">
        <w:tc>
          <w:tcPr>
            <w:tcW w:w="3681" w:type="dxa"/>
            <w:vAlign w:val="center"/>
          </w:tcPr>
          <w:p w14:paraId="09D2BF4E" w14:textId="77777777" w:rsidR="00006BC4" w:rsidRPr="003C63B7" w:rsidRDefault="00006BC4" w:rsidP="00006BC4">
            <w:pPr>
              <w:rPr>
                <w:rFonts w:ascii="Helvetica" w:hAnsi="Helvetica" w:cs="Helvetica"/>
              </w:rPr>
            </w:pPr>
            <w:r w:rsidRPr="003C63B7">
              <w:rPr>
                <w:rFonts w:ascii="Helvetica" w:hAnsi="Helvetica" w:cs="Helvetica"/>
              </w:rPr>
              <w:t>ED visit</w:t>
            </w:r>
          </w:p>
        </w:tc>
        <w:tc>
          <w:tcPr>
            <w:tcW w:w="1444" w:type="dxa"/>
            <w:vAlign w:val="center"/>
          </w:tcPr>
          <w:p w14:paraId="7501C649" w14:textId="77777777" w:rsidR="00006BC4" w:rsidRPr="003C63B7" w:rsidRDefault="00006BC4" w:rsidP="00006BC4">
            <w:pPr>
              <w:jc w:val="center"/>
              <w:rPr>
                <w:rFonts w:ascii="Helvetica" w:hAnsi="Helvetica" w:cs="Helvetica"/>
              </w:rPr>
            </w:pPr>
            <w:r w:rsidRPr="003C63B7">
              <w:rPr>
                <w:rFonts w:ascii="Helvetica" w:hAnsi="Helvetica" w:cs="Helvetica"/>
              </w:rPr>
              <w:t>2.5</w:t>
            </w:r>
          </w:p>
        </w:tc>
        <w:tc>
          <w:tcPr>
            <w:tcW w:w="1530" w:type="dxa"/>
            <w:vAlign w:val="center"/>
          </w:tcPr>
          <w:p w14:paraId="6020CC23" w14:textId="77777777" w:rsidR="00006BC4" w:rsidRPr="003C63B7" w:rsidRDefault="00006BC4" w:rsidP="00006BC4">
            <w:pPr>
              <w:jc w:val="center"/>
              <w:rPr>
                <w:rFonts w:ascii="Helvetica" w:hAnsi="Helvetica" w:cs="Helvetica"/>
              </w:rPr>
            </w:pPr>
            <w:r w:rsidRPr="003C63B7">
              <w:rPr>
                <w:rFonts w:ascii="Helvetica" w:hAnsi="Helvetica" w:cs="Helvetica"/>
              </w:rPr>
              <w:t>0.5</w:t>
            </w:r>
            <w:r w:rsidRPr="003C63B7">
              <w:rPr>
                <w:rFonts w:ascii="Helvetica" w:eastAsia="Calibri" w:hAnsi="Helvetica" w:cs="Helvetica"/>
              </w:rPr>
              <w:t xml:space="preserve"> – </w:t>
            </w:r>
            <w:r w:rsidRPr="003C63B7">
              <w:rPr>
                <w:rFonts w:ascii="Helvetica" w:hAnsi="Helvetica" w:cs="Helvetica"/>
              </w:rPr>
              <w:t>5</w:t>
            </w:r>
          </w:p>
        </w:tc>
        <w:tc>
          <w:tcPr>
            <w:tcW w:w="2970" w:type="dxa"/>
            <w:vMerge/>
            <w:vAlign w:val="center"/>
          </w:tcPr>
          <w:p w14:paraId="65445106" w14:textId="77777777" w:rsidR="00006BC4" w:rsidRPr="003C63B7" w:rsidRDefault="00006BC4" w:rsidP="00006BC4">
            <w:pPr>
              <w:rPr>
                <w:rFonts w:ascii="Helvetica" w:hAnsi="Helvetica" w:cs="Helvetica"/>
              </w:rPr>
            </w:pPr>
          </w:p>
        </w:tc>
      </w:tr>
      <w:tr w:rsidR="00006BC4" w:rsidRPr="003C63B7" w14:paraId="22C5A4AE" w14:textId="77777777" w:rsidTr="001214EE">
        <w:tc>
          <w:tcPr>
            <w:tcW w:w="3681" w:type="dxa"/>
            <w:vAlign w:val="center"/>
          </w:tcPr>
          <w:p w14:paraId="5FA5D4D1" w14:textId="77777777" w:rsidR="00006BC4" w:rsidRPr="003C63B7" w:rsidRDefault="00006BC4" w:rsidP="00006BC4">
            <w:pPr>
              <w:rPr>
                <w:rFonts w:ascii="Helvetica" w:hAnsi="Helvetica" w:cs="Helvetica"/>
              </w:rPr>
            </w:pPr>
            <w:r w:rsidRPr="003C63B7">
              <w:rPr>
                <w:rFonts w:ascii="Helvetica" w:hAnsi="Helvetica" w:cs="Helvetica"/>
                <w:shd w:val="clear" w:color="auto" w:fill="FFFFFF"/>
              </w:rPr>
              <w:t>Visit healthcare provider for vaccination </w:t>
            </w:r>
          </w:p>
        </w:tc>
        <w:tc>
          <w:tcPr>
            <w:tcW w:w="1444" w:type="dxa"/>
            <w:vAlign w:val="center"/>
          </w:tcPr>
          <w:p w14:paraId="77E23F6C" w14:textId="77777777" w:rsidR="00006BC4" w:rsidRPr="003C63B7" w:rsidRDefault="00006BC4" w:rsidP="00006BC4">
            <w:pPr>
              <w:jc w:val="center"/>
              <w:rPr>
                <w:rFonts w:ascii="Helvetica" w:hAnsi="Helvetica" w:cs="Helvetica"/>
              </w:rPr>
            </w:pPr>
            <w:r w:rsidRPr="003C63B7">
              <w:rPr>
                <w:rFonts w:ascii="Helvetica" w:hAnsi="Helvetica" w:cs="Helvetica"/>
              </w:rPr>
              <w:t>0.5</w:t>
            </w:r>
          </w:p>
        </w:tc>
        <w:tc>
          <w:tcPr>
            <w:tcW w:w="1530" w:type="dxa"/>
            <w:vAlign w:val="center"/>
          </w:tcPr>
          <w:p w14:paraId="3DA808D9" w14:textId="77777777" w:rsidR="00006BC4" w:rsidRPr="003C63B7" w:rsidRDefault="00006BC4" w:rsidP="00006BC4">
            <w:pPr>
              <w:jc w:val="center"/>
              <w:rPr>
                <w:rFonts w:ascii="Helvetica" w:hAnsi="Helvetica" w:cs="Helvetica"/>
              </w:rPr>
            </w:pPr>
          </w:p>
        </w:tc>
        <w:tc>
          <w:tcPr>
            <w:tcW w:w="2970" w:type="dxa"/>
            <w:vAlign w:val="center"/>
          </w:tcPr>
          <w:p w14:paraId="726834FC" w14:textId="77777777" w:rsidR="00006BC4" w:rsidRPr="003C63B7" w:rsidRDefault="00006BC4" w:rsidP="00006BC4">
            <w:pPr>
              <w:rPr>
                <w:rFonts w:ascii="Helvetica" w:hAnsi="Helvetica" w:cs="Helvetica"/>
              </w:rPr>
            </w:pPr>
            <w:r w:rsidRPr="003C63B7">
              <w:rPr>
                <w:rFonts w:ascii="Helvetica" w:hAnsi="Helvetica" w:cs="Helvetica"/>
              </w:rPr>
              <w:t xml:space="preserve">Assumption </w:t>
            </w:r>
          </w:p>
        </w:tc>
      </w:tr>
      <w:tr w:rsidR="00006BC4" w:rsidRPr="003C63B7" w14:paraId="4EDCCCD9" w14:textId="77777777" w:rsidTr="00AF0915">
        <w:tc>
          <w:tcPr>
            <w:tcW w:w="9625" w:type="dxa"/>
            <w:gridSpan w:val="4"/>
            <w:shd w:val="clear" w:color="auto" w:fill="D9D9D9" w:themeFill="background1" w:themeFillShade="D9"/>
          </w:tcPr>
          <w:p w14:paraId="134B67E1" w14:textId="77777777" w:rsidR="00006BC4" w:rsidRPr="003C63B7" w:rsidRDefault="00006BC4" w:rsidP="00006BC4">
            <w:pPr>
              <w:rPr>
                <w:rFonts w:ascii="Helvetica" w:hAnsi="Helvetica" w:cs="Helvetica"/>
                <w:b/>
                <w:bCs/>
              </w:rPr>
            </w:pPr>
            <w:r w:rsidRPr="003C63B7">
              <w:rPr>
                <w:rFonts w:ascii="Helvetica" w:hAnsi="Helvetica" w:cs="Helvetica"/>
                <w:b/>
                <w:bCs/>
              </w:rPr>
              <w:t>Labour force participation (%) </w:t>
            </w:r>
          </w:p>
        </w:tc>
      </w:tr>
      <w:tr w:rsidR="00006BC4" w:rsidRPr="003C63B7" w14:paraId="4391FEC4" w14:textId="77777777" w:rsidTr="001214EE">
        <w:tc>
          <w:tcPr>
            <w:tcW w:w="3681" w:type="dxa"/>
            <w:vAlign w:val="center"/>
          </w:tcPr>
          <w:p w14:paraId="07AB7DD2" w14:textId="77777777" w:rsidR="00006BC4" w:rsidRPr="003C63B7" w:rsidRDefault="00006BC4" w:rsidP="00006BC4">
            <w:pPr>
              <w:rPr>
                <w:rFonts w:ascii="Helvetica" w:hAnsi="Helvetica" w:cs="Helvetica"/>
                <w:shd w:val="clear" w:color="auto" w:fill="FFFFFF"/>
              </w:rPr>
            </w:pPr>
            <w:r w:rsidRPr="003C63B7">
              <w:rPr>
                <w:rFonts w:ascii="Helvetica" w:hAnsi="Helvetica" w:cs="Helvetica"/>
                <w:shd w:val="clear" w:color="auto" w:fill="FFFFFF"/>
              </w:rPr>
              <w:t>Age 16+</w:t>
            </w:r>
          </w:p>
        </w:tc>
        <w:tc>
          <w:tcPr>
            <w:tcW w:w="1444" w:type="dxa"/>
            <w:vAlign w:val="center"/>
          </w:tcPr>
          <w:p w14:paraId="5906A4B9" w14:textId="77777777" w:rsidR="00006BC4" w:rsidRPr="003C63B7" w:rsidRDefault="00006BC4" w:rsidP="00006BC4">
            <w:pPr>
              <w:jc w:val="center"/>
              <w:rPr>
                <w:rFonts w:ascii="Helvetica" w:hAnsi="Helvetica" w:cs="Helvetica"/>
                <w:shd w:val="clear" w:color="auto" w:fill="FFFFFF"/>
              </w:rPr>
            </w:pPr>
            <w:r w:rsidRPr="003C63B7">
              <w:rPr>
                <w:rFonts w:ascii="Helvetica" w:hAnsi="Helvetica" w:cs="Helvetica"/>
                <w:shd w:val="clear" w:color="auto" w:fill="FFFFFF"/>
              </w:rPr>
              <w:t>Age-specific values</w:t>
            </w:r>
          </w:p>
        </w:tc>
        <w:tc>
          <w:tcPr>
            <w:tcW w:w="1530" w:type="dxa"/>
            <w:vAlign w:val="center"/>
          </w:tcPr>
          <w:p w14:paraId="6EEA3953" w14:textId="77777777" w:rsidR="00006BC4" w:rsidRPr="003C63B7" w:rsidRDefault="00006BC4" w:rsidP="00006BC4">
            <w:pPr>
              <w:jc w:val="center"/>
              <w:rPr>
                <w:rFonts w:ascii="Helvetica" w:hAnsi="Helvetica" w:cs="Helvetica"/>
              </w:rPr>
            </w:pPr>
          </w:p>
        </w:tc>
        <w:tc>
          <w:tcPr>
            <w:tcW w:w="2970" w:type="dxa"/>
            <w:vMerge w:val="restart"/>
            <w:vAlign w:val="center"/>
          </w:tcPr>
          <w:p w14:paraId="2AA6297A" w14:textId="664B5A40" w:rsidR="00006BC4" w:rsidRPr="003C63B7" w:rsidRDefault="00006BC4" w:rsidP="00006BC4">
            <w:pPr>
              <w:rPr>
                <w:rFonts w:ascii="Helvetica" w:hAnsi="Helvetica" w:cs="Helvetica"/>
              </w:rPr>
            </w:pPr>
            <w:r w:rsidRPr="003C63B7">
              <w:rPr>
                <w:rFonts w:ascii="Helvetica" w:hAnsi="Helvetica" w:cs="Helvetica"/>
              </w:rPr>
              <w:t xml:space="preserve">Statistics Canada, 2022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&lt;EndNote&gt;&lt;Cite&gt;&lt;RecNum&gt;63&lt;/RecNum&gt;&lt;DisplayText&gt;(8)&lt;/DisplayText&gt;&lt;record&gt;&lt;rec-number&gt;63&lt;/rec-number&gt;&lt;foreign-keys&gt;&lt;key app="EN" db-id="a2rzad0t7ftpwrewwp0x02d2wfd59deevr2f" timestamp="1687965892" guid="419caa5c-3e8c-4291-86ba-96bb0b30f7ec"&gt;63&lt;/key&gt;&lt;/foreign-keys&gt;&lt;ref-type name="Journal Article"&gt;17&lt;/ref-type&gt;&lt;contributors&gt;&lt;/contributors&gt;&lt;titles&gt;&lt;title&gt;Statistics Canada. Table 14-10-0327-02. Unemployment rate, participate rate and employment rate by sex, annual. DOI: 2022. Available at: https://doi.org/10.25318/1410032701-eng.&lt;/title&gt;&lt;/titles&gt;&lt;dates&gt;&lt;/dates&gt;&lt;urls&gt;&lt;/urls&gt;&lt;/record&gt;&lt;/Cite&gt;&lt;/EndNote&gt;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(8)</w:t>
            </w:r>
            <w:r w:rsidRPr="003C63B7">
              <w:rPr>
                <w:rFonts w:ascii="Helvetica" w:hAnsi="Helvetica" w:cs="Helvetica"/>
              </w:rPr>
              <w:fldChar w:fldCharType="end"/>
            </w:r>
          </w:p>
        </w:tc>
      </w:tr>
      <w:tr w:rsidR="00006BC4" w:rsidRPr="003C63B7" w14:paraId="42EF6C71" w14:textId="77777777" w:rsidTr="001214EE">
        <w:tc>
          <w:tcPr>
            <w:tcW w:w="3681" w:type="dxa"/>
            <w:vAlign w:val="center"/>
          </w:tcPr>
          <w:p w14:paraId="52E7900D" w14:textId="77777777" w:rsidR="00006BC4" w:rsidRPr="003C63B7" w:rsidRDefault="00006BC4" w:rsidP="00006BC4">
            <w:pPr>
              <w:rPr>
                <w:rFonts w:ascii="Helvetica" w:hAnsi="Helvetica" w:cs="Helvetica"/>
                <w:shd w:val="clear" w:color="auto" w:fill="FFFFFF"/>
              </w:rPr>
            </w:pPr>
            <w:r w:rsidRPr="003C63B7">
              <w:rPr>
                <w:rFonts w:ascii="Helvetica" w:hAnsi="Helvetica" w:cs="Helvetica"/>
                <w:shd w:val="clear" w:color="auto" w:fill="FFFFFF"/>
              </w:rPr>
              <w:t>Caregiver </w:t>
            </w:r>
          </w:p>
        </w:tc>
        <w:tc>
          <w:tcPr>
            <w:tcW w:w="1444" w:type="dxa"/>
            <w:vAlign w:val="center"/>
          </w:tcPr>
          <w:p w14:paraId="188E1D50" w14:textId="77777777" w:rsidR="00006BC4" w:rsidRPr="003C63B7" w:rsidRDefault="00006BC4" w:rsidP="00006BC4">
            <w:pPr>
              <w:jc w:val="center"/>
              <w:rPr>
                <w:rFonts w:ascii="Helvetica" w:hAnsi="Helvetica" w:cs="Helvetica"/>
                <w:shd w:val="clear" w:color="auto" w:fill="FFFFFF"/>
              </w:rPr>
            </w:pPr>
            <w:r w:rsidRPr="003C63B7">
              <w:rPr>
                <w:rFonts w:ascii="Helvetica" w:hAnsi="Helvetica" w:cs="Helvetica"/>
                <w:shd w:val="clear" w:color="auto" w:fill="FFFFFF"/>
              </w:rPr>
              <w:t>88.6%</w:t>
            </w:r>
          </w:p>
        </w:tc>
        <w:tc>
          <w:tcPr>
            <w:tcW w:w="1530" w:type="dxa"/>
            <w:vAlign w:val="bottom"/>
          </w:tcPr>
          <w:p w14:paraId="1F0750B2" w14:textId="77777777" w:rsidR="00006BC4" w:rsidRPr="003C63B7" w:rsidRDefault="00006BC4" w:rsidP="00006BC4">
            <w:pPr>
              <w:rPr>
                <w:rFonts w:ascii="Helvetica" w:hAnsi="Helvetica" w:cs="Helvetica"/>
              </w:rPr>
            </w:pPr>
          </w:p>
        </w:tc>
        <w:tc>
          <w:tcPr>
            <w:tcW w:w="2970" w:type="dxa"/>
            <w:vMerge/>
            <w:vAlign w:val="bottom"/>
          </w:tcPr>
          <w:p w14:paraId="76AF6CD7" w14:textId="77777777" w:rsidR="00006BC4" w:rsidRPr="003C63B7" w:rsidRDefault="00006BC4" w:rsidP="00006BC4">
            <w:pPr>
              <w:rPr>
                <w:rFonts w:ascii="Helvetica" w:hAnsi="Helvetica" w:cs="Helvetica"/>
              </w:rPr>
            </w:pPr>
          </w:p>
        </w:tc>
      </w:tr>
      <w:tr w:rsidR="00006BC4" w:rsidRPr="003C63B7" w14:paraId="43CA831F" w14:textId="77777777" w:rsidTr="00AF0915">
        <w:tc>
          <w:tcPr>
            <w:tcW w:w="9625" w:type="dxa"/>
            <w:gridSpan w:val="4"/>
            <w:shd w:val="clear" w:color="auto" w:fill="D9D9D9" w:themeFill="background1" w:themeFillShade="D9"/>
            <w:vAlign w:val="bottom"/>
          </w:tcPr>
          <w:p w14:paraId="761FFA19" w14:textId="77777777" w:rsidR="00006BC4" w:rsidRPr="003C63B7" w:rsidRDefault="00006BC4" w:rsidP="00006BC4">
            <w:pPr>
              <w:rPr>
                <w:rFonts w:ascii="Helvetica" w:hAnsi="Helvetica" w:cs="Helvetica"/>
                <w:b/>
                <w:bCs/>
              </w:rPr>
            </w:pPr>
            <w:r w:rsidRPr="003C63B7">
              <w:rPr>
                <w:rFonts w:ascii="Helvetica" w:hAnsi="Helvetica" w:cs="Helvetica"/>
                <w:b/>
                <w:bCs/>
              </w:rPr>
              <w:t>Average employment income ($)</w:t>
            </w:r>
          </w:p>
        </w:tc>
      </w:tr>
      <w:tr w:rsidR="00006BC4" w:rsidRPr="003C63B7" w14:paraId="44F65B02" w14:textId="77777777" w:rsidTr="001214EE">
        <w:tc>
          <w:tcPr>
            <w:tcW w:w="3681" w:type="dxa"/>
            <w:vAlign w:val="center"/>
          </w:tcPr>
          <w:p w14:paraId="4B1527C9" w14:textId="77777777" w:rsidR="00006BC4" w:rsidRPr="003C63B7" w:rsidRDefault="00006BC4" w:rsidP="00006BC4">
            <w:pPr>
              <w:rPr>
                <w:rFonts w:ascii="Helvetica" w:hAnsi="Helvetica" w:cs="Helvetica"/>
                <w:shd w:val="clear" w:color="auto" w:fill="FFFFFF"/>
              </w:rPr>
            </w:pPr>
            <w:r w:rsidRPr="003C63B7">
              <w:rPr>
                <w:rFonts w:ascii="Helvetica" w:hAnsi="Helvetica" w:cs="Helvetica"/>
                <w:shd w:val="clear" w:color="auto" w:fill="FFFFFF"/>
              </w:rPr>
              <w:lastRenderedPageBreak/>
              <w:t>Age 16+ </w:t>
            </w:r>
          </w:p>
        </w:tc>
        <w:tc>
          <w:tcPr>
            <w:tcW w:w="1444" w:type="dxa"/>
            <w:vAlign w:val="center"/>
          </w:tcPr>
          <w:p w14:paraId="05A4169A" w14:textId="77777777" w:rsidR="00006BC4" w:rsidRPr="003C63B7" w:rsidRDefault="00006BC4" w:rsidP="00006BC4">
            <w:pPr>
              <w:jc w:val="center"/>
              <w:rPr>
                <w:rFonts w:ascii="Helvetica" w:hAnsi="Helvetica" w:cs="Helvetica"/>
                <w:shd w:val="clear" w:color="auto" w:fill="FFFFFF"/>
              </w:rPr>
            </w:pPr>
            <w:r w:rsidRPr="003C63B7">
              <w:rPr>
                <w:rFonts w:ascii="Helvetica" w:hAnsi="Helvetica" w:cs="Helvetica"/>
                <w:shd w:val="clear" w:color="auto" w:fill="FFFFFF"/>
              </w:rPr>
              <w:t>Age-specific values</w:t>
            </w:r>
          </w:p>
        </w:tc>
        <w:tc>
          <w:tcPr>
            <w:tcW w:w="1530" w:type="dxa"/>
            <w:vAlign w:val="center"/>
          </w:tcPr>
          <w:p w14:paraId="0303B77D" w14:textId="77777777" w:rsidR="00006BC4" w:rsidRPr="003C63B7" w:rsidRDefault="00006BC4" w:rsidP="00006BC4">
            <w:pPr>
              <w:jc w:val="center"/>
              <w:rPr>
                <w:rFonts w:ascii="Helvetica" w:hAnsi="Helvetica" w:cs="Helvetica"/>
              </w:rPr>
            </w:pPr>
          </w:p>
        </w:tc>
        <w:tc>
          <w:tcPr>
            <w:tcW w:w="2970" w:type="dxa"/>
            <w:vMerge w:val="restart"/>
            <w:vAlign w:val="center"/>
          </w:tcPr>
          <w:p w14:paraId="40A2E9F6" w14:textId="42067203" w:rsidR="00006BC4" w:rsidRPr="003C63B7" w:rsidRDefault="00006BC4" w:rsidP="00006BC4">
            <w:pPr>
              <w:rPr>
                <w:rFonts w:ascii="Helvetica" w:hAnsi="Helvetica" w:cs="Helvetica"/>
              </w:rPr>
            </w:pPr>
            <w:r w:rsidRPr="003C63B7">
              <w:rPr>
                <w:rFonts w:ascii="Helvetica" w:hAnsi="Helvetica" w:cs="Helvetica"/>
              </w:rPr>
              <w:t xml:space="preserve">Statistics Canada, 2022 </w:t>
            </w:r>
            <w:r w:rsidRPr="003C63B7">
              <w:rPr>
                <w:rFonts w:ascii="Helvetica" w:hAnsi="Helvetica" w:cs="Helvetica"/>
              </w:rPr>
              <w:fldChar w:fldCharType="begin"/>
            </w:r>
            <w:r w:rsidR="00964B37" w:rsidRPr="003C63B7">
              <w:rPr>
                <w:rFonts w:ascii="Helvetica" w:hAnsi="Helvetica" w:cs="Helvetica"/>
              </w:rPr>
              <w:instrText xml:space="preserve"> ADDIN EN.CITE &lt;EndNote&gt;&lt;Cite&gt;&lt;RecNum&gt;64&lt;/RecNum&gt;&lt;DisplayText&gt;(9)&lt;/DisplayText&gt;&lt;record&gt;&lt;rec-number&gt;64&lt;/rec-number&gt;&lt;foreign-keys&gt;&lt;key app="EN" db-id="a2rzad0t7ftpwrewwp0x02d2wfd59deevr2f" timestamp="1687965937" guid="a8960d0a-227e-46ba-a5bd-938cb0af6469"&gt;64&lt;/key&gt;&lt;/foreign-keys&gt;&lt;ref-type name="Journal Article"&gt;17&lt;/ref-type&gt;&lt;contributors&gt;&lt;/contributors&gt;&lt;titles&gt;&lt;title&gt;Statistics Canada. Table 11-10-0239-01  Income of individuals by age group, sex and income source, Canada, provinces and selected census metropolitan areas. DOI: 2022. Available at: https://doi.org/10.25318/1110023901-eng.&lt;/title&gt;&lt;/titles&gt;&lt;dates&gt;&lt;/dates&gt;&lt;urls&gt;&lt;/urls&gt;&lt;/record&gt;&lt;/Cite&gt;&lt;/EndNote&gt;</w:instrText>
            </w:r>
            <w:r w:rsidRPr="003C63B7">
              <w:rPr>
                <w:rFonts w:ascii="Helvetica" w:hAnsi="Helvetica" w:cs="Helvetica"/>
              </w:rPr>
              <w:fldChar w:fldCharType="separate"/>
            </w:r>
            <w:r w:rsidR="00964B37" w:rsidRPr="003C63B7">
              <w:rPr>
                <w:rFonts w:ascii="Helvetica" w:hAnsi="Helvetica" w:cs="Helvetica"/>
                <w:noProof/>
              </w:rPr>
              <w:t>(9)</w:t>
            </w:r>
            <w:r w:rsidRPr="003C63B7">
              <w:rPr>
                <w:rFonts w:ascii="Helvetica" w:hAnsi="Helvetica" w:cs="Helvetica"/>
              </w:rPr>
              <w:fldChar w:fldCharType="end"/>
            </w:r>
          </w:p>
        </w:tc>
      </w:tr>
      <w:tr w:rsidR="00006BC4" w:rsidRPr="003C63B7" w14:paraId="2EAA55DA" w14:textId="77777777" w:rsidTr="001214EE">
        <w:tc>
          <w:tcPr>
            <w:tcW w:w="3681" w:type="dxa"/>
            <w:vAlign w:val="center"/>
          </w:tcPr>
          <w:p w14:paraId="3A0E4800" w14:textId="77777777" w:rsidR="00006BC4" w:rsidRPr="003C63B7" w:rsidRDefault="00006BC4" w:rsidP="00006BC4">
            <w:pPr>
              <w:rPr>
                <w:rFonts w:ascii="Helvetica" w:hAnsi="Helvetica" w:cs="Helvetica"/>
                <w:shd w:val="clear" w:color="auto" w:fill="FFFFFF"/>
              </w:rPr>
            </w:pPr>
            <w:r w:rsidRPr="003C63B7">
              <w:rPr>
                <w:rFonts w:ascii="Helvetica" w:hAnsi="Helvetica" w:cs="Helvetica"/>
                <w:shd w:val="clear" w:color="auto" w:fill="FFFFFF"/>
              </w:rPr>
              <w:t>Caregiver </w:t>
            </w:r>
          </w:p>
        </w:tc>
        <w:tc>
          <w:tcPr>
            <w:tcW w:w="1444" w:type="dxa"/>
            <w:vAlign w:val="center"/>
          </w:tcPr>
          <w:p w14:paraId="50ECED88" w14:textId="77777777" w:rsidR="00006BC4" w:rsidRPr="003C63B7" w:rsidRDefault="00006BC4" w:rsidP="00006BC4">
            <w:pPr>
              <w:jc w:val="center"/>
              <w:rPr>
                <w:rFonts w:ascii="Helvetica" w:hAnsi="Helvetica" w:cs="Helvetica"/>
                <w:shd w:val="clear" w:color="auto" w:fill="FFFFFF"/>
              </w:rPr>
            </w:pPr>
            <w:r w:rsidRPr="003C63B7">
              <w:rPr>
                <w:rFonts w:ascii="Helvetica" w:hAnsi="Helvetica" w:cs="Helvetica"/>
                <w:shd w:val="clear" w:color="auto" w:fill="FFFFFF"/>
              </w:rPr>
              <w:t>62,400</w:t>
            </w:r>
          </w:p>
        </w:tc>
        <w:tc>
          <w:tcPr>
            <w:tcW w:w="1530" w:type="dxa"/>
            <w:vAlign w:val="bottom"/>
          </w:tcPr>
          <w:p w14:paraId="2C6169D3" w14:textId="77777777" w:rsidR="00006BC4" w:rsidRPr="003C63B7" w:rsidRDefault="00006BC4" w:rsidP="00006BC4">
            <w:pPr>
              <w:rPr>
                <w:rFonts w:ascii="Helvetica" w:hAnsi="Helvetica" w:cs="Helvetica"/>
              </w:rPr>
            </w:pPr>
          </w:p>
        </w:tc>
        <w:tc>
          <w:tcPr>
            <w:tcW w:w="2970" w:type="dxa"/>
            <w:vMerge/>
            <w:vAlign w:val="bottom"/>
          </w:tcPr>
          <w:p w14:paraId="3025A150" w14:textId="77777777" w:rsidR="00006BC4" w:rsidRPr="003C63B7" w:rsidRDefault="00006BC4" w:rsidP="00006BC4">
            <w:pPr>
              <w:rPr>
                <w:rFonts w:ascii="Helvetica" w:hAnsi="Helvetica" w:cs="Helvetica"/>
              </w:rPr>
            </w:pPr>
          </w:p>
        </w:tc>
      </w:tr>
    </w:tbl>
    <w:p w14:paraId="4F9439B4" w14:textId="77777777" w:rsidR="001214EE" w:rsidRPr="001214EE" w:rsidRDefault="001214EE" w:rsidP="00006BC4">
      <w:pPr>
        <w:spacing w:after="0"/>
        <w:rPr>
          <w:rFonts w:ascii="Helvetica" w:hAnsi="Helvetica" w:cs="Helvetica"/>
          <w:bCs/>
          <w:sz w:val="12"/>
          <w:szCs w:val="12"/>
        </w:rPr>
      </w:pPr>
    </w:p>
    <w:p w14:paraId="57AC533A" w14:textId="3C8B85AE" w:rsidR="00006BC4" w:rsidRPr="00426640" w:rsidRDefault="00006BC4" w:rsidP="00006BC4">
      <w:pPr>
        <w:spacing w:after="0"/>
        <w:rPr>
          <w:rFonts w:ascii="Helvetica" w:hAnsi="Helvetica" w:cs="Helvetica"/>
          <w:sz w:val="20"/>
          <w:szCs w:val="20"/>
        </w:rPr>
      </w:pPr>
      <w:r w:rsidRPr="00426640">
        <w:rPr>
          <w:rFonts w:ascii="Helvetica" w:hAnsi="Helvetica" w:cs="Helvetica"/>
          <w:bCs/>
          <w:sz w:val="20"/>
          <w:szCs w:val="20"/>
        </w:rPr>
        <w:t xml:space="preserve">*Range defined as </w:t>
      </w:r>
      <w:r w:rsidRPr="00426640">
        <w:rPr>
          <w:rFonts w:ascii="Helvetica" w:hAnsi="Helvetica" w:cs="Helvetica"/>
          <w:sz w:val="20"/>
          <w:szCs w:val="20"/>
        </w:rPr>
        <w:t>±25% of the base value</w:t>
      </w:r>
    </w:p>
    <w:p w14:paraId="0901B968" w14:textId="759E16A1" w:rsidR="00360B15" w:rsidRDefault="00006BC4" w:rsidP="00006BC4">
      <w:pPr>
        <w:rPr>
          <w:rFonts w:ascii="Helvetica" w:eastAsia="Calibri" w:hAnsi="Helvetica" w:cs="Helvetica"/>
          <w:sz w:val="20"/>
          <w:szCs w:val="20"/>
        </w:rPr>
      </w:pPr>
      <w:r w:rsidRPr="00426640">
        <w:rPr>
          <w:rFonts w:ascii="Helvetica" w:eastAsia="Arial" w:hAnsi="Helvetica" w:cs="Helvetica"/>
          <w:sz w:val="20"/>
          <w:szCs w:val="20"/>
        </w:rPr>
        <w:t xml:space="preserve">  ED: emergency department; ICU: intensive care unit; </w:t>
      </w:r>
      <w:r w:rsidRPr="00426640">
        <w:rPr>
          <w:rFonts w:ascii="Helvetica" w:eastAsia="Calibri" w:hAnsi="Helvetica" w:cs="Helvetica"/>
          <w:sz w:val="20"/>
          <w:szCs w:val="20"/>
        </w:rPr>
        <w:t>RSV: respiratory syncytial virus</w:t>
      </w:r>
    </w:p>
    <w:p w14:paraId="2CF14C6D" w14:textId="4B11D123" w:rsidR="00360B15" w:rsidRPr="00360B15" w:rsidRDefault="00360B15" w:rsidP="00360B15">
      <w:pPr>
        <w:pStyle w:val="ListParagraph"/>
        <w:numPr>
          <w:ilvl w:val="1"/>
          <w:numId w:val="40"/>
        </w:numPr>
        <w:spacing w:after="0" w:line="276" w:lineRule="auto"/>
        <w:rPr>
          <w:rFonts w:ascii="Helvetica" w:hAnsi="Helvetica" w:cs="Helvetica"/>
          <w:b/>
          <w:bCs/>
          <w:sz w:val="28"/>
          <w:szCs w:val="28"/>
        </w:rPr>
      </w:pPr>
      <w:bookmarkStart w:id="2" w:name="_Ref147932976"/>
      <w:bookmarkStart w:id="3" w:name="_Ref167894001"/>
      <w:bookmarkStart w:id="4" w:name="_Ref134521790"/>
      <w:r>
        <w:rPr>
          <w:rFonts w:ascii="Helvetica" w:hAnsi="Helvetica" w:cs="Helvetica"/>
          <w:b/>
          <w:bCs/>
          <w:sz w:val="28"/>
          <w:szCs w:val="28"/>
        </w:rPr>
        <w:t>RSV-associated health utility decrements</w:t>
      </w:r>
    </w:p>
    <w:p w14:paraId="2F0E116E" w14:textId="35E38726" w:rsidR="00006BC4" w:rsidRPr="00006BC4" w:rsidRDefault="00006BC4" w:rsidP="00006BC4">
      <w:pPr>
        <w:rPr>
          <w:rFonts w:ascii="Helvetica" w:hAnsi="Helvetica" w:cs="Helvetica"/>
        </w:rPr>
      </w:pPr>
      <w:r w:rsidRPr="00006BC4">
        <w:rPr>
          <w:rFonts w:ascii="Helvetica" w:hAnsi="Helvetica" w:cs="Helvetica"/>
          <w:b/>
          <w:bCs/>
        </w:rPr>
        <w:t>S2 Tabl</w:t>
      </w:r>
      <w:bookmarkEnd w:id="2"/>
      <w:bookmarkEnd w:id="3"/>
      <w:r w:rsidRPr="00006BC4">
        <w:rPr>
          <w:rFonts w:ascii="Helvetica" w:hAnsi="Helvetica" w:cs="Helvetica"/>
          <w:b/>
          <w:bCs/>
        </w:rPr>
        <w:t xml:space="preserve">e. </w:t>
      </w:r>
      <w:r w:rsidRPr="00006BC4">
        <w:rPr>
          <w:rFonts w:ascii="Helvetica" w:hAnsi="Helvetica" w:cs="Helvetica"/>
        </w:rPr>
        <w:t>RSV-associated QALY losses</w:t>
      </w:r>
      <w:bookmarkEnd w:id="4"/>
    </w:p>
    <w:tbl>
      <w:tblPr>
        <w:tblStyle w:val="TableGrid1"/>
        <w:tblW w:w="9351"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Look w:val="04A0" w:firstRow="1" w:lastRow="0" w:firstColumn="1" w:lastColumn="0" w:noHBand="0" w:noVBand="1"/>
      </w:tblPr>
      <w:tblGrid>
        <w:gridCol w:w="2338"/>
        <w:gridCol w:w="1797"/>
        <w:gridCol w:w="1800"/>
        <w:gridCol w:w="3416"/>
      </w:tblGrid>
      <w:tr w:rsidR="00006BC4" w:rsidRPr="001214EE" w14:paraId="1B8303BF" w14:textId="77777777" w:rsidTr="00A36F91">
        <w:tc>
          <w:tcPr>
            <w:tcW w:w="2338" w:type="dxa"/>
            <w:shd w:val="clear" w:color="auto" w:fill="0D0D0D" w:themeFill="text1" w:themeFillTint="F2"/>
          </w:tcPr>
          <w:p w14:paraId="49BF6DD2" w14:textId="77777777" w:rsidR="00006BC4" w:rsidRPr="001214EE" w:rsidRDefault="00006BC4" w:rsidP="00006BC4">
            <w:pPr>
              <w:rPr>
                <w:rFonts w:ascii="Helvetica" w:hAnsi="Helvetica" w:cs="Helvetica"/>
                <w:color w:val="FFFFFF" w:themeColor="background1"/>
              </w:rPr>
            </w:pPr>
            <w:r w:rsidRPr="001214EE">
              <w:rPr>
                <w:rFonts w:ascii="Helvetica" w:hAnsi="Helvetica" w:cs="Helvetica"/>
                <w:b/>
                <w:color w:val="FFFFFF" w:themeColor="background1"/>
              </w:rPr>
              <w:t>Parameter</w:t>
            </w:r>
          </w:p>
        </w:tc>
        <w:tc>
          <w:tcPr>
            <w:tcW w:w="1797" w:type="dxa"/>
            <w:shd w:val="clear" w:color="auto" w:fill="0D0D0D" w:themeFill="text1" w:themeFillTint="F2"/>
          </w:tcPr>
          <w:p w14:paraId="4FE4E85B" w14:textId="77777777" w:rsidR="00006BC4" w:rsidRPr="001214EE" w:rsidRDefault="00006BC4" w:rsidP="00006BC4">
            <w:pPr>
              <w:jc w:val="center"/>
              <w:rPr>
                <w:rFonts w:ascii="Helvetica" w:hAnsi="Helvetica" w:cs="Helvetica"/>
                <w:color w:val="FFFFFF" w:themeColor="background1"/>
              </w:rPr>
            </w:pPr>
            <w:r w:rsidRPr="001214EE">
              <w:rPr>
                <w:rFonts w:ascii="Helvetica" w:hAnsi="Helvetica" w:cs="Helvetica"/>
                <w:b/>
                <w:color w:val="FFFFFF" w:themeColor="background1"/>
              </w:rPr>
              <w:t>Base</w:t>
            </w:r>
          </w:p>
        </w:tc>
        <w:tc>
          <w:tcPr>
            <w:tcW w:w="1800" w:type="dxa"/>
            <w:shd w:val="clear" w:color="auto" w:fill="0D0D0D" w:themeFill="text1" w:themeFillTint="F2"/>
          </w:tcPr>
          <w:p w14:paraId="1BB2C773" w14:textId="77777777" w:rsidR="00006BC4" w:rsidRPr="001214EE" w:rsidRDefault="00006BC4" w:rsidP="00006BC4">
            <w:pPr>
              <w:jc w:val="center"/>
              <w:rPr>
                <w:rFonts w:ascii="Helvetica" w:hAnsi="Helvetica" w:cs="Helvetica"/>
                <w:color w:val="FFFFFF" w:themeColor="background1"/>
              </w:rPr>
            </w:pPr>
            <w:r w:rsidRPr="001214EE">
              <w:rPr>
                <w:rFonts w:ascii="Helvetica" w:hAnsi="Helvetica" w:cs="Helvetica"/>
                <w:b/>
                <w:color w:val="FFFFFF" w:themeColor="background1"/>
              </w:rPr>
              <w:t>Range</w:t>
            </w:r>
          </w:p>
        </w:tc>
        <w:tc>
          <w:tcPr>
            <w:tcW w:w="3416" w:type="dxa"/>
            <w:shd w:val="clear" w:color="auto" w:fill="0D0D0D" w:themeFill="text1" w:themeFillTint="F2"/>
          </w:tcPr>
          <w:p w14:paraId="349A38D5" w14:textId="77777777" w:rsidR="00006BC4" w:rsidRPr="001214EE" w:rsidRDefault="00006BC4" w:rsidP="00006BC4">
            <w:pPr>
              <w:jc w:val="center"/>
              <w:rPr>
                <w:rFonts w:ascii="Helvetica" w:hAnsi="Helvetica" w:cs="Helvetica"/>
                <w:color w:val="FFFFFF" w:themeColor="background1"/>
              </w:rPr>
            </w:pPr>
            <w:r w:rsidRPr="001214EE">
              <w:rPr>
                <w:rFonts w:ascii="Helvetica" w:hAnsi="Helvetica" w:cs="Helvetica"/>
                <w:b/>
                <w:color w:val="FFFFFF" w:themeColor="background1"/>
              </w:rPr>
              <w:t>Reference</w:t>
            </w:r>
          </w:p>
        </w:tc>
      </w:tr>
      <w:tr w:rsidR="00006BC4" w:rsidRPr="001214EE" w14:paraId="2B9C3305" w14:textId="77777777" w:rsidTr="00A36F91">
        <w:tc>
          <w:tcPr>
            <w:tcW w:w="9351" w:type="dxa"/>
            <w:gridSpan w:val="4"/>
            <w:shd w:val="clear" w:color="auto" w:fill="D9D9D9" w:themeFill="background1" w:themeFillShade="D9"/>
          </w:tcPr>
          <w:p w14:paraId="0C336AFD" w14:textId="77777777" w:rsidR="00006BC4" w:rsidRPr="001214EE" w:rsidRDefault="00006BC4" w:rsidP="00006BC4">
            <w:pPr>
              <w:rPr>
                <w:rFonts w:ascii="Helvetica" w:hAnsi="Helvetica" w:cs="Helvetica"/>
              </w:rPr>
            </w:pPr>
            <w:r w:rsidRPr="001214EE">
              <w:rPr>
                <w:rFonts w:ascii="Helvetica" w:hAnsi="Helvetica" w:cs="Helvetica"/>
                <w:b/>
                <w:bCs/>
              </w:rPr>
              <w:t xml:space="preserve">Outpatient primary care visit </w:t>
            </w:r>
          </w:p>
        </w:tc>
      </w:tr>
      <w:tr w:rsidR="00006BC4" w:rsidRPr="00360B15" w14:paraId="713E3161" w14:textId="77777777" w:rsidTr="00A36F91">
        <w:tc>
          <w:tcPr>
            <w:tcW w:w="2338" w:type="dxa"/>
          </w:tcPr>
          <w:p w14:paraId="225E08C1" w14:textId="77777777" w:rsidR="00006BC4" w:rsidRPr="001214EE" w:rsidRDefault="00006BC4" w:rsidP="00006BC4">
            <w:pPr>
              <w:rPr>
                <w:rFonts w:ascii="Helvetica" w:hAnsi="Helvetica" w:cs="Helvetica"/>
              </w:rPr>
            </w:pPr>
            <w:r w:rsidRPr="001214EE">
              <w:rPr>
                <w:rFonts w:ascii="Helvetica" w:hAnsi="Helvetica" w:cs="Helvetica"/>
              </w:rPr>
              <w:t>Infants</w:t>
            </w:r>
          </w:p>
        </w:tc>
        <w:tc>
          <w:tcPr>
            <w:tcW w:w="1797" w:type="dxa"/>
          </w:tcPr>
          <w:p w14:paraId="0C82A7F6" w14:textId="77777777" w:rsidR="00006BC4" w:rsidRPr="001214EE" w:rsidRDefault="00006BC4" w:rsidP="00006BC4">
            <w:pPr>
              <w:jc w:val="center"/>
              <w:rPr>
                <w:rFonts w:ascii="Helvetica" w:hAnsi="Helvetica" w:cs="Helvetica"/>
              </w:rPr>
            </w:pPr>
            <w:r w:rsidRPr="001214EE">
              <w:rPr>
                <w:rFonts w:ascii="Helvetica" w:hAnsi="Helvetica" w:cs="Helvetica"/>
              </w:rPr>
              <w:t>0.00845</w:t>
            </w:r>
          </w:p>
        </w:tc>
        <w:tc>
          <w:tcPr>
            <w:tcW w:w="1800" w:type="dxa"/>
          </w:tcPr>
          <w:p w14:paraId="0B7245A9" w14:textId="77777777" w:rsidR="00006BC4" w:rsidRPr="001214EE" w:rsidRDefault="00006BC4" w:rsidP="00006BC4">
            <w:pPr>
              <w:jc w:val="center"/>
              <w:rPr>
                <w:rFonts w:ascii="Helvetica" w:hAnsi="Helvetica" w:cs="Helvetica"/>
              </w:rPr>
            </w:pPr>
            <w:r w:rsidRPr="001214EE">
              <w:rPr>
                <w:rFonts w:ascii="Helvetica" w:hAnsi="Helvetica" w:cs="Helvetica"/>
              </w:rPr>
              <w:t>0.005 – 0.0454</w:t>
            </w:r>
          </w:p>
        </w:tc>
        <w:tc>
          <w:tcPr>
            <w:tcW w:w="3416" w:type="dxa"/>
            <w:vMerge w:val="restart"/>
          </w:tcPr>
          <w:p w14:paraId="39E72E33" w14:textId="77777777" w:rsidR="00006BC4" w:rsidRPr="001214EE" w:rsidRDefault="00006BC4" w:rsidP="00006BC4">
            <w:pPr>
              <w:rPr>
                <w:rFonts w:ascii="Helvetica" w:hAnsi="Helvetica" w:cs="Helvetica"/>
                <w:lang w:val="fr-CA"/>
              </w:rPr>
            </w:pPr>
          </w:p>
          <w:p w14:paraId="74E43124" w14:textId="622F3ADF" w:rsidR="00006BC4" w:rsidRPr="001214EE" w:rsidRDefault="00006BC4" w:rsidP="00006BC4">
            <w:pPr>
              <w:rPr>
                <w:rFonts w:ascii="Helvetica" w:hAnsi="Helvetica" w:cs="Helvetica"/>
                <w:lang w:val="fr-CA"/>
              </w:rPr>
            </w:pPr>
            <w:r w:rsidRPr="001214EE">
              <w:rPr>
                <w:rFonts w:ascii="Helvetica" w:hAnsi="Helvetica" w:cs="Helvetica"/>
                <w:lang w:val="fr-CA"/>
              </w:rPr>
              <w:t xml:space="preserve">Glaser </w:t>
            </w:r>
            <w:r w:rsidRPr="001214EE">
              <w:rPr>
                <w:rFonts w:ascii="Helvetica" w:hAnsi="Helvetica" w:cs="Helvetica"/>
                <w:i/>
                <w:iCs/>
                <w:lang w:val="fr-CA"/>
              </w:rPr>
              <w:t xml:space="preserve">et. </w:t>
            </w:r>
            <w:r w:rsidR="00FB4C43" w:rsidRPr="001214EE">
              <w:rPr>
                <w:rFonts w:ascii="Helvetica" w:hAnsi="Helvetica" w:cs="Helvetica"/>
                <w:i/>
                <w:iCs/>
                <w:lang w:val="fr-CA"/>
              </w:rPr>
              <w:t>a</w:t>
            </w:r>
            <w:r w:rsidRPr="001214EE">
              <w:rPr>
                <w:rFonts w:ascii="Helvetica" w:hAnsi="Helvetica" w:cs="Helvetica"/>
                <w:i/>
                <w:iCs/>
                <w:lang w:val="fr-CA"/>
              </w:rPr>
              <w:t>l.,</w:t>
            </w:r>
            <w:r w:rsidRPr="001214EE">
              <w:rPr>
                <w:rFonts w:ascii="Helvetica" w:hAnsi="Helvetica" w:cs="Helvetica"/>
                <w:lang w:val="fr-CA"/>
              </w:rPr>
              <w:t xml:space="preserve"> 2022; Régnier </w:t>
            </w:r>
            <w:r w:rsidRPr="001214EE">
              <w:rPr>
                <w:rFonts w:ascii="Helvetica" w:hAnsi="Helvetica" w:cs="Helvetica"/>
                <w:i/>
                <w:iCs/>
                <w:lang w:val="fr-CA"/>
              </w:rPr>
              <w:t xml:space="preserve">et. </w:t>
            </w:r>
            <w:r w:rsidR="00FB4C43" w:rsidRPr="001214EE">
              <w:rPr>
                <w:rFonts w:ascii="Helvetica" w:hAnsi="Helvetica" w:cs="Helvetica"/>
                <w:i/>
                <w:iCs/>
                <w:lang w:val="fr-CA"/>
              </w:rPr>
              <w:t>a</w:t>
            </w:r>
            <w:r w:rsidRPr="001214EE">
              <w:rPr>
                <w:rFonts w:ascii="Helvetica" w:hAnsi="Helvetica" w:cs="Helvetica"/>
                <w:i/>
                <w:iCs/>
                <w:lang w:val="fr-CA"/>
              </w:rPr>
              <w:t>l.,</w:t>
            </w:r>
            <w:r w:rsidRPr="001214EE">
              <w:rPr>
                <w:rFonts w:ascii="Helvetica" w:hAnsi="Helvetica" w:cs="Helvetica"/>
                <w:lang w:val="fr-CA"/>
              </w:rPr>
              <w:t xml:space="preserve"> 2013 </w:t>
            </w:r>
            <w:r w:rsidRPr="001214EE">
              <w:rPr>
                <w:rFonts w:ascii="Helvetica" w:hAnsi="Helvetica" w:cs="Helvetica"/>
                <w:lang w:val="fr-CA"/>
              </w:rPr>
              <w:fldChar w:fldCharType="begin">
                <w:fldData xml:space="preserve">PEVuZE5vdGU+PENpdGU+PFJlY051bT4xMDc8L1JlY051bT48RGlzcGxheVRleHQ+KDEwLCAxMSk8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</w:fldData>
              </w:fldChar>
            </w:r>
            <w:r w:rsidR="00964B37" w:rsidRPr="001214EE">
              <w:rPr>
                <w:rFonts w:ascii="Helvetica" w:hAnsi="Helvetica" w:cs="Helvetica"/>
                <w:lang w:val="fr-CA"/>
              </w:rPr>
              <w:instrText xml:space="preserve"> ADDIN EN.CITE </w:instrText>
            </w:r>
            <w:r w:rsidR="00964B37" w:rsidRPr="001214EE">
              <w:rPr>
                <w:rFonts w:ascii="Helvetica" w:hAnsi="Helvetica" w:cs="Helvetica"/>
                <w:lang w:val="fr-CA"/>
              </w:rPr>
              <w:fldChar w:fldCharType="begin">
                <w:fldData xml:space="preserve">PEVuZE5vdGU+PENpdGU+PFJlY051bT4xMDc8L1JlY051bT48RGlzcGxheVRleHQ+KDEwLCAxMSk8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</w:fldData>
              </w:fldChar>
            </w:r>
            <w:r w:rsidR="00964B37" w:rsidRPr="001214EE">
              <w:rPr>
                <w:rFonts w:ascii="Helvetica" w:hAnsi="Helvetica" w:cs="Helvetica"/>
                <w:lang w:val="fr-CA"/>
              </w:rPr>
              <w:instrText xml:space="preserve"> ADDIN EN.CITE.DATA </w:instrText>
            </w:r>
            <w:r w:rsidR="00964B37" w:rsidRPr="001214EE">
              <w:rPr>
                <w:rFonts w:ascii="Helvetica" w:hAnsi="Helvetica" w:cs="Helvetica"/>
                <w:lang w:val="fr-CA"/>
              </w:rPr>
            </w:r>
            <w:r w:rsidR="00964B37" w:rsidRPr="001214EE">
              <w:rPr>
                <w:rFonts w:ascii="Helvetica" w:hAnsi="Helvetica" w:cs="Helvetica"/>
                <w:lang w:val="fr-CA"/>
              </w:rPr>
              <w:fldChar w:fldCharType="end"/>
            </w:r>
            <w:r w:rsidRPr="001214EE">
              <w:rPr>
                <w:rFonts w:ascii="Helvetica" w:hAnsi="Helvetica" w:cs="Helvetica"/>
                <w:lang w:val="fr-CA"/>
              </w:rPr>
            </w:r>
            <w:r w:rsidRPr="001214EE">
              <w:rPr>
                <w:rFonts w:ascii="Helvetica" w:hAnsi="Helvetica" w:cs="Helvetica"/>
                <w:lang w:val="fr-CA"/>
              </w:rPr>
              <w:fldChar w:fldCharType="separate"/>
            </w:r>
            <w:r w:rsidR="00964B37" w:rsidRPr="001214EE">
              <w:rPr>
                <w:rFonts w:ascii="Helvetica" w:hAnsi="Helvetica" w:cs="Helvetica"/>
                <w:noProof/>
                <w:lang w:val="fr-CA"/>
              </w:rPr>
              <w:t>(10, 11)</w:t>
            </w:r>
            <w:r w:rsidRPr="001214EE">
              <w:rPr>
                <w:rFonts w:ascii="Helvetica" w:hAnsi="Helvetica" w:cs="Helvetica"/>
                <w:lang w:val="fr-CA"/>
              </w:rPr>
              <w:fldChar w:fldCharType="end"/>
            </w:r>
          </w:p>
        </w:tc>
      </w:tr>
      <w:tr w:rsidR="00006BC4" w:rsidRPr="001214EE" w14:paraId="6938B01D" w14:textId="77777777" w:rsidTr="00A36F91">
        <w:tc>
          <w:tcPr>
            <w:tcW w:w="2338" w:type="dxa"/>
          </w:tcPr>
          <w:p w14:paraId="79F94774" w14:textId="77777777" w:rsidR="00006BC4" w:rsidRPr="001214EE" w:rsidRDefault="00006BC4" w:rsidP="00006BC4">
            <w:pPr>
              <w:rPr>
                <w:rFonts w:ascii="Helvetica" w:hAnsi="Helvetica" w:cs="Helvetica"/>
              </w:rPr>
            </w:pPr>
            <w:r w:rsidRPr="001214EE">
              <w:rPr>
                <w:rFonts w:ascii="Helvetica" w:hAnsi="Helvetica" w:cs="Helvetica"/>
              </w:rPr>
              <w:t>Caregivers</w:t>
            </w:r>
          </w:p>
        </w:tc>
        <w:tc>
          <w:tcPr>
            <w:tcW w:w="1797" w:type="dxa"/>
          </w:tcPr>
          <w:p w14:paraId="6B3718A9" w14:textId="77777777" w:rsidR="00006BC4" w:rsidRPr="001214EE" w:rsidRDefault="00006BC4" w:rsidP="00006BC4">
            <w:pPr>
              <w:jc w:val="center"/>
              <w:rPr>
                <w:rFonts w:ascii="Helvetica" w:hAnsi="Helvetica" w:cs="Helvetica"/>
              </w:rPr>
            </w:pPr>
            <w:r w:rsidRPr="001214EE">
              <w:rPr>
                <w:rFonts w:ascii="Helvetica" w:hAnsi="Helvetica" w:cs="Helvetica"/>
              </w:rPr>
              <w:t>0.00423</w:t>
            </w:r>
          </w:p>
        </w:tc>
        <w:tc>
          <w:tcPr>
            <w:tcW w:w="1800" w:type="dxa"/>
          </w:tcPr>
          <w:p w14:paraId="3BB9FE69" w14:textId="77777777" w:rsidR="00006BC4" w:rsidRPr="001214EE" w:rsidRDefault="00006BC4" w:rsidP="00006BC4">
            <w:pPr>
              <w:jc w:val="center"/>
              <w:rPr>
                <w:rFonts w:ascii="Helvetica" w:hAnsi="Helvetica" w:cs="Helvetica"/>
              </w:rPr>
            </w:pPr>
            <w:r w:rsidRPr="001214EE">
              <w:rPr>
                <w:rFonts w:ascii="Helvetica" w:hAnsi="Helvetica" w:cs="Helvetica"/>
              </w:rPr>
              <w:t>0.0 – 0.025</w:t>
            </w:r>
          </w:p>
        </w:tc>
        <w:tc>
          <w:tcPr>
            <w:tcW w:w="3416" w:type="dxa"/>
            <w:vMerge/>
          </w:tcPr>
          <w:p w14:paraId="6961D517" w14:textId="77777777" w:rsidR="00006BC4" w:rsidRPr="001214EE" w:rsidRDefault="00006BC4" w:rsidP="00006BC4">
            <w:pPr>
              <w:rPr>
                <w:rFonts w:ascii="Helvetica" w:hAnsi="Helvetica" w:cs="Helvetica"/>
              </w:rPr>
            </w:pPr>
          </w:p>
        </w:tc>
      </w:tr>
      <w:tr w:rsidR="00006BC4" w:rsidRPr="001214EE" w14:paraId="446DE57C" w14:textId="77777777" w:rsidTr="00A36F91">
        <w:tc>
          <w:tcPr>
            <w:tcW w:w="5935" w:type="dxa"/>
            <w:gridSpan w:val="3"/>
            <w:shd w:val="clear" w:color="auto" w:fill="D9D9D9" w:themeFill="background1" w:themeFillShade="D9"/>
          </w:tcPr>
          <w:p w14:paraId="3EC943CB" w14:textId="77777777" w:rsidR="00006BC4" w:rsidRPr="001214EE" w:rsidRDefault="00006BC4" w:rsidP="00006BC4">
            <w:pPr>
              <w:rPr>
                <w:rFonts w:ascii="Helvetica" w:hAnsi="Helvetica" w:cs="Helvetica"/>
              </w:rPr>
            </w:pPr>
            <w:r w:rsidRPr="001214EE">
              <w:rPr>
                <w:rFonts w:ascii="Helvetica" w:hAnsi="Helvetica" w:cs="Helvetica"/>
                <w:b/>
                <w:bCs/>
              </w:rPr>
              <w:t>ED visit</w:t>
            </w:r>
          </w:p>
        </w:tc>
        <w:tc>
          <w:tcPr>
            <w:tcW w:w="3416" w:type="dxa"/>
            <w:vMerge/>
            <w:shd w:val="clear" w:color="auto" w:fill="D9D9D9" w:themeFill="background1" w:themeFillShade="D9"/>
          </w:tcPr>
          <w:p w14:paraId="4A3A94DE" w14:textId="77777777" w:rsidR="00006BC4" w:rsidRPr="001214EE" w:rsidRDefault="00006BC4" w:rsidP="00006BC4">
            <w:pPr>
              <w:rPr>
                <w:rFonts w:ascii="Helvetica" w:hAnsi="Helvetica" w:cs="Helvetica"/>
              </w:rPr>
            </w:pPr>
          </w:p>
        </w:tc>
      </w:tr>
      <w:tr w:rsidR="00006BC4" w:rsidRPr="001214EE" w14:paraId="675AE2FC" w14:textId="77777777" w:rsidTr="00A36F91">
        <w:tc>
          <w:tcPr>
            <w:tcW w:w="2338" w:type="dxa"/>
          </w:tcPr>
          <w:p w14:paraId="4709A1E9" w14:textId="77777777" w:rsidR="00006BC4" w:rsidRPr="001214EE" w:rsidRDefault="00006BC4" w:rsidP="00006BC4">
            <w:pPr>
              <w:rPr>
                <w:rFonts w:ascii="Helvetica" w:hAnsi="Helvetica" w:cs="Helvetica"/>
              </w:rPr>
            </w:pPr>
            <w:r w:rsidRPr="001214EE">
              <w:rPr>
                <w:rFonts w:ascii="Helvetica" w:hAnsi="Helvetica" w:cs="Helvetica"/>
              </w:rPr>
              <w:t>Infants</w:t>
            </w:r>
          </w:p>
        </w:tc>
        <w:tc>
          <w:tcPr>
            <w:tcW w:w="1797" w:type="dxa"/>
          </w:tcPr>
          <w:p w14:paraId="579535A5" w14:textId="77777777" w:rsidR="00006BC4" w:rsidRPr="001214EE" w:rsidRDefault="00006BC4" w:rsidP="00006BC4">
            <w:pPr>
              <w:jc w:val="center"/>
              <w:rPr>
                <w:rFonts w:ascii="Helvetica" w:hAnsi="Helvetica" w:cs="Helvetica"/>
              </w:rPr>
            </w:pPr>
            <w:r w:rsidRPr="001214EE">
              <w:rPr>
                <w:rFonts w:ascii="Helvetica" w:hAnsi="Helvetica" w:cs="Helvetica"/>
              </w:rPr>
              <w:t>0.0135</w:t>
            </w:r>
          </w:p>
        </w:tc>
        <w:tc>
          <w:tcPr>
            <w:tcW w:w="1800" w:type="dxa"/>
          </w:tcPr>
          <w:p w14:paraId="1237D828" w14:textId="77777777" w:rsidR="00006BC4" w:rsidRPr="001214EE" w:rsidRDefault="00006BC4" w:rsidP="00006BC4">
            <w:pPr>
              <w:jc w:val="center"/>
              <w:rPr>
                <w:rFonts w:ascii="Helvetica" w:hAnsi="Helvetica" w:cs="Helvetica"/>
              </w:rPr>
            </w:pPr>
            <w:r w:rsidRPr="001214EE">
              <w:rPr>
                <w:rFonts w:ascii="Helvetica" w:hAnsi="Helvetica" w:cs="Helvetica"/>
              </w:rPr>
              <w:t xml:space="preserve">0.008 </w:t>
            </w:r>
            <w:r w:rsidRPr="001214EE">
              <w:rPr>
                <w:rFonts w:ascii="Helvetica" w:eastAsia="Calibri" w:hAnsi="Helvetica" w:cs="Helvetica"/>
              </w:rPr>
              <w:t>– 0.0454</w:t>
            </w:r>
          </w:p>
        </w:tc>
        <w:tc>
          <w:tcPr>
            <w:tcW w:w="3416" w:type="dxa"/>
            <w:vMerge/>
          </w:tcPr>
          <w:p w14:paraId="036C2883" w14:textId="77777777" w:rsidR="00006BC4" w:rsidRPr="001214EE" w:rsidRDefault="00006BC4" w:rsidP="00006BC4">
            <w:pPr>
              <w:rPr>
                <w:rFonts w:ascii="Helvetica" w:hAnsi="Helvetica" w:cs="Helvetica"/>
              </w:rPr>
            </w:pPr>
          </w:p>
        </w:tc>
      </w:tr>
      <w:tr w:rsidR="00006BC4" w:rsidRPr="001214EE" w14:paraId="30EFBF5A" w14:textId="77777777" w:rsidTr="00A36F91">
        <w:tc>
          <w:tcPr>
            <w:tcW w:w="2338" w:type="dxa"/>
          </w:tcPr>
          <w:p w14:paraId="24C2BCA2" w14:textId="77777777" w:rsidR="00006BC4" w:rsidRPr="001214EE" w:rsidRDefault="00006BC4" w:rsidP="00006BC4">
            <w:pPr>
              <w:rPr>
                <w:rFonts w:ascii="Helvetica" w:hAnsi="Helvetica" w:cs="Helvetica"/>
              </w:rPr>
            </w:pPr>
            <w:r w:rsidRPr="001214EE">
              <w:rPr>
                <w:rFonts w:ascii="Helvetica" w:hAnsi="Helvetica" w:cs="Helvetica"/>
              </w:rPr>
              <w:t>Caregivers</w:t>
            </w:r>
          </w:p>
        </w:tc>
        <w:tc>
          <w:tcPr>
            <w:tcW w:w="1797" w:type="dxa"/>
          </w:tcPr>
          <w:p w14:paraId="5DCB5995" w14:textId="77777777" w:rsidR="00006BC4" w:rsidRPr="001214EE" w:rsidRDefault="00006BC4" w:rsidP="00006BC4">
            <w:pPr>
              <w:jc w:val="center"/>
              <w:rPr>
                <w:rFonts w:ascii="Helvetica" w:hAnsi="Helvetica" w:cs="Helvetica"/>
              </w:rPr>
            </w:pPr>
            <w:r w:rsidRPr="001214EE">
              <w:rPr>
                <w:rFonts w:ascii="Helvetica" w:hAnsi="Helvetica" w:cs="Helvetica"/>
              </w:rPr>
              <w:t>0.00675</w:t>
            </w:r>
          </w:p>
        </w:tc>
        <w:tc>
          <w:tcPr>
            <w:tcW w:w="1800" w:type="dxa"/>
          </w:tcPr>
          <w:p w14:paraId="5D3894F3" w14:textId="77777777" w:rsidR="00006BC4" w:rsidRPr="001214EE" w:rsidRDefault="00006BC4" w:rsidP="00006BC4">
            <w:pPr>
              <w:jc w:val="center"/>
              <w:rPr>
                <w:rFonts w:ascii="Helvetica" w:hAnsi="Helvetica" w:cs="Helvetica"/>
              </w:rPr>
            </w:pPr>
            <w:r w:rsidRPr="001214EE">
              <w:rPr>
                <w:rFonts w:ascii="Helvetica" w:hAnsi="Helvetica" w:cs="Helvetica"/>
              </w:rPr>
              <w:t>0.0 – 0.025</w:t>
            </w:r>
          </w:p>
        </w:tc>
        <w:tc>
          <w:tcPr>
            <w:tcW w:w="3416" w:type="dxa"/>
            <w:vMerge/>
          </w:tcPr>
          <w:p w14:paraId="5EB716BA" w14:textId="77777777" w:rsidR="00006BC4" w:rsidRPr="001214EE" w:rsidRDefault="00006BC4" w:rsidP="00006BC4">
            <w:pPr>
              <w:rPr>
                <w:rFonts w:ascii="Helvetica" w:hAnsi="Helvetica" w:cs="Helvetica"/>
              </w:rPr>
            </w:pPr>
          </w:p>
        </w:tc>
      </w:tr>
      <w:tr w:rsidR="00006BC4" w:rsidRPr="001214EE" w14:paraId="49F2EBBA" w14:textId="77777777" w:rsidTr="00A36F91">
        <w:tc>
          <w:tcPr>
            <w:tcW w:w="9351" w:type="dxa"/>
            <w:gridSpan w:val="4"/>
            <w:shd w:val="clear" w:color="auto" w:fill="D9D9D9" w:themeFill="background1" w:themeFillShade="D9"/>
          </w:tcPr>
          <w:p w14:paraId="788CBB1B" w14:textId="77777777" w:rsidR="00006BC4" w:rsidRPr="001214EE" w:rsidRDefault="00006BC4" w:rsidP="00006BC4">
            <w:pPr>
              <w:rPr>
                <w:rFonts w:ascii="Helvetica" w:hAnsi="Helvetica" w:cs="Helvetica"/>
              </w:rPr>
            </w:pPr>
            <w:r w:rsidRPr="001214EE">
              <w:rPr>
                <w:rFonts w:ascii="Helvetica" w:hAnsi="Helvetica" w:cs="Helvetica"/>
                <w:b/>
                <w:bCs/>
              </w:rPr>
              <w:t xml:space="preserve">Pediatric general ward hospitalization </w:t>
            </w:r>
          </w:p>
        </w:tc>
      </w:tr>
      <w:tr w:rsidR="00006BC4" w:rsidRPr="001214EE" w14:paraId="77D2113C" w14:textId="77777777" w:rsidTr="00A36F91">
        <w:tc>
          <w:tcPr>
            <w:tcW w:w="2338" w:type="dxa"/>
          </w:tcPr>
          <w:p w14:paraId="074A0E39" w14:textId="77777777" w:rsidR="00006BC4" w:rsidRPr="001214EE" w:rsidRDefault="00006BC4" w:rsidP="00006BC4">
            <w:pPr>
              <w:rPr>
                <w:rFonts w:ascii="Helvetica" w:hAnsi="Helvetica" w:cs="Helvetica"/>
              </w:rPr>
            </w:pPr>
            <w:r w:rsidRPr="001214EE">
              <w:rPr>
                <w:rFonts w:ascii="Helvetica" w:hAnsi="Helvetica" w:cs="Helvetica"/>
              </w:rPr>
              <w:t>Infants</w:t>
            </w:r>
          </w:p>
        </w:tc>
        <w:tc>
          <w:tcPr>
            <w:tcW w:w="1797" w:type="dxa"/>
            <w:vAlign w:val="bottom"/>
          </w:tcPr>
          <w:p w14:paraId="3F105768" w14:textId="77777777" w:rsidR="00006BC4" w:rsidRPr="001214EE" w:rsidRDefault="00006BC4" w:rsidP="00006BC4">
            <w:pPr>
              <w:jc w:val="center"/>
              <w:rPr>
                <w:rFonts w:ascii="Helvetica" w:hAnsi="Helvetica" w:cs="Helvetica"/>
              </w:rPr>
            </w:pPr>
            <w:r w:rsidRPr="001214EE">
              <w:rPr>
                <w:rFonts w:ascii="Helvetica" w:hAnsi="Helvetica" w:cs="Helvetica"/>
              </w:rPr>
              <w:t>0.0169</w:t>
            </w:r>
          </w:p>
        </w:tc>
        <w:tc>
          <w:tcPr>
            <w:tcW w:w="1800" w:type="dxa"/>
            <w:vAlign w:val="bottom"/>
          </w:tcPr>
          <w:p w14:paraId="70F5FB2F" w14:textId="77777777" w:rsidR="00006BC4" w:rsidRPr="001214EE" w:rsidRDefault="00006BC4" w:rsidP="00006BC4">
            <w:pPr>
              <w:jc w:val="center"/>
              <w:rPr>
                <w:rFonts w:ascii="Helvetica" w:hAnsi="Helvetica" w:cs="Helvetica"/>
              </w:rPr>
            </w:pPr>
            <w:r w:rsidRPr="001214EE">
              <w:rPr>
                <w:rFonts w:ascii="Helvetica" w:hAnsi="Helvetica" w:cs="Helvetica"/>
              </w:rPr>
              <w:t>0.01 – 0.0726</w:t>
            </w:r>
          </w:p>
        </w:tc>
        <w:tc>
          <w:tcPr>
            <w:tcW w:w="3416" w:type="dxa"/>
            <w:vMerge w:val="restart"/>
          </w:tcPr>
          <w:p w14:paraId="27B22214" w14:textId="655ABC00" w:rsidR="00006BC4" w:rsidRPr="001214EE" w:rsidRDefault="00006BC4" w:rsidP="00006BC4">
            <w:pPr>
              <w:rPr>
                <w:rFonts w:ascii="Helvetica" w:hAnsi="Helvetica" w:cs="Helvetica"/>
              </w:rPr>
            </w:pPr>
            <w:r w:rsidRPr="001214EE">
              <w:rPr>
                <w:rFonts w:ascii="Helvetica" w:hAnsi="Helvetica" w:cs="Helvetica"/>
              </w:rPr>
              <w:t xml:space="preserve">Glaser </w:t>
            </w:r>
            <w:r w:rsidRPr="001214EE">
              <w:rPr>
                <w:rFonts w:ascii="Helvetica" w:hAnsi="Helvetica" w:cs="Helvetica"/>
                <w:i/>
                <w:iCs/>
              </w:rPr>
              <w:t>et. al.,</w:t>
            </w:r>
            <w:r w:rsidRPr="001214EE">
              <w:rPr>
                <w:rFonts w:ascii="Helvetica" w:hAnsi="Helvetica" w:cs="Helvetica"/>
              </w:rPr>
              <w:t xml:space="preserve"> 2022 </w:t>
            </w:r>
            <w:r w:rsidRPr="001214EE">
              <w:rPr>
                <w:rFonts w:ascii="Helvetica" w:hAnsi="Helvetica" w:cs="Helvetica"/>
              </w:rPr>
              <w:fldChar w:fldCharType="begin"/>
            </w:r>
            <w:r w:rsidR="00964B37" w:rsidRPr="001214EE">
              <w:rPr>
                <w:rFonts w:ascii="Helvetica" w:hAnsi="Helvetica" w:cs="Helvetica"/>
              </w:rPr>
              <w:instrText xml:space="preserve"> ADDIN EN.CITE &lt;EndNote&gt;&lt;Cite&gt;&lt;RecNum&gt;107&lt;/RecNum&gt;&lt;DisplayText&gt;(10)&lt;/DisplayText&gt;&lt;record&gt;&lt;rec-number&gt;107&lt;/rec-number&gt;&lt;foreign-keys&gt;&lt;key app="EN" db-id="a2rzad0t7ftpwrewwp0x02d2wfd59deevr2f" timestamp="1697820183" guid="dad03fbd-e28e-471b-ad1f-3177f6b43331"&gt;107&lt;/key&gt;&lt;/foreign-keys&gt;&lt;ref-type name="Journal Article"&gt;17&lt;/ref-type&gt;&lt;contributors&gt;&lt;/contributors&gt;&lt;titles&gt;&lt;title&gt;Glaser EL, Hariharan D, Bowser DM, et al. Impact of Respiratory Syncytial Virus on Child, Caregiver, and Family Quality of Life in the United States: Systematic Literature Review and Analysis The Journal of Infectious Diseases. 2022;226(Suppl 2):S236-S245.&lt;/title&gt;&lt;/titles&gt;&lt;dates&gt;&lt;/dates&gt;&lt;urls&gt;&lt;/urls&gt;&lt;/record&gt;&lt;/Cite&gt;&lt;/EndNote&gt;</w:instrText>
            </w:r>
            <w:r w:rsidRPr="001214EE">
              <w:rPr>
                <w:rFonts w:ascii="Helvetica" w:hAnsi="Helvetica" w:cs="Helvetica"/>
              </w:rPr>
              <w:fldChar w:fldCharType="separate"/>
            </w:r>
            <w:r w:rsidR="00964B37" w:rsidRPr="001214EE">
              <w:rPr>
                <w:rFonts w:ascii="Helvetica" w:hAnsi="Helvetica" w:cs="Helvetica"/>
                <w:noProof/>
              </w:rPr>
              <w:t>(10)</w:t>
            </w:r>
            <w:r w:rsidRPr="001214EE">
              <w:rPr>
                <w:rFonts w:ascii="Helvetica" w:hAnsi="Helvetica" w:cs="Helvetica"/>
              </w:rPr>
              <w:fldChar w:fldCharType="end"/>
            </w:r>
          </w:p>
        </w:tc>
      </w:tr>
      <w:tr w:rsidR="00006BC4" w:rsidRPr="001214EE" w14:paraId="71E197C4" w14:textId="77777777" w:rsidTr="00A36F91">
        <w:tc>
          <w:tcPr>
            <w:tcW w:w="2338" w:type="dxa"/>
          </w:tcPr>
          <w:p w14:paraId="50EC1EEF" w14:textId="77777777" w:rsidR="00006BC4" w:rsidRPr="001214EE" w:rsidRDefault="00006BC4" w:rsidP="00006BC4">
            <w:pPr>
              <w:rPr>
                <w:rFonts w:ascii="Helvetica" w:hAnsi="Helvetica" w:cs="Helvetica"/>
              </w:rPr>
            </w:pPr>
            <w:r w:rsidRPr="001214EE">
              <w:rPr>
                <w:rFonts w:ascii="Helvetica" w:hAnsi="Helvetica" w:cs="Helvetica"/>
              </w:rPr>
              <w:t>Caregivers</w:t>
            </w:r>
          </w:p>
        </w:tc>
        <w:tc>
          <w:tcPr>
            <w:tcW w:w="1797" w:type="dxa"/>
            <w:vAlign w:val="bottom"/>
          </w:tcPr>
          <w:p w14:paraId="0D6BA5A6" w14:textId="77777777" w:rsidR="00006BC4" w:rsidRPr="001214EE" w:rsidRDefault="00006BC4" w:rsidP="00006BC4">
            <w:pPr>
              <w:jc w:val="center"/>
              <w:rPr>
                <w:rFonts w:ascii="Helvetica" w:hAnsi="Helvetica" w:cs="Helvetica"/>
              </w:rPr>
            </w:pPr>
            <w:r w:rsidRPr="001214EE">
              <w:rPr>
                <w:rFonts w:ascii="Helvetica" w:hAnsi="Helvetica" w:cs="Helvetica"/>
              </w:rPr>
              <w:t>0.0067</w:t>
            </w:r>
          </w:p>
        </w:tc>
        <w:tc>
          <w:tcPr>
            <w:tcW w:w="1800" w:type="dxa"/>
            <w:vAlign w:val="bottom"/>
          </w:tcPr>
          <w:p w14:paraId="75BE7737" w14:textId="77777777" w:rsidR="00006BC4" w:rsidRPr="001214EE" w:rsidRDefault="00006BC4" w:rsidP="00006BC4">
            <w:pPr>
              <w:jc w:val="center"/>
              <w:rPr>
                <w:rFonts w:ascii="Helvetica" w:hAnsi="Helvetica" w:cs="Helvetica"/>
              </w:rPr>
            </w:pPr>
            <w:r w:rsidRPr="001214EE">
              <w:rPr>
                <w:rFonts w:ascii="Helvetica" w:hAnsi="Helvetica" w:cs="Helvetica"/>
              </w:rPr>
              <w:t>0.0 – 0.0373</w:t>
            </w:r>
          </w:p>
        </w:tc>
        <w:tc>
          <w:tcPr>
            <w:tcW w:w="3416" w:type="dxa"/>
            <w:vMerge/>
          </w:tcPr>
          <w:p w14:paraId="26F075BD" w14:textId="77777777" w:rsidR="00006BC4" w:rsidRPr="001214EE" w:rsidRDefault="00006BC4" w:rsidP="00006BC4">
            <w:pPr>
              <w:rPr>
                <w:rFonts w:ascii="Helvetica" w:hAnsi="Helvetica" w:cs="Helvetica"/>
              </w:rPr>
            </w:pPr>
          </w:p>
        </w:tc>
      </w:tr>
      <w:tr w:rsidR="00006BC4" w:rsidRPr="001214EE" w14:paraId="63D95214" w14:textId="77777777" w:rsidTr="00A36F91">
        <w:tc>
          <w:tcPr>
            <w:tcW w:w="9351" w:type="dxa"/>
            <w:gridSpan w:val="4"/>
            <w:shd w:val="clear" w:color="auto" w:fill="D9D9D9" w:themeFill="background1" w:themeFillShade="D9"/>
          </w:tcPr>
          <w:p w14:paraId="76883EAC" w14:textId="77777777" w:rsidR="00006BC4" w:rsidRPr="001214EE" w:rsidRDefault="00006BC4" w:rsidP="00006BC4">
            <w:pPr>
              <w:rPr>
                <w:rFonts w:ascii="Helvetica" w:hAnsi="Helvetica" w:cs="Helvetica"/>
                <w:b/>
                <w:bCs/>
              </w:rPr>
            </w:pPr>
            <w:r w:rsidRPr="001214EE">
              <w:rPr>
                <w:rFonts w:ascii="Helvetica" w:hAnsi="Helvetica" w:cs="Helvetica"/>
                <w:b/>
                <w:bCs/>
              </w:rPr>
              <w:t xml:space="preserve">ICU admission </w:t>
            </w:r>
          </w:p>
        </w:tc>
      </w:tr>
      <w:tr w:rsidR="00006BC4" w:rsidRPr="001214EE" w14:paraId="14DCDC94" w14:textId="77777777" w:rsidTr="00A36F91">
        <w:tc>
          <w:tcPr>
            <w:tcW w:w="2338" w:type="dxa"/>
          </w:tcPr>
          <w:p w14:paraId="232EC460" w14:textId="77777777" w:rsidR="00006BC4" w:rsidRPr="001214EE" w:rsidRDefault="00006BC4" w:rsidP="00006BC4">
            <w:pPr>
              <w:rPr>
                <w:rFonts w:ascii="Helvetica" w:hAnsi="Helvetica" w:cs="Helvetica"/>
              </w:rPr>
            </w:pPr>
            <w:r w:rsidRPr="001214EE">
              <w:rPr>
                <w:rFonts w:ascii="Helvetica" w:hAnsi="Helvetica" w:cs="Helvetica"/>
              </w:rPr>
              <w:t>Infants</w:t>
            </w:r>
          </w:p>
        </w:tc>
        <w:tc>
          <w:tcPr>
            <w:tcW w:w="1797" w:type="dxa"/>
            <w:vAlign w:val="bottom"/>
          </w:tcPr>
          <w:p w14:paraId="54305B0F" w14:textId="77777777" w:rsidR="00006BC4" w:rsidRPr="001214EE" w:rsidRDefault="00006BC4" w:rsidP="00006BC4">
            <w:pPr>
              <w:jc w:val="center"/>
              <w:rPr>
                <w:rFonts w:ascii="Helvetica" w:hAnsi="Helvetica" w:cs="Helvetica"/>
              </w:rPr>
            </w:pPr>
            <w:r w:rsidRPr="001214EE">
              <w:rPr>
                <w:rFonts w:ascii="Helvetica" w:hAnsi="Helvetica" w:cs="Helvetica"/>
              </w:rPr>
              <w:t>0.0245</w:t>
            </w:r>
          </w:p>
        </w:tc>
        <w:tc>
          <w:tcPr>
            <w:tcW w:w="1800" w:type="dxa"/>
            <w:vAlign w:val="bottom"/>
          </w:tcPr>
          <w:p w14:paraId="5E223387" w14:textId="77777777" w:rsidR="00006BC4" w:rsidRPr="001214EE" w:rsidRDefault="00006BC4" w:rsidP="00006BC4">
            <w:pPr>
              <w:jc w:val="center"/>
              <w:rPr>
                <w:rFonts w:ascii="Helvetica" w:hAnsi="Helvetica" w:cs="Helvetica"/>
              </w:rPr>
            </w:pPr>
            <w:r w:rsidRPr="001214EE">
              <w:rPr>
                <w:rFonts w:ascii="Helvetica" w:hAnsi="Helvetica" w:cs="Helvetica"/>
              </w:rPr>
              <w:t>0.0145 – 0.1053</w:t>
            </w:r>
          </w:p>
        </w:tc>
        <w:tc>
          <w:tcPr>
            <w:tcW w:w="3416" w:type="dxa"/>
            <w:vMerge w:val="restart"/>
          </w:tcPr>
          <w:p w14:paraId="611F9D27" w14:textId="1125FAAA" w:rsidR="00006BC4" w:rsidRPr="001214EE" w:rsidRDefault="00006BC4" w:rsidP="00006BC4">
            <w:pPr>
              <w:rPr>
                <w:rFonts w:ascii="Helvetica" w:hAnsi="Helvetica" w:cs="Helvetica"/>
              </w:rPr>
            </w:pPr>
            <w:r w:rsidRPr="001214EE">
              <w:rPr>
                <w:rFonts w:ascii="Helvetica" w:hAnsi="Helvetica" w:cs="Helvetica"/>
              </w:rPr>
              <w:t xml:space="preserve">Roy, 2013 </w:t>
            </w:r>
            <w:r w:rsidRPr="001214EE">
              <w:rPr>
                <w:rFonts w:ascii="Helvetica" w:hAnsi="Helvetica" w:cs="Helvetica"/>
              </w:rPr>
              <w:fldChar w:fldCharType="begin"/>
            </w:r>
            <w:r w:rsidR="00964B37" w:rsidRPr="001214EE">
              <w:rPr>
                <w:rFonts w:ascii="Helvetica" w:hAnsi="Helvetica" w:cs="Helvetica"/>
              </w:rPr>
              <w:instrText xml:space="preserve"> ADDIN EN.CITE &lt;EndNote&gt;&lt;Cite&gt;&lt;RecNum&gt;109&lt;/RecNum&gt;&lt;DisplayText&gt;(12)&lt;/DisplayText&gt;&lt;record&gt;&lt;rec-number&gt;109&lt;/rec-number&gt;&lt;foreign-keys&gt;&lt;key app="EN" db-id="a2rzad0t7ftpwrewwp0x02d2wfd59deevr2f" timestamp="1697830204" guid="43e16d09-c8b8-45f4-897a-a16cf77d872a"&gt;109&lt;/key&gt;&lt;/foreign-keys&gt;&lt;ref-type name="Journal Article"&gt;17&lt;/ref-type&gt;&lt;contributors&gt;&lt;/contributors&gt;&lt;titles&gt;&lt;title&gt;Roy, LM. Deriving health utility weights for infants with Respiratory Syncytial Virus (RSV). University of British Columbia. Thesis/Dissertation, 2013. Accessed 20 June 2023. Available at: https://open.library.ubc.ca/collections/ubctheses/24/items/1.0074259.&lt;/title&gt;&lt;/titles&gt;&lt;dates&gt;&lt;/dates&gt;&lt;urls&gt;&lt;/urls&gt;&lt;/record&gt;&lt;/Cite&gt;&lt;/EndNote&gt;</w:instrText>
            </w:r>
            <w:r w:rsidRPr="001214EE">
              <w:rPr>
                <w:rFonts w:ascii="Helvetica" w:hAnsi="Helvetica" w:cs="Helvetica"/>
              </w:rPr>
              <w:fldChar w:fldCharType="separate"/>
            </w:r>
            <w:r w:rsidR="00964B37" w:rsidRPr="001214EE">
              <w:rPr>
                <w:rFonts w:ascii="Helvetica" w:hAnsi="Helvetica" w:cs="Helvetica"/>
                <w:noProof/>
              </w:rPr>
              <w:t>(12)</w:t>
            </w:r>
            <w:r w:rsidRPr="001214EE">
              <w:rPr>
                <w:rFonts w:ascii="Helvetica" w:hAnsi="Helvetica" w:cs="Helvetica"/>
              </w:rPr>
              <w:fldChar w:fldCharType="end"/>
            </w:r>
            <w:r w:rsidR="007135E7" w:rsidRPr="001214EE">
              <w:rPr>
                <w:rFonts w:ascii="Helvetica" w:hAnsi="Helvetica" w:cs="Helvetica"/>
              </w:rPr>
              <w:t>; Assumption</w:t>
            </w:r>
          </w:p>
        </w:tc>
      </w:tr>
      <w:tr w:rsidR="00006BC4" w:rsidRPr="001214EE" w14:paraId="05A20DD6" w14:textId="77777777" w:rsidTr="00A36F91">
        <w:tc>
          <w:tcPr>
            <w:tcW w:w="2338" w:type="dxa"/>
          </w:tcPr>
          <w:p w14:paraId="7806D375" w14:textId="77777777" w:rsidR="00006BC4" w:rsidRPr="001214EE" w:rsidRDefault="00006BC4" w:rsidP="00006BC4">
            <w:pPr>
              <w:rPr>
                <w:rFonts w:ascii="Helvetica" w:hAnsi="Helvetica" w:cs="Helvetica"/>
              </w:rPr>
            </w:pPr>
            <w:r w:rsidRPr="001214EE">
              <w:rPr>
                <w:rFonts w:ascii="Helvetica" w:hAnsi="Helvetica" w:cs="Helvetica"/>
              </w:rPr>
              <w:t>Caregivers</w:t>
            </w:r>
          </w:p>
        </w:tc>
        <w:tc>
          <w:tcPr>
            <w:tcW w:w="1797" w:type="dxa"/>
            <w:vAlign w:val="bottom"/>
          </w:tcPr>
          <w:p w14:paraId="38EB2A76" w14:textId="77777777" w:rsidR="00006BC4" w:rsidRPr="001214EE" w:rsidRDefault="00006BC4" w:rsidP="00006BC4">
            <w:pPr>
              <w:jc w:val="center"/>
              <w:rPr>
                <w:rFonts w:ascii="Helvetica" w:hAnsi="Helvetica" w:cs="Helvetica"/>
              </w:rPr>
            </w:pPr>
            <w:r w:rsidRPr="001214EE">
              <w:rPr>
                <w:rFonts w:ascii="Helvetica" w:hAnsi="Helvetica" w:cs="Helvetica"/>
              </w:rPr>
              <w:t>0.0097</w:t>
            </w:r>
          </w:p>
        </w:tc>
        <w:tc>
          <w:tcPr>
            <w:tcW w:w="1800" w:type="dxa"/>
            <w:vAlign w:val="bottom"/>
          </w:tcPr>
          <w:p w14:paraId="30C8CD8E" w14:textId="77777777" w:rsidR="00006BC4" w:rsidRPr="001214EE" w:rsidRDefault="00006BC4" w:rsidP="00006BC4">
            <w:pPr>
              <w:jc w:val="center"/>
              <w:rPr>
                <w:rFonts w:ascii="Helvetica" w:hAnsi="Helvetica" w:cs="Helvetica"/>
              </w:rPr>
            </w:pPr>
            <w:r w:rsidRPr="001214EE">
              <w:rPr>
                <w:rFonts w:ascii="Helvetica" w:hAnsi="Helvetica" w:cs="Helvetica"/>
              </w:rPr>
              <w:t>0.0 – 0.0541</w:t>
            </w:r>
          </w:p>
        </w:tc>
        <w:tc>
          <w:tcPr>
            <w:tcW w:w="3416" w:type="dxa"/>
            <w:vMerge/>
          </w:tcPr>
          <w:p w14:paraId="22828E83" w14:textId="77777777" w:rsidR="00006BC4" w:rsidRPr="001214EE" w:rsidRDefault="00006BC4" w:rsidP="00006BC4">
            <w:pPr>
              <w:rPr>
                <w:rFonts w:ascii="Helvetica" w:hAnsi="Helvetica" w:cs="Helvetica"/>
              </w:rPr>
            </w:pPr>
          </w:p>
        </w:tc>
      </w:tr>
    </w:tbl>
    <w:p w14:paraId="34F980D7" w14:textId="77777777" w:rsidR="00006BC4" w:rsidRPr="00006BC4" w:rsidRDefault="00006BC4" w:rsidP="00006BC4">
      <w:pPr>
        <w:rPr>
          <w:rFonts w:ascii="Helvetica" w:eastAsia="Arial" w:hAnsi="Helvetica" w:cs="Helvetica"/>
          <w:sz w:val="2"/>
          <w:szCs w:val="2"/>
        </w:rPr>
      </w:pPr>
    </w:p>
    <w:p w14:paraId="62D0977D" w14:textId="60563C06" w:rsidR="00360B15" w:rsidRDefault="00006BC4" w:rsidP="00006BC4">
      <w:pPr>
        <w:rPr>
          <w:rFonts w:ascii="Helvetica" w:eastAsia="Arial" w:hAnsi="Helvetica" w:cs="Helvetica"/>
          <w:sz w:val="18"/>
          <w:szCs w:val="18"/>
        </w:rPr>
      </w:pPr>
      <w:r w:rsidRPr="00006BC4">
        <w:rPr>
          <w:rFonts w:ascii="Helvetica" w:eastAsia="Arial" w:hAnsi="Helvetica" w:cs="Helvetica"/>
          <w:sz w:val="18"/>
          <w:szCs w:val="18"/>
        </w:rPr>
        <w:t>ED: emergency department; ICU: intensive care unit</w:t>
      </w:r>
    </w:p>
    <w:p w14:paraId="311DD3E1" w14:textId="0E35CF1F" w:rsidR="00006BC4" w:rsidRPr="00B84C40" w:rsidRDefault="00360B15" w:rsidP="00B84C40">
      <w:pPr>
        <w:pStyle w:val="ListParagraph"/>
        <w:numPr>
          <w:ilvl w:val="1"/>
          <w:numId w:val="40"/>
        </w:numPr>
        <w:rPr>
          <w:rFonts w:ascii="Helvetica" w:hAnsi="Helvetica" w:cs="Helvetica"/>
          <w:b/>
          <w:bCs/>
          <w:sz w:val="28"/>
          <w:szCs w:val="28"/>
        </w:rPr>
      </w:pPr>
      <w:r w:rsidRPr="00B84C40">
        <w:rPr>
          <w:rFonts w:ascii="Helvetica" w:hAnsi="Helvetica" w:cs="Helvetica"/>
          <w:b/>
          <w:bCs/>
          <w:sz w:val="28"/>
          <w:szCs w:val="28"/>
        </w:rPr>
        <w:t>Inputs for higher burden and higher medical costs scenario</w:t>
      </w:r>
    </w:p>
    <w:p w14:paraId="653F69CA" w14:textId="77777777" w:rsidR="00006BC4" w:rsidRPr="00006BC4" w:rsidRDefault="00006BC4" w:rsidP="00006BC4">
      <w:pPr>
        <w:rPr>
          <w:rFonts w:ascii="Helvetica" w:hAnsi="Helvetica" w:cs="Helvetica"/>
        </w:rPr>
      </w:pPr>
      <w:bookmarkStart w:id="5" w:name="_Ref148528658"/>
      <w:r w:rsidRPr="00006BC4">
        <w:rPr>
          <w:rFonts w:ascii="Helvetica" w:hAnsi="Helvetica" w:cs="Helvetica"/>
          <w:b/>
          <w:bCs/>
        </w:rPr>
        <w:t>S3 Table</w:t>
      </w:r>
      <w:bookmarkEnd w:id="5"/>
      <w:r w:rsidRPr="00006BC4">
        <w:rPr>
          <w:rFonts w:ascii="Helvetica" w:hAnsi="Helvetica" w:cs="Helvetica"/>
          <w:b/>
          <w:bCs/>
        </w:rPr>
        <w:t xml:space="preserve">. </w:t>
      </w:r>
      <w:r w:rsidRPr="00006BC4">
        <w:rPr>
          <w:rFonts w:ascii="Helvetica" w:hAnsi="Helvetica" w:cs="Helvetica"/>
        </w:rPr>
        <w:t>Parameters for higher burden and higher medical costs scenario analysis</w:t>
      </w:r>
    </w:p>
    <w:tbl>
      <w:tblPr>
        <w:tblStyle w:val="TableGrid1"/>
        <w:tblW w:w="9498" w:type="dxa"/>
        <w:tblLook w:val="04A0" w:firstRow="1" w:lastRow="0" w:firstColumn="1" w:lastColumn="0" w:noHBand="0" w:noVBand="1"/>
      </w:tblPr>
      <w:tblGrid>
        <w:gridCol w:w="4225"/>
        <w:gridCol w:w="1710"/>
        <w:gridCol w:w="3563"/>
      </w:tblGrid>
      <w:tr w:rsidR="00006BC4" w:rsidRPr="00006BC4" w14:paraId="0ACBC484" w14:textId="77777777" w:rsidTr="001214EE">
        <w:tc>
          <w:tcPr>
            <w:tcW w:w="4225" w:type="dxa"/>
            <w:shd w:val="clear" w:color="auto" w:fill="0D0D0D" w:themeFill="text1" w:themeFillTint="F2"/>
            <w:vAlign w:val="center"/>
          </w:tcPr>
          <w:p w14:paraId="4CCA5468" w14:textId="77777777" w:rsidR="00006BC4" w:rsidRPr="00006BC4" w:rsidRDefault="00006BC4" w:rsidP="00006BC4">
            <w:pPr>
              <w:rPr>
                <w:rFonts w:ascii="Helvetica" w:hAnsi="Helvetica" w:cs="Helvetica"/>
                <w:szCs w:val="20"/>
              </w:rPr>
            </w:pPr>
            <w:r w:rsidRPr="00006BC4">
              <w:rPr>
                <w:rFonts w:ascii="Helvetica" w:hAnsi="Helvetica" w:cs="Helvetica"/>
                <w:b/>
                <w:szCs w:val="20"/>
              </w:rPr>
              <w:t>Parameter</w:t>
            </w:r>
          </w:p>
        </w:tc>
        <w:tc>
          <w:tcPr>
            <w:tcW w:w="1710" w:type="dxa"/>
            <w:shd w:val="clear" w:color="auto" w:fill="0D0D0D" w:themeFill="text1" w:themeFillTint="F2"/>
            <w:vAlign w:val="center"/>
          </w:tcPr>
          <w:p w14:paraId="0914F473" w14:textId="77777777" w:rsidR="00006BC4" w:rsidRPr="00006BC4" w:rsidRDefault="00006BC4" w:rsidP="00006BC4">
            <w:pPr>
              <w:jc w:val="center"/>
              <w:rPr>
                <w:rFonts w:ascii="Helvetica" w:hAnsi="Helvetica" w:cs="Helvetica"/>
                <w:szCs w:val="20"/>
              </w:rPr>
            </w:pPr>
            <w:r w:rsidRPr="00006BC4">
              <w:rPr>
                <w:rFonts w:ascii="Helvetica" w:hAnsi="Helvetica" w:cs="Helvetica"/>
                <w:b/>
                <w:szCs w:val="20"/>
              </w:rPr>
              <w:t>Base</w:t>
            </w:r>
          </w:p>
        </w:tc>
        <w:tc>
          <w:tcPr>
            <w:tcW w:w="3563" w:type="dxa"/>
            <w:shd w:val="clear" w:color="auto" w:fill="0D0D0D" w:themeFill="text1" w:themeFillTint="F2"/>
            <w:vAlign w:val="center"/>
          </w:tcPr>
          <w:p w14:paraId="03F28B04" w14:textId="77777777" w:rsidR="00006BC4" w:rsidRPr="00006BC4" w:rsidRDefault="00006BC4" w:rsidP="00006BC4">
            <w:pPr>
              <w:jc w:val="center"/>
              <w:rPr>
                <w:rFonts w:ascii="Helvetica" w:hAnsi="Helvetica" w:cs="Helvetica"/>
                <w:szCs w:val="20"/>
              </w:rPr>
            </w:pPr>
            <w:r w:rsidRPr="00006BC4">
              <w:rPr>
                <w:rFonts w:ascii="Helvetica" w:hAnsi="Helvetica" w:cs="Helvetica"/>
                <w:b/>
                <w:szCs w:val="20"/>
              </w:rPr>
              <w:t>Reference</w:t>
            </w:r>
          </w:p>
        </w:tc>
      </w:tr>
      <w:tr w:rsidR="00006BC4" w:rsidRPr="00006BC4" w14:paraId="6CBD6D90" w14:textId="77777777" w:rsidTr="001214EE">
        <w:tc>
          <w:tcPr>
            <w:tcW w:w="9498" w:type="dxa"/>
            <w:gridSpan w:val="3"/>
            <w:shd w:val="clear" w:color="auto" w:fill="D9D9D9" w:themeFill="background1" w:themeFillShade="D9"/>
          </w:tcPr>
          <w:p w14:paraId="463EA7F0" w14:textId="77777777" w:rsidR="00006BC4" w:rsidRPr="00006BC4" w:rsidRDefault="00006BC4" w:rsidP="00006BC4">
            <w:pPr>
              <w:rPr>
                <w:rFonts w:ascii="Helvetica" w:eastAsia="Calibri" w:hAnsi="Helvetica" w:cs="Helvetica"/>
                <w:szCs w:val="20"/>
              </w:rPr>
            </w:pPr>
            <w:r w:rsidRPr="00006BC4">
              <w:rPr>
                <w:rFonts w:ascii="Helvetica" w:eastAsia="Calibri" w:hAnsi="Helvetica" w:cs="Helvetica"/>
                <w:b/>
                <w:bCs/>
                <w:szCs w:val="20"/>
              </w:rPr>
              <w:t>RSV-associated hospitalization rate</w:t>
            </w:r>
          </w:p>
        </w:tc>
      </w:tr>
      <w:tr w:rsidR="00006BC4" w:rsidRPr="00360B15" w14:paraId="3F516D16" w14:textId="77777777" w:rsidTr="001214EE">
        <w:tc>
          <w:tcPr>
            <w:tcW w:w="4225" w:type="dxa"/>
          </w:tcPr>
          <w:p w14:paraId="3A21232D" w14:textId="77777777" w:rsidR="00006BC4" w:rsidRPr="00006BC4" w:rsidRDefault="00006BC4" w:rsidP="00006BC4">
            <w:pPr>
              <w:rPr>
                <w:rFonts w:ascii="Helvetica" w:eastAsia="Calibri" w:hAnsi="Helvetica" w:cs="Helvetica"/>
                <w:szCs w:val="20"/>
              </w:rPr>
            </w:pPr>
            <w:r w:rsidRPr="00006BC4">
              <w:rPr>
                <w:rFonts w:ascii="Helvetica" w:eastAsia="Calibri" w:hAnsi="Helvetica" w:cs="Helvetica"/>
                <w:szCs w:val="20"/>
              </w:rPr>
              <w:t>Relative hospitalization increase in Northern Canada compared to the rest of Canada </w:t>
            </w:r>
          </w:p>
        </w:tc>
        <w:tc>
          <w:tcPr>
            <w:tcW w:w="1710" w:type="dxa"/>
          </w:tcPr>
          <w:p w14:paraId="244F448D" w14:textId="77777777" w:rsidR="00006BC4" w:rsidRPr="00006BC4" w:rsidRDefault="00006BC4" w:rsidP="00006BC4">
            <w:pPr>
              <w:jc w:val="center"/>
              <w:rPr>
                <w:rFonts w:ascii="Helvetica" w:eastAsia="Calibri" w:hAnsi="Helvetica" w:cs="Helvetica"/>
                <w:szCs w:val="20"/>
              </w:rPr>
            </w:pPr>
            <w:r w:rsidRPr="00006BC4">
              <w:rPr>
                <w:rFonts w:ascii="Helvetica" w:eastAsia="Calibri" w:hAnsi="Helvetica" w:cs="Helvetica"/>
                <w:szCs w:val="20"/>
              </w:rPr>
              <w:t>5</w:t>
            </w:r>
          </w:p>
        </w:tc>
        <w:tc>
          <w:tcPr>
            <w:tcW w:w="3563" w:type="dxa"/>
          </w:tcPr>
          <w:p w14:paraId="1005887A" w14:textId="69485CBE" w:rsidR="00006BC4" w:rsidRPr="00006BC4" w:rsidRDefault="00006BC4" w:rsidP="00006BC4">
            <w:pPr>
              <w:rPr>
                <w:rFonts w:ascii="Helvetica" w:eastAsia="Calibri" w:hAnsi="Helvetica" w:cs="Helvetica"/>
                <w:szCs w:val="20"/>
                <w:lang w:val="fr-CA"/>
              </w:rPr>
            </w:pPr>
            <w:proofErr w:type="spellStart"/>
            <w:r w:rsidRPr="00006BC4">
              <w:rPr>
                <w:rFonts w:ascii="Helvetica" w:eastAsia="Calibri" w:hAnsi="Helvetica" w:cs="Helvetica"/>
                <w:szCs w:val="20"/>
                <w:lang w:val="fr-CA"/>
              </w:rPr>
              <w:t>Karron</w:t>
            </w:r>
            <w:proofErr w:type="spellEnd"/>
            <w:r w:rsidRPr="00006BC4">
              <w:rPr>
                <w:rFonts w:ascii="Helvetica" w:eastAsia="Calibri" w:hAnsi="Helvetica" w:cs="Helvetica"/>
                <w:szCs w:val="20"/>
                <w:lang w:val="fr-CA"/>
              </w:rPr>
              <w:t xml:space="preserve"> </w:t>
            </w:r>
            <w:r w:rsidRPr="00006BC4">
              <w:rPr>
                <w:rFonts w:ascii="Helvetica" w:eastAsia="Calibri" w:hAnsi="Helvetica" w:cs="Helvetica"/>
                <w:i/>
                <w:iCs/>
                <w:szCs w:val="20"/>
                <w:lang w:val="fr-CA"/>
              </w:rPr>
              <w:t>et al</w:t>
            </w:r>
            <w:r w:rsidRPr="00006BC4">
              <w:rPr>
                <w:rFonts w:ascii="Helvetica" w:eastAsia="Calibri" w:hAnsi="Helvetica" w:cs="Helvetica"/>
                <w:szCs w:val="20"/>
                <w:lang w:val="fr-CA"/>
              </w:rPr>
              <w:t xml:space="preserve">., 1999, Singleton </w:t>
            </w:r>
            <w:r w:rsidRPr="00006BC4">
              <w:rPr>
                <w:rFonts w:ascii="Helvetica" w:eastAsia="Calibri" w:hAnsi="Helvetica" w:cs="Helvetica"/>
                <w:i/>
                <w:iCs/>
                <w:szCs w:val="20"/>
                <w:lang w:val="fr-CA"/>
              </w:rPr>
              <w:t>et. al</w:t>
            </w:r>
            <w:r w:rsidRPr="00006BC4">
              <w:rPr>
                <w:rFonts w:ascii="Helvetica" w:eastAsia="Calibri" w:hAnsi="Helvetica" w:cs="Helvetica"/>
                <w:szCs w:val="20"/>
                <w:lang w:val="fr-CA"/>
              </w:rPr>
              <w:t xml:space="preserve">., 2022 </w:t>
            </w:r>
            <w:r w:rsidRPr="00006BC4">
              <w:rPr>
                <w:rFonts w:ascii="Helvetica" w:eastAsia="Calibri" w:hAnsi="Helvetica" w:cs="Helvetica"/>
                <w:szCs w:val="20"/>
                <w:lang w:val="fr-CA"/>
              </w:rPr>
              <w:fldChar w:fldCharType="begin"/>
            </w:r>
            <w:r w:rsidR="00964B37" w:rsidRPr="005F4B4A">
              <w:rPr>
                <w:rFonts w:ascii="Helvetica" w:eastAsia="Calibri" w:hAnsi="Helvetica" w:cs="Helvetica"/>
                <w:szCs w:val="20"/>
                <w:lang w:val="fr-CA"/>
              </w:rPr>
              <w:instrText xml:space="preserve"> ADDIN EN.CITE &lt;EndNote&gt;&lt;Cite ExcludeAuth="1" ExcludeYear="1"&gt;&lt;RecNum&gt;146&lt;/RecNum&gt;&lt;DisplayText&gt;(13, 14)&lt;/DisplayText&gt;&lt;record&gt;&lt;rec-number&gt;146&lt;/rec-number&gt;&lt;foreign-keys&gt;&lt;key app="EN" db-id="a2rzad0t7ftpwrewwp0x02d2wfd59deevr2f" timestamp="1718053950" guid="87af3e0e-f898-4e87-bb91-60e9b742654b"&gt;146&lt;/key&gt;&lt;/foreign-keys&gt;&lt;ref-type name="Journal Article"&gt;17&lt;/ref-type&gt;&lt;contributors&gt;&lt;/contributors&gt;&lt;titles&gt;&lt;title&gt;Singleton R, Semling C, Parker J. Palivizumab Prophylaxis in Alaska for the 2022–23 RSV Season. States of Alaska Epidemiology Bulletin No. 11; 2022. Accessed 25 July 2023. Available at: https://epi.alaska.gov/bulletins/docs/b2022_11.pdf.&lt;/title&gt;&lt;/titles&gt;&lt;dates&gt;&lt;/dates&gt;&lt;urls&gt;&lt;/urls&gt;&lt;/record&gt;&lt;/Cite&gt;&lt;Cite&gt;&lt;Author&gt;Karron R&lt;/Author&gt;&lt;Year&gt;1999&lt;/Year&gt;&lt;RecNum&gt;111&lt;/RecNum&gt;&lt;record&gt;&lt;rec-number&gt;111&lt;/rec-number&gt;&lt;foreign-keys&gt;&lt;key app="EN" db-id="a2rzad0t7ftpwrewwp0x02d2wfd59deevr2f" timestamp="1697838508" guid="2fb072d6-5ed0-49f2-b463-89de0c711cb2"&gt;111&lt;/key&gt;&lt;/foreign-keys&gt;&lt;ref-type name="Journal Article"&gt;17&lt;/ref-type&gt;&lt;contributors&gt;&lt;authors&gt;&lt;author&gt;Karron R, Singleton R, Bulkow L et al.&lt;/author&gt;&lt;/authors&gt;&lt;/contributors&gt;&lt;titles&gt;&lt;title&gt;Severe respiratory syncytial virus disease in Alaska Native children&lt;/title&gt;&lt;secondary-title&gt;J Infect Dis&lt;/secondary-title&gt;&lt;/titles&gt;&lt;pages&gt;41–9&lt;/pages&gt;&lt;volume&gt;180&lt;/volume&gt;&lt;dates&gt;&lt;year&gt;1999&lt;/year&gt;&lt;/dates&gt;&lt;urls&gt;&lt;/urls&gt;&lt;/record&gt;&lt;/Cite&gt;&lt;/EndNote&gt;</w:instrText>
            </w:r>
            <w:r w:rsidRPr="00006BC4">
              <w:rPr>
                <w:rFonts w:ascii="Helvetica" w:eastAsia="Calibri" w:hAnsi="Helvetica" w:cs="Helvetica"/>
                <w:szCs w:val="20"/>
                <w:lang w:val="fr-CA"/>
              </w:rPr>
              <w:fldChar w:fldCharType="separate"/>
            </w:r>
            <w:r w:rsidR="00964B37" w:rsidRPr="005F4B4A">
              <w:rPr>
                <w:rFonts w:ascii="Helvetica" w:eastAsia="Calibri" w:hAnsi="Helvetica" w:cs="Helvetica"/>
                <w:noProof/>
                <w:szCs w:val="20"/>
                <w:lang w:val="fr-CA"/>
              </w:rPr>
              <w:t>(13, 14)</w:t>
            </w:r>
            <w:r w:rsidRPr="00006BC4">
              <w:rPr>
                <w:rFonts w:ascii="Helvetica" w:eastAsia="Calibri" w:hAnsi="Helvetica" w:cs="Helvetica"/>
                <w:szCs w:val="20"/>
                <w:lang w:val="fr-CA"/>
              </w:rPr>
              <w:fldChar w:fldCharType="end"/>
            </w:r>
          </w:p>
        </w:tc>
      </w:tr>
      <w:tr w:rsidR="00006BC4" w:rsidRPr="00006BC4" w14:paraId="46562E00" w14:textId="77777777" w:rsidTr="001214EE">
        <w:tc>
          <w:tcPr>
            <w:tcW w:w="4225" w:type="dxa"/>
            <w:shd w:val="clear" w:color="auto" w:fill="D9D9D9" w:themeFill="background1" w:themeFillShade="D9"/>
          </w:tcPr>
          <w:p w14:paraId="31D2CABF" w14:textId="77777777" w:rsidR="00006BC4" w:rsidRPr="00006BC4" w:rsidRDefault="00006BC4" w:rsidP="00006BC4">
            <w:pPr>
              <w:rPr>
                <w:rFonts w:ascii="Helvetica" w:eastAsia="Calibri" w:hAnsi="Helvetica" w:cs="Helvetica"/>
                <w:b/>
                <w:bCs/>
                <w:szCs w:val="20"/>
              </w:rPr>
            </w:pPr>
            <w:r w:rsidRPr="00006BC4">
              <w:rPr>
                <w:rFonts w:ascii="Helvetica" w:eastAsia="Calibri" w:hAnsi="Helvetica" w:cs="Helvetica"/>
                <w:b/>
                <w:bCs/>
                <w:szCs w:val="20"/>
              </w:rPr>
              <w:t>Average cost per RSV case ($)</w:t>
            </w:r>
          </w:p>
        </w:tc>
        <w:tc>
          <w:tcPr>
            <w:tcW w:w="1710" w:type="dxa"/>
            <w:shd w:val="clear" w:color="auto" w:fill="D9D9D9" w:themeFill="background1" w:themeFillShade="D9"/>
          </w:tcPr>
          <w:p w14:paraId="7EB8CE7C" w14:textId="77777777" w:rsidR="00006BC4" w:rsidRPr="00006BC4" w:rsidRDefault="00006BC4" w:rsidP="00006BC4">
            <w:pPr>
              <w:jc w:val="center"/>
              <w:rPr>
                <w:rFonts w:ascii="Helvetica" w:eastAsia="Calibri" w:hAnsi="Helvetica" w:cs="Helvetica"/>
                <w:szCs w:val="20"/>
              </w:rPr>
            </w:pPr>
          </w:p>
        </w:tc>
        <w:tc>
          <w:tcPr>
            <w:tcW w:w="3563" w:type="dxa"/>
            <w:shd w:val="clear" w:color="auto" w:fill="D9D9D9" w:themeFill="background1" w:themeFillShade="D9"/>
          </w:tcPr>
          <w:p w14:paraId="12D667BB" w14:textId="77777777" w:rsidR="00006BC4" w:rsidRPr="00006BC4" w:rsidRDefault="00006BC4" w:rsidP="00006BC4">
            <w:pPr>
              <w:rPr>
                <w:rFonts w:ascii="Helvetica" w:eastAsia="Calibri" w:hAnsi="Helvetica" w:cs="Helvetica"/>
                <w:szCs w:val="20"/>
              </w:rPr>
            </w:pPr>
          </w:p>
        </w:tc>
      </w:tr>
      <w:tr w:rsidR="00006BC4" w:rsidRPr="00006BC4" w14:paraId="1F5CD687" w14:textId="77777777" w:rsidTr="001214EE">
        <w:tc>
          <w:tcPr>
            <w:tcW w:w="4225" w:type="dxa"/>
          </w:tcPr>
          <w:p w14:paraId="732F9143" w14:textId="77777777" w:rsidR="00006BC4" w:rsidRPr="00006BC4" w:rsidRDefault="00006BC4" w:rsidP="00006BC4">
            <w:pPr>
              <w:rPr>
                <w:rFonts w:ascii="Helvetica" w:eastAsia="Calibri" w:hAnsi="Helvetica" w:cs="Helvetica"/>
                <w:szCs w:val="20"/>
              </w:rPr>
            </w:pPr>
            <w:r w:rsidRPr="00006BC4">
              <w:rPr>
                <w:rFonts w:ascii="Helvetica" w:hAnsi="Helvetica" w:cs="Helvetica"/>
                <w:szCs w:val="20"/>
              </w:rPr>
              <w:t>Outpatient visit</w:t>
            </w:r>
          </w:p>
        </w:tc>
        <w:tc>
          <w:tcPr>
            <w:tcW w:w="1710" w:type="dxa"/>
          </w:tcPr>
          <w:p w14:paraId="02E49A53" w14:textId="77777777" w:rsidR="00006BC4" w:rsidRPr="00006BC4" w:rsidRDefault="00006BC4" w:rsidP="00006BC4">
            <w:pPr>
              <w:jc w:val="center"/>
              <w:rPr>
                <w:rFonts w:ascii="Helvetica" w:eastAsia="Calibri" w:hAnsi="Helvetica" w:cs="Helvetica"/>
                <w:szCs w:val="20"/>
              </w:rPr>
            </w:pPr>
            <w:r w:rsidRPr="00006BC4">
              <w:rPr>
                <w:rFonts w:ascii="Helvetica" w:eastAsia="Calibri" w:hAnsi="Helvetica" w:cs="Helvetica"/>
                <w:szCs w:val="20"/>
              </w:rPr>
              <w:t>1,747</w:t>
            </w:r>
          </w:p>
        </w:tc>
        <w:tc>
          <w:tcPr>
            <w:tcW w:w="3563" w:type="dxa"/>
            <w:vMerge w:val="restart"/>
          </w:tcPr>
          <w:p w14:paraId="170113AF" w14:textId="6DD689C6" w:rsidR="00006BC4" w:rsidRPr="00006BC4" w:rsidRDefault="00006BC4" w:rsidP="00006BC4">
            <w:pPr>
              <w:rPr>
                <w:rFonts w:ascii="Helvetica" w:eastAsia="Calibri" w:hAnsi="Helvetica" w:cs="Helvetica"/>
                <w:szCs w:val="20"/>
              </w:rPr>
            </w:pPr>
            <w:r w:rsidRPr="00006BC4">
              <w:rPr>
                <w:rFonts w:ascii="Helvetica" w:eastAsia="Calibri" w:hAnsi="Helvetica" w:cs="Helvetica"/>
                <w:szCs w:val="20"/>
              </w:rPr>
              <w:t xml:space="preserve">Nourbakhsh </w:t>
            </w:r>
            <w:r w:rsidRPr="00006BC4">
              <w:rPr>
                <w:rFonts w:ascii="Helvetica" w:eastAsia="Calibri" w:hAnsi="Helvetica" w:cs="Helvetica"/>
                <w:i/>
                <w:iCs/>
                <w:szCs w:val="20"/>
              </w:rPr>
              <w:t>et. al.,</w:t>
            </w:r>
            <w:r w:rsidRPr="00006BC4">
              <w:rPr>
                <w:rFonts w:ascii="Helvetica" w:eastAsia="Calibri" w:hAnsi="Helvetica" w:cs="Helvetica"/>
                <w:szCs w:val="20"/>
              </w:rPr>
              <w:t xml:space="preserve"> 2021</w:t>
            </w:r>
            <w:r w:rsidRPr="00006BC4">
              <w:rPr>
                <w:rFonts w:ascii="Helvetica" w:eastAsia="Calibri" w:hAnsi="Helvetica" w:cs="Helvetica"/>
                <w:szCs w:val="20"/>
              </w:rPr>
              <w:fldChar w:fldCharType="begin">
                <w:fldData xml:space="preserve">PEVuZE5vdGU+PENpdGU+PEF1dGhvcj5Ob3VyYmFraHNoPC9BdXRob3I+PFllYXI+MjAyMTwvWWVh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</w:fldData>
              </w:fldChar>
            </w:r>
            <w:r w:rsidR="00964B37" w:rsidRPr="005F4B4A">
              <w:rPr>
                <w:rFonts w:ascii="Helvetica" w:eastAsia="Calibri" w:hAnsi="Helvetica" w:cs="Helvetica"/>
                <w:szCs w:val="20"/>
              </w:rPr>
              <w:instrText xml:space="preserve"> ADDIN EN.CITE </w:instrText>
            </w:r>
            <w:r w:rsidR="00964B37" w:rsidRPr="005F4B4A">
              <w:rPr>
                <w:rFonts w:ascii="Helvetica" w:eastAsia="Calibri" w:hAnsi="Helvetica" w:cs="Helvetica"/>
                <w:szCs w:val="20"/>
              </w:rPr>
              <w:fldChar w:fldCharType="begin">
                <w:fldData xml:space="preserve">PEVuZE5vdGU+PENpdGU+PEF1dGhvcj5Ob3VyYmFraHNoPC9BdXRob3I+PFllYXI+MjAyMTwvWWVh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</w:fldData>
              </w:fldChar>
            </w:r>
            <w:r w:rsidR="00964B37" w:rsidRPr="005F4B4A">
              <w:rPr>
                <w:rFonts w:ascii="Helvetica" w:eastAsia="Calibri" w:hAnsi="Helvetica" w:cs="Helvetica"/>
                <w:szCs w:val="20"/>
              </w:rPr>
              <w:instrText xml:space="preserve"> ADDIN EN.CITE.DATA </w:instrText>
            </w:r>
            <w:r w:rsidR="00964B37" w:rsidRPr="005F4B4A">
              <w:rPr>
                <w:rFonts w:ascii="Helvetica" w:eastAsia="Calibri" w:hAnsi="Helvetica" w:cs="Helvetica"/>
                <w:szCs w:val="20"/>
              </w:rPr>
            </w:r>
            <w:r w:rsidR="00964B37" w:rsidRPr="005F4B4A">
              <w:rPr>
                <w:rFonts w:ascii="Helvetica" w:eastAsia="Calibri" w:hAnsi="Helvetica" w:cs="Helvetica"/>
                <w:szCs w:val="20"/>
              </w:rPr>
              <w:fldChar w:fldCharType="end"/>
            </w:r>
            <w:r w:rsidRPr="00006BC4">
              <w:rPr>
                <w:rFonts w:ascii="Helvetica" w:eastAsia="Calibri" w:hAnsi="Helvetica" w:cs="Helvetica"/>
                <w:szCs w:val="20"/>
              </w:rPr>
            </w:r>
            <w:r w:rsidRPr="00006BC4">
              <w:rPr>
                <w:rFonts w:ascii="Helvetica" w:eastAsia="Calibri" w:hAnsi="Helvetica" w:cs="Helvetica"/>
                <w:szCs w:val="20"/>
              </w:rPr>
              <w:fldChar w:fldCharType="separate"/>
            </w:r>
            <w:r w:rsidR="00964B37" w:rsidRPr="005F4B4A">
              <w:rPr>
                <w:rFonts w:ascii="Helvetica" w:eastAsia="Calibri" w:hAnsi="Helvetica" w:cs="Helvetica"/>
                <w:noProof/>
                <w:szCs w:val="20"/>
              </w:rPr>
              <w:t>(15)</w:t>
            </w:r>
            <w:r w:rsidRPr="00006BC4">
              <w:rPr>
                <w:rFonts w:ascii="Helvetica" w:eastAsia="Calibri" w:hAnsi="Helvetica" w:cs="Helvetica"/>
                <w:szCs w:val="20"/>
              </w:rPr>
              <w:fldChar w:fldCharType="end"/>
            </w:r>
          </w:p>
        </w:tc>
      </w:tr>
      <w:tr w:rsidR="00006BC4" w:rsidRPr="00006BC4" w14:paraId="23CE99BD" w14:textId="77777777" w:rsidTr="001214EE">
        <w:tc>
          <w:tcPr>
            <w:tcW w:w="4225" w:type="dxa"/>
          </w:tcPr>
          <w:p w14:paraId="479EBB21" w14:textId="77777777" w:rsidR="00006BC4" w:rsidRPr="00006BC4" w:rsidRDefault="00006BC4" w:rsidP="00006BC4">
            <w:pPr>
              <w:rPr>
                <w:rFonts w:ascii="Helvetica" w:eastAsia="Calibri" w:hAnsi="Helvetica" w:cs="Helvetica"/>
                <w:szCs w:val="20"/>
              </w:rPr>
            </w:pPr>
            <w:r w:rsidRPr="00006BC4">
              <w:rPr>
                <w:rFonts w:ascii="Helvetica" w:hAnsi="Helvetica" w:cs="Helvetica"/>
                <w:szCs w:val="20"/>
              </w:rPr>
              <w:t>Pediatric ward</w:t>
            </w:r>
          </w:p>
        </w:tc>
        <w:tc>
          <w:tcPr>
            <w:tcW w:w="1710" w:type="dxa"/>
          </w:tcPr>
          <w:p w14:paraId="2F7DC2C5" w14:textId="77777777" w:rsidR="00006BC4" w:rsidRPr="00006BC4" w:rsidRDefault="00006BC4" w:rsidP="00006BC4">
            <w:pPr>
              <w:jc w:val="center"/>
              <w:rPr>
                <w:rFonts w:ascii="Helvetica" w:eastAsia="Calibri" w:hAnsi="Helvetica" w:cs="Helvetica"/>
                <w:szCs w:val="20"/>
              </w:rPr>
            </w:pPr>
            <w:r w:rsidRPr="00006BC4">
              <w:rPr>
                <w:rFonts w:ascii="Helvetica" w:eastAsia="Calibri" w:hAnsi="Helvetica" w:cs="Helvetica"/>
                <w:szCs w:val="20"/>
              </w:rPr>
              <w:t>18,869</w:t>
            </w:r>
          </w:p>
        </w:tc>
        <w:tc>
          <w:tcPr>
            <w:tcW w:w="3563" w:type="dxa"/>
            <w:vMerge/>
          </w:tcPr>
          <w:p w14:paraId="06A5DAFC" w14:textId="77777777" w:rsidR="00006BC4" w:rsidRPr="00006BC4" w:rsidRDefault="00006BC4" w:rsidP="00006BC4">
            <w:pPr>
              <w:rPr>
                <w:rFonts w:ascii="Helvetica" w:eastAsia="Calibri" w:hAnsi="Helvetica" w:cs="Helvetica"/>
                <w:szCs w:val="20"/>
              </w:rPr>
            </w:pPr>
          </w:p>
        </w:tc>
      </w:tr>
      <w:tr w:rsidR="00006BC4" w:rsidRPr="00006BC4" w14:paraId="6DA21752" w14:textId="77777777" w:rsidTr="001214EE">
        <w:tc>
          <w:tcPr>
            <w:tcW w:w="4225" w:type="dxa"/>
          </w:tcPr>
          <w:p w14:paraId="47ECB73C" w14:textId="77777777" w:rsidR="00006BC4" w:rsidRPr="00006BC4" w:rsidRDefault="00006BC4" w:rsidP="00006BC4">
            <w:pPr>
              <w:rPr>
                <w:rFonts w:ascii="Helvetica" w:eastAsia="Calibri" w:hAnsi="Helvetica" w:cs="Helvetica"/>
                <w:szCs w:val="20"/>
              </w:rPr>
            </w:pPr>
            <w:r w:rsidRPr="00006BC4">
              <w:rPr>
                <w:rFonts w:ascii="Helvetica" w:hAnsi="Helvetica" w:cs="Helvetica"/>
                <w:szCs w:val="20"/>
              </w:rPr>
              <w:t>ICU</w:t>
            </w:r>
          </w:p>
        </w:tc>
        <w:tc>
          <w:tcPr>
            <w:tcW w:w="1710" w:type="dxa"/>
          </w:tcPr>
          <w:p w14:paraId="5F3E4EE3" w14:textId="77777777" w:rsidR="00006BC4" w:rsidRPr="00006BC4" w:rsidRDefault="00006BC4" w:rsidP="00006BC4">
            <w:pPr>
              <w:jc w:val="center"/>
              <w:rPr>
                <w:rFonts w:ascii="Helvetica" w:eastAsia="Calibri" w:hAnsi="Helvetica" w:cs="Helvetica"/>
                <w:szCs w:val="20"/>
              </w:rPr>
            </w:pPr>
            <w:r w:rsidRPr="00006BC4">
              <w:rPr>
                <w:rFonts w:ascii="Helvetica" w:eastAsia="Calibri" w:hAnsi="Helvetica" w:cs="Helvetica"/>
                <w:szCs w:val="20"/>
              </w:rPr>
              <w:t xml:space="preserve">73,532 </w:t>
            </w:r>
          </w:p>
        </w:tc>
        <w:tc>
          <w:tcPr>
            <w:tcW w:w="3563" w:type="dxa"/>
            <w:vMerge/>
          </w:tcPr>
          <w:p w14:paraId="74654F5A" w14:textId="77777777" w:rsidR="00006BC4" w:rsidRPr="00006BC4" w:rsidRDefault="00006BC4" w:rsidP="00006BC4">
            <w:pPr>
              <w:rPr>
                <w:rFonts w:ascii="Helvetica" w:eastAsia="Calibri" w:hAnsi="Helvetica" w:cs="Helvetica"/>
                <w:szCs w:val="20"/>
              </w:rPr>
            </w:pPr>
          </w:p>
        </w:tc>
      </w:tr>
      <w:tr w:rsidR="00006BC4" w:rsidRPr="00006BC4" w14:paraId="17EE2A45" w14:textId="77777777" w:rsidTr="001214EE">
        <w:tc>
          <w:tcPr>
            <w:tcW w:w="9498" w:type="dxa"/>
            <w:gridSpan w:val="3"/>
            <w:shd w:val="clear" w:color="auto" w:fill="D9D9D9" w:themeFill="background1" w:themeFillShade="D9"/>
          </w:tcPr>
          <w:p w14:paraId="7E6586B8" w14:textId="77777777" w:rsidR="00006BC4" w:rsidRPr="00006BC4" w:rsidRDefault="00006BC4" w:rsidP="00006BC4">
            <w:pPr>
              <w:rPr>
                <w:rFonts w:ascii="Helvetica" w:eastAsia="Calibri" w:hAnsi="Helvetica" w:cs="Helvetica"/>
                <w:szCs w:val="20"/>
              </w:rPr>
            </w:pPr>
            <w:r w:rsidRPr="00006BC4">
              <w:rPr>
                <w:rFonts w:ascii="Helvetica" w:hAnsi="Helvetica" w:cs="Helvetica"/>
                <w:b/>
                <w:bCs/>
                <w:szCs w:val="20"/>
              </w:rPr>
              <w:t xml:space="preserve">Immunization characteristics </w:t>
            </w:r>
          </w:p>
        </w:tc>
      </w:tr>
      <w:tr w:rsidR="00006BC4" w:rsidRPr="00360B15" w14:paraId="71CFCD85" w14:textId="77777777" w:rsidTr="001214EE">
        <w:tc>
          <w:tcPr>
            <w:tcW w:w="4225" w:type="dxa"/>
            <w:vAlign w:val="center"/>
          </w:tcPr>
          <w:p w14:paraId="26D8626C" w14:textId="77777777" w:rsidR="00006BC4" w:rsidRPr="00006BC4" w:rsidRDefault="00006BC4" w:rsidP="00006BC4">
            <w:pPr>
              <w:rPr>
                <w:rFonts w:ascii="Helvetica" w:hAnsi="Helvetica" w:cs="Helvetica"/>
                <w:szCs w:val="20"/>
              </w:rPr>
            </w:pPr>
            <w:r w:rsidRPr="00006BC4">
              <w:rPr>
                <w:rFonts w:ascii="Helvetica" w:hAnsi="Helvetica" w:cs="Helvetica"/>
                <w:szCs w:val="20"/>
              </w:rPr>
              <w:t>Cost of administration per dose</w:t>
            </w:r>
          </w:p>
        </w:tc>
        <w:tc>
          <w:tcPr>
            <w:tcW w:w="1710" w:type="dxa"/>
            <w:vAlign w:val="center"/>
          </w:tcPr>
          <w:p w14:paraId="56449C67" w14:textId="77777777" w:rsidR="00006BC4" w:rsidRPr="00006BC4" w:rsidRDefault="00006BC4" w:rsidP="00006BC4">
            <w:pPr>
              <w:jc w:val="center"/>
              <w:rPr>
                <w:rFonts w:ascii="Helvetica" w:eastAsia="Calibri" w:hAnsi="Helvetica" w:cs="Helvetica"/>
                <w:szCs w:val="20"/>
              </w:rPr>
            </w:pPr>
            <w:r w:rsidRPr="00006BC4">
              <w:rPr>
                <w:rFonts w:ascii="Helvetica" w:eastAsia="Calibri" w:hAnsi="Helvetica" w:cs="Helvetica"/>
                <w:szCs w:val="20"/>
              </w:rPr>
              <w:t>50</w:t>
            </w:r>
          </w:p>
        </w:tc>
        <w:tc>
          <w:tcPr>
            <w:tcW w:w="3563" w:type="dxa"/>
            <w:vAlign w:val="center"/>
          </w:tcPr>
          <w:p w14:paraId="21310D16" w14:textId="7052BB33" w:rsidR="00006BC4" w:rsidRPr="00006BC4" w:rsidRDefault="00006BC4" w:rsidP="00006BC4">
            <w:pPr>
              <w:rPr>
                <w:rFonts w:ascii="Helvetica" w:eastAsia="Calibri" w:hAnsi="Helvetica" w:cs="Helvetica"/>
                <w:szCs w:val="20"/>
                <w:lang w:val="fr-CA"/>
              </w:rPr>
            </w:pPr>
            <w:proofErr w:type="spellStart"/>
            <w:r w:rsidRPr="00006BC4">
              <w:rPr>
                <w:rFonts w:ascii="Helvetica" w:eastAsia="Calibri" w:hAnsi="Helvetica" w:cs="Helvetica"/>
                <w:szCs w:val="20"/>
                <w:lang w:val="fr-CA"/>
              </w:rPr>
              <w:t>Banerji</w:t>
            </w:r>
            <w:proofErr w:type="spellEnd"/>
            <w:r w:rsidRPr="00006BC4">
              <w:rPr>
                <w:rFonts w:ascii="Helvetica" w:eastAsia="Calibri" w:hAnsi="Helvetica" w:cs="Helvetica"/>
                <w:szCs w:val="20"/>
                <w:lang w:val="fr-CA"/>
              </w:rPr>
              <w:t xml:space="preserve"> </w:t>
            </w:r>
            <w:r w:rsidRPr="00006BC4">
              <w:rPr>
                <w:rFonts w:ascii="Helvetica" w:eastAsia="Calibri" w:hAnsi="Helvetica" w:cs="Helvetica"/>
                <w:i/>
                <w:iCs/>
                <w:szCs w:val="20"/>
                <w:lang w:val="fr-CA"/>
              </w:rPr>
              <w:t>et. al.,</w:t>
            </w:r>
            <w:r w:rsidRPr="00006BC4">
              <w:rPr>
                <w:rFonts w:ascii="Helvetica" w:eastAsia="Calibri" w:hAnsi="Helvetica" w:cs="Helvetica"/>
                <w:szCs w:val="20"/>
                <w:lang w:val="fr-CA"/>
              </w:rPr>
              <w:t xml:space="preserve"> 2016; Nourbakhsh </w:t>
            </w:r>
            <w:r w:rsidRPr="00006BC4">
              <w:rPr>
                <w:rFonts w:ascii="Helvetica" w:eastAsia="Calibri" w:hAnsi="Helvetica" w:cs="Helvetica"/>
                <w:i/>
                <w:iCs/>
                <w:szCs w:val="20"/>
                <w:lang w:val="fr-CA"/>
              </w:rPr>
              <w:t>et. al.,</w:t>
            </w:r>
            <w:r w:rsidRPr="00006BC4">
              <w:rPr>
                <w:rFonts w:ascii="Helvetica" w:eastAsia="Calibri" w:hAnsi="Helvetica" w:cs="Helvetica"/>
                <w:szCs w:val="20"/>
                <w:lang w:val="fr-CA"/>
              </w:rPr>
              <w:t xml:space="preserve"> 2021 </w:t>
            </w:r>
            <w:r w:rsidRPr="00006BC4">
              <w:rPr>
                <w:rFonts w:ascii="Helvetica" w:eastAsia="Calibri" w:hAnsi="Helvetica" w:cs="Helvetica"/>
                <w:szCs w:val="20"/>
                <w:lang w:val="fr-CA"/>
              </w:rPr>
              <w:fldChar w:fldCharType="begin">
                <w:fldData xml:space="preserve">PEVuZE5vdGU+PENpdGUgRXhjbHVkZUF1dGg9IjEiIEV4Y2x1ZGVZZWFyPSIxIj48UmVjTnVtPjE0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</w:fldData>
              </w:fldChar>
            </w:r>
            <w:r w:rsidR="00964B37" w:rsidRPr="005F4B4A">
              <w:rPr>
                <w:rFonts w:ascii="Helvetica" w:eastAsia="Calibri" w:hAnsi="Helvetica" w:cs="Helvetica"/>
                <w:szCs w:val="20"/>
                <w:lang w:val="fr-CA"/>
              </w:rPr>
              <w:instrText xml:space="preserve"> ADDIN EN.CITE </w:instrText>
            </w:r>
            <w:r w:rsidR="00964B37" w:rsidRPr="005F4B4A">
              <w:rPr>
                <w:rFonts w:ascii="Helvetica" w:eastAsia="Calibri" w:hAnsi="Helvetica" w:cs="Helvetica"/>
                <w:szCs w:val="20"/>
                <w:lang w:val="fr-CA"/>
              </w:rPr>
              <w:fldChar w:fldCharType="begin">
                <w:fldData xml:space="preserve">PEVuZE5vdGU+PENpdGUgRXhjbHVkZUF1dGg9IjEiIEV4Y2x1ZGVZZWFyPSIxIj48UmVjTnVtPjE0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</w:fldData>
              </w:fldChar>
            </w:r>
            <w:r w:rsidR="00964B37" w:rsidRPr="005F4B4A">
              <w:rPr>
                <w:rFonts w:ascii="Helvetica" w:eastAsia="Calibri" w:hAnsi="Helvetica" w:cs="Helvetica"/>
                <w:szCs w:val="20"/>
                <w:lang w:val="fr-CA"/>
              </w:rPr>
              <w:instrText xml:space="preserve"> ADDIN EN.CITE.DATA </w:instrText>
            </w:r>
            <w:r w:rsidR="00964B37" w:rsidRPr="005F4B4A">
              <w:rPr>
                <w:rFonts w:ascii="Helvetica" w:eastAsia="Calibri" w:hAnsi="Helvetica" w:cs="Helvetica"/>
                <w:szCs w:val="20"/>
                <w:lang w:val="fr-CA"/>
              </w:rPr>
            </w:r>
            <w:r w:rsidR="00964B37" w:rsidRPr="005F4B4A">
              <w:rPr>
                <w:rFonts w:ascii="Helvetica" w:eastAsia="Calibri" w:hAnsi="Helvetica" w:cs="Helvetica"/>
                <w:szCs w:val="20"/>
                <w:lang w:val="fr-CA"/>
              </w:rPr>
              <w:fldChar w:fldCharType="end"/>
            </w:r>
            <w:r w:rsidRPr="00006BC4">
              <w:rPr>
                <w:rFonts w:ascii="Helvetica" w:eastAsia="Calibri" w:hAnsi="Helvetica" w:cs="Helvetica"/>
                <w:szCs w:val="20"/>
                <w:lang w:val="fr-CA"/>
              </w:rPr>
            </w:r>
            <w:r w:rsidRPr="00006BC4">
              <w:rPr>
                <w:rFonts w:ascii="Helvetica" w:eastAsia="Calibri" w:hAnsi="Helvetica" w:cs="Helvetica"/>
                <w:szCs w:val="20"/>
                <w:lang w:val="fr-CA"/>
              </w:rPr>
              <w:fldChar w:fldCharType="separate"/>
            </w:r>
            <w:r w:rsidR="00964B37" w:rsidRPr="005F4B4A">
              <w:rPr>
                <w:rFonts w:ascii="Helvetica" w:eastAsia="Calibri" w:hAnsi="Helvetica" w:cs="Helvetica"/>
                <w:noProof/>
                <w:szCs w:val="20"/>
                <w:lang w:val="fr-CA"/>
              </w:rPr>
              <w:t>(15, 16)</w:t>
            </w:r>
            <w:r w:rsidRPr="00006BC4">
              <w:rPr>
                <w:rFonts w:ascii="Helvetica" w:eastAsia="Calibri" w:hAnsi="Helvetica" w:cs="Helvetica"/>
                <w:szCs w:val="20"/>
                <w:lang w:val="fr-CA"/>
              </w:rPr>
              <w:fldChar w:fldCharType="end"/>
            </w:r>
          </w:p>
        </w:tc>
      </w:tr>
      <w:tr w:rsidR="00006BC4" w:rsidRPr="00006BC4" w14:paraId="5DF5013E" w14:textId="77777777" w:rsidTr="001214EE">
        <w:tc>
          <w:tcPr>
            <w:tcW w:w="4225" w:type="dxa"/>
            <w:shd w:val="clear" w:color="auto" w:fill="D9D9D9" w:themeFill="background1" w:themeFillShade="D9"/>
          </w:tcPr>
          <w:p w14:paraId="4C0C60ED" w14:textId="77777777" w:rsidR="00006BC4" w:rsidRPr="00006BC4" w:rsidRDefault="00006BC4" w:rsidP="00006BC4">
            <w:pPr>
              <w:rPr>
                <w:rFonts w:ascii="Helvetica" w:eastAsia="Calibri" w:hAnsi="Helvetica" w:cs="Helvetica"/>
                <w:b/>
                <w:bCs/>
                <w:szCs w:val="20"/>
              </w:rPr>
            </w:pPr>
            <w:r w:rsidRPr="00006BC4">
              <w:rPr>
                <w:rFonts w:ascii="Helvetica" w:eastAsia="Calibri" w:hAnsi="Helvetica" w:cs="Helvetica"/>
                <w:b/>
                <w:bCs/>
                <w:szCs w:val="20"/>
              </w:rPr>
              <w:t>Cost of transportation ($)</w:t>
            </w:r>
          </w:p>
        </w:tc>
        <w:tc>
          <w:tcPr>
            <w:tcW w:w="1710" w:type="dxa"/>
            <w:shd w:val="clear" w:color="auto" w:fill="D9D9D9" w:themeFill="background1" w:themeFillShade="D9"/>
          </w:tcPr>
          <w:p w14:paraId="11EF3672" w14:textId="77777777" w:rsidR="00006BC4" w:rsidRPr="00006BC4" w:rsidRDefault="00006BC4" w:rsidP="00006BC4">
            <w:pPr>
              <w:jc w:val="center"/>
              <w:rPr>
                <w:rFonts w:ascii="Helvetica" w:eastAsia="Calibri" w:hAnsi="Helvetica" w:cs="Helvetica"/>
                <w:szCs w:val="20"/>
              </w:rPr>
            </w:pPr>
          </w:p>
        </w:tc>
        <w:tc>
          <w:tcPr>
            <w:tcW w:w="3563" w:type="dxa"/>
            <w:shd w:val="clear" w:color="auto" w:fill="D9D9D9" w:themeFill="background1" w:themeFillShade="D9"/>
          </w:tcPr>
          <w:p w14:paraId="21087ECB" w14:textId="77777777" w:rsidR="00006BC4" w:rsidRPr="00006BC4" w:rsidRDefault="00006BC4" w:rsidP="00006BC4">
            <w:pPr>
              <w:rPr>
                <w:rFonts w:ascii="Helvetica" w:eastAsia="Calibri" w:hAnsi="Helvetica" w:cs="Helvetica"/>
                <w:szCs w:val="20"/>
              </w:rPr>
            </w:pPr>
          </w:p>
        </w:tc>
      </w:tr>
      <w:tr w:rsidR="00006BC4" w:rsidRPr="00006BC4" w14:paraId="2818053D" w14:textId="77777777" w:rsidTr="001214EE">
        <w:tc>
          <w:tcPr>
            <w:tcW w:w="4225" w:type="dxa"/>
          </w:tcPr>
          <w:p w14:paraId="1B3D9D03" w14:textId="77777777" w:rsidR="00006BC4" w:rsidRPr="00006BC4" w:rsidRDefault="00006BC4" w:rsidP="00006BC4">
            <w:pPr>
              <w:rPr>
                <w:rFonts w:ascii="Helvetica" w:hAnsi="Helvetica" w:cs="Helvetica"/>
                <w:szCs w:val="20"/>
              </w:rPr>
            </w:pPr>
            <w:r w:rsidRPr="00006BC4">
              <w:rPr>
                <w:rFonts w:ascii="Helvetica" w:hAnsi="Helvetica" w:cs="Helvetica"/>
                <w:szCs w:val="20"/>
              </w:rPr>
              <w:t>All transportation cost (including medical evacuation cost of $16,576)</w:t>
            </w:r>
          </w:p>
        </w:tc>
        <w:tc>
          <w:tcPr>
            <w:tcW w:w="1710" w:type="dxa"/>
            <w:vAlign w:val="bottom"/>
          </w:tcPr>
          <w:p w14:paraId="25BD4EBD" w14:textId="77777777" w:rsidR="00006BC4" w:rsidRPr="00006BC4" w:rsidRDefault="00006BC4" w:rsidP="00006BC4">
            <w:pPr>
              <w:jc w:val="center"/>
              <w:rPr>
                <w:rFonts w:ascii="Helvetica" w:hAnsi="Helvetica" w:cs="Helvetica"/>
                <w:szCs w:val="20"/>
              </w:rPr>
            </w:pPr>
            <w:r w:rsidRPr="00006BC4">
              <w:rPr>
                <w:rFonts w:ascii="Helvetica" w:hAnsi="Helvetica" w:cs="Helvetica"/>
                <w:szCs w:val="20"/>
              </w:rPr>
              <w:t>18,010</w:t>
            </w:r>
          </w:p>
        </w:tc>
        <w:tc>
          <w:tcPr>
            <w:tcW w:w="3563" w:type="dxa"/>
          </w:tcPr>
          <w:p w14:paraId="6A82698C" w14:textId="022573D9" w:rsidR="00006BC4" w:rsidRPr="00006BC4" w:rsidRDefault="00006BC4" w:rsidP="00006BC4">
            <w:pPr>
              <w:rPr>
                <w:rFonts w:ascii="Helvetica" w:eastAsia="Calibri" w:hAnsi="Helvetica" w:cs="Helvetica"/>
                <w:szCs w:val="20"/>
              </w:rPr>
            </w:pPr>
            <w:r w:rsidRPr="00006BC4">
              <w:rPr>
                <w:rFonts w:ascii="Helvetica" w:hAnsi="Helvetica" w:cs="Helvetica"/>
                <w:szCs w:val="20"/>
                <w:shd w:val="clear" w:color="auto" w:fill="FFFFFF"/>
              </w:rPr>
              <w:t xml:space="preserve">Banerji et. Al. 2013 </w:t>
            </w:r>
            <w:r w:rsidRPr="00006BC4">
              <w:rPr>
                <w:rFonts w:ascii="Helvetica" w:hAnsi="Helvetica" w:cs="Helvetica"/>
                <w:szCs w:val="20"/>
                <w:shd w:val="clear" w:color="auto" w:fill="FFFFFF"/>
              </w:rPr>
              <w:fldChar w:fldCharType="begin"/>
            </w:r>
            <w:r w:rsidR="00964B37" w:rsidRPr="005F4B4A">
              <w:rPr>
                <w:rFonts w:ascii="Helvetica" w:hAnsi="Helvetica" w:cs="Helvetica"/>
                <w:szCs w:val="20"/>
                <w:shd w:val="clear" w:color="auto" w:fill="FFFFFF"/>
              </w:rPr>
              <w:instrText xml:space="preserve"> ADDIN EN.CITE &lt;EndNote&gt;&lt;Cite ExcludeAuth="1" ExcludeYear="1"&gt;&lt;RecNum&gt;147&lt;/RecNum&gt;&lt;DisplayText&gt;(16)&lt;/DisplayText&gt;&lt;record&gt;&lt;rec-number&gt;147&lt;/rec-number&gt;&lt;foreign-keys&gt;&lt;key app="EN" db-id="a2rzad0t7ftpwrewwp0x02d2wfd59deevr2f" timestamp="1718054071" guid="722d8e8c-9c4e-4fa1-a693-4d17afa68e51"&gt;147&lt;/key&gt;&lt;/foreign-keys&gt;&lt;ref-type name="Journal Article"&gt;17&lt;/ref-type&gt;&lt;contributors&gt;&lt;/contributors&gt;&lt;titles&gt;&lt;title&gt;Banerji A, Ng K, Moraes TJ, Panzov V, Robinson J, Lee BE. Cost-effectiveness of palivizumab compared to no prophylaxis in term infants residing in the Canadian Arctic. CMAJ Open. 2016;4(4):E623-E633&lt;/title&gt;&lt;/titles&gt;&lt;dates&gt;&lt;/dates&gt;&lt;urls&gt;&lt;/urls&gt;&lt;/record&gt;&lt;/Cite&gt;&lt;/EndNote&gt;</w:instrText>
            </w:r>
            <w:r w:rsidRPr="00006BC4">
              <w:rPr>
                <w:rFonts w:ascii="Helvetica" w:hAnsi="Helvetica" w:cs="Helvetica"/>
                <w:szCs w:val="20"/>
                <w:shd w:val="clear" w:color="auto" w:fill="FFFFFF"/>
              </w:rPr>
              <w:fldChar w:fldCharType="separate"/>
            </w:r>
            <w:r w:rsidR="00964B37" w:rsidRPr="005F4B4A">
              <w:rPr>
                <w:rFonts w:ascii="Helvetica" w:hAnsi="Helvetica" w:cs="Helvetica"/>
                <w:noProof/>
                <w:szCs w:val="20"/>
                <w:shd w:val="clear" w:color="auto" w:fill="FFFFFF"/>
              </w:rPr>
              <w:t>(16)</w:t>
            </w:r>
            <w:r w:rsidRPr="00006BC4">
              <w:rPr>
                <w:rFonts w:ascii="Helvetica" w:hAnsi="Helvetica" w:cs="Helvetica"/>
                <w:szCs w:val="20"/>
                <w:shd w:val="clear" w:color="auto" w:fill="FFFFFF"/>
              </w:rPr>
              <w:fldChar w:fldCharType="end"/>
            </w:r>
          </w:p>
        </w:tc>
      </w:tr>
    </w:tbl>
    <w:p w14:paraId="3C8DC5C9" w14:textId="3B5A1107" w:rsidR="00360B15" w:rsidRDefault="00360B15" w:rsidP="00006BC4">
      <w:pPr>
        <w:widowControl w:val="0"/>
        <w:autoSpaceDE w:val="0"/>
        <w:autoSpaceDN w:val="0"/>
        <w:spacing w:before="78" w:after="0" w:line="240" w:lineRule="auto"/>
        <w:rPr>
          <w:rFonts w:ascii="Helvetica" w:eastAsia="Times New Roman" w:hAnsi="Helvetica" w:cs="Helvetica"/>
          <w:b/>
          <w:bCs/>
          <w:kern w:val="0"/>
          <w:sz w:val="18"/>
          <w:szCs w:val="18"/>
          <w:lang w:val="en-GB"/>
          <w14:ligatures w14:val="none"/>
        </w:rPr>
      </w:pPr>
    </w:p>
    <w:p w14:paraId="094C066C" w14:textId="77777777" w:rsidR="00360B15" w:rsidRDefault="00360B15">
      <w:pPr>
        <w:rPr>
          <w:rFonts w:ascii="Helvetica" w:eastAsia="Times New Roman" w:hAnsi="Helvetica" w:cs="Helvetica"/>
          <w:b/>
          <w:bCs/>
          <w:kern w:val="0"/>
          <w:sz w:val="18"/>
          <w:szCs w:val="18"/>
          <w:lang w:val="en-GB"/>
          <w14:ligatures w14:val="none"/>
        </w:rPr>
      </w:pPr>
      <w:r>
        <w:rPr>
          <w:rFonts w:ascii="Helvetica" w:eastAsia="Times New Roman" w:hAnsi="Helvetica" w:cs="Helvetica"/>
          <w:b/>
          <w:bCs/>
          <w:kern w:val="0"/>
          <w:sz w:val="18"/>
          <w:szCs w:val="18"/>
          <w:lang w:val="en-GB"/>
          <w14:ligatures w14:val="none"/>
        </w:rPr>
        <w:br w:type="page"/>
      </w:r>
    </w:p>
    <w:p w14:paraId="37D7A63A" w14:textId="55B23BBE" w:rsidR="00360B15" w:rsidRPr="00360B15" w:rsidRDefault="00360B15" w:rsidP="00360B15">
      <w:pPr>
        <w:pStyle w:val="ListParagraph"/>
        <w:numPr>
          <w:ilvl w:val="1"/>
          <w:numId w:val="40"/>
        </w:numPr>
        <w:spacing w:after="0" w:line="276" w:lineRule="auto"/>
        <w:rPr>
          <w:rFonts w:ascii="Helvetica" w:hAnsi="Helvetica" w:cs="Helvetica"/>
          <w:b/>
          <w:bCs/>
          <w:sz w:val="28"/>
          <w:szCs w:val="28"/>
        </w:rPr>
      </w:pPr>
      <w:r>
        <w:rPr>
          <w:rFonts w:ascii="Helvetica" w:hAnsi="Helvetica" w:cs="Helvetica"/>
          <w:b/>
          <w:bCs/>
          <w:sz w:val="28"/>
          <w:szCs w:val="28"/>
        </w:rPr>
        <w:lastRenderedPageBreak/>
        <w:t>Effectiveness and waning assumptions</w:t>
      </w:r>
    </w:p>
    <w:p w14:paraId="25E97495" w14:textId="77777777" w:rsidR="00006BC4" w:rsidRPr="005F4B4A" w:rsidRDefault="00006BC4" w:rsidP="00006BC4">
      <w:pPr>
        <w:widowControl w:val="0"/>
        <w:autoSpaceDE w:val="0"/>
        <w:autoSpaceDN w:val="0"/>
        <w:spacing w:before="78" w:after="0" w:line="240" w:lineRule="auto"/>
        <w:rPr>
          <w:rFonts w:ascii="Helvetica" w:eastAsia="Times New Roman" w:hAnsi="Helvetica" w:cs="Helvetica"/>
          <w:b/>
          <w:bCs/>
          <w:kern w:val="0"/>
          <w:sz w:val="18"/>
          <w:szCs w:val="18"/>
          <w:lang w:val="en-GB"/>
          <w14:ligatures w14:val="none"/>
        </w:rPr>
      </w:pPr>
    </w:p>
    <w:p w14:paraId="78B9804F" w14:textId="77777777" w:rsidR="00C8062F" w:rsidRPr="005F4B4A" w:rsidRDefault="00C8062F" w:rsidP="00006BC4">
      <w:pPr>
        <w:widowControl w:val="0"/>
        <w:autoSpaceDE w:val="0"/>
        <w:autoSpaceDN w:val="0"/>
        <w:spacing w:before="78" w:after="0" w:line="240" w:lineRule="auto"/>
        <w:rPr>
          <w:rFonts w:ascii="Helvetica" w:eastAsia="Times New Roman" w:hAnsi="Helvetica" w:cs="Helvetica"/>
          <w:b/>
          <w:bCs/>
          <w:kern w:val="0"/>
          <w:sz w:val="18"/>
          <w:szCs w:val="18"/>
          <w:lang w:val="en-GB"/>
          <w14:ligatures w14:val="none"/>
        </w:rPr>
      </w:pPr>
    </w:p>
    <w:p w14:paraId="3A0ED418" w14:textId="77777777" w:rsidR="00C8062F" w:rsidRPr="00006BC4" w:rsidRDefault="00C8062F" w:rsidP="00C8062F">
      <w:pPr>
        <w:spacing w:after="0"/>
      </w:pPr>
      <w:r w:rsidRPr="00006BC4">
        <w:rPr>
          <w:noProof/>
        </w:rPr>
        <w:drawing>
          <wp:inline distT="0" distB="0" distL="0" distR="0" wp14:anchorId="79D96E49" wp14:editId="2568D5CA">
            <wp:extent cx="5389296" cy="3336642"/>
            <wp:effectExtent l="0" t="0" r="1905" b="0"/>
            <wp:docPr id="364849431"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49431" name="Picture 1" descr="A graph of a graph&#10;&#10;AI-generated content may be incorrect."/>
                    <pic:cNvPicPr/>
                  </pic:nvPicPr>
                  <pic:blipFill>
                    <a:blip r:embed="rId11"/>
                    <a:stretch>
                      <a:fillRect/>
                    </a:stretch>
                  </pic:blipFill>
                  <pic:spPr>
                    <a:xfrm>
                      <a:off x="0" y="0"/>
                      <a:ext cx="5393832" cy="3339450"/>
                    </a:xfrm>
                    <a:prstGeom prst="rect">
                      <a:avLst/>
                    </a:prstGeom>
                  </pic:spPr>
                </pic:pic>
              </a:graphicData>
            </a:graphic>
          </wp:inline>
        </w:drawing>
      </w:r>
    </w:p>
    <w:p w14:paraId="65EB6E9D" w14:textId="77777777" w:rsidR="00C8062F" w:rsidRPr="00006BC4" w:rsidRDefault="00C8062F" w:rsidP="00C8062F">
      <w:pPr>
        <w:spacing w:after="0"/>
        <w:rPr>
          <w:rFonts w:ascii="Helvetica" w:hAnsi="Helvetica" w:cs="Helvetica"/>
          <w:b/>
          <w:bCs/>
        </w:rPr>
      </w:pPr>
      <w:r w:rsidRPr="00006BC4">
        <w:rPr>
          <w:rFonts w:ascii="Helvetica" w:hAnsi="Helvetica" w:cs="Helvetica"/>
          <w:b/>
          <w:bCs/>
        </w:rPr>
        <w:t xml:space="preserve">S2 Figure. </w:t>
      </w:r>
      <w:r w:rsidRPr="00006BC4">
        <w:rPr>
          <w:rFonts w:ascii="Helvetica" w:hAnsi="Helvetica" w:cs="Helvetica"/>
        </w:rPr>
        <w:t>Effectiveness of RSVpreF and monoclonal antibodies (mAb) against Medically Attended Lower Respiratory Tract Infection (MA-LRTI), by month.</w:t>
      </w:r>
    </w:p>
    <w:p w14:paraId="13FF6B55" w14:textId="77777777" w:rsidR="00C8062F" w:rsidRPr="00006BC4" w:rsidRDefault="00C8062F" w:rsidP="00C8062F"/>
    <w:p w14:paraId="48C55DBE" w14:textId="77777777" w:rsidR="00C8062F" w:rsidRPr="00006BC4" w:rsidRDefault="00C8062F" w:rsidP="00C8062F">
      <w:pPr>
        <w:spacing w:after="0"/>
      </w:pPr>
      <w:r w:rsidRPr="00006BC4">
        <w:rPr>
          <w:noProof/>
        </w:rPr>
        <w:drawing>
          <wp:inline distT="0" distB="0" distL="0" distR="0" wp14:anchorId="41DE762F" wp14:editId="0E68ADB6">
            <wp:extent cx="5308375" cy="3275766"/>
            <wp:effectExtent l="0" t="0" r="6985" b="1270"/>
            <wp:docPr id="1011500361" name="Picture 1" descr="A graph of 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00361" name="Picture 1" descr="A graph of a graph with a red line&#10;&#10;AI-generated content may be incorrect."/>
                    <pic:cNvPicPr/>
                  </pic:nvPicPr>
                  <pic:blipFill>
                    <a:blip r:embed="rId12"/>
                    <a:stretch>
                      <a:fillRect/>
                    </a:stretch>
                  </pic:blipFill>
                  <pic:spPr>
                    <a:xfrm>
                      <a:off x="0" y="0"/>
                      <a:ext cx="5317137" cy="3281173"/>
                    </a:xfrm>
                    <a:prstGeom prst="rect">
                      <a:avLst/>
                    </a:prstGeom>
                  </pic:spPr>
                </pic:pic>
              </a:graphicData>
            </a:graphic>
          </wp:inline>
        </w:drawing>
      </w:r>
    </w:p>
    <w:p w14:paraId="56AA0EE6" w14:textId="77777777" w:rsidR="00C8062F" w:rsidRPr="00006BC4" w:rsidRDefault="00C8062F" w:rsidP="00C8062F">
      <w:pPr>
        <w:spacing w:after="0"/>
        <w:rPr>
          <w:rFonts w:ascii="Helvetica" w:hAnsi="Helvetica" w:cs="Helvetica"/>
          <w:b/>
          <w:bCs/>
        </w:rPr>
      </w:pPr>
      <w:r w:rsidRPr="00006BC4">
        <w:rPr>
          <w:rFonts w:ascii="Helvetica" w:hAnsi="Helvetica" w:cs="Helvetica"/>
          <w:b/>
          <w:bCs/>
        </w:rPr>
        <w:t xml:space="preserve">S3 Figure. </w:t>
      </w:r>
      <w:r w:rsidRPr="00006BC4">
        <w:rPr>
          <w:rFonts w:ascii="Helvetica" w:hAnsi="Helvetica" w:cs="Helvetica"/>
        </w:rPr>
        <w:t>Effectiveness of RSVpreF and monoclonal antibodies (mAb) against hospitalization, by month.</w:t>
      </w:r>
    </w:p>
    <w:p w14:paraId="550A7554" w14:textId="77777777" w:rsidR="00C8062F" w:rsidRPr="00006BC4" w:rsidRDefault="00C8062F" w:rsidP="00C8062F">
      <w:pPr>
        <w:spacing w:after="0"/>
      </w:pPr>
      <w:r w:rsidRPr="00006BC4">
        <w:rPr>
          <w:noProof/>
        </w:rPr>
        <w:lastRenderedPageBreak/>
        <w:drawing>
          <wp:inline distT="0" distB="0" distL="0" distR="0" wp14:anchorId="60DCE147" wp14:editId="14BB498C">
            <wp:extent cx="5251731" cy="3404648"/>
            <wp:effectExtent l="0" t="0" r="6350" b="5715"/>
            <wp:docPr id="95770384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3848" name="Picture 1" descr="A graph of a graph&#10;&#10;AI-generated content may be incorrect."/>
                    <pic:cNvPicPr/>
                  </pic:nvPicPr>
                  <pic:blipFill>
                    <a:blip r:embed="rId13"/>
                    <a:stretch>
                      <a:fillRect/>
                    </a:stretch>
                  </pic:blipFill>
                  <pic:spPr>
                    <a:xfrm>
                      <a:off x="0" y="0"/>
                      <a:ext cx="5258237" cy="3408866"/>
                    </a:xfrm>
                    <a:prstGeom prst="rect">
                      <a:avLst/>
                    </a:prstGeom>
                  </pic:spPr>
                </pic:pic>
              </a:graphicData>
            </a:graphic>
          </wp:inline>
        </w:drawing>
      </w:r>
    </w:p>
    <w:p w14:paraId="0D440750" w14:textId="77777777" w:rsidR="00C8062F" w:rsidRPr="00006BC4" w:rsidRDefault="00C8062F" w:rsidP="00C8062F">
      <w:pPr>
        <w:spacing w:after="0"/>
        <w:rPr>
          <w:rFonts w:ascii="Helvetica" w:hAnsi="Helvetica" w:cs="Helvetica"/>
          <w:b/>
          <w:bCs/>
          <w:sz w:val="12"/>
          <w:szCs w:val="12"/>
        </w:rPr>
      </w:pPr>
    </w:p>
    <w:p w14:paraId="05D93BD8" w14:textId="25CB04DF" w:rsidR="00360B15" w:rsidRDefault="00C8062F" w:rsidP="00C8062F">
      <w:pPr>
        <w:spacing w:after="0"/>
        <w:rPr>
          <w:rFonts w:ascii="Helvetica" w:hAnsi="Helvetica" w:cs="Helvetica"/>
        </w:rPr>
      </w:pPr>
      <w:r w:rsidRPr="00006BC4">
        <w:rPr>
          <w:rFonts w:ascii="Helvetica" w:hAnsi="Helvetica" w:cs="Helvetica"/>
          <w:b/>
          <w:bCs/>
        </w:rPr>
        <w:t xml:space="preserve">S4 Figure. </w:t>
      </w:r>
      <w:r w:rsidRPr="00006BC4">
        <w:rPr>
          <w:rFonts w:ascii="Helvetica" w:hAnsi="Helvetica" w:cs="Helvetica"/>
        </w:rPr>
        <w:t>Effectiveness of RSVpreF and mAb effectiveness against intensive care unit admission, by month.</w:t>
      </w:r>
    </w:p>
    <w:p w14:paraId="7886A7EA" w14:textId="77777777" w:rsidR="00360B15" w:rsidRDefault="00360B15">
      <w:pPr>
        <w:rPr>
          <w:rFonts w:ascii="Helvetica" w:hAnsi="Helvetica" w:cs="Helvetica"/>
        </w:rPr>
      </w:pPr>
      <w:r>
        <w:rPr>
          <w:rFonts w:ascii="Helvetica" w:hAnsi="Helvetica" w:cs="Helvetica"/>
        </w:rPr>
        <w:br w:type="page"/>
      </w:r>
    </w:p>
    <w:p w14:paraId="60E4B218" w14:textId="6385ACBA" w:rsidR="00360B15" w:rsidRDefault="00360B15" w:rsidP="00360B15">
      <w:pPr>
        <w:pStyle w:val="ListParagraph"/>
        <w:numPr>
          <w:ilvl w:val="0"/>
          <w:numId w:val="40"/>
        </w:numPr>
        <w:spacing w:after="0" w:line="276" w:lineRule="auto"/>
        <w:rPr>
          <w:rFonts w:ascii="Helvetica" w:hAnsi="Helvetica" w:cs="Helvetica"/>
          <w:b/>
          <w:bCs/>
          <w:sz w:val="28"/>
          <w:szCs w:val="28"/>
        </w:rPr>
      </w:pPr>
      <w:r w:rsidRPr="00360B15">
        <w:rPr>
          <w:rFonts w:ascii="Helvetica" w:hAnsi="Helvetica" w:cs="Helvetica"/>
          <w:b/>
          <w:bCs/>
          <w:sz w:val="28"/>
          <w:szCs w:val="28"/>
        </w:rPr>
        <w:lastRenderedPageBreak/>
        <w:t>Results</w:t>
      </w:r>
    </w:p>
    <w:p w14:paraId="5AA8F8E5" w14:textId="77777777" w:rsidR="00360B15" w:rsidRPr="00360B15" w:rsidRDefault="00360B15" w:rsidP="00360B15">
      <w:pPr>
        <w:pStyle w:val="ListParagraph"/>
        <w:spacing w:after="0" w:line="276" w:lineRule="auto"/>
        <w:rPr>
          <w:rFonts w:ascii="Helvetica" w:hAnsi="Helvetica" w:cs="Helvetica"/>
          <w:b/>
          <w:bCs/>
          <w:sz w:val="28"/>
          <w:szCs w:val="28"/>
        </w:rPr>
      </w:pPr>
    </w:p>
    <w:p w14:paraId="4B01F96F" w14:textId="5ECE4A29" w:rsidR="00C8062F" w:rsidRPr="00360B15" w:rsidRDefault="00360B15" w:rsidP="00360B15">
      <w:pPr>
        <w:pStyle w:val="ListParagraph"/>
        <w:numPr>
          <w:ilvl w:val="1"/>
          <w:numId w:val="40"/>
        </w:numPr>
        <w:spacing w:after="0"/>
        <w:rPr>
          <w:rFonts w:ascii="Helvetica" w:hAnsi="Helvetica" w:cs="Helvetica"/>
          <w:b/>
          <w:bCs/>
          <w:sz w:val="28"/>
          <w:szCs w:val="28"/>
        </w:rPr>
      </w:pPr>
      <w:r w:rsidRPr="00360B15">
        <w:rPr>
          <w:rFonts w:ascii="Helvetica" w:hAnsi="Helvetica" w:cs="Helvetica"/>
          <w:b/>
          <w:bCs/>
          <w:sz w:val="28"/>
          <w:szCs w:val="28"/>
        </w:rPr>
        <w:t>Primary analysis results</w:t>
      </w:r>
    </w:p>
    <w:p w14:paraId="518D7002" w14:textId="77777777" w:rsidR="00C8062F" w:rsidRPr="00006BC4" w:rsidRDefault="00C8062F" w:rsidP="00006BC4">
      <w:pPr>
        <w:widowControl w:val="0"/>
        <w:autoSpaceDE w:val="0"/>
        <w:autoSpaceDN w:val="0"/>
        <w:spacing w:before="78" w:after="0" w:line="240" w:lineRule="auto"/>
        <w:rPr>
          <w:rFonts w:ascii="Helvetica" w:eastAsia="Times New Roman" w:hAnsi="Helvetica" w:cs="Helvetica"/>
          <w:b/>
          <w:bCs/>
          <w:kern w:val="0"/>
          <w:sz w:val="18"/>
          <w:szCs w:val="18"/>
          <w:lang w:val="en-GB"/>
          <w14:ligatures w14:val="none"/>
        </w:rPr>
      </w:pPr>
    </w:p>
    <w:p w14:paraId="082A3353" w14:textId="77777777" w:rsidR="00006BC4" w:rsidRPr="00006BC4" w:rsidRDefault="00006BC4" w:rsidP="00006BC4">
      <w:pPr>
        <w:rPr>
          <w:rFonts w:ascii="Helvetica" w:hAnsi="Helvetica" w:cs="Helvetica"/>
          <w:bCs/>
        </w:rPr>
      </w:pPr>
      <w:r w:rsidRPr="00006BC4">
        <w:rPr>
          <w:rFonts w:ascii="Helvetica" w:hAnsi="Helvetica" w:cs="Helvetica"/>
          <w:b/>
          <w:iCs/>
          <w:kern w:val="0"/>
          <w14:ligatures w14:val="none"/>
        </w:rPr>
        <w:t>S4 Table</w:t>
      </w:r>
      <w:r w:rsidRPr="00006BC4">
        <w:rPr>
          <w:rFonts w:ascii="Helvetica" w:hAnsi="Helvetica" w:cs="Helvetica"/>
          <w:b/>
        </w:rPr>
        <w:t xml:space="preserve">. </w:t>
      </w:r>
      <w:r w:rsidRPr="00006BC4">
        <w:rPr>
          <w:rFonts w:ascii="Helvetica" w:hAnsi="Helvetica" w:cs="Helvetica"/>
        </w:rPr>
        <w:t xml:space="preserve">Results of the primary analysis showing costs, QALY losses, and sequential incremental cost-effectiveness ratios (ICERs), in which monoclonal antibody and/or RSVpreF programs are compared stepwise to identify the most efficient options from a health system perspective * </w:t>
      </w:r>
    </w:p>
    <w:tbl>
      <w:tblPr>
        <w:tblStyle w:val="TableGrid1"/>
        <w:tblW w:w="9634" w:type="dxa"/>
        <w:tblLook w:val="04A0" w:firstRow="1" w:lastRow="0" w:firstColumn="1" w:lastColumn="0" w:noHBand="0" w:noVBand="1"/>
      </w:tblPr>
      <w:tblGrid>
        <w:gridCol w:w="5240"/>
        <w:gridCol w:w="1559"/>
        <w:gridCol w:w="1418"/>
        <w:gridCol w:w="1417"/>
      </w:tblGrid>
      <w:tr w:rsidR="00006BC4" w:rsidRPr="005F4B4A" w14:paraId="03EB1305" w14:textId="77777777" w:rsidTr="00AF0915">
        <w:tc>
          <w:tcPr>
            <w:tcW w:w="5240" w:type="dxa"/>
            <w:tcBorders>
              <w:top w:val="single" w:sz="4" w:space="0" w:color="auto"/>
              <w:bottom w:val="single" w:sz="4" w:space="0" w:color="auto"/>
            </w:tcBorders>
            <w:vAlign w:val="center"/>
          </w:tcPr>
          <w:p w14:paraId="55FFBDA9" w14:textId="77777777" w:rsidR="00006BC4" w:rsidRPr="00006BC4" w:rsidRDefault="00006BC4" w:rsidP="00006BC4">
            <w:pPr>
              <w:spacing w:line="276" w:lineRule="auto"/>
              <w:rPr>
                <w:rFonts w:ascii="Helvetica" w:hAnsi="Helvetica" w:cs="Helvetica"/>
                <w:b/>
                <w:bCs/>
              </w:rPr>
            </w:pPr>
            <w:r w:rsidRPr="00006BC4">
              <w:rPr>
                <w:rFonts w:ascii="Helvetica" w:hAnsi="Helvetica" w:cs="Helvetica"/>
                <w:b/>
                <w:bCs/>
              </w:rPr>
              <w:t xml:space="preserve">Strategies </w:t>
            </w:r>
          </w:p>
        </w:tc>
        <w:tc>
          <w:tcPr>
            <w:tcW w:w="1559" w:type="dxa"/>
            <w:tcBorders>
              <w:top w:val="single" w:sz="4" w:space="0" w:color="auto"/>
              <w:bottom w:val="single" w:sz="4" w:space="0" w:color="auto"/>
            </w:tcBorders>
            <w:vAlign w:val="center"/>
          </w:tcPr>
          <w:p w14:paraId="08ADD486" w14:textId="77777777" w:rsidR="008F312B" w:rsidRDefault="00006BC4" w:rsidP="008F312B">
            <w:pPr>
              <w:spacing w:line="276" w:lineRule="auto"/>
              <w:jc w:val="center"/>
              <w:rPr>
                <w:rFonts w:ascii="Helvetica" w:hAnsi="Helvetica" w:cs="Helvetica"/>
                <w:b/>
                <w:bCs/>
              </w:rPr>
            </w:pPr>
            <w:r w:rsidRPr="00006BC4">
              <w:rPr>
                <w:rFonts w:ascii="Helvetica" w:hAnsi="Helvetica" w:cs="Helvetica"/>
                <w:b/>
                <w:bCs/>
              </w:rPr>
              <w:t xml:space="preserve">Costs </w:t>
            </w:r>
          </w:p>
          <w:p w14:paraId="4F1BD350" w14:textId="28881C2E" w:rsidR="00006BC4" w:rsidRPr="00006BC4" w:rsidRDefault="00006BC4" w:rsidP="008F312B">
            <w:pPr>
              <w:spacing w:line="276" w:lineRule="auto"/>
              <w:jc w:val="center"/>
              <w:rPr>
                <w:rFonts w:ascii="Helvetica" w:hAnsi="Helvetica" w:cs="Helvetica"/>
                <w:b/>
                <w:bCs/>
              </w:rPr>
            </w:pPr>
            <w:r w:rsidRPr="00006BC4">
              <w:rPr>
                <w:rFonts w:ascii="Helvetica" w:hAnsi="Helvetica" w:cs="Helvetica"/>
                <w:b/>
                <w:bCs/>
              </w:rPr>
              <w:t>(2024 CAD)</w:t>
            </w:r>
          </w:p>
        </w:tc>
        <w:tc>
          <w:tcPr>
            <w:tcW w:w="1418" w:type="dxa"/>
            <w:tcBorders>
              <w:top w:val="single" w:sz="4" w:space="0" w:color="auto"/>
              <w:bottom w:val="single" w:sz="4" w:space="0" w:color="auto"/>
            </w:tcBorders>
            <w:vAlign w:val="center"/>
          </w:tcPr>
          <w:p w14:paraId="79867282" w14:textId="77777777" w:rsidR="00006BC4" w:rsidRPr="00006BC4" w:rsidRDefault="00006BC4" w:rsidP="008F312B">
            <w:pPr>
              <w:spacing w:line="276" w:lineRule="auto"/>
              <w:jc w:val="center"/>
              <w:rPr>
                <w:rFonts w:ascii="Helvetica" w:hAnsi="Helvetica" w:cs="Helvetica"/>
                <w:b/>
                <w:bCs/>
              </w:rPr>
            </w:pPr>
            <w:r w:rsidRPr="00006BC4">
              <w:rPr>
                <w:rFonts w:ascii="Helvetica" w:hAnsi="Helvetica" w:cs="Helvetica"/>
                <w:b/>
                <w:bCs/>
              </w:rPr>
              <w:t>QALY loss</w:t>
            </w:r>
          </w:p>
        </w:tc>
        <w:tc>
          <w:tcPr>
            <w:tcW w:w="1417" w:type="dxa"/>
            <w:tcBorders>
              <w:top w:val="single" w:sz="4" w:space="0" w:color="auto"/>
              <w:bottom w:val="single" w:sz="4" w:space="0" w:color="auto"/>
            </w:tcBorders>
            <w:vAlign w:val="center"/>
          </w:tcPr>
          <w:p w14:paraId="35E3EC40" w14:textId="77777777" w:rsidR="00006BC4" w:rsidRPr="00006BC4" w:rsidRDefault="00006BC4" w:rsidP="008F312B">
            <w:pPr>
              <w:spacing w:line="276" w:lineRule="auto"/>
              <w:jc w:val="center"/>
              <w:rPr>
                <w:rFonts w:ascii="Helvetica" w:hAnsi="Helvetica" w:cs="Helvetica"/>
                <w:b/>
                <w:bCs/>
              </w:rPr>
            </w:pPr>
            <w:r w:rsidRPr="00006BC4">
              <w:rPr>
                <w:rFonts w:ascii="Helvetica" w:hAnsi="Helvetica" w:cs="Helvetica"/>
                <w:b/>
                <w:bCs/>
              </w:rPr>
              <w:t>Sequential ICER</w:t>
            </w:r>
          </w:p>
        </w:tc>
      </w:tr>
      <w:tr w:rsidR="00006BC4" w:rsidRPr="005F4B4A" w14:paraId="33170DBF" w14:textId="77777777" w:rsidTr="00AF0915">
        <w:trPr>
          <w:trHeight w:val="720"/>
        </w:trPr>
        <w:tc>
          <w:tcPr>
            <w:tcW w:w="5240" w:type="dxa"/>
            <w:tcBorders>
              <w:top w:val="single" w:sz="4" w:space="0" w:color="auto"/>
            </w:tcBorders>
          </w:tcPr>
          <w:p w14:paraId="6C454A08"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mAb (moderate or high-risk) + catch-up (moderate or high-risk)</w:t>
            </w:r>
          </w:p>
        </w:tc>
        <w:tc>
          <w:tcPr>
            <w:tcW w:w="1559" w:type="dxa"/>
            <w:tcBorders>
              <w:top w:val="single" w:sz="4" w:space="0" w:color="auto"/>
            </w:tcBorders>
          </w:tcPr>
          <w:p w14:paraId="3935FCFB"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304,140</w:t>
            </w:r>
          </w:p>
        </w:tc>
        <w:tc>
          <w:tcPr>
            <w:tcW w:w="1418" w:type="dxa"/>
            <w:tcBorders>
              <w:top w:val="single" w:sz="4" w:space="0" w:color="auto"/>
            </w:tcBorders>
          </w:tcPr>
          <w:p w14:paraId="67370E8F"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-12.4818</w:t>
            </w:r>
          </w:p>
        </w:tc>
        <w:tc>
          <w:tcPr>
            <w:tcW w:w="1417" w:type="dxa"/>
            <w:tcBorders>
              <w:top w:val="single" w:sz="4" w:space="0" w:color="auto"/>
            </w:tcBorders>
          </w:tcPr>
          <w:p w14:paraId="46367AEF" w14:textId="77777777" w:rsidR="00006BC4" w:rsidRPr="00006BC4" w:rsidRDefault="00006BC4" w:rsidP="00006BC4">
            <w:pPr>
              <w:spacing w:line="276" w:lineRule="auto"/>
              <w:jc w:val="center"/>
              <w:rPr>
                <w:rFonts w:ascii="Helvetica" w:hAnsi="Helvetica" w:cs="Helvetica"/>
              </w:rPr>
            </w:pPr>
          </w:p>
        </w:tc>
      </w:tr>
      <w:tr w:rsidR="00006BC4" w:rsidRPr="005F4B4A" w14:paraId="6BD04D21" w14:textId="77777777" w:rsidTr="00AF0915">
        <w:tc>
          <w:tcPr>
            <w:tcW w:w="5240" w:type="dxa"/>
          </w:tcPr>
          <w:p w14:paraId="167739F2"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RSVpreF + seasonal mAb (high-risk) + catch-up (high-risk)</w:t>
            </w:r>
          </w:p>
        </w:tc>
        <w:tc>
          <w:tcPr>
            <w:tcW w:w="1559" w:type="dxa"/>
          </w:tcPr>
          <w:p w14:paraId="76F6BF6B"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340,054</w:t>
            </w:r>
          </w:p>
        </w:tc>
        <w:tc>
          <w:tcPr>
            <w:tcW w:w="1418" w:type="dxa"/>
          </w:tcPr>
          <w:p w14:paraId="731A6926"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-11.4676</w:t>
            </w:r>
          </w:p>
        </w:tc>
        <w:tc>
          <w:tcPr>
            <w:tcW w:w="1417" w:type="dxa"/>
          </w:tcPr>
          <w:p w14:paraId="5740CB9E"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35,408</w:t>
            </w:r>
          </w:p>
        </w:tc>
      </w:tr>
      <w:tr w:rsidR="00006BC4" w:rsidRPr="005F4B4A" w14:paraId="66963304" w14:textId="77777777" w:rsidTr="00AF0915">
        <w:trPr>
          <w:trHeight w:val="709"/>
        </w:trPr>
        <w:tc>
          <w:tcPr>
            <w:tcW w:w="5240" w:type="dxa"/>
          </w:tcPr>
          <w:p w14:paraId="312BD7EF"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RSVpreF at 32-36 weeks of pregnancy for those with in-season deliveries</w:t>
            </w:r>
          </w:p>
        </w:tc>
        <w:tc>
          <w:tcPr>
            <w:tcW w:w="1559" w:type="dxa"/>
          </w:tcPr>
          <w:p w14:paraId="7A07C9DB"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378,003</w:t>
            </w:r>
          </w:p>
        </w:tc>
        <w:tc>
          <w:tcPr>
            <w:tcW w:w="1418" w:type="dxa"/>
          </w:tcPr>
          <w:p w14:paraId="17D7D531"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-14.0409</w:t>
            </w:r>
          </w:p>
        </w:tc>
        <w:tc>
          <w:tcPr>
            <w:tcW w:w="1417" w:type="dxa"/>
          </w:tcPr>
          <w:p w14:paraId="4E1A6B60"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dominated</w:t>
            </w:r>
          </w:p>
        </w:tc>
      </w:tr>
      <w:tr w:rsidR="00006BC4" w:rsidRPr="005F4B4A" w14:paraId="544E2932" w14:textId="77777777" w:rsidTr="00AF0915">
        <w:trPr>
          <w:trHeight w:val="705"/>
        </w:trPr>
        <w:tc>
          <w:tcPr>
            <w:tcW w:w="5240" w:type="dxa"/>
          </w:tcPr>
          <w:p w14:paraId="2B3004EF"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RSVpreF + seasonal mAb (all unimmunized) + catch-up (high-risk)</w:t>
            </w:r>
          </w:p>
        </w:tc>
        <w:tc>
          <w:tcPr>
            <w:tcW w:w="1559" w:type="dxa"/>
          </w:tcPr>
          <w:p w14:paraId="6C3A0E8D"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435,265</w:t>
            </w:r>
          </w:p>
        </w:tc>
        <w:tc>
          <w:tcPr>
            <w:tcW w:w="1418" w:type="dxa"/>
          </w:tcPr>
          <w:p w14:paraId="0A4D2D3D"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-10.7470</w:t>
            </w:r>
          </w:p>
        </w:tc>
        <w:tc>
          <w:tcPr>
            <w:tcW w:w="1417" w:type="dxa"/>
          </w:tcPr>
          <w:p w14:paraId="4DCD33EF"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132,131</w:t>
            </w:r>
          </w:p>
        </w:tc>
      </w:tr>
      <w:tr w:rsidR="00006BC4" w:rsidRPr="005F4B4A" w14:paraId="4CA41ED4" w14:textId="77777777" w:rsidTr="00AF0915">
        <w:trPr>
          <w:trHeight w:val="431"/>
        </w:trPr>
        <w:tc>
          <w:tcPr>
            <w:tcW w:w="5240" w:type="dxa"/>
          </w:tcPr>
          <w:p w14:paraId="558F470B"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mAb (all infants) + catch-up (high-risk)</w:t>
            </w:r>
          </w:p>
        </w:tc>
        <w:tc>
          <w:tcPr>
            <w:tcW w:w="1559" w:type="dxa"/>
          </w:tcPr>
          <w:p w14:paraId="74A54FB4"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545,696</w:t>
            </w:r>
          </w:p>
        </w:tc>
        <w:tc>
          <w:tcPr>
            <w:tcW w:w="1418" w:type="dxa"/>
          </w:tcPr>
          <w:p w14:paraId="04EF9D03"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-10.6472</w:t>
            </w:r>
          </w:p>
        </w:tc>
        <w:tc>
          <w:tcPr>
            <w:tcW w:w="1417" w:type="dxa"/>
          </w:tcPr>
          <w:p w14:paraId="77672FDD"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dominated</w:t>
            </w:r>
          </w:p>
        </w:tc>
      </w:tr>
      <w:tr w:rsidR="00006BC4" w:rsidRPr="005F4B4A" w14:paraId="67762CC2" w14:textId="77777777" w:rsidTr="00AF0915">
        <w:trPr>
          <w:trHeight w:val="706"/>
        </w:trPr>
        <w:tc>
          <w:tcPr>
            <w:tcW w:w="5240" w:type="dxa"/>
          </w:tcPr>
          <w:p w14:paraId="4F3F9A6F"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RSVpreF + seasonal mAb (all unimmunized) with catch-up (all infants)</w:t>
            </w:r>
          </w:p>
        </w:tc>
        <w:tc>
          <w:tcPr>
            <w:tcW w:w="1559" w:type="dxa"/>
          </w:tcPr>
          <w:p w14:paraId="561471FC"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675,550</w:t>
            </w:r>
          </w:p>
        </w:tc>
        <w:tc>
          <w:tcPr>
            <w:tcW w:w="1418" w:type="dxa"/>
          </w:tcPr>
          <w:p w14:paraId="6965AC55"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-10.6311</w:t>
            </w:r>
          </w:p>
        </w:tc>
        <w:tc>
          <w:tcPr>
            <w:tcW w:w="1417" w:type="dxa"/>
          </w:tcPr>
          <w:p w14:paraId="7C912645"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1,107,414</w:t>
            </w:r>
          </w:p>
        </w:tc>
      </w:tr>
      <w:tr w:rsidR="00006BC4" w:rsidRPr="005F4B4A" w14:paraId="11941BE6" w14:textId="77777777" w:rsidTr="00AF0915">
        <w:tc>
          <w:tcPr>
            <w:tcW w:w="5240" w:type="dxa"/>
            <w:tcBorders>
              <w:bottom w:val="single" w:sz="4" w:space="0" w:color="auto"/>
            </w:tcBorders>
          </w:tcPr>
          <w:p w14:paraId="3BA00CE2" w14:textId="77777777" w:rsidR="00006BC4" w:rsidRPr="00006BC4" w:rsidRDefault="00006BC4" w:rsidP="00006BC4">
            <w:pPr>
              <w:spacing w:line="276" w:lineRule="auto"/>
              <w:rPr>
                <w:rFonts w:ascii="Helvetica" w:hAnsi="Helvetica" w:cs="Helvetica"/>
              </w:rPr>
            </w:pPr>
            <w:r w:rsidRPr="00006BC4">
              <w:rPr>
                <w:rFonts w:ascii="Helvetica" w:hAnsi="Helvetica" w:cs="Helvetica"/>
                <w:color w:val="000000"/>
              </w:rPr>
              <w:t>Seasonal mAb (all infants) + catch-up (all infants)</w:t>
            </w:r>
          </w:p>
        </w:tc>
        <w:tc>
          <w:tcPr>
            <w:tcW w:w="1559" w:type="dxa"/>
            <w:tcBorders>
              <w:bottom w:val="single" w:sz="4" w:space="0" w:color="auto"/>
            </w:tcBorders>
          </w:tcPr>
          <w:p w14:paraId="061AFDFE"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774,523</w:t>
            </w:r>
          </w:p>
        </w:tc>
        <w:tc>
          <w:tcPr>
            <w:tcW w:w="1418" w:type="dxa"/>
            <w:tcBorders>
              <w:bottom w:val="single" w:sz="4" w:space="0" w:color="auto"/>
            </w:tcBorders>
          </w:tcPr>
          <w:p w14:paraId="548E9C1D"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-10.5314</w:t>
            </w:r>
          </w:p>
        </w:tc>
        <w:tc>
          <w:tcPr>
            <w:tcW w:w="1417" w:type="dxa"/>
            <w:tcBorders>
              <w:bottom w:val="single" w:sz="4" w:space="0" w:color="auto"/>
            </w:tcBorders>
          </w:tcPr>
          <w:p w14:paraId="7E07F021" w14:textId="77777777" w:rsidR="00006BC4" w:rsidRPr="00006BC4" w:rsidRDefault="00006BC4" w:rsidP="00006BC4">
            <w:pPr>
              <w:spacing w:line="276" w:lineRule="auto"/>
              <w:jc w:val="center"/>
              <w:rPr>
                <w:rFonts w:ascii="Helvetica" w:hAnsi="Helvetica" w:cs="Helvetica"/>
              </w:rPr>
            </w:pPr>
            <w:r w:rsidRPr="00006BC4">
              <w:rPr>
                <w:rFonts w:ascii="Helvetica" w:hAnsi="Helvetica" w:cs="Helvetica"/>
                <w:color w:val="000000"/>
              </w:rPr>
              <w:t>1,975,226</w:t>
            </w:r>
          </w:p>
        </w:tc>
      </w:tr>
    </w:tbl>
    <w:p w14:paraId="79FF0E68" w14:textId="77777777" w:rsidR="00006BC4" w:rsidRPr="00006BC4" w:rsidRDefault="00006BC4" w:rsidP="00006BC4">
      <w:pPr>
        <w:rPr>
          <w:rFonts w:ascii="Helvetica" w:hAnsi="Helvetica" w:cs="Helvetica"/>
          <w:i/>
          <w:iCs/>
          <w:sz w:val="4"/>
          <w:szCs w:val="4"/>
        </w:rPr>
      </w:pPr>
    </w:p>
    <w:p w14:paraId="48D8B367" w14:textId="5468E5A0" w:rsidR="002446E2" w:rsidRDefault="00006BC4" w:rsidP="00006BC4">
      <w:pPr>
        <w:rPr>
          <w:rFonts w:ascii="Helvetica" w:hAnsi="Helvetica" w:cs="Helvetica"/>
          <w:sz w:val="20"/>
          <w:szCs w:val="20"/>
        </w:rPr>
      </w:pPr>
      <w:r w:rsidRPr="00426640">
        <w:rPr>
          <w:rFonts w:ascii="Helvetica" w:hAnsi="Helvetica" w:cs="Helvetica"/>
          <w:sz w:val="20"/>
          <w:szCs w:val="20"/>
        </w:rPr>
        <w:t>* Monoclonal antibody and/or RSVpreF programs are compared stepwise to identify the most efficient options from a health system perspective All RSVpreF programs are seasonally administered between 32</w:t>
      </w:r>
      <w:r w:rsidRPr="00426640">
        <w:rPr>
          <w:rFonts w:ascii="Helvetica" w:eastAsia="Helvetica" w:hAnsi="Helvetica" w:cs="Helvetica"/>
          <w:sz w:val="20"/>
          <w:szCs w:val="20"/>
          <w:vertAlign w:val="superscript"/>
        </w:rPr>
        <w:t>0/7</w:t>
      </w:r>
      <w:r w:rsidRPr="00426640">
        <w:rPr>
          <w:rFonts w:ascii="Helvetica" w:hAnsi="Helvetica" w:cs="Helvetica"/>
          <w:sz w:val="20"/>
          <w:szCs w:val="20"/>
        </w:rPr>
        <w:t xml:space="preserve"> and 36</w:t>
      </w:r>
      <w:r w:rsidRPr="00426640">
        <w:rPr>
          <w:rFonts w:ascii="Helvetica" w:eastAsia="Helvetica" w:hAnsi="Helvetica" w:cs="Helvetica"/>
          <w:sz w:val="20"/>
          <w:szCs w:val="20"/>
          <w:vertAlign w:val="superscript"/>
        </w:rPr>
        <w:t>6/7</w:t>
      </w:r>
      <w:r w:rsidRPr="00426640">
        <w:rPr>
          <w:rFonts w:ascii="Helvetica" w:hAnsi="Helvetica" w:cs="Helvetica"/>
          <w:sz w:val="20"/>
          <w:szCs w:val="20"/>
        </w:rPr>
        <w:t xml:space="preserve"> weeks of pregnancy to those with in-season due dates (November to April) i.e., all infants born outside of the RSV season and high-risk infants (born before 32 weeks of gestational age) born during the RSV season were not protected by the RSVpreF pregnancy vaccine. Seasonal monoclonal antibody for “all unimmunized infants” refer to administration of monoclonal antibody (nirsevimab or clesrovimab) both to infants at high-risk and to those not at high-risk who were born to unvaccinated pregnant women and pregnant people during the RSV season. For combination programs, infants received protection from either product (RSVpreF or monoclonal antibody), not both. </w:t>
      </w:r>
      <w:r w:rsidR="002446E2">
        <w:rPr>
          <w:rFonts w:ascii="Helvetica" w:hAnsi="Helvetica" w:cs="Helvetica"/>
          <w:sz w:val="20"/>
          <w:szCs w:val="20"/>
        </w:rPr>
        <w:br w:type="page"/>
      </w:r>
    </w:p>
    <w:p w14:paraId="149D9CF8" w14:textId="49F7BA18" w:rsidR="002446E2" w:rsidRPr="002446E2" w:rsidRDefault="002446E2" w:rsidP="002446E2">
      <w:pPr>
        <w:pStyle w:val="ListParagraph"/>
        <w:numPr>
          <w:ilvl w:val="1"/>
          <w:numId w:val="40"/>
        </w:numPr>
        <w:spacing w:after="0"/>
        <w:rPr>
          <w:rFonts w:ascii="Helvetica" w:hAnsi="Helvetica" w:cs="Helvetica"/>
          <w:b/>
          <w:bCs/>
          <w:sz w:val="28"/>
          <w:szCs w:val="28"/>
        </w:rPr>
      </w:pPr>
      <w:r>
        <w:rPr>
          <w:rFonts w:ascii="Helvetica" w:hAnsi="Helvetica" w:cs="Helvetica"/>
          <w:b/>
          <w:bCs/>
          <w:sz w:val="28"/>
          <w:szCs w:val="28"/>
        </w:rPr>
        <w:lastRenderedPageBreak/>
        <w:t>Secondary analysis</w:t>
      </w:r>
      <w:r w:rsidR="00B84C40">
        <w:rPr>
          <w:rFonts w:ascii="Helvetica" w:hAnsi="Helvetica" w:cs="Helvetica"/>
          <w:b/>
          <w:bCs/>
          <w:sz w:val="28"/>
          <w:szCs w:val="28"/>
        </w:rPr>
        <w:t xml:space="preserve"> </w:t>
      </w:r>
      <w:r w:rsidR="00B84C40">
        <w:rPr>
          <w:rFonts w:ascii="Helvetica" w:hAnsi="Helvetica" w:cs="Helvetica"/>
          <w:b/>
          <w:bCs/>
          <w:sz w:val="28"/>
          <w:szCs w:val="28"/>
        </w:rPr>
        <w:t>results</w:t>
      </w:r>
      <w:r>
        <w:rPr>
          <w:rFonts w:ascii="Helvetica" w:hAnsi="Helvetica" w:cs="Helvetica"/>
          <w:b/>
          <w:bCs/>
          <w:sz w:val="28"/>
          <w:szCs w:val="28"/>
        </w:rPr>
        <w:t xml:space="preserve"> (</w:t>
      </w:r>
      <w:proofErr w:type="spellStart"/>
      <w:r>
        <w:rPr>
          <w:rFonts w:ascii="Helvetica" w:hAnsi="Helvetica" w:cs="Helvetica"/>
          <w:b/>
          <w:bCs/>
          <w:sz w:val="28"/>
          <w:szCs w:val="28"/>
        </w:rPr>
        <w:t>mAb</w:t>
      </w:r>
      <w:proofErr w:type="spellEnd"/>
      <w:r>
        <w:rPr>
          <w:rFonts w:ascii="Helvetica" w:hAnsi="Helvetica" w:cs="Helvetica"/>
          <w:b/>
          <w:bCs/>
          <w:sz w:val="28"/>
          <w:szCs w:val="28"/>
        </w:rPr>
        <w:t xml:space="preserve"> only programs) </w:t>
      </w:r>
    </w:p>
    <w:p w14:paraId="597F02BF" w14:textId="77777777" w:rsidR="00006BC4" w:rsidRPr="00006BC4" w:rsidRDefault="00006BC4" w:rsidP="00006BC4">
      <w:pPr>
        <w:rPr>
          <w:rFonts w:ascii="Helvetica" w:hAnsi="Helvetica" w:cs="Helvetica"/>
          <w:bCs/>
        </w:rPr>
      </w:pPr>
    </w:p>
    <w:p w14:paraId="78992E34" w14:textId="77777777" w:rsidR="00006BC4" w:rsidRPr="00006BC4" w:rsidRDefault="00006BC4" w:rsidP="00006BC4">
      <w:pPr>
        <w:spacing w:after="0"/>
        <w:rPr>
          <w:rFonts w:ascii="Helvetica" w:hAnsi="Helvetica" w:cs="Helvetica"/>
          <w:b/>
          <w:bCs/>
        </w:rPr>
      </w:pPr>
      <w:r w:rsidRPr="00006BC4">
        <w:rPr>
          <w:rFonts w:ascii="Helvetica" w:hAnsi="Helvetica" w:cs="Helvetica"/>
          <w:b/>
          <w:bCs/>
          <w:noProof/>
        </w:rPr>
        <w:drawing>
          <wp:inline distT="0" distB="0" distL="0" distR="0" wp14:anchorId="0C4B6C30" wp14:editId="25A103CA">
            <wp:extent cx="4952010" cy="3961608"/>
            <wp:effectExtent l="0" t="0" r="1270" b="1270"/>
            <wp:docPr id="1567570452" name="Picture 2" descr="A graph with a line and a po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570452" name="Picture 2" descr="A graph with a line and a point&#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55762" cy="3964609"/>
                    </a:xfrm>
                    <a:prstGeom prst="rect">
                      <a:avLst/>
                    </a:prstGeom>
                    <a:noFill/>
                    <a:ln>
                      <a:noFill/>
                    </a:ln>
                  </pic:spPr>
                </pic:pic>
              </a:graphicData>
            </a:graphic>
          </wp:inline>
        </w:drawing>
      </w:r>
    </w:p>
    <w:p w14:paraId="278E7269" w14:textId="0242C60B" w:rsidR="00006BC4" w:rsidRPr="00006BC4" w:rsidRDefault="00006BC4" w:rsidP="00006BC4">
      <w:pPr>
        <w:rPr>
          <w:rFonts w:ascii="Helvetica" w:hAnsi="Helvetica" w:cs="Helvetica"/>
          <w:b/>
          <w:bCs/>
        </w:rPr>
      </w:pPr>
      <w:r w:rsidRPr="00006BC4">
        <w:rPr>
          <w:rFonts w:ascii="Helvetica" w:hAnsi="Helvetica" w:cs="Helvetica"/>
          <w:b/>
          <w:bCs/>
        </w:rPr>
        <w:t>S</w:t>
      </w:r>
      <w:r w:rsidR="00B3103A" w:rsidRPr="005F4B4A">
        <w:rPr>
          <w:rFonts w:ascii="Helvetica" w:hAnsi="Helvetica" w:cs="Helvetica"/>
          <w:b/>
          <w:bCs/>
        </w:rPr>
        <w:t>5</w:t>
      </w:r>
      <w:r w:rsidRPr="00006BC4">
        <w:rPr>
          <w:rFonts w:ascii="Helvetica" w:hAnsi="Helvetica" w:cs="Helvetica"/>
          <w:b/>
          <w:bCs/>
        </w:rPr>
        <w:t xml:space="preserve"> Figure. </w:t>
      </w:r>
      <w:r w:rsidRPr="00006BC4">
        <w:rPr>
          <w:rFonts w:ascii="Helvetica" w:hAnsi="Helvetica" w:cs="Helvetica"/>
        </w:rPr>
        <w:t>Results of the secondary analysis showing costs, QALY losses, and sequential incremental cost-effectiveness ratios (ICERs), in which monoclonal antibody only programs are compared stepwise to identify the most efficient options from a health system perspective</w:t>
      </w:r>
    </w:p>
    <w:p w14:paraId="1EC7E0D1" w14:textId="5B0759B6" w:rsidR="002446E2" w:rsidRDefault="002446E2" w:rsidP="00006BC4">
      <w:pPr>
        <w:rPr>
          <w:rFonts w:ascii="Helvetica" w:hAnsi="Helvetica" w:cs="Helvetica"/>
          <w:b/>
          <w:bCs/>
        </w:rPr>
      </w:pPr>
      <w:r>
        <w:rPr>
          <w:rFonts w:ascii="Helvetica" w:hAnsi="Helvetica" w:cs="Helvetica"/>
          <w:b/>
          <w:bCs/>
        </w:rPr>
        <w:br w:type="page"/>
      </w:r>
    </w:p>
    <w:p w14:paraId="0A63F7A2" w14:textId="0BA1B19B" w:rsidR="002446E2" w:rsidRPr="002446E2" w:rsidRDefault="002446E2" w:rsidP="002446E2">
      <w:pPr>
        <w:pStyle w:val="ListParagraph"/>
        <w:numPr>
          <w:ilvl w:val="1"/>
          <w:numId w:val="40"/>
        </w:numPr>
        <w:spacing w:after="0"/>
        <w:rPr>
          <w:rFonts w:ascii="Helvetica" w:hAnsi="Helvetica" w:cs="Helvetica"/>
          <w:b/>
          <w:bCs/>
          <w:sz w:val="28"/>
          <w:szCs w:val="28"/>
        </w:rPr>
      </w:pPr>
      <w:r>
        <w:rPr>
          <w:rFonts w:ascii="Helvetica" w:hAnsi="Helvetica" w:cs="Helvetica"/>
          <w:b/>
          <w:bCs/>
          <w:sz w:val="28"/>
          <w:szCs w:val="28"/>
        </w:rPr>
        <w:lastRenderedPageBreak/>
        <w:t>Longer protection duration scenario results</w:t>
      </w:r>
    </w:p>
    <w:p w14:paraId="75086E04" w14:textId="77777777" w:rsidR="00006BC4" w:rsidRPr="00006BC4" w:rsidRDefault="00006BC4" w:rsidP="00006BC4">
      <w:pPr>
        <w:rPr>
          <w:rFonts w:ascii="Helvetica" w:hAnsi="Helvetica" w:cs="Helvetica"/>
          <w:b/>
          <w:bCs/>
        </w:rPr>
      </w:pPr>
    </w:p>
    <w:p w14:paraId="5F718337" w14:textId="77777777" w:rsidR="00006BC4" w:rsidRPr="00006BC4" w:rsidRDefault="00006BC4" w:rsidP="00006BC4">
      <w:pPr>
        <w:rPr>
          <w:rFonts w:ascii="Helvetica" w:hAnsi="Helvetica" w:cs="Helvetica"/>
          <w:b/>
          <w:bCs/>
        </w:rPr>
      </w:pPr>
      <w:r w:rsidRPr="00006BC4">
        <w:rPr>
          <w:rFonts w:ascii="Helvetica" w:hAnsi="Helvetica" w:cs="Helvetica"/>
          <w:b/>
          <w:bCs/>
          <w:noProof/>
        </w:rPr>
        <w:drawing>
          <wp:inline distT="0" distB="0" distL="0" distR="0" wp14:anchorId="52350026" wp14:editId="072EB34B">
            <wp:extent cx="5239988" cy="4191990"/>
            <wp:effectExtent l="0" t="0" r="0" b="0"/>
            <wp:docPr id="634296948" name="Picture 6"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296948" name="Picture 6" descr="A graph with numbers and line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44520" cy="4195615"/>
                    </a:xfrm>
                    <a:prstGeom prst="rect">
                      <a:avLst/>
                    </a:prstGeom>
                    <a:noFill/>
                    <a:ln>
                      <a:noFill/>
                    </a:ln>
                  </pic:spPr>
                </pic:pic>
              </a:graphicData>
            </a:graphic>
          </wp:inline>
        </w:drawing>
      </w:r>
    </w:p>
    <w:p w14:paraId="20C3C740" w14:textId="787C9B03" w:rsidR="00006BC4" w:rsidRPr="00006BC4" w:rsidRDefault="00006BC4" w:rsidP="00006BC4">
      <w:pPr>
        <w:rPr>
          <w:rFonts w:ascii="Helvetica" w:hAnsi="Helvetica" w:cs="Helvetica"/>
          <w:b/>
          <w:bCs/>
        </w:rPr>
      </w:pPr>
      <w:r w:rsidRPr="00006BC4">
        <w:rPr>
          <w:rFonts w:ascii="Helvetica" w:hAnsi="Helvetica" w:cs="Helvetica"/>
          <w:b/>
          <w:bCs/>
        </w:rPr>
        <w:t>S</w:t>
      </w:r>
      <w:r w:rsidR="00B15711" w:rsidRPr="005F4B4A">
        <w:rPr>
          <w:rFonts w:ascii="Helvetica" w:hAnsi="Helvetica" w:cs="Helvetica"/>
          <w:b/>
          <w:bCs/>
        </w:rPr>
        <w:t>6</w:t>
      </w:r>
      <w:r w:rsidRPr="00006BC4">
        <w:rPr>
          <w:rFonts w:ascii="Helvetica" w:hAnsi="Helvetica" w:cs="Helvetica"/>
          <w:b/>
          <w:bCs/>
        </w:rPr>
        <w:t xml:space="preserve"> Figure. </w:t>
      </w:r>
      <w:r w:rsidRPr="00006BC4">
        <w:rPr>
          <w:rFonts w:ascii="Helvetica" w:hAnsi="Helvetica" w:cs="Helvetica"/>
        </w:rPr>
        <w:t>Results of longer duration of protection scenario showing costs, QALY losses, and sequential incremental cost-effectiveness ratios (ICERs) from a health system perspective.</w:t>
      </w:r>
    </w:p>
    <w:p w14:paraId="11BF95CE" w14:textId="597C78D1" w:rsidR="002446E2" w:rsidRDefault="002446E2" w:rsidP="00006BC4">
      <w:pPr>
        <w:rPr>
          <w:rFonts w:ascii="Helvetica" w:hAnsi="Helvetica" w:cs="Helvetica"/>
          <w:b/>
          <w:bCs/>
        </w:rPr>
      </w:pPr>
      <w:r>
        <w:rPr>
          <w:rFonts w:ascii="Helvetica" w:hAnsi="Helvetica" w:cs="Helvetica"/>
          <w:b/>
          <w:bCs/>
        </w:rPr>
        <w:br w:type="page"/>
      </w:r>
    </w:p>
    <w:p w14:paraId="67CC6C1D" w14:textId="6B5BCDB1" w:rsidR="002446E2" w:rsidRPr="002446E2" w:rsidRDefault="002446E2" w:rsidP="002446E2">
      <w:pPr>
        <w:pStyle w:val="ListParagraph"/>
        <w:numPr>
          <w:ilvl w:val="1"/>
          <w:numId w:val="40"/>
        </w:numPr>
        <w:spacing w:after="0"/>
        <w:rPr>
          <w:rFonts w:ascii="Helvetica" w:hAnsi="Helvetica" w:cs="Helvetica"/>
          <w:b/>
          <w:bCs/>
          <w:sz w:val="28"/>
          <w:szCs w:val="28"/>
        </w:rPr>
      </w:pPr>
      <w:r>
        <w:rPr>
          <w:rFonts w:ascii="Helvetica" w:hAnsi="Helvetica" w:cs="Helvetica"/>
          <w:b/>
          <w:bCs/>
          <w:sz w:val="28"/>
          <w:szCs w:val="28"/>
        </w:rPr>
        <w:lastRenderedPageBreak/>
        <w:t>Higher RSV burden and higher medical costs scenario results</w:t>
      </w:r>
    </w:p>
    <w:p w14:paraId="7DE2B21C" w14:textId="77777777" w:rsidR="00006BC4" w:rsidRPr="00006BC4" w:rsidRDefault="00006BC4" w:rsidP="00006BC4">
      <w:pPr>
        <w:rPr>
          <w:rFonts w:ascii="Helvetica" w:hAnsi="Helvetica" w:cs="Helvetica"/>
          <w:b/>
          <w:bCs/>
        </w:rPr>
      </w:pPr>
    </w:p>
    <w:p w14:paraId="7CD7D7CD" w14:textId="77777777" w:rsidR="00006BC4" w:rsidRPr="00006BC4" w:rsidRDefault="00006BC4" w:rsidP="004C44EE">
      <w:pPr>
        <w:spacing w:after="0"/>
        <w:rPr>
          <w:rFonts w:ascii="Helvetica" w:hAnsi="Helvetica" w:cs="Helvetica"/>
          <w:b/>
          <w:bCs/>
        </w:rPr>
      </w:pPr>
      <w:r w:rsidRPr="00006BC4">
        <w:rPr>
          <w:rFonts w:ascii="Helvetica" w:hAnsi="Helvetica" w:cs="Helvetica"/>
          <w:b/>
          <w:bCs/>
          <w:noProof/>
        </w:rPr>
        <w:drawing>
          <wp:inline distT="0" distB="0" distL="0" distR="0" wp14:anchorId="5FE4564F" wp14:editId="55CFF342">
            <wp:extent cx="5943600" cy="4754880"/>
            <wp:effectExtent l="0" t="0" r="0" b="7620"/>
            <wp:docPr id="1500506401" name="Picture 8" descr="A graph with colored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06401" name="Picture 8" descr="A graph with colored dots and lin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754880"/>
                    </a:xfrm>
                    <a:prstGeom prst="rect">
                      <a:avLst/>
                    </a:prstGeom>
                    <a:noFill/>
                    <a:ln>
                      <a:noFill/>
                    </a:ln>
                  </pic:spPr>
                </pic:pic>
              </a:graphicData>
            </a:graphic>
          </wp:inline>
        </w:drawing>
      </w:r>
    </w:p>
    <w:p w14:paraId="4E390470" w14:textId="77F6B1BA" w:rsidR="00DF7718" w:rsidRPr="009C13FF" w:rsidRDefault="00006BC4" w:rsidP="00006BC4">
      <w:pPr>
        <w:rPr>
          <w:rFonts w:ascii="Helvetica" w:hAnsi="Helvetica" w:cs="Helvetica"/>
        </w:rPr>
      </w:pPr>
      <w:r w:rsidRPr="00006BC4">
        <w:rPr>
          <w:rFonts w:ascii="Helvetica" w:hAnsi="Helvetica" w:cs="Helvetica"/>
          <w:b/>
          <w:bCs/>
        </w:rPr>
        <w:t>S</w:t>
      </w:r>
      <w:r w:rsidR="00B15711" w:rsidRPr="005F4B4A">
        <w:rPr>
          <w:rFonts w:ascii="Helvetica" w:hAnsi="Helvetica" w:cs="Helvetica"/>
          <w:b/>
          <w:bCs/>
        </w:rPr>
        <w:t>7</w:t>
      </w:r>
      <w:r w:rsidRPr="00006BC4">
        <w:rPr>
          <w:rFonts w:ascii="Helvetica" w:hAnsi="Helvetica" w:cs="Helvetica"/>
          <w:b/>
          <w:bCs/>
        </w:rPr>
        <w:t xml:space="preserve"> Figure. </w:t>
      </w:r>
      <w:r w:rsidRPr="00006BC4">
        <w:rPr>
          <w:rFonts w:ascii="Helvetica" w:hAnsi="Helvetica" w:cs="Helvetica"/>
        </w:rPr>
        <w:t>Results of high burden and medical costs scenario showing costs, QALY losses, and sequential incremental cost-effectiveness ratios (ICERs) from a health system perspective</w:t>
      </w:r>
      <w:r w:rsidR="00290C7A">
        <w:rPr>
          <w:rFonts w:ascii="Helvetica" w:hAnsi="Helvetica" w:cs="Helvetica"/>
        </w:rPr>
        <w:t xml:space="preserve">. </w:t>
      </w:r>
      <w:r w:rsidR="00C72137">
        <w:rPr>
          <w:rFonts w:ascii="Helvetica" w:hAnsi="Helvetica" w:cs="Helvetica"/>
        </w:rPr>
        <w:t xml:space="preserve">Note: </w:t>
      </w:r>
      <w:r w:rsidR="00277EEF">
        <w:rPr>
          <w:rFonts w:ascii="Helvetica" w:hAnsi="Helvetica" w:cs="Helvetica"/>
        </w:rPr>
        <w:t xml:space="preserve">The ICER for </w:t>
      </w:r>
      <w:r w:rsidR="009F585B">
        <w:rPr>
          <w:rFonts w:ascii="Helvetica" w:hAnsi="Helvetica" w:cs="Helvetica"/>
        </w:rPr>
        <w:t xml:space="preserve">the </w:t>
      </w:r>
      <w:r w:rsidR="00EE46F9">
        <w:rPr>
          <w:rFonts w:ascii="Helvetica" w:hAnsi="Helvetica" w:cs="Helvetica"/>
        </w:rPr>
        <w:t xml:space="preserve">broad combination </w:t>
      </w:r>
      <w:r w:rsidR="007F4F1F">
        <w:rPr>
          <w:rFonts w:ascii="Helvetica" w:hAnsi="Helvetica" w:cs="Helvetica"/>
        </w:rPr>
        <w:t>program (</w:t>
      </w:r>
      <w:r w:rsidR="00BB6241">
        <w:rPr>
          <w:rFonts w:ascii="Helvetica" w:hAnsi="Helvetica" w:cs="Helvetica"/>
        </w:rPr>
        <w:t>s</w:t>
      </w:r>
      <w:r w:rsidR="003E06E0" w:rsidRPr="009C13FF">
        <w:rPr>
          <w:rFonts w:ascii="Helvetica" w:hAnsi="Helvetica" w:cs="Helvetica"/>
        </w:rPr>
        <w:t>easonal RSVpreF plus mAb for infants born to unvaccinated pregnant women and pregnant people, with catch-up for high-risk</w:t>
      </w:r>
      <w:r w:rsidR="007F4F1F" w:rsidRPr="009C13FF">
        <w:rPr>
          <w:rFonts w:ascii="Helvetica" w:hAnsi="Helvetica" w:cs="Helvetica"/>
        </w:rPr>
        <w:t>)</w:t>
      </w:r>
      <w:r w:rsidR="00277EEF" w:rsidRPr="009C13FF">
        <w:rPr>
          <w:rFonts w:ascii="Helvetica" w:hAnsi="Helvetica" w:cs="Helvetica"/>
        </w:rPr>
        <w:t xml:space="preserve"> was</w:t>
      </w:r>
      <w:r w:rsidR="00991977" w:rsidRPr="009C13FF">
        <w:rPr>
          <w:rFonts w:ascii="Helvetica" w:hAnsi="Helvetica" w:cs="Helvetica"/>
        </w:rPr>
        <w:t xml:space="preserve"> $133,</w:t>
      </w:r>
      <w:r w:rsidR="002515B8" w:rsidRPr="009C13FF">
        <w:rPr>
          <w:rFonts w:ascii="Helvetica" w:hAnsi="Helvetica" w:cs="Helvetica"/>
        </w:rPr>
        <w:t xml:space="preserve">426/QALY when compared to </w:t>
      </w:r>
      <w:r w:rsidR="00FB313C" w:rsidRPr="009C13FF">
        <w:rPr>
          <w:rFonts w:ascii="Helvetica" w:hAnsi="Helvetica" w:cs="Helvetica"/>
        </w:rPr>
        <w:t>broad monoclonal antibodies program (s</w:t>
      </w:r>
      <w:r w:rsidR="002515B8" w:rsidRPr="009C13FF">
        <w:rPr>
          <w:rFonts w:ascii="Helvetica" w:hAnsi="Helvetica" w:cs="Helvetica"/>
        </w:rPr>
        <w:t>easonal monoclonal antibodies for all infants with catch-up for infants at high-risk</w:t>
      </w:r>
      <w:r w:rsidR="00FB313C" w:rsidRPr="009C13FF">
        <w:rPr>
          <w:rFonts w:ascii="Helvetica" w:hAnsi="Helvetica" w:cs="Helvetica"/>
        </w:rPr>
        <w:t>)</w:t>
      </w:r>
      <w:r w:rsidR="002515B8" w:rsidRPr="009C13FF">
        <w:rPr>
          <w:rFonts w:ascii="Helvetica" w:hAnsi="Helvetica" w:cs="Helvetica"/>
        </w:rPr>
        <w:t>.</w:t>
      </w:r>
      <w:r w:rsidR="00DE5C7A" w:rsidRPr="009C13FF">
        <w:rPr>
          <w:rFonts w:ascii="Helvetica" w:hAnsi="Helvetica" w:cs="Helvetica"/>
        </w:rPr>
        <w:t xml:space="preserve"> </w:t>
      </w:r>
      <w:r w:rsidR="0088480E">
        <w:rPr>
          <w:rFonts w:ascii="Helvetica" w:hAnsi="Helvetica" w:cs="Helvetica"/>
        </w:rPr>
        <w:t>T</w:t>
      </w:r>
      <w:r w:rsidR="00FB481E">
        <w:rPr>
          <w:rFonts w:ascii="Helvetica" w:hAnsi="Helvetica" w:cs="Helvetica"/>
        </w:rPr>
        <w:t>h</w:t>
      </w:r>
      <w:r w:rsidR="00DE5C7A" w:rsidRPr="009C13FF">
        <w:rPr>
          <w:rFonts w:ascii="Helvetica" w:hAnsi="Helvetica" w:cs="Helvetica"/>
        </w:rPr>
        <w:t xml:space="preserve">e ICER for </w:t>
      </w:r>
      <w:r w:rsidR="00457E41">
        <w:rPr>
          <w:rFonts w:ascii="Helvetica" w:hAnsi="Helvetica" w:cs="Helvetica"/>
        </w:rPr>
        <w:t xml:space="preserve">the </w:t>
      </w:r>
      <w:r w:rsidR="00DE5C7A" w:rsidRPr="009C13FF">
        <w:rPr>
          <w:rFonts w:ascii="Helvetica" w:hAnsi="Helvetica" w:cs="Helvetica"/>
        </w:rPr>
        <w:t xml:space="preserve">universal combination </w:t>
      </w:r>
      <w:r w:rsidR="00EE46F9" w:rsidRPr="009C13FF">
        <w:rPr>
          <w:rFonts w:ascii="Helvetica" w:hAnsi="Helvetica" w:cs="Helvetica"/>
        </w:rPr>
        <w:t>program</w:t>
      </w:r>
      <w:r w:rsidR="00277EEF" w:rsidRPr="009C13FF">
        <w:rPr>
          <w:rFonts w:ascii="Helvetica" w:hAnsi="Helvetica" w:cs="Helvetica"/>
        </w:rPr>
        <w:t xml:space="preserve"> </w:t>
      </w:r>
      <w:r w:rsidR="00FB313C" w:rsidRPr="009C13FF">
        <w:rPr>
          <w:rFonts w:ascii="Helvetica" w:hAnsi="Helvetica" w:cs="Helvetica"/>
        </w:rPr>
        <w:t>(</w:t>
      </w:r>
      <w:r w:rsidR="009622F3" w:rsidRPr="009C13FF">
        <w:rPr>
          <w:rFonts w:ascii="Helvetica" w:hAnsi="Helvetica" w:cs="Helvetica"/>
        </w:rPr>
        <w:t>seasonal RSVpreF plus mAb for all infants born to unvaccinated pregnant women and pregnant people, with catch-up for all infants</w:t>
      </w:r>
      <w:r w:rsidR="003E06E0" w:rsidRPr="009C13FF">
        <w:rPr>
          <w:rFonts w:ascii="Helvetica" w:hAnsi="Helvetica" w:cs="Helvetica"/>
        </w:rPr>
        <w:t>) was $</w:t>
      </w:r>
      <w:r w:rsidR="00FB481E" w:rsidRPr="009C13FF">
        <w:rPr>
          <w:rFonts w:ascii="Helvetica" w:hAnsi="Helvetica" w:cs="Helvetica"/>
        </w:rPr>
        <w:t>340,512/QALY</w:t>
      </w:r>
      <w:r w:rsidR="008374D5">
        <w:rPr>
          <w:rFonts w:ascii="Helvetica" w:hAnsi="Helvetica" w:cs="Helvetica"/>
        </w:rPr>
        <w:t>, c</w:t>
      </w:r>
      <w:r w:rsidR="008374D5" w:rsidRPr="009C13FF">
        <w:rPr>
          <w:rFonts w:ascii="Helvetica" w:hAnsi="Helvetica" w:cs="Helvetica"/>
        </w:rPr>
        <w:t>ompared to th</w:t>
      </w:r>
      <w:r w:rsidR="008374D5">
        <w:rPr>
          <w:rFonts w:ascii="Helvetica" w:hAnsi="Helvetica" w:cs="Helvetica"/>
        </w:rPr>
        <w:t>e</w:t>
      </w:r>
      <w:r w:rsidR="008374D5" w:rsidRPr="009C13FF">
        <w:rPr>
          <w:rFonts w:ascii="Helvetica" w:hAnsi="Helvetica" w:cs="Helvetica"/>
        </w:rPr>
        <w:t xml:space="preserve"> </w:t>
      </w:r>
      <w:r w:rsidR="008374D5">
        <w:rPr>
          <w:rFonts w:ascii="Helvetica" w:hAnsi="Helvetica" w:cs="Helvetica"/>
        </w:rPr>
        <w:t>broad combination program.</w:t>
      </w:r>
    </w:p>
    <w:p w14:paraId="3DE1F8BC" w14:textId="77777777" w:rsidR="00006BC4" w:rsidRPr="00006BC4" w:rsidRDefault="00006BC4" w:rsidP="00006BC4">
      <w:pPr>
        <w:rPr>
          <w:rFonts w:ascii="Helvetica" w:hAnsi="Helvetica" w:cs="Helvetica"/>
          <w:b/>
          <w:bCs/>
        </w:rPr>
      </w:pPr>
    </w:p>
    <w:p w14:paraId="211020D6" w14:textId="77777777" w:rsidR="00006BC4" w:rsidRPr="00006BC4" w:rsidRDefault="00006BC4" w:rsidP="00006BC4">
      <w:pPr>
        <w:rPr>
          <w:rFonts w:ascii="Helvetica" w:hAnsi="Helvetica" w:cs="Helvetica"/>
          <w:b/>
          <w:bCs/>
        </w:rPr>
      </w:pPr>
    </w:p>
    <w:p w14:paraId="02C871BC" w14:textId="77777777" w:rsidR="00006BC4" w:rsidRPr="00006BC4" w:rsidRDefault="00006BC4" w:rsidP="00006BC4">
      <w:pPr>
        <w:rPr>
          <w:rFonts w:ascii="Helvetica" w:hAnsi="Helvetica" w:cs="Helvetica"/>
          <w:b/>
          <w:bCs/>
        </w:rPr>
      </w:pPr>
    </w:p>
    <w:p w14:paraId="5EBFF16B" w14:textId="49E40C0E" w:rsidR="00006BC4" w:rsidRDefault="00006BC4" w:rsidP="00006BC4">
      <w:pPr>
        <w:rPr>
          <w:rFonts w:ascii="Helvetica" w:hAnsi="Helvetica" w:cs="Helvetica"/>
          <w:b/>
          <w:bCs/>
        </w:rPr>
      </w:pPr>
    </w:p>
    <w:p w14:paraId="18D10EEF" w14:textId="1BBCE974" w:rsidR="0074541E" w:rsidRPr="00006BC4" w:rsidRDefault="0074541E" w:rsidP="00006BC4">
      <w:pPr>
        <w:rPr>
          <w:rFonts w:ascii="Helvetica" w:hAnsi="Helvetica" w:cs="Helvetica"/>
          <w:b/>
          <w:bCs/>
        </w:rPr>
      </w:pPr>
      <w:r w:rsidRPr="0074541E">
        <w:rPr>
          <w:rFonts w:ascii="Helvetica" w:hAnsi="Helvetica" w:cs="Helvetica"/>
          <w:b/>
          <w:bCs/>
          <w:noProof/>
        </w:rPr>
        <w:lastRenderedPageBreak/>
        <w:drawing>
          <wp:inline distT="0" distB="0" distL="0" distR="0" wp14:anchorId="3954CE2C" wp14:editId="36C7A660">
            <wp:extent cx="4718304" cy="3193425"/>
            <wp:effectExtent l="0" t="0" r="6350" b="6985"/>
            <wp:docPr id="2046983447" name="Picture 1"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83447" name="Picture 1" descr="A chart with different colored squares&#10;&#10;AI-generated content may be incorrect."/>
                    <pic:cNvPicPr/>
                  </pic:nvPicPr>
                  <pic:blipFill>
                    <a:blip r:embed="rId17"/>
                    <a:stretch>
                      <a:fillRect/>
                    </a:stretch>
                  </pic:blipFill>
                  <pic:spPr>
                    <a:xfrm>
                      <a:off x="0" y="0"/>
                      <a:ext cx="4734314" cy="3204261"/>
                    </a:xfrm>
                    <a:prstGeom prst="rect">
                      <a:avLst/>
                    </a:prstGeom>
                  </pic:spPr>
                </pic:pic>
              </a:graphicData>
            </a:graphic>
          </wp:inline>
        </w:drawing>
      </w:r>
    </w:p>
    <w:p w14:paraId="049D7197" w14:textId="3CF50265" w:rsidR="00006BC4" w:rsidRDefault="00006BC4" w:rsidP="00006BC4">
      <w:pPr>
        <w:rPr>
          <w:rFonts w:ascii="Helvetica" w:hAnsi="Helvetica" w:cs="Helvetica"/>
        </w:rPr>
      </w:pPr>
      <w:r w:rsidRPr="00006BC4">
        <w:rPr>
          <w:rFonts w:ascii="Helvetica" w:hAnsi="Helvetica" w:cs="Helvetica"/>
          <w:b/>
          <w:bCs/>
        </w:rPr>
        <w:t>S</w:t>
      </w:r>
      <w:r w:rsidR="00B15711" w:rsidRPr="005F4B4A">
        <w:rPr>
          <w:rFonts w:ascii="Helvetica" w:hAnsi="Helvetica" w:cs="Helvetica"/>
          <w:b/>
          <w:bCs/>
        </w:rPr>
        <w:t>8</w:t>
      </w:r>
      <w:r w:rsidRPr="00006BC4">
        <w:rPr>
          <w:rFonts w:ascii="Helvetica" w:hAnsi="Helvetica" w:cs="Helvetica"/>
          <w:b/>
          <w:bCs/>
        </w:rPr>
        <w:t xml:space="preserve"> Figure. </w:t>
      </w:r>
      <w:r w:rsidRPr="00006BC4">
        <w:rPr>
          <w:rFonts w:ascii="Helvetica" w:hAnsi="Helvetica" w:cs="Helvetica"/>
        </w:rPr>
        <w:t xml:space="preserve">Two-way sensitivity analysis for high burden and higher medical costs setting using a $50,000 per QALY cost-effectiveness threshold from a health system perspective. </w:t>
      </w:r>
    </w:p>
    <w:p w14:paraId="15EB8698" w14:textId="77777777" w:rsidR="002446E2" w:rsidRPr="00006BC4" w:rsidRDefault="002446E2" w:rsidP="00006BC4">
      <w:pPr>
        <w:rPr>
          <w:rFonts w:ascii="Helvetica" w:hAnsi="Helvetica" w:cs="Helvetica"/>
        </w:rPr>
      </w:pPr>
    </w:p>
    <w:p w14:paraId="271B5E90" w14:textId="04E7C58F" w:rsidR="00006BC4" w:rsidRDefault="002446E2" w:rsidP="00006BC4">
      <w:pPr>
        <w:pStyle w:val="ListParagraph"/>
        <w:numPr>
          <w:ilvl w:val="1"/>
          <w:numId w:val="40"/>
        </w:numPr>
        <w:spacing w:after="0"/>
        <w:rPr>
          <w:rFonts w:ascii="Helvetica" w:hAnsi="Helvetica" w:cs="Helvetica"/>
          <w:b/>
          <w:bCs/>
          <w:sz w:val="28"/>
          <w:szCs w:val="28"/>
        </w:rPr>
      </w:pPr>
      <w:r>
        <w:rPr>
          <w:rFonts w:ascii="Helvetica" w:hAnsi="Helvetica" w:cs="Helvetica"/>
          <w:b/>
          <w:bCs/>
          <w:sz w:val="28"/>
          <w:szCs w:val="28"/>
        </w:rPr>
        <w:t xml:space="preserve">Results </w:t>
      </w:r>
      <w:r w:rsidR="00B84C40">
        <w:rPr>
          <w:rFonts w:ascii="Helvetica" w:hAnsi="Helvetica" w:cs="Helvetica"/>
          <w:b/>
          <w:bCs/>
          <w:sz w:val="28"/>
          <w:szCs w:val="28"/>
        </w:rPr>
        <w:t>for</w:t>
      </w:r>
      <w:r>
        <w:rPr>
          <w:rFonts w:ascii="Helvetica" w:hAnsi="Helvetica" w:cs="Helvetica"/>
          <w:b/>
          <w:bCs/>
          <w:sz w:val="28"/>
          <w:szCs w:val="28"/>
        </w:rPr>
        <w:t xml:space="preserve"> the societal perspective</w:t>
      </w:r>
    </w:p>
    <w:p w14:paraId="5770F225" w14:textId="77777777" w:rsidR="002446E2" w:rsidRPr="002446E2" w:rsidRDefault="002446E2" w:rsidP="002446E2">
      <w:pPr>
        <w:pStyle w:val="ListParagraph"/>
        <w:spacing w:after="0"/>
        <w:ind w:left="1080"/>
        <w:rPr>
          <w:rFonts w:ascii="Helvetica" w:hAnsi="Helvetica" w:cs="Helvetica"/>
          <w:b/>
          <w:bCs/>
          <w:sz w:val="28"/>
          <w:szCs w:val="28"/>
        </w:rPr>
      </w:pPr>
    </w:p>
    <w:p w14:paraId="38C7F2C2" w14:textId="77777777" w:rsidR="00006BC4" w:rsidRPr="00006BC4" w:rsidRDefault="00006BC4" w:rsidP="00006BC4">
      <w:pPr>
        <w:rPr>
          <w:rFonts w:ascii="Helvetica" w:hAnsi="Helvetica" w:cs="Helvetica"/>
        </w:rPr>
      </w:pPr>
      <w:r w:rsidRPr="00006BC4">
        <w:rPr>
          <w:rFonts w:ascii="Helvetica" w:hAnsi="Helvetica" w:cs="Helvetica"/>
        </w:rPr>
        <w:t>In addition to the health system perspective, a societal perspective was applied to capture the broader economic impact of RSV disease and associated prevention strategies. Under this perspective, additional costs included:</w:t>
      </w:r>
    </w:p>
    <w:p w14:paraId="69B8D770" w14:textId="0FDEE813" w:rsidR="00006BC4" w:rsidRPr="00006BC4" w:rsidRDefault="00006BC4" w:rsidP="00006BC4">
      <w:pPr>
        <w:numPr>
          <w:ilvl w:val="0"/>
          <w:numId w:val="37"/>
        </w:numPr>
        <w:rPr>
          <w:rFonts w:ascii="Helvetica" w:hAnsi="Helvetica" w:cs="Helvetica"/>
        </w:rPr>
      </w:pPr>
      <w:r w:rsidRPr="00006BC4">
        <w:rPr>
          <w:rFonts w:ascii="Helvetica" w:hAnsi="Helvetica" w:cs="Helvetica"/>
          <w:b/>
          <w:bCs/>
        </w:rPr>
        <w:t>Productivity losses due to RSV-related deaths</w:t>
      </w:r>
      <w:r w:rsidRPr="00006BC4">
        <w:rPr>
          <w:rFonts w:ascii="Helvetica" w:hAnsi="Helvetica" w:cs="Helvetica"/>
        </w:rPr>
        <w:t>, calculated using a human capital approach. This method quantified the present value of future earnings lost due to premature mortality among infants, discounted over the expected working lifetime. Age-specific labour force participation rates and average wage data were sourced from Statistics Canada</w:t>
      </w:r>
      <w:r w:rsidR="00421875" w:rsidRPr="005F4B4A">
        <w:rPr>
          <w:rFonts w:ascii="Helvetica" w:hAnsi="Helvetica" w:cs="Helvetica"/>
        </w:rPr>
        <w:t xml:space="preserve"> </w:t>
      </w:r>
      <w:r w:rsidR="00421875" w:rsidRPr="005F4B4A">
        <w:rPr>
          <w:rFonts w:ascii="Helvetica" w:hAnsi="Helvetica" w:cs="Helvetica"/>
        </w:rPr>
        <w:fldChar w:fldCharType="begin"/>
      </w:r>
      <w:r w:rsidR="00421875" w:rsidRPr="005F4B4A">
        <w:rPr>
          <w:rFonts w:ascii="Helvetica" w:hAnsi="Helvetica" w:cs="Helvetica"/>
        </w:rPr>
        <w:instrText xml:space="preserve"> ADDIN EN.CITE &lt;EndNote&gt;&lt;Cite&gt;&lt;RecNum&gt;63&lt;/RecNum&gt;&lt;DisplayText&gt;(8, 9)&lt;/DisplayText&gt;&lt;record&gt;&lt;rec-number&gt;63&lt;/rec-number&gt;&lt;foreign-keys&gt;&lt;key app="EN" db-id="a2rzad0t7ftpwrewwp0x02d2wfd59deevr2f" timestamp="1687965892" guid="419caa5c-3e8c-4291-86ba-96bb0b30f7ec"&gt;63&lt;/key&gt;&lt;/foreign-keys&gt;&lt;ref-type name="Journal Article"&gt;17&lt;/ref-type&gt;&lt;contributors&gt;&lt;/contributors&gt;&lt;titles&gt;&lt;title&gt;Statistics Canada. Table 14-10-0327-02. Unemployment rate, participate rate and employment rate by sex, annual. DOI: 2022. Available at: https://doi.org/10.25318/1410032701-eng.&lt;/title&gt;&lt;/titles&gt;&lt;dates&gt;&lt;/dates&gt;&lt;urls&gt;&lt;/urls&gt;&lt;/record&gt;&lt;/Cite&gt;&lt;Cite&gt;&lt;RecNum&gt;64&lt;/RecNum&gt;&lt;record&gt;&lt;rec-number&gt;64&lt;/rec-number&gt;&lt;foreign-keys&gt;&lt;key app="EN" db-id="a2rzad0t7ftpwrewwp0x02d2wfd59deevr2f" timestamp="1687965937" guid="a8960d0a-227e-46ba-a5bd-938cb0af6469"&gt;64&lt;/key&gt;&lt;/foreign-keys&gt;&lt;ref-type name="Journal Article"&gt;17&lt;/ref-type&gt;&lt;contributors&gt;&lt;/contributors&gt;&lt;titles&gt;&lt;title&gt;Statistics Canada. Table 11-10-0239-01  Income of individuals by age group, sex and income source, Canada, provinces and selected census metropolitan areas. DOI: 2022. Available at: https://doi.org/10.25318/1110023901-eng.&lt;/title&gt;&lt;/titles&gt;&lt;dates&gt;&lt;/dates&gt;&lt;urls&gt;&lt;/urls&gt;&lt;/record&gt;&lt;/Cite&gt;&lt;/EndNote&gt;</w:instrText>
      </w:r>
      <w:r w:rsidR="00421875" w:rsidRPr="005F4B4A">
        <w:rPr>
          <w:rFonts w:ascii="Helvetica" w:hAnsi="Helvetica" w:cs="Helvetica"/>
        </w:rPr>
        <w:fldChar w:fldCharType="separate"/>
      </w:r>
      <w:r w:rsidR="00421875" w:rsidRPr="005F4B4A">
        <w:rPr>
          <w:rFonts w:ascii="Helvetica" w:hAnsi="Helvetica" w:cs="Helvetica"/>
          <w:noProof/>
        </w:rPr>
        <w:t>(8, 9)</w:t>
      </w:r>
      <w:r w:rsidR="00421875" w:rsidRPr="005F4B4A">
        <w:rPr>
          <w:rFonts w:ascii="Helvetica" w:hAnsi="Helvetica" w:cs="Helvetica"/>
        </w:rPr>
        <w:fldChar w:fldCharType="end"/>
      </w:r>
      <w:r w:rsidRPr="00006BC4">
        <w:rPr>
          <w:rFonts w:ascii="Helvetica" w:hAnsi="Helvetica" w:cs="Helvetica"/>
        </w:rPr>
        <w:t>.</w:t>
      </w:r>
    </w:p>
    <w:p w14:paraId="732DD128" w14:textId="1C2716DD" w:rsidR="00006BC4" w:rsidRPr="00006BC4" w:rsidRDefault="00006BC4" w:rsidP="00006BC4">
      <w:pPr>
        <w:numPr>
          <w:ilvl w:val="0"/>
          <w:numId w:val="37"/>
        </w:numPr>
        <w:rPr>
          <w:rFonts w:ascii="Helvetica" w:hAnsi="Helvetica" w:cs="Helvetica"/>
        </w:rPr>
      </w:pPr>
      <w:r w:rsidRPr="00006BC4">
        <w:rPr>
          <w:rFonts w:ascii="Helvetica" w:hAnsi="Helvetica" w:cs="Helvetica"/>
          <w:b/>
          <w:bCs/>
        </w:rPr>
        <w:t>Caregiver productivity losses</w:t>
      </w:r>
      <w:r w:rsidRPr="00006BC4">
        <w:rPr>
          <w:rFonts w:ascii="Helvetica" w:hAnsi="Helvetica" w:cs="Helvetica"/>
        </w:rPr>
        <w:t xml:space="preserve"> associated with time taken off work to care for infants who required medical attention for RSV. Time lost was assumed to vary by healthcare setting (e.g., hospitalization, emergency department, or outpatient primary care visits) and was estimated using average earnings and labour force participation rates for adults aged 25–54 years</w:t>
      </w:r>
      <w:r w:rsidR="00607614" w:rsidRPr="005F4B4A">
        <w:rPr>
          <w:rFonts w:ascii="Helvetica" w:hAnsi="Helvetica" w:cs="Helvetica"/>
        </w:rPr>
        <w:t xml:space="preserve"> </w:t>
      </w:r>
      <w:r w:rsidR="00607614" w:rsidRPr="005F4B4A">
        <w:rPr>
          <w:rFonts w:ascii="Helvetica" w:hAnsi="Helvetica" w:cs="Helvetica"/>
        </w:rPr>
        <w:fldChar w:fldCharType="begin"/>
      </w:r>
      <w:r w:rsidR="00607614" w:rsidRPr="005F4B4A">
        <w:rPr>
          <w:rFonts w:ascii="Helvetica" w:hAnsi="Helvetica" w:cs="Helvetica"/>
        </w:rPr>
        <w:instrText xml:space="preserve"> ADDIN EN.CITE &lt;EndNote&gt;&lt;Cite&gt;&lt;RecNum&gt;63&lt;/RecNum&gt;&lt;DisplayText&gt;(8, 9)&lt;/DisplayText&gt;&lt;record&gt;&lt;rec-number&gt;63&lt;/rec-number&gt;&lt;foreign-keys&gt;&lt;key app="EN" db-id="a2rzad0t7ftpwrewwp0x02d2wfd59deevr2f" timestamp="1687965892" guid="419caa5c-3e8c-4291-86ba-96bb0b30f7ec"&gt;63&lt;/key&gt;&lt;/foreign-keys&gt;&lt;ref-type name="Journal Article"&gt;17&lt;/ref-type&gt;&lt;contributors&gt;&lt;/contributors&gt;&lt;titles&gt;&lt;title&gt;Statistics Canada. Table 14-10-0327-02. Unemployment rate, participate rate and employment rate by sex, annual. DOI: 2022. Available at: https://doi.org/10.25318/1410032701-eng.&lt;/title&gt;&lt;/titles&gt;&lt;dates&gt;&lt;/dates&gt;&lt;urls&gt;&lt;/urls&gt;&lt;/record&gt;&lt;/Cite&gt;&lt;Cite&gt;&lt;RecNum&gt;64&lt;/RecNum&gt;&lt;record&gt;&lt;rec-number&gt;64&lt;/rec-number&gt;&lt;foreign-keys&gt;&lt;key app="EN" db-id="a2rzad0t7ftpwrewwp0x02d2wfd59deevr2f" timestamp="1687965937" guid="a8960d0a-227e-46ba-a5bd-938cb0af6469"&gt;64&lt;/key&gt;&lt;/foreign-keys&gt;&lt;ref-type name="Journal Article"&gt;17&lt;/ref-type&gt;&lt;contributors&gt;&lt;/contributors&gt;&lt;titles&gt;&lt;title&gt;Statistics Canada. Table 11-10-0239-01  Income of individuals by age group, sex and income source, Canada, provinces and selected census metropolitan areas. DOI: 2022. Available at: https://doi.org/10.25318/1110023901-eng.&lt;/title&gt;&lt;/titles&gt;&lt;dates&gt;&lt;/dates&gt;&lt;urls&gt;&lt;/urls&gt;&lt;/record&gt;&lt;/Cite&gt;&lt;/EndNote&gt;</w:instrText>
      </w:r>
      <w:r w:rsidR="00607614" w:rsidRPr="005F4B4A">
        <w:rPr>
          <w:rFonts w:ascii="Helvetica" w:hAnsi="Helvetica" w:cs="Helvetica"/>
        </w:rPr>
        <w:fldChar w:fldCharType="separate"/>
      </w:r>
      <w:r w:rsidR="00607614" w:rsidRPr="005F4B4A">
        <w:rPr>
          <w:rFonts w:ascii="Helvetica" w:hAnsi="Helvetica" w:cs="Helvetica"/>
          <w:noProof/>
        </w:rPr>
        <w:t>(8, 9)</w:t>
      </w:r>
      <w:r w:rsidR="00607614" w:rsidRPr="005F4B4A">
        <w:rPr>
          <w:rFonts w:ascii="Helvetica" w:hAnsi="Helvetica" w:cs="Helvetica"/>
        </w:rPr>
        <w:fldChar w:fldCharType="end"/>
      </w:r>
      <w:r w:rsidRPr="00006BC4">
        <w:rPr>
          <w:rFonts w:ascii="Helvetica" w:hAnsi="Helvetica" w:cs="Helvetica"/>
        </w:rPr>
        <w:t>.</w:t>
      </w:r>
    </w:p>
    <w:p w14:paraId="3FBDD3D5" w14:textId="77777777" w:rsidR="00006BC4" w:rsidRPr="00006BC4" w:rsidRDefault="00006BC4" w:rsidP="00006BC4">
      <w:pPr>
        <w:numPr>
          <w:ilvl w:val="0"/>
          <w:numId w:val="37"/>
        </w:numPr>
        <w:rPr>
          <w:rFonts w:ascii="Helvetica" w:hAnsi="Helvetica" w:cs="Helvetica"/>
        </w:rPr>
      </w:pPr>
      <w:r w:rsidRPr="00006BC4">
        <w:rPr>
          <w:rFonts w:ascii="Helvetica" w:hAnsi="Helvetica" w:cs="Helvetica"/>
          <w:b/>
          <w:bCs/>
        </w:rPr>
        <w:t>Out-of-pocket expenses</w:t>
      </w:r>
      <w:r w:rsidRPr="00006BC4">
        <w:rPr>
          <w:rFonts w:ascii="Helvetica" w:hAnsi="Helvetica" w:cs="Helvetica"/>
        </w:rPr>
        <w:t>, including direct non-medical costs borne by families (e.g., over-the-counter medications, home health care expenses, and other miscellaneous household costs related to care) (S1 Table).</w:t>
      </w:r>
    </w:p>
    <w:p w14:paraId="70746639" w14:textId="77777777" w:rsidR="00006BC4" w:rsidRPr="00006BC4" w:rsidRDefault="00006BC4" w:rsidP="00006BC4">
      <w:pPr>
        <w:rPr>
          <w:rFonts w:ascii="Helvetica" w:hAnsi="Helvetica" w:cs="Helvetica"/>
        </w:rPr>
      </w:pPr>
      <w:r w:rsidRPr="00006BC4">
        <w:rPr>
          <w:rFonts w:ascii="Helvetica" w:hAnsi="Helvetica" w:cs="Helvetica"/>
        </w:rPr>
        <w:t xml:space="preserve">These additional costs were incorporated to calculate </w:t>
      </w:r>
      <w:r w:rsidRPr="00006BC4">
        <w:rPr>
          <w:rFonts w:ascii="Helvetica" w:hAnsi="Helvetica" w:cs="Helvetica"/>
          <w:b/>
          <w:bCs/>
        </w:rPr>
        <w:t>total societal costs</w:t>
      </w:r>
      <w:r w:rsidRPr="00006BC4">
        <w:rPr>
          <w:rFonts w:ascii="Helvetica" w:hAnsi="Helvetica" w:cs="Helvetica"/>
        </w:rPr>
        <w:t>, and a separate incremental cost-effectiveness ratio (ICER) was computed for each strategy. complete results from the societal perspective are provided here.</w:t>
      </w:r>
    </w:p>
    <w:p w14:paraId="3C827C5D" w14:textId="77777777" w:rsidR="00006BC4" w:rsidRPr="00006BC4" w:rsidRDefault="00006BC4" w:rsidP="00006BC4">
      <w:pPr>
        <w:rPr>
          <w:rFonts w:ascii="Helvetica" w:hAnsi="Helvetica" w:cs="Helvetica"/>
        </w:rPr>
      </w:pPr>
    </w:p>
    <w:p w14:paraId="74E9C5BD" w14:textId="77777777" w:rsidR="00006BC4" w:rsidRPr="00006BC4" w:rsidRDefault="00006BC4" w:rsidP="00006BC4">
      <w:pPr>
        <w:rPr>
          <w:rFonts w:ascii="Helvetica" w:hAnsi="Helvetica" w:cs="Helvetica"/>
        </w:rPr>
      </w:pPr>
      <w:r w:rsidRPr="00006BC4">
        <w:rPr>
          <w:rFonts w:ascii="Helvetica" w:hAnsi="Helvetica" w:cs="Helvetica"/>
          <w:noProof/>
        </w:rPr>
        <w:drawing>
          <wp:inline distT="0" distB="0" distL="0" distR="0" wp14:anchorId="591E7112" wp14:editId="7FE4939B">
            <wp:extent cx="5349834" cy="4279867"/>
            <wp:effectExtent l="0" t="0" r="3810" b="6985"/>
            <wp:docPr id="575698364" name="Picture 2" descr="A graph with colored dot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98364" name="Picture 2" descr="A graph with colored dots and number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52511" cy="4282008"/>
                    </a:xfrm>
                    <a:prstGeom prst="rect">
                      <a:avLst/>
                    </a:prstGeom>
                    <a:noFill/>
                    <a:ln>
                      <a:noFill/>
                    </a:ln>
                  </pic:spPr>
                </pic:pic>
              </a:graphicData>
            </a:graphic>
          </wp:inline>
        </w:drawing>
      </w:r>
    </w:p>
    <w:p w14:paraId="4753C837" w14:textId="5362B10D" w:rsidR="00006BC4" w:rsidRPr="00006BC4" w:rsidRDefault="00006BC4" w:rsidP="00006BC4">
      <w:pPr>
        <w:spacing w:after="200" w:line="240" w:lineRule="auto"/>
        <w:jc w:val="both"/>
        <w:rPr>
          <w:rFonts w:ascii="Helvetica" w:eastAsia="Times New Roman" w:hAnsi="Helvetica" w:cs="Helvetica"/>
          <w:bCs/>
          <w:color w:val="44546A" w:themeColor="text2"/>
          <w:kern w:val="0"/>
          <w:sz w:val="18"/>
          <w:szCs w:val="18"/>
          <w:lang w:eastAsia="en-CA"/>
          <w14:ligatures w14:val="none"/>
        </w:rPr>
      </w:pPr>
      <w:r w:rsidRPr="00006BC4">
        <w:rPr>
          <w:rFonts w:ascii="Helvetica" w:hAnsi="Helvetica" w:cs="Helvetica"/>
          <w:b/>
          <w:bCs/>
        </w:rPr>
        <w:t>S</w:t>
      </w:r>
      <w:r w:rsidR="00CF6898" w:rsidRPr="005F4B4A">
        <w:rPr>
          <w:rFonts w:ascii="Helvetica" w:hAnsi="Helvetica" w:cs="Helvetica"/>
          <w:b/>
          <w:bCs/>
        </w:rPr>
        <w:t>9</w:t>
      </w:r>
      <w:r w:rsidRPr="00006BC4">
        <w:rPr>
          <w:rFonts w:ascii="Helvetica" w:hAnsi="Helvetica" w:cs="Helvetica"/>
          <w:b/>
          <w:bCs/>
        </w:rPr>
        <w:t xml:space="preserve"> Figure. </w:t>
      </w:r>
      <w:r w:rsidRPr="00006BC4">
        <w:rPr>
          <w:rFonts w:ascii="Helvetica" w:hAnsi="Helvetica" w:cs="Helvetica"/>
        </w:rPr>
        <w:t>Results of the primary cost-utility analysis showing costs, QALY losses, and sequential incremental cost-effectiveness ratios, in which monoclonal antibody and/or RSVpreF programs are compared stepwise to identify the most efficient options from a societal perspective.</w:t>
      </w:r>
    </w:p>
    <w:p w14:paraId="7434B6D3" w14:textId="77777777" w:rsidR="00006BC4" w:rsidRPr="00006BC4" w:rsidRDefault="00006BC4" w:rsidP="00006BC4">
      <w:pPr>
        <w:rPr>
          <w:rFonts w:ascii="Helvetica" w:hAnsi="Helvetica" w:cs="Helvetica"/>
        </w:rPr>
      </w:pPr>
    </w:p>
    <w:p w14:paraId="2556BC7B" w14:textId="77777777" w:rsidR="00006BC4" w:rsidRPr="00006BC4" w:rsidRDefault="00006BC4" w:rsidP="00006BC4">
      <w:pPr>
        <w:rPr>
          <w:rFonts w:cs="Helvetica"/>
          <w:b/>
          <w:bCs/>
        </w:rPr>
      </w:pPr>
      <w:r w:rsidRPr="00006BC4">
        <w:rPr>
          <w:rFonts w:cs="Helvetica"/>
          <w:b/>
          <w:bCs/>
          <w:noProof/>
        </w:rPr>
        <w:lastRenderedPageBreak/>
        <w:drawing>
          <wp:inline distT="0" distB="0" distL="0" distR="0" wp14:anchorId="7EFF99DD" wp14:editId="2EBEBD87">
            <wp:extent cx="5177642" cy="4142114"/>
            <wp:effectExtent l="0" t="0" r="4445" b="0"/>
            <wp:docPr id="1324655173" name="Picture 4" descr="A graph with a line and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55173" name="Picture 4" descr="A graph with a line and point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80556" cy="4144445"/>
                    </a:xfrm>
                    <a:prstGeom prst="rect">
                      <a:avLst/>
                    </a:prstGeom>
                    <a:noFill/>
                    <a:ln>
                      <a:noFill/>
                    </a:ln>
                  </pic:spPr>
                </pic:pic>
              </a:graphicData>
            </a:graphic>
          </wp:inline>
        </w:drawing>
      </w:r>
    </w:p>
    <w:p w14:paraId="0B899008" w14:textId="459703CB" w:rsidR="00006BC4" w:rsidRPr="00006BC4" w:rsidRDefault="00006BC4" w:rsidP="00006BC4">
      <w:pPr>
        <w:rPr>
          <w:rFonts w:ascii="Helvetica" w:hAnsi="Helvetica" w:cs="Helvetica"/>
        </w:rPr>
      </w:pPr>
      <w:r w:rsidRPr="00006BC4">
        <w:rPr>
          <w:rFonts w:ascii="Helvetica" w:hAnsi="Helvetica" w:cs="Helvetica"/>
          <w:b/>
          <w:bCs/>
        </w:rPr>
        <w:t>S</w:t>
      </w:r>
      <w:r w:rsidR="00CF6898" w:rsidRPr="005F4B4A">
        <w:rPr>
          <w:rFonts w:ascii="Helvetica" w:hAnsi="Helvetica" w:cs="Helvetica"/>
          <w:b/>
          <w:bCs/>
        </w:rPr>
        <w:t>10</w:t>
      </w:r>
      <w:r w:rsidRPr="00006BC4">
        <w:rPr>
          <w:rFonts w:ascii="Helvetica" w:hAnsi="Helvetica" w:cs="Helvetica"/>
          <w:b/>
          <w:bCs/>
        </w:rPr>
        <w:t xml:space="preserve"> Figure. </w:t>
      </w:r>
      <w:r w:rsidRPr="00006BC4">
        <w:rPr>
          <w:rFonts w:ascii="Helvetica" w:hAnsi="Helvetica" w:cs="Helvetica"/>
        </w:rPr>
        <w:t>Results of the secondary analysis showing costs, QALY losses, and sequential incremental cost-effectiveness ratios (ICERs), in which monoclonal antibody only programs are compared stepwise to identify the most efficient options from a societal perspective</w:t>
      </w:r>
    </w:p>
    <w:p w14:paraId="3767321D" w14:textId="77777777" w:rsidR="00006BC4" w:rsidRPr="00006BC4" w:rsidRDefault="00006BC4" w:rsidP="00006BC4">
      <w:pPr>
        <w:rPr>
          <w:rFonts w:cs="Helvetica"/>
          <w:b/>
          <w:bCs/>
        </w:rPr>
      </w:pPr>
    </w:p>
    <w:p w14:paraId="0CFA46A6" w14:textId="77777777" w:rsidR="00006BC4" w:rsidRPr="00006BC4" w:rsidRDefault="00006BC4" w:rsidP="00006BC4">
      <w:pPr>
        <w:keepNext/>
        <w:spacing w:before="120" w:after="120" w:line="240" w:lineRule="auto"/>
        <w:jc w:val="both"/>
        <w:outlineLvl w:val="1"/>
        <w:rPr>
          <w:rFonts w:ascii="Helvetica" w:eastAsia="Times New Roman" w:hAnsi="Helvetica" w:cs="Helvetica"/>
          <w:color w:val="3A682C"/>
          <w:kern w:val="0"/>
          <w:sz w:val="36"/>
          <w:szCs w:val="36"/>
          <w14:ligatures w14:val="none"/>
        </w:rPr>
      </w:pPr>
      <w:r w:rsidRPr="00006BC4">
        <w:rPr>
          <w:rFonts w:ascii="Helvetica" w:eastAsia="Times New Roman" w:hAnsi="Helvetica" w:cs="Helvetica"/>
          <w:noProof/>
          <w:color w:val="3A682C"/>
          <w:kern w:val="0"/>
          <w:sz w:val="36"/>
          <w:szCs w:val="36"/>
          <w14:ligatures w14:val="none"/>
        </w:rPr>
        <w:lastRenderedPageBreak/>
        <w:drawing>
          <wp:inline distT="0" distB="0" distL="0" distR="0" wp14:anchorId="6679C2D3" wp14:editId="6834103C">
            <wp:extent cx="5024746" cy="4019797"/>
            <wp:effectExtent l="0" t="0" r="5080" b="0"/>
            <wp:docPr id="477763386" name="Picture 6" descr="A graph with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63386" name="Picture 6" descr="A graph with colored dot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8591" cy="4022873"/>
                    </a:xfrm>
                    <a:prstGeom prst="rect">
                      <a:avLst/>
                    </a:prstGeom>
                    <a:noFill/>
                    <a:ln>
                      <a:noFill/>
                    </a:ln>
                  </pic:spPr>
                </pic:pic>
              </a:graphicData>
            </a:graphic>
          </wp:inline>
        </w:drawing>
      </w:r>
    </w:p>
    <w:p w14:paraId="7875060C" w14:textId="6E791041" w:rsidR="00006BC4" w:rsidRPr="00006BC4" w:rsidRDefault="00006BC4" w:rsidP="00006BC4">
      <w:pPr>
        <w:rPr>
          <w:rFonts w:ascii="Helvetica" w:hAnsi="Helvetica" w:cs="Helvetica"/>
          <w:b/>
          <w:bCs/>
        </w:rPr>
      </w:pPr>
      <w:r w:rsidRPr="00006BC4">
        <w:rPr>
          <w:rFonts w:ascii="Helvetica" w:hAnsi="Helvetica" w:cs="Helvetica"/>
          <w:b/>
          <w:bCs/>
        </w:rPr>
        <w:t>S</w:t>
      </w:r>
      <w:r w:rsidR="00CF6898" w:rsidRPr="005F4B4A">
        <w:rPr>
          <w:rFonts w:ascii="Helvetica" w:hAnsi="Helvetica" w:cs="Helvetica"/>
          <w:b/>
          <w:bCs/>
        </w:rPr>
        <w:t>11</w:t>
      </w:r>
      <w:r w:rsidRPr="00006BC4">
        <w:rPr>
          <w:rFonts w:ascii="Helvetica" w:hAnsi="Helvetica" w:cs="Helvetica"/>
          <w:b/>
          <w:bCs/>
        </w:rPr>
        <w:t xml:space="preserve"> Figure. </w:t>
      </w:r>
      <w:r w:rsidRPr="00006BC4">
        <w:rPr>
          <w:rFonts w:ascii="Helvetica" w:hAnsi="Helvetica" w:cs="Helvetica"/>
        </w:rPr>
        <w:t>Results of high burden and higher medical costs scenario showing costs, QALY losses, and sequential incremental cost-effectiveness ratios (ICERs) from a societal perspective</w:t>
      </w:r>
      <w:r w:rsidR="00C60B3C">
        <w:rPr>
          <w:rFonts w:ascii="Helvetica" w:hAnsi="Helvetica" w:cs="Helvetica"/>
        </w:rPr>
        <w:t>. Note: The ICER for the broad combination program (s</w:t>
      </w:r>
      <w:r w:rsidR="00C60B3C" w:rsidRPr="009C13FF">
        <w:rPr>
          <w:rFonts w:ascii="Helvetica" w:hAnsi="Helvetica" w:cs="Helvetica"/>
        </w:rPr>
        <w:t>easonal RSVpreF plus mAb for infants born to unvaccinated pregnant women and pregnant people, with catch-up for high-risk) was $</w:t>
      </w:r>
      <w:r w:rsidR="0028510E">
        <w:rPr>
          <w:rFonts w:ascii="Helvetica" w:hAnsi="Helvetica" w:cs="Helvetica"/>
        </w:rPr>
        <w:t>60</w:t>
      </w:r>
      <w:r w:rsidR="00C60B3C" w:rsidRPr="009C13FF">
        <w:rPr>
          <w:rFonts w:ascii="Helvetica" w:hAnsi="Helvetica" w:cs="Helvetica"/>
        </w:rPr>
        <w:t>,</w:t>
      </w:r>
      <w:r w:rsidR="0028510E">
        <w:rPr>
          <w:rFonts w:ascii="Helvetica" w:hAnsi="Helvetica" w:cs="Helvetica"/>
        </w:rPr>
        <w:t>735</w:t>
      </w:r>
      <w:r w:rsidR="00C60B3C" w:rsidRPr="009C13FF">
        <w:rPr>
          <w:rFonts w:ascii="Helvetica" w:hAnsi="Helvetica" w:cs="Helvetica"/>
        </w:rPr>
        <w:t xml:space="preserve">/QALY when compared to broad monoclonal antibodies program (seasonal monoclonal antibodies for all infants with catch-up for infants at high-risk). </w:t>
      </w:r>
      <w:r w:rsidR="00C60B3C">
        <w:rPr>
          <w:rFonts w:ascii="Helvetica" w:hAnsi="Helvetica" w:cs="Helvetica"/>
        </w:rPr>
        <w:t>Th</w:t>
      </w:r>
      <w:r w:rsidR="00C60B3C" w:rsidRPr="009C13FF">
        <w:rPr>
          <w:rFonts w:ascii="Helvetica" w:hAnsi="Helvetica" w:cs="Helvetica"/>
        </w:rPr>
        <w:t xml:space="preserve">e ICER for </w:t>
      </w:r>
      <w:r w:rsidR="00C60B3C">
        <w:rPr>
          <w:rFonts w:ascii="Helvetica" w:hAnsi="Helvetica" w:cs="Helvetica"/>
        </w:rPr>
        <w:t xml:space="preserve">the </w:t>
      </w:r>
      <w:r w:rsidR="00C60B3C" w:rsidRPr="009C13FF">
        <w:rPr>
          <w:rFonts w:ascii="Helvetica" w:hAnsi="Helvetica" w:cs="Helvetica"/>
        </w:rPr>
        <w:t>universal combination program (seasonal RSVpreF plus mAb for all infants born to unvaccinated pregnant women and pregnant people, with catch-up for all infants) was $</w:t>
      </w:r>
      <w:r w:rsidR="00F5381C">
        <w:rPr>
          <w:rFonts w:ascii="Helvetica" w:hAnsi="Helvetica" w:cs="Helvetica"/>
        </w:rPr>
        <w:t>194,898</w:t>
      </w:r>
      <w:r w:rsidR="00C60B3C" w:rsidRPr="009C13FF">
        <w:rPr>
          <w:rFonts w:ascii="Helvetica" w:hAnsi="Helvetica" w:cs="Helvetica"/>
        </w:rPr>
        <w:t>/QALY</w:t>
      </w:r>
      <w:r w:rsidR="00C60B3C">
        <w:rPr>
          <w:rFonts w:ascii="Helvetica" w:hAnsi="Helvetica" w:cs="Helvetica"/>
        </w:rPr>
        <w:t>, c</w:t>
      </w:r>
      <w:r w:rsidR="00C60B3C" w:rsidRPr="009C13FF">
        <w:rPr>
          <w:rFonts w:ascii="Helvetica" w:hAnsi="Helvetica" w:cs="Helvetica"/>
        </w:rPr>
        <w:t>ompared to th</w:t>
      </w:r>
      <w:r w:rsidR="00C60B3C">
        <w:rPr>
          <w:rFonts w:ascii="Helvetica" w:hAnsi="Helvetica" w:cs="Helvetica"/>
        </w:rPr>
        <w:t>e</w:t>
      </w:r>
      <w:r w:rsidR="00C60B3C" w:rsidRPr="009C13FF">
        <w:rPr>
          <w:rFonts w:ascii="Helvetica" w:hAnsi="Helvetica" w:cs="Helvetica"/>
        </w:rPr>
        <w:t xml:space="preserve"> </w:t>
      </w:r>
      <w:r w:rsidR="00C60B3C">
        <w:rPr>
          <w:rFonts w:ascii="Helvetica" w:hAnsi="Helvetica" w:cs="Helvetica"/>
        </w:rPr>
        <w:t>broad combination program.</w:t>
      </w:r>
    </w:p>
    <w:p w14:paraId="3C75FFF5" w14:textId="77777777" w:rsidR="00006BC4" w:rsidRPr="00006BC4" w:rsidRDefault="00006BC4" w:rsidP="00006BC4"/>
    <w:p w14:paraId="15E92EC0" w14:textId="77777777" w:rsidR="00006BC4" w:rsidRPr="00006BC4" w:rsidRDefault="00006BC4" w:rsidP="00006BC4">
      <w:pPr>
        <w:rPr>
          <w:rFonts w:ascii="Helvetica" w:eastAsia="Times New Roman" w:hAnsi="Helvetica" w:cs="Helvetica"/>
          <w:color w:val="3A682C"/>
          <w:kern w:val="0"/>
          <w:sz w:val="36"/>
          <w:szCs w:val="36"/>
          <w14:ligatures w14:val="none"/>
        </w:rPr>
      </w:pPr>
      <w:r w:rsidRPr="00006BC4">
        <w:rPr>
          <w:rFonts w:cs="Helvetica"/>
          <w:sz w:val="36"/>
          <w:szCs w:val="36"/>
        </w:rPr>
        <w:br w:type="page"/>
      </w:r>
    </w:p>
    <w:p w14:paraId="143B225B" w14:textId="2DF9F334" w:rsidR="00E66098" w:rsidRPr="00360B15" w:rsidRDefault="00E66098" w:rsidP="00360B15">
      <w:pPr>
        <w:pStyle w:val="ListParagraph"/>
        <w:numPr>
          <w:ilvl w:val="0"/>
          <w:numId w:val="39"/>
        </w:numPr>
        <w:rPr>
          <w:rFonts w:ascii="Helvetica" w:hAnsi="Helvetica" w:cs="Helvetica"/>
          <w:b/>
          <w:bCs/>
          <w:sz w:val="28"/>
          <w:szCs w:val="28"/>
        </w:rPr>
      </w:pPr>
      <w:r w:rsidRPr="00360B15">
        <w:rPr>
          <w:rFonts w:ascii="Helvetica" w:hAnsi="Helvetica" w:cs="Helvetica"/>
          <w:b/>
          <w:bCs/>
          <w:sz w:val="28"/>
          <w:szCs w:val="28"/>
        </w:rPr>
        <w:lastRenderedPageBreak/>
        <w:t xml:space="preserve">References </w:t>
      </w:r>
    </w:p>
    <w:p w14:paraId="777F5F80" w14:textId="77777777" w:rsidR="00607614" w:rsidRPr="005F4B4A" w:rsidRDefault="00E66098" w:rsidP="00607614">
      <w:pPr>
        <w:pStyle w:val="EndNoteBibliography"/>
        <w:spacing w:after="0"/>
        <w:rPr>
          <w:rFonts w:ascii="Helvetica" w:hAnsi="Helvetica" w:cs="Helvetica"/>
        </w:rPr>
      </w:pPr>
      <w:r w:rsidRPr="005F4B4A">
        <w:rPr>
          <w:rFonts w:ascii="Helvetica" w:hAnsi="Helvetica" w:cs="Helvetica"/>
        </w:rPr>
        <w:fldChar w:fldCharType="begin"/>
      </w:r>
      <w:r w:rsidRPr="005F4B4A">
        <w:rPr>
          <w:rFonts w:ascii="Helvetica" w:hAnsi="Helvetica" w:cs="Helvetica"/>
        </w:rPr>
        <w:instrText xml:space="preserve"> ADDIN EN.REFLIST </w:instrText>
      </w:r>
      <w:r w:rsidRPr="005F4B4A">
        <w:rPr>
          <w:rFonts w:ascii="Helvetica" w:hAnsi="Helvetica" w:cs="Helvetica"/>
        </w:rPr>
        <w:fldChar w:fldCharType="separate"/>
      </w:r>
      <w:r w:rsidR="00607614" w:rsidRPr="005F4B4A">
        <w:rPr>
          <w:rFonts w:ascii="Helvetica" w:hAnsi="Helvetica" w:cs="Helvetica"/>
        </w:rPr>
        <w:t>1.</w:t>
      </w:r>
      <w:r w:rsidR="00607614" w:rsidRPr="005F4B4A">
        <w:rPr>
          <w:rFonts w:ascii="Helvetica" w:hAnsi="Helvetica" w:cs="Helvetica"/>
        </w:rPr>
        <w:tab/>
        <w:t>Abu-Raya B, Coyle D, Bettinger JA, Vaudry W, Halperin SA, Sadarangani M; for members of the Canadian Immunization Monitoring Program, ACTive (IMPACT). Pertussis vaccination in pregnancy in Canada: a cost-utility analysis. CMAJ Open. 2020;8(4):E651-E658. doi: 10.9778/cmajo.20200060.</w:t>
      </w:r>
    </w:p>
    <w:p w14:paraId="1737EB6F" w14:textId="77777777" w:rsidR="00607614" w:rsidRPr="008C1132" w:rsidRDefault="00607614" w:rsidP="00607614">
      <w:pPr>
        <w:pStyle w:val="EndNoteBibliography"/>
        <w:spacing w:after="0"/>
        <w:rPr>
          <w:rFonts w:ascii="Helvetica" w:hAnsi="Helvetica" w:cs="Helvetica"/>
          <w:lang w:val="fr-CA"/>
        </w:rPr>
      </w:pPr>
      <w:r w:rsidRPr="005F4B4A">
        <w:rPr>
          <w:rFonts w:ascii="Helvetica" w:hAnsi="Helvetica" w:cs="Helvetica"/>
        </w:rPr>
        <w:t>2.</w:t>
      </w:r>
      <w:r w:rsidRPr="005F4B4A">
        <w:rPr>
          <w:rFonts w:ascii="Helvetica" w:hAnsi="Helvetica" w:cs="Helvetica"/>
        </w:rPr>
        <w:tab/>
        <w:t xml:space="preserve">Papenburg J, Saleem M, Teselink J, Li A, Caouette G, Massé É, Lanctôt KL. Cost-analysis of Withdrawing Immunoprophylaxis for Respiratory Syncytial Virus in Infants Born at 33-35 Weeks Gestational Age in Quebec: A Multicenter Retrospective Study. </w:t>
      </w:r>
      <w:r w:rsidRPr="008C1132">
        <w:rPr>
          <w:rFonts w:ascii="Helvetica" w:hAnsi="Helvetica" w:cs="Helvetica"/>
          <w:lang w:val="fr-CA"/>
        </w:rPr>
        <w:t>Pediatr Infect Dis J. 2020;39(8):694-699. doi: 10.1097/INF.0000000000002719.</w:t>
      </w:r>
    </w:p>
    <w:p w14:paraId="175C7DA9" w14:textId="77777777" w:rsidR="00607614" w:rsidRPr="005F4B4A" w:rsidRDefault="00607614" w:rsidP="00607614">
      <w:pPr>
        <w:pStyle w:val="EndNoteBibliography"/>
        <w:spacing w:after="0"/>
        <w:rPr>
          <w:rFonts w:ascii="Helvetica" w:hAnsi="Helvetica" w:cs="Helvetica"/>
        </w:rPr>
      </w:pPr>
      <w:r w:rsidRPr="008C1132">
        <w:rPr>
          <w:rFonts w:ascii="Helvetica" w:hAnsi="Helvetica" w:cs="Helvetica"/>
          <w:lang w:val="fr-CA"/>
        </w:rPr>
        <w:t>3.</w:t>
      </w:r>
      <w:r w:rsidRPr="008C1132">
        <w:rPr>
          <w:rFonts w:ascii="Helvetica" w:hAnsi="Helvetica" w:cs="Helvetica"/>
          <w:lang w:val="fr-CA"/>
        </w:rPr>
        <w:tab/>
        <w:t xml:space="preserve">Lanctôt KL, Masoud ST, Paes BA, Tarride JE, et al. </w:t>
      </w:r>
      <w:r w:rsidRPr="005F4B4A">
        <w:rPr>
          <w:rFonts w:ascii="Helvetica" w:hAnsi="Helvetica" w:cs="Helvetica"/>
        </w:rPr>
        <w:t>The cost-effectiveness of palivizumab for respiratory syncytial virus prophylaxis in premature infants with a gestational age of 32–35 weeks: a Canadian-based analysis. Curr Med Res Opin. 2008;24(11):3223-37. doi: 10.1185/03007990802484234.</w:t>
      </w:r>
    </w:p>
    <w:p w14:paraId="7FE36E84"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4.</w:t>
      </w:r>
      <w:r w:rsidRPr="005F4B4A">
        <w:rPr>
          <w:rFonts w:ascii="Helvetica" w:hAnsi="Helvetica" w:cs="Helvetica"/>
        </w:rPr>
        <w:tab/>
        <w:t>Canadian Institute for Health Information (CIHI). Care in Canadian ICUs. 1–36 (2016).</w:t>
      </w:r>
    </w:p>
    <w:p w14:paraId="089CAED3"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5.</w:t>
      </w:r>
      <w:r w:rsidRPr="005F4B4A">
        <w:rPr>
          <w:rFonts w:ascii="Helvetica" w:hAnsi="Helvetica" w:cs="Helvetica"/>
        </w:rPr>
        <w:tab/>
        <w:t>Rafferty E, Paulden M, Buchan SA, Robinson JL, Bettinger JA, Kumar M, et al. Evaluating the Individual Healthcare Costs and Burden of Disease Associated with RSV Across Age Groups. Pharmacoeconomics. 2022;40(6):633-45.</w:t>
      </w:r>
    </w:p>
    <w:p w14:paraId="571EEEBE"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6.</w:t>
      </w:r>
      <w:r w:rsidRPr="005F4B4A">
        <w:rPr>
          <w:rFonts w:ascii="Helvetica" w:hAnsi="Helvetica" w:cs="Helvetica"/>
        </w:rPr>
        <w:tab/>
        <w:t>Mitchell I, Defoy I, Grubb E. Burden of Respiratory Syncytial Virus Hospitalizations in Canada. Can Respir J. 2017;2017:4521302. doi: 10.1155/2017/4521302.</w:t>
      </w:r>
    </w:p>
    <w:p w14:paraId="6BEC5533"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7.</w:t>
      </w:r>
      <w:r w:rsidRPr="005F4B4A">
        <w:rPr>
          <w:rFonts w:ascii="Helvetica" w:hAnsi="Helvetica" w:cs="Helvetica"/>
        </w:rPr>
        <w:tab/>
        <w:t>Fragaszy EB, Warren-Gash C, White PJ, Zambon M, Edmunds WJ, Nguyen-Van-Tam JS, Hayward AC; Flu Watch Group. Effects of seasonal and pandemic influenza on health-related quality of life, work and school absence in England: Results from the Flu Watch cohort study. Influenza Other Respir Viruses. 2018;12(1):171-182.</w:t>
      </w:r>
    </w:p>
    <w:p w14:paraId="304E9782" w14:textId="6183DB35" w:rsidR="00607614" w:rsidRPr="005F4B4A" w:rsidRDefault="00607614" w:rsidP="00607614">
      <w:pPr>
        <w:pStyle w:val="EndNoteBibliography"/>
        <w:spacing w:after="0"/>
        <w:rPr>
          <w:rFonts w:ascii="Helvetica" w:hAnsi="Helvetica" w:cs="Helvetica"/>
        </w:rPr>
      </w:pPr>
      <w:r w:rsidRPr="005F4B4A">
        <w:rPr>
          <w:rFonts w:ascii="Helvetica" w:hAnsi="Helvetica" w:cs="Helvetica"/>
        </w:rPr>
        <w:t>8.</w:t>
      </w:r>
      <w:r w:rsidRPr="005F4B4A">
        <w:rPr>
          <w:rFonts w:ascii="Helvetica" w:hAnsi="Helvetica" w:cs="Helvetica"/>
        </w:rPr>
        <w:tab/>
        <w:t xml:space="preserve">Statistics Canada. Table 14-10-0327-02. Unemployment rate, participate rate and employment rate by sex, annual. DOI: 2022. Available at: </w:t>
      </w:r>
      <w:hyperlink r:id="rId21" w:history="1">
        <w:r w:rsidRPr="005F4B4A">
          <w:rPr>
            <w:rStyle w:val="Hyperlink"/>
            <w:rFonts w:ascii="Helvetica" w:hAnsi="Helvetica" w:cs="Helvetica"/>
          </w:rPr>
          <w:t>https://doi.org/10.25318/1410032701-eng</w:t>
        </w:r>
      </w:hyperlink>
      <w:r w:rsidRPr="005F4B4A">
        <w:rPr>
          <w:rFonts w:ascii="Helvetica" w:hAnsi="Helvetica" w:cs="Helvetica"/>
        </w:rPr>
        <w:t>.</w:t>
      </w:r>
    </w:p>
    <w:p w14:paraId="1AEF85DE" w14:textId="7B5E22F1" w:rsidR="00607614" w:rsidRPr="005F4B4A" w:rsidRDefault="00607614" w:rsidP="00607614">
      <w:pPr>
        <w:pStyle w:val="EndNoteBibliography"/>
        <w:spacing w:after="0"/>
        <w:rPr>
          <w:rFonts w:ascii="Helvetica" w:hAnsi="Helvetica" w:cs="Helvetica"/>
        </w:rPr>
      </w:pPr>
      <w:r w:rsidRPr="005F4B4A">
        <w:rPr>
          <w:rFonts w:ascii="Helvetica" w:hAnsi="Helvetica" w:cs="Helvetica"/>
        </w:rPr>
        <w:t>9.</w:t>
      </w:r>
      <w:r w:rsidRPr="005F4B4A">
        <w:rPr>
          <w:rFonts w:ascii="Helvetica" w:hAnsi="Helvetica" w:cs="Helvetica"/>
        </w:rPr>
        <w:tab/>
        <w:t xml:space="preserve">Statistics Canada. Table 11-10-0239-01  Income of individuals by age group, sex and income source, Canada, provinces and selected census metropolitan areas. DOI: 2022. Available at: </w:t>
      </w:r>
      <w:hyperlink r:id="rId22" w:history="1">
        <w:r w:rsidRPr="005F4B4A">
          <w:rPr>
            <w:rStyle w:val="Hyperlink"/>
            <w:rFonts w:ascii="Helvetica" w:hAnsi="Helvetica" w:cs="Helvetica"/>
          </w:rPr>
          <w:t>https://doi.org/10.25318/1110023901-eng</w:t>
        </w:r>
      </w:hyperlink>
      <w:r w:rsidRPr="005F4B4A">
        <w:rPr>
          <w:rFonts w:ascii="Helvetica" w:hAnsi="Helvetica" w:cs="Helvetica"/>
        </w:rPr>
        <w:t>.</w:t>
      </w:r>
    </w:p>
    <w:p w14:paraId="14E4034F"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10.</w:t>
      </w:r>
      <w:r w:rsidRPr="005F4B4A">
        <w:rPr>
          <w:rFonts w:ascii="Helvetica" w:hAnsi="Helvetica" w:cs="Helvetica"/>
        </w:rPr>
        <w:tab/>
        <w:t>Glaser EL, Hariharan D, Bowser DM, et al. Impact of Respiratory Syncytial Virus on Child, Caregiver, and Family Quality of Life in the United States: Systematic Literature Review and Analysis The Journal of Infectious Diseases. 2022;226(Suppl 2):S236-S245.</w:t>
      </w:r>
    </w:p>
    <w:p w14:paraId="13916EB0"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11.</w:t>
      </w:r>
      <w:r w:rsidRPr="005F4B4A">
        <w:rPr>
          <w:rFonts w:ascii="Helvetica" w:hAnsi="Helvetica" w:cs="Helvetica"/>
        </w:rPr>
        <w:tab/>
        <w:t>Regnier SA. Respiratory syncytial virus immunization program for the United States: impact of performance determinants of a theoretical vaccine. Vaccine. 2013;31(40):4347-54.</w:t>
      </w:r>
    </w:p>
    <w:p w14:paraId="408EFD92" w14:textId="7C1E61E8" w:rsidR="00607614" w:rsidRPr="005F4B4A" w:rsidRDefault="00607614" w:rsidP="00607614">
      <w:pPr>
        <w:pStyle w:val="EndNoteBibliography"/>
        <w:spacing w:after="0"/>
        <w:rPr>
          <w:rFonts w:ascii="Helvetica" w:hAnsi="Helvetica" w:cs="Helvetica"/>
        </w:rPr>
      </w:pPr>
      <w:r w:rsidRPr="005F4B4A">
        <w:rPr>
          <w:rFonts w:ascii="Helvetica" w:hAnsi="Helvetica" w:cs="Helvetica"/>
        </w:rPr>
        <w:t>12.</w:t>
      </w:r>
      <w:r w:rsidRPr="005F4B4A">
        <w:rPr>
          <w:rFonts w:ascii="Helvetica" w:hAnsi="Helvetica" w:cs="Helvetica"/>
        </w:rPr>
        <w:tab/>
        <w:t xml:space="preserve">Roy, LM. Deriving health utility weights for infants with Respiratory Syncytial Virus (RSV). University of British Columbia. Thesis/Dissertation, 2013. Accessed 20 June 2023. Available at: </w:t>
      </w:r>
      <w:hyperlink r:id="rId23" w:history="1">
        <w:r w:rsidRPr="005F4B4A">
          <w:rPr>
            <w:rStyle w:val="Hyperlink"/>
            <w:rFonts w:ascii="Helvetica" w:hAnsi="Helvetica" w:cs="Helvetica"/>
          </w:rPr>
          <w:t>https://open.library.ubc.ca/collections/ubctheses/24/items/1.0074259</w:t>
        </w:r>
      </w:hyperlink>
      <w:r w:rsidRPr="005F4B4A">
        <w:rPr>
          <w:rFonts w:ascii="Helvetica" w:hAnsi="Helvetica" w:cs="Helvetica"/>
        </w:rPr>
        <w:t>.</w:t>
      </w:r>
    </w:p>
    <w:p w14:paraId="21816B68" w14:textId="63C151CF" w:rsidR="00607614" w:rsidRPr="005F4B4A" w:rsidRDefault="00607614" w:rsidP="00607614">
      <w:pPr>
        <w:pStyle w:val="EndNoteBibliography"/>
        <w:spacing w:after="0"/>
        <w:rPr>
          <w:rFonts w:ascii="Helvetica" w:hAnsi="Helvetica" w:cs="Helvetica"/>
        </w:rPr>
      </w:pPr>
      <w:r w:rsidRPr="005F4B4A">
        <w:rPr>
          <w:rFonts w:ascii="Helvetica" w:hAnsi="Helvetica" w:cs="Helvetica"/>
        </w:rPr>
        <w:t>13.</w:t>
      </w:r>
      <w:r w:rsidRPr="005F4B4A">
        <w:rPr>
          <w:rFonts w:ascii="Helvetica" w:hAnsi="Helvetica" w:cs="Helvetica"/>
        </w:rPr>
        <w:tab/>
        <w:t xml:space="preserve">Singleton R, Semling C, Parker J. Palivizumab Prophylaxis in Alaska for the 2022–23 RSV Season. States of Alaska Epidemiology Bulletin No. 11; 2022. Accessed 25 July 2023. Available at: </w:t>
      </w:r>
      <w:hyperlink r:id="rId24" w:history="1">
        <w:r w:rsidRPr="005F4B4A">
          <w:rPr>
            <w:rStyle w:val="Hyperlink"/>
            <w:rFonts w:ascii="Helvetica" w:hAnsi="Helvetica" w:cs="Helvetica"/>
          </w:rPr>
          <w:t>https://epi.alaska.gov/bulletins/docs/b2022_11.pdf</w:t>
        </w:r>
      </w:hyperlink>
      <w:r w:rsidRPr="005F4B4A">
        <w:rPr>
          <w:rFonts w:ascii="Helvetica" w:hAnsi="Helvetica" w:cs="Helvetica"/>
        </w:rPr>
        <w:t>.</w:t>
      </w:r>
    </w:p>
    <w:p w14:paraId="2E441E1A"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14.</w:t>
      </w:r>
      <w:r w:rsidRPr="005F4B4A">
        <w:rPr>
          <w:rFonts w:ascii="Helvetica" w:hAnsi="Helvetica" w:cs="Helvetica"/>
        </w:rPr>
        <w:tab/>
        <w:t>Karron R SR, Bulkow L et al. Severe respiratory syncytial virus disease in Alaska Native children. J Infect Dis. 1999;180:41–9.</w:t>
      </w:r>
    </w:p>
    <w:p w14:paraId="1071F39B" w14:textId="77777777" w:rsidR="00607614" w:rsidRPr="005F4B4A" w:rsidRDefault="00607614" w:rsidP="00607614">
      <w:pPr>
        <w:pStyle w:val="EndNoteBibliography"/>
        <w:spacing w:after="0"/>
        <w:rPr>
          <w:rFonts w:ascii="Helvetica" w:hAnsi="Helvetica" w:cs="Helvetica"/>
        </w:rPr>
      </w:pPr>
      <w:r w:rsidRPr="005F4B4A">
        <w:rPr>
          <w:rFonts w:ascii="Helvetica" w:hAnsi="Helvetica" w:cs="Helvetica"/>
        </w:rPr>
        <w:t>15.</w:t>
      </w:r>
      <w:r w:rsidRPr="005F4B4A">
        <w:rPr>
          <w:rFonts w:ascii="Helvetica" w:hAnsi="Helvetica" w:cs="Helvetica"/>
        </w:rPr>
        <w:tab/>
        <w:t>Nourbakhsh S, Shoukat A, Zhang K, Poliquin G, Halperin D, Sheffield H, et al. Effectiveness and cost-effectiveness of RSV infant and maternal immunization programs: A case study of Nunavik, Canada. EClinicalMedicine. 2021;41:101141.</w:t>
      </w:r>
    </w:p>
    <w:p w14:paraId="248747E8" w14:textId="77777777" w:rsidR="00607614" w:rsidRPr="005F4B4A" w:rsidRDefault="00607614" w:rsidP="00607614">
      <w:pPr>
        <w:pStyle w:val="EndNoteBibliography"/>
        <w:rPr>
          <w:rFonts w:ascii="Helvetica" w:hAnsi="Helvetica" w:cs="Helvetica"/>
        </w:rPr>
      </w:pPr>
      <w:r w:rsidRPr="005F4B4A">
        <w:rPr>
          <w:rFonts w:ascii="Helvetica" w:hAnsi="Helvetica" w:cs="Helvetica"/>
        </w:rPr>
        <w:t>16.</w:t>
      </w:r>
      <w:r w:rsidRPr="005F4B4A">
        <w:rPr>
          <w:rFonts w:ascii="Helvetica" w:hAnsi="Helvetica" w:cs="Helvetica"/>
        </w:rPr>
        <w:tab/>
        <w:t>Banerji A, Ng K, Moraes TJ, Panzov V, Robinson J, Lee BE. Cost-effectiveness of palivizumab compared to no prophylaxis in term infants residing in the Canadian Arctic. CMAJ Open. 2016;4(4):E623-E633.</w:t>
      </w:r>
    </w:p>
    <w:p w14:paraId="13CDFFF2" w14:textId="23AC500A" w:rsidR="00730133" w:rsidRPr="005F4B4A" w:rsidRDefault="00E66098" w:rsidP="00006BC4">
      <w:pPr>
        <w:rPr>
          <w:rFonts w:ascii="Helvetica" w:hAnsi="Helvetica" w:cs="Helvetica"/>
        </w:rPr>
      </w:pPr>
      <w:r w:rsidRPr="005F4B4A">
        <w:rPr>
          <w:rFonts w:ascii="Helvetica" w:hAnsi="Helvetica" w:cs="Helvetica"/>
        </w:rPr>
        <w:fldChar w:fldCharType="end"/>
      </w:r>
      <w:bookmarkEnd w:id="0"/>
    </w:p>
    <w:sectPr w:rsidR="00730133" w:rsidRPr="005F4B4A">
      <w:headerReference w:type="even" r:id="rId25"/>
      <w:headerReference w:type="default" r:id="rId26"/>
      <w:footerReference w:type="default" r:id="rId27"/>
      <w:headerReference w:type="first" r:id="rId2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78E60" w14:textId="77777777" w:rsidR="00180BD9" w:rsidRDefault="00180BD9" w:rsidP="00D97788">
      <w:pPr>
        <w:spacing w:after="0" w:line="240" w:lineRule="auto"/>
      </w:pPr>
      <w:r>
        <w:separator/>
      </w:r>
    </w:p>
  </w:endnote>
  <w:endnote w:type="continuationSeparator" w:id="0">
    <w:p w14:paraId="406CF95B" w14:textId="77777777" w:rsidR="00180BD9" w:rsidRDefault="00180BD9" w:rsidP="00D9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neSerifStd-Medium">
    <w:altName w:val="Cambria"/>
    <w:panose1 w:val="00000000000000000000"/>
    <w:charset w:val="00"/>
    <w:family w:val="roman"/>
    <w:notTrueType/>
    <w:pitch w:val="default"/>
  </w:font>
  <w:font w:name="STIXTwoText-Bold">
    <w:altName w:val="Cambria"/>
    <w:panose1 w:val="00000000000000000000"/>
    <w:charset w:val="00"/>
    <w:family w:val="roman"/>
    <w:notTrueType/>
    <w:pitch w:val="default"/>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182576"/>
      <w:docPartObj>
        <w:docPartGallery w:val="Page Numbers (Bottom of Page)"/>
        <w:docPartUnique/>
      </w:docPartObj>
    </w:sdtPr>
    <w:sdtEndPr>
      <w:rPr>
        <w:noProof/>
      </w:rPr>
    </w:sdtEndPr>
    <w:sdtContent>
      <w:p w14:paraId="6D1048BE" w14:textId="3D6036EA" w:rsidR="000342DB" w:rsidRDefault="000342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AFB377" w14:textId="77777777" w:rsidR="000342DB" w:rsidRDefault="000342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35921" w14:textId="77777777" w:rsidR="00180BD9" w:rsidRDefault="00180BD9" w:rsidP="00D97788">
      <w:pPr>
        <w:spacing w:after="0" w:line="240" w:lineRule="auto"/>
      </w:pPr>
      <w:r>
        <w:separator/>
      </w:r>
    </w:p>
  </w:footnote>
  <w:footnote w:type="continuationSeparator" w:id="0">
    <w:p w14:paraId="746401CE" w14:textId="77777777" w:rsidR="00180BD9" w:rsidRDefault="00180BD9" w:rsidP="00D97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FF0E" w14:textId="78FA0C1B" w:rsidR="00D97788" w:rsidRDefault="00D97788">
    <w:pPr>
      <w:pStyle w:val="Header"/>
    </w:pPr>
    <w:r>
      <w:rPr>
        <w:noProof/>
      </w:rPr>
      <mc:AlternateContent>
        <mc:Choice Requires="wps">
          <w:drawing>
            <wp:anchor distT="0" distB="0" distL="0" distR="0" simplePos="0" relativeHeight="251658241" behindDoc="0" locked="0" layoutInCell="1" allowOverlap="1" wp14:anchorId="2BAF5116" wp14:editId="71A7F5D1">
              <wp:simplePos x="635" y="635"/>
              <wp:positionH relativeFrom="page">
                <wp:align>right</wp:align>
              </wp:positionH>
              <wp:positionV relativeFrom="page">
                <wp:align>top</wp:align>
              </wp:positionV>
              <wp:extent cx="1899285" cy="391160"/>
              <wp:effectExtent l="0" t="0" r="0" b="8890"/>
              <wp:wrapNone/>
              <wp:docPr id="1989256110"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9285" cy="391160"/>
                      </a:xfrm>
                      <a:prstGeom prst="rect">
                        <a:avLst/>
                      </a:prstGeom>
                      <a:noFill/>
                      <a:ln>
                        <a:noFill/>
                      </a:ln>
                    </wps:spPr>
                    <wps:txbx>
                      <w:txbxContent>
                        <w:p w14:paraId="15642781" w14:textId="3E4C4F83" w:rsidR="00D97788" w:rsidRPr="00D97788" w:rsidRDefault="00D97788" w:rsidP="00D97788">
                          <w:pPr>
                            <w:spacing w:after="0"/>
                            <w:rPr>
                              <w:rFonts w:ascii="Calibri" w:eastAsia="Calibri" w:hAnsi="Calibri" w:cs="Calibri"/>
                              <w:noProof/>
                              <w:color w:val="000000"/>
                              <w:sz w:val="24"/>
                              <w:szCs w:val="24"/>
                            </w:rPr>
                          </w:pPr>
                          <w:r w:rsidRPr="00D97788">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BAF5116" id="_x0000_t202" coordsize="21600,21600" o:spt="202" path="m,l,21600r21600,l21600,xe">
              <v:stroke joinstyle="miter"/>
              <v:path gradientshapeok="t" o:connecttype="rect"/>
            </v:shapetype>
            <v:shape id="Text Box 2" o:spid="_x0000_s1026" type="#_x0000_t202" alt="Unclassified / Non classifié" style="position:absolute;margin-left:109.55pt;margin-top:0;width:149.55pt;height:30.8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" filled="f" stroked="f">
              <v:textbox style="mso-fit-shape-to-text:t" inset="0,15pt,20pt,0">
                <w:txbxContent>
                  <w:p w14:paraId="15642781" w14:textId="3E4C4F83" w:rsidR="00D97788" w:rsidRPr="00D97788" w:rsidRDefault="00D97788" w:rsidP="00D97788">
                    <w:pPr>
                      <w:spacing w:after="0"/>
                      <w:rPr>
                        <w:rFonts w:ascii="Calibri" w:eastAsia="Calibri" w:hAnsi="Calibri" w:cs="Calibri"/>
                        <w:noProof/>
                        <w:color w:val="000000"/>
                        <w:sz w:val="24"/>
                        <w:szCs w:val="24"/>
                      </w:rPr>
                    </w:pPr>
                    <w:r w:rsidRPr="00D97788">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20C8" w14:textId="11F8FA20" w:rsidR="00D97788" w:rsidRDefault="00D97788">
    <w:pPr>
      <w:pStyle w:val="Header"/>
    </w:pPr>
    <w:r>
      <w:rPr>
        <w:noProof/>
      </w:rPr>
      <mc:AlternateContent>
        <mc:Choice Requires="wps">
          <w:drawing>
            <wp:anchor distT="0" distB="0" distL="0" distR="0" simplePos="0" relativeHeight="251658242" behindDoc="0" locked="0" layoutInCell="1" allowOverlap="1" wp14:anchorId="17A060EA" wp14:editId="3FBE87F8">
              <wp:simplePos x="914400" y="447675"/>
              <wp:positionH relativeFrom="page">
                <wp:align>right</wp:align>
              </wp:positionH>
              <wp:positionV relativeFrom="page">
                <wp:align>top</wp:align>
              </wp:positionV>
              <wp:extent cx="1899285" cy="391160"/>
              <wp:effectExtent l="0" t="0" r="0" b="8890"/>
              <wp:wrapNone/>
              <wp:docPr id="129199783"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9285" cy="391160"/>
                      </a:xfrm>
                      <a:prstGeom prst="rect">
                        <a:avLst/>
                      </a:prstGeom>
                      <a:noFill/>
                      <a:ln>
                        <a:noFill/>
                      </a:ln>
                    </wps:spPr>
                    <wps:txbx>
                      <w:txbxContent>
                        <w:p w14:paraId="53FF3BE4" w14:textId="0B0BD30C" w:rsidR="00D97788" w:rsidRPr="00D97788" w:rsidRDefault="00D97788" w:rsidP="00D97788">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7A060EA" id="_x0000_t202" coordsize="21600,21600" o:spt="202" path="m,l,21600r21600,l21600,xe">
              <v:stroke joinstyle="miter"/>
              <v:path gradientshapeok="t" o:connecttype="rect"/>
            </v:shapetype>
            <v:shape id="Text Box 3" o:spid="_x0000_s1027" type="#_x0000_t202" alt="Unclassified / Non classifié" style="position:absolute;margin-left:109.55pt;margin-top:0;width:149.55pt;height:30.8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" filled="f" stroked="f">
              <v:textbox style="mso-fit-shape-to-text:t" inset="0,15pt,20pt,0">
                <w:txbxContent>
                  <w:p w14:paraId="53FF3BE4" w14:textId="0B0BD30C" w:rsidR="00D97788" w:rsidRPr="00D97788" w:rsidRDefault="00D97788" w:rsidP="00D97788">
                    <w:pPr>
                      <w:spacing w:after="0"/>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F6DA" w14:textId="4F2F14EA" w:rsidR="00D97788" w:rsidRDefault="00D97788">
    <w:pPr>
      <w:pStyle w:val="Header"/>
    </w:pPr>
    <w:r>
      <w:rPr>
        <w:noProof/>
      </w:rPr>
      <mc:AlternateContent>
        <mc:Choice Requires="wps">
          <w:drawing>
            <wp:anchor distT="0" distB="0" distL="0" distR="0" simplePos="0" relativeHeight="251658240" behindDoc="0" locked="0" layoutInCell="1" allowOverlap="1" wp14:anchorId="5C423B82" wp14:editId="5B64029E">
              <wp:simplePos x="635" y="635"/>
              <wp:positionH relativeFrom="page">
                <wp:align>right</wp:align>
              </wp:positionH>
              <wp:positionV relativeFrom="page">
                <wp:align>top</wp:align>
              </wp:positionV>
              <wp:extent cx="1899285" cy="391160"/>
              <wp:effectExtent l="0" t="0" r="0" b="8890"/>
              <wp:wrapNone/>
              <wp:docPr id="1522629634"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99285" cy="391160"/>
                      </a:xfrm>
                      <a:prstGeom prst="rect">
                        <a:avLst/>
                      </a:prstGeom>
                      <a:noFill/>
                      <a:ln>
                        <a:noFill/>
                      </a:ln>
                    </wps:spPr>
                    <wps:txbx>
                      <w:txbxContent>
                        <w:p w14:paraId="4E4DA041" w14:textId="1309C9F6" w:rsidR="00D97788" w:rsidRPr="00D97788" w:rsidRDefault="00D97788" w:rsidP="00D97788">
                          <w:pPr>
                            <w:spacing w:after="0"/>
                            <w:rPr>
                              <w:rFonts w:ascii="Calibri" w:eastAsia="Calibri" w:hAnsi="Calibri" w:cs="Calibri"/>
                              <w:noProof/>
                              <w:color w:val="000000"/>
                              <w:sz w:val="24"/>
                              <w:szCs w:val="24"/>
                            </w:rPr>
                          </w:pPr>
                          <w:r w:rsidRPr="00D97788">
                            <w:rPr>
                              <w:rFonts w:ascii="Calibri" w:eastAsia="Calibri" w:hAnsi="Calibri" w:cs="Calibri"/>
                              <w:noProof/>
                              <w:color w:val="000000"/>
                              <w:sz w:val="24"/>
                              <w:szCs w:val="24"/>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423B82" id="_x0000_t202" coordsize="21600,21600" o:spt="202" path="m,l,21600r21600,l21600,xe">
              <v:stroke joinstyle="miter"/>
              <v:path gradientshapeok="t" o:connecttype="rect"/>
            </v:shapetype>
            <v:shape id="Text Box 1" o:spid="_x0000_s1028" type="#_x0000_t202" alt="Unclassified / Non classifié" style="position:absolute;margin-left:109.55pt;margin-top:0;width:149.55pt;height:30.8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" filled="f" stroked="f">
              <v:textbox style="mso-fit-shape-to-text:t" inset="0,15pt,20pt,0">
                <w:txbxContent>
                  <w:p w14:paraId="4E4DA041" w14:textId="1309C9F6" w:rsidR="00D97788" w:rsidRPr="00D97788" w:rsidRDefault="00D97788" w:rsidP="00D97788">
                    <w:pPr>
                      <w:spacing w:after="0"/>
                      <w:rPr>
                        <w:rFonts w:ascii="Calibri" w:eastAsia="Calibri" w:hAnsi="Calibri" w:cs="Calibri"/>
                        <w:noProof/>
                        <w:color w:val="000000"/>
                        <w:sz w:val="24"/>
                        <w:szCs w:val="24"/>
                      </w:rPr>
                    </w:pPr>
                    <w:r w:rsidRPr="00D97788">
                      <w:rPr>
                        <w:rFonts w:ascii="Calibri" w:eastAsia="Calibri" w:hAnsi="Calibri" w:cs="Calibri"/>
                        <w:noProof/>
                        <w:color w:val="000000"/>
                        <w:sz w:val="24"/>
                        <w:szCs w:val="24"/>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FC9"/>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5C80CCD"/>
    <w:multiLevelType w:val="hybridMultilevel"/>
    <w:tmpl w:val="86445722"/>
    <w:lvl w:ilvl="0" w:tplc="361C3B10">
      <w:start w:val="1"/>
      <w:numFmt w:val="bullet"/>
      <w:lvlText w:val=""/>
      <w:lvlJc w:val="left"/>
      <w:pPr>
        <w:tabs>
          <w:tab w:val="num" w:pos="720"/>
        </w:tabs>
        <w:ind w:left="720" w:hanging="360"/>
      </w:pPr>
      <w:rPr>
        <w:rFonts w:ascii="Symbol" w:hAnsi="Symbol" w:hint="default"/>
      </w:rPr>
    </w:lvl>
    <w:lvl w:ilvl="1" w:tplc="5E1816AC" w:tentative="1">
      <w:start w:val="1"/>
      <w:numFmt w:val="bullet"/>
      <w:lvlText w:val=""/>
      <w:lvlJc w:val="left"/>
      <w:pPr>
        <w:tabs>
          <w:tab w:val="num" w:pos="1440"/>
        </w:tabs>
        <w:ind w:left="1440" w:hanging="360"/>
      </w:pPr>
      <w:rPr>
        <w:rFonts w:ascii="Symbol" w:hAnsi="Symbol" w:hint="default"/>
      </w:rPr>
    </w:lvl>
    <w:lvl w:ilvl="2" w:tplc="4B742840" w:tentative="1">
      <w:start w:val="1"/>
      <w:numFmt w:val="bullet"/>
      <w:lvlText w:val=""/>
      <w:lvlJc w:val="left"/>
      <w:pPr>
        <w:tabs>
          <w:tab w:val="num" w:pos="2160"/>
        </w:tabs>
        <w:ind w:left="2160" w:hanging="360"/>
      </w:pPr>
      <w:rPr>
        <w:rFonts w:ascii="Symbol" w:hAnsi="Symbol" w:hint="default"/>
      </w:rPr>
    </w:lvl>
    <w:lvl w:ilvl="3" w:tplc="864A67A6" w:tentative="1">
      <w:start w:val="1"/>
      <w:numFmt w:val="bullet"/>
      <w:lvlText w:val=""/>
      <w:lvlJc w:val="left"/>
      <w:pPr>
        <w:tabs>
          <w:tab w:val="num" w:pos="2880"/>
        </w:tabs>
        <w:ind w:left="2880" w:hanging="360"/>
      </w:pPr>
      <w:rPr>
        <w:rFonts w:ascii="Symbol" w:hAnsi="Symbol" w:hint="default"/>
      </w:rPr>
    </w:lvl>
    <w:lvl w:ilvl="4" w:tplc="C71C33D8" w:tentative="1">
      <w:start w:val="1"/>
      <w:numFmt w:val="bullet"/>
      <w:lvlText w:val=""/>
      <w:lvlJc w:val="left"/>
      <w:pPr>
        <w:tabs>
          <w:tab w:val="num" w:pos="3600"/>
        </w:tabs>
        <w:ind w:left="3600" w:hanging="360"/>
      </w:pPr>
      <w:rPr>
        <w:rFonts w:ascii="Symbol" w:hAnsi="Symbol" w:hint="default"/>
      </w:rPr>
    </w:lvl>
    <w:lvl w:ilvl="5" w:tplc="431CD3DC" w:tentative="1">
      <w:start w:val="1"/>
      <w:numFmt w:val="bullet"/>
      <w:lvlText w:val=""/>
      <w:lvlJc w:val="left"/>
      <w:pPr>
        <w:tabs>
          <w:tab w:val="num" w:pos="4320"/>
        </w:tabs>
        <w:ind w:left="4320" w:hanging="360"/>
      </w:pPr>
      <w:rPr>
        <w:rFonts w:ascii="Symbol" w:hAnsi="Symbol" w:hint="default"/>
      </w:rPr>
    </w:lvl>
    <w:lvl w:ilvl="6" w:tplc="5C3A7F2E" w:tentative="1">
      <w:start w:val="1"/>
      <w:numFmt w:val="bullet"/>
      <w:lvlText w:val=""/>
      <w:lvlJc w:val="left"/>
      <w:pPr>
        <w:tabs>
          <w:tab w:val="num" w:pos="5040"/>
        </w:tabs>
        <w:ind w:left="5040" w:hanging="360"/>
      </w:pPr>
      <w:rPr>
        <w:rFonts w:ascii="Symbol" w:hAnsi="Symbol" w:hint="default"/>
      </w:rPr>
    </w:lvl>
    <w:lvl w:ilvl="7" w:tplc="97CA9466" w:tentative="1">
      <w:start w:val="1"/>
      <w:numFmt w:val="bullet"/>
      <w:lvlText w:val=""/>
      <w:lvlJc w:val="left"/>
      <w:pPr>
        <w:tabs>
          <w:tab w:val="num" w:pos="5760"/>
        </w:tabs>
        <w:ind w:left="5760" w:hanging="360"/>
      </w:pPr>
      <w:rPr>
        <w:rFonts w:ascii="Symbol" w:hAnsi="Symbol" w:hint="default"/>
      </w:rPr>
    </w:lvl>
    <w:lvl w:ilvl="8" w:tplc="A76A2A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66868CE"/>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8316EA1"/>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9D97B8A"/>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BCD5AB1"/>
    <w:multiLevelType w:val="hybridMultilevel"/>
    <w:tmpl w:val="14EC20E2"/>
    <w:lvl w:ilvl="0" w:tplc="E45ADB10">
      <w:start w:val="1"/>
      <w:numFmt w:val="bullet"/>
      <w:lvlText w:val="•"/>
      <w:lvlJc w:val="left"/>
      <w:pPr>
        <w:tabs>
          <w:tab w:val="num" w:pos="720"/>
        </w:tabs>
        <w:ind w:left="720" w:hanging="360"/>
      </w:pPr>
      <w:rPr>
        <w:rFonts w:ascii="Arial" w:hAnsi="Arial" w:hint="default"/>
      </w:rPr>
    </w:lvl>
    <w:lvl w:ilvl="1" w:tplc="83C0FE8C" w:tentative="1">
      <w:start w:val="1"/>
      <w:numFmt w:val="bullet"/>
      <w:lvlText w:val="•"/>
      <w:lvlJc w:val="left"/>
      <w:pPr>
        <w:tabs>
          <w:tab w:val="num" w:pos="1440"/>
        </w:tabs>
        <w:ind w:left="1440" w:hanging="360"/>
      </w:pPr>
      <w:rPr>
        <w:rFonts w:ascii="Arial" w:hAnsi="Arial" w:hint="default"/>
      </w:rPr>
    </w:lvl>
    <w:lvl w:ilvl="2" w:tplc="E22E9CCA" w:tentative="1">
      <w:start w:val="1"/>
      <w:numFmt w:val="bullet"/>
      <w:lvlText w:val="•"/>
      <w:lvlJc w:val="left"/>
      <w:pPr>
        <w:tabs>
          <w:tab w:val="num" w:pos="2160"/>
        </w:tabs>
        <w:ind w:left="2160" w:hanging="360"/>
      </w:pPr>
      <w:rPr>
        <w:rFonts w:ascii="Arial" w:hAnsi="Arial" w:hint="default"/>
      </w:rPr>
    </w:lvl>
    <w:lvl w:ilvl="3" w:tplc="8E40D8B2" w:tentative="1">
      <w:start w:val="1"/>
      <w:numFmt w:val="bullet"/>
      <w:lvlText w:val="•"/>
      <w:lvlJc w:val="left"/>
      <w:pPr>
        <w:tabs>
          <w:tab w:val="num" w:pos="2880"/>
        </w:tabs>
        <w:ind w:left="2880" w:hanging="360"/>
      </w:pPr>
      <w:rPr>
        <w:rFonts w:ascii="Arial" w:hAnsi="Arial" w:hint="default"/>
      </w:rPr>
    </w:lvl>
    <w:lvl w:ilvl="4" w:tplc="B92C82C6" w:tentative="1">
      <w:start w:val="1"/>
      <w:numFmt w:val="bullet"/>
      <w:lvlText w:val="•"/>
      <w:lvlJc w:val="left"/>
      <w:pPr>
        <w:tabs>
          <w:tab w:val="num" w:pos="3600"/>
        </w:tabs>
        <w:ind w:left="3600" w:hanging="360"/>
      </w:pPr>
      <w:rPr>
        <w:rFonts w:ascii="Arial" w:hAnsi="Arial" w:hint="default"/>
      </w:rPr>
    </w:lvl>
    <w:lvl w:ilvl="5" w:tplc="473EA978" w:tentative="1">
      <w:start w:val="1"/>
      <w:numFmt w:val="bullet"/>
      <w:lvlText w:val="•"/>
      <w:lvlJc w:val="left"/>
      <w:pPr>
        <w:tabs>
          <w:tab w:val="num" w:pos="4320"/>
        </w:tabs>
        <w:ind w:left="4320" w:hanging="360"/>
      </w:pPr>
      <w:rPr>
        <w:rFonts w:ascii="Arial" w:hAnsi="Arial" w:hint="default"/>
      </w:rPr>
    </w:lvl>
    <w:lvl w:ilvl="6" w:tplc="DB7A7992" w:tentative="1">
      <w:start w:val="1"/>
      <w:numFmt w:val="bullet"/>
      <w:lvlText w:val="•"/>
      <w:lvlJc w:val="left"/>
      <w:pPr>
        <w:tabs>
          <w:tab w:val="num" w:pos="5040"/>
        </w:tabs>
        <w:ind w:left="5040" w:hanging="360"/>
      </w:pPr>
      <w:rPr>
        <w:rFonts w:ascii="Arial" w:hAnsi="Arial" w:hint="default"/>
      </w:rPr>
    </w:lvl>
    <w:lvl w:ilvl="7" w:tplc="63C4ADF6" w:tentative="1">
      <w:start w:val="1"/>
      <w:numFmt w:val="bullet"/>
      <w:lvlText w:val="•"/>
      <w:lvlJc w:val="left"/>
      <w:pPr>
        <w:tabs>
          <w:tab w:val="num" w:pos="5760"/>
        </w:tabs>
        <w:ind w:left="5760" w:hanging="360"/>
      </w:pPr>
      <w:rPr>
        <w:rFonts w:ascii="Arial" w:hAnsi="Arial" w:hint="default"/>
      </w:rPr>
    </w:lvl>
    <w:lvl w:ilvl="8" w:tplc="5370529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3D178C"/>
    <w:multiLevelType w:val="hybridMultilevel"/>
    <w:tmpl w:val="0F5E0E32"/>
    <w:lvl w:ilvl="0" w:tplc="FCD410A4">
      <w:start w:val="1"/>
      <w:numFmt w:val="bullet"/>
      <w:lvlText w:val=""/>
      <w:lvlJc w:val="left"/>
      <w:pPr>
        <w:ind w:left="720" w:hanging="360"/>
      </w:pPr>
      <w:rPr>
        <w:rFonts w:ascii="Symbol" w:hAnsi="Symbol"/>
      </w:rPr>
    </w:lvl>
    <w:lvl w:ilvl="1" w:tplc="E6946028">
      <w:start w:val="1"/>
      <w:numFmt w:val="bullet"/>
      <w:lvlText w:val=""/>
      <w:lvlJc w:val="left"/>
      <w:pPr>
        <w:ind w:left="720" w:hanging="360"/>
      </w:pPr>
      <w:rPr>
        <w:rFonts w:ascii="Symbol" w:hAnsi="Symbol"/>
      </w:rPr>
    </w:lvl>
    <w:lvl w:ilvl="2" w:tplc="5A70DA56">
      <w:start w:val="1"/>
      <w:numFmt w:val="bullet"/>
      <w:lvlText w:val=""/>
      <w:lvlJc w:val="left"/>
      <w:pPr>
        <w:ind w:left="720" w:hanging="360"/>
      </w:pPr>
      <w:rPr>
        <w:rFonts w:ascii="Symbol" w:hAnsi="Symbol"/>
      </w:rPr>
    </w:lvl>
    <w:lvl w:ilvl="3" w:tplc="B7829C72">
      <w:start w:val="1"/>
      <w:numFmt w:val="bullet"/>
      <w:lvlText w:val=""/>
      <w:lvlJc w:val="left"/>
      <w:pPr>
        <w:ind w:left="720" w:hanging="360"/>
      </w:pPr>
      <w:rPr>
        <w:rFonts w:ascii="Symbol" w:hAnsi="Symbol"/>
      </w:rPr>
    </w:lvl>
    <w:lvl w:ilvl="4" w:tplc="3F4E1552">
      <w:start w:val="1"/>
      <w:numFmt w:val="bullet"/>
      <w:lvlText w:val=""/>
      <w:lvlJc w:val="left"/>
      <w:pPr>
        <w:ind w:left="720" w:hanging="360"/>
      </w:pPr>
      <w:rPr>
        <w:rFonts w:ascii="Symbol" w:hAnsi="Symbol"/>
      </w:rPr>
    </w:lvl>
    <w:lvl w:ilvl="5" w:tplc="29527E42">
      <w:start w:val="1"/>
      <w:numFmt w:val="bullet"/>
      <w:lvlText w:val=""/>
      <w:lvlJc w:val="left"/>
      <w:pPr>
        <w:ind w:left="720" w:hanging="360"/>
      </w:pPr>
      <w:rPr>
        <w:rFonts w:ascii="Symbol" w:hAnsi="Symbol"/>
      </w:rPr>
    </w:lvl>
    <w:lvl w:ilvl="6" w:tplc="1EDAD256">
      <w:start w:val="1"/>
      <w:numFmt w:val="bullet"/>
      <w:lvlText w:val=""/>
      <w:lvlJc w:val="left"/>
      <w:pPr>
        <w:ind w:left="720" w:hanging="360"/>
      </w:pPr>
      <w:rPr>
        <w:rFonts w:ascii="Symbol" w:hAnsi="Symbol"/>
      </w:rPr>
    </w:lvl>
    <w:lvl w:ilvl="7" w:tplc="A5DC819C">
      <w:start w:val="1"/>
      <w:numFmt w:val="bullet"/>
      <w:lvlText w:val=""/>
      <w:lvlJc w:val="left"/>
      <w:pPr>
        <w:ind w:left="720" w:hanging="360"/>
      </w:pPr>
      <w:rPr>
        <w:rFonts w:ascii="Symbol" w:hAnsi="Symbol"/>
      </w:rPr>
    </w:lvl>
    <w:lvl w:ilvl="8" w:tplc="B880AE48">
      <w:start w:val="1"/>
      <w:numFmt w:val="bullet"/>
      <w:lvlText w:val=""/>
      <w:lvlJc w:val="left"/>
      <w:pPr>
        <w:ind w:left="720" w:hanging="360"/>
      </w:pPr>
      <w:rPr>
        <w:rFonts w:ascii="Symbol" w:hAnsi="Symbol"/>
      </w:rPr>
    </w:lvl>
  </w:abstractNum>
  <w:abstractNum w:abstractNumId="7" w15:restartNumberingAfterBreak="0">
    <w:nsid w:val="13E3315B"/>
    <w:multiLevelType w:val="hybridMultilevel"/>
    <w:tmpl w:val="7EEC94AA"/>
    <w:lvl w:ilvl="0" w:tplc="A3D2351C">
      <w:start w:val="1"/>
      <w:numFmt w:val="decimal"/>
      <w:lvlText w:val="%1."/>
      <w:lvlJc w:val="left"/>
      <w:pPr>
        <w:ind w:left="1020" w:hanging="360"/>
      </w:pPr>
    </w:lvl>
    <w:lvl w:ilvl="1" w:tplc="E75AF6CA">
      <w:start w:val="1"/>
      <w:numFmt w:val="decimal"/>
      <w:lvlText w:val="%2."/>
      <w:lvlJc w:val="left"/>
      <w:pPr>
        <w:ind w:left="1020" w:hanging="360"/>
      </w:pPr>
    </w:lvl>
    <w:lvl w:ilvl="2" w:tplc="4ACCF708">
      <w:start w:val="1"/>
      <w:numFmt w:val="decimal"/>
      <w:lvlText w:val="%3."/>
      <w:lvlJc w:val="left"/>
      <w:pPr>
        <w:ind w:left="1020" w:hanging="360"/>
      </w:pPr>
    </w:lvl>
    <w:lvl w:ilvl="3" w:tplc="87A68D86">
      <w:start w:val="1"/>
      <w:numFmt w:val="decimal"/>
      <w:lvlText w:val="%4."/>
      <w:lvlJc w:val="left"/>
      <w:pPr>
        <w:ind w:left="1020" w:hanging="360"/>
      </w:pPr>
    </w:lvl>
    <w:lvl w:ilvl="4" w:tplc="E0B626E0">
      <w:start w:val="1"/>
      <w:numFmt w:val="decimal"/>
      <w:lvlText w:val="%5."/>
      <w:lvlJc w:val="left"/>
      <w:pPr>
        <w:ind w:left="1020" w:hanging="360"/>
      </w:pPr>
    </w:lvl>
    <w:lvl w:ilvl="5" w:tplc="AFDE8CF4">
      <w:start w:val="1"/>
      <w:numFmt w:val="decimal"/>
      <w:lvlText w:val="%6."/>
      <w:lvlJc w:val="left"/>
      <w:pPr>
        <w:ind w:left="1020" w:hanging="360"/>
      </w:pPr>
    </w:lvl>
    <w:lvl w:ilvl="6" w:tplc="F64A1A6C">
      <w:start w:val="1"/>
      <w:numFmt w:val="decimal"/>
      <w:lvlText w:val="%7."/>
      <w:lvlJc w:val="left"/>
      <w:pPr>
        <w:ind w:left="1020" w:hanging="360"/>
      </w:pPr>
    </w:lvl>
    <w:lvl w:ilvl="7" w:tplc="15A256B4">
      <w:start w:val="1"/>
      <w:numFmt w:val="decimal"/>
      <w:lvlText w:val="%8."/>
      <w:lvlJc w:val="left"/>
      <w:pPr>
        <w:ind w:left="1020" w:hanging="360"/>
      </w:pPr>
    </w:lvl>
    <w:lvl w:ilvl="8" w:tplc="CD584E6E">
      <w:start w:val="1"/>
      <w:numFmt w:val="decimal"/>
      <w:lvlText w:val="%9."/>
      <w:lvlJc w:val="left"/>
      <w:pPr>
        <w:ind w:left="1020" w:hanging="360"/>
      </w:pPr>
    </w:lvl>
  </w:abstractNum>
  <w:abstractNum w:abstractNumId="8" w15:restartNumberingAfterBreak="0">
    <w:nsid w:val="14FC303D"/>
    <w:multiLevelType w:val="hybridMultilevel"/>
    <w:tmpl w:val="915AAFB0"/>
    <w:lvl w:ilvl="0" w:tplc="9686F87A">
      <w:start w:val="1"/>
      <w:numFmt w:val="bullet"/>
      <w:lvlText w:val=""/>
      <w:lvlJc w:val="left"/>
      <w:pPr>
        <w:tabs>
          <w:tab w:val="num" w:pos="720"/>
        </w:tabs>
        <w:ind w:left="720" w:hanging="360"/>
      </w:pPr>
      <w:rPr>
        <w:rFonts w:ascii="Symbol" w:hAnsi="Symbol" w:hint="default"/>
      </w:rPr>
    </w:lvl>
    <w:lvl w:ilvl="1" w:tplc="0E985CD2" w:tentative="1">
      <w:start w:val="1"/>
      <w:numFmt w:val="bullet"/>
      <w:lvlText w:val=""/>
      <w:lvlJc w:val="left"/>
      <w:pPr>
        <w:tabs>
          <w:tab w:val="num" w:pos="1440"/>
        </w:tabs>
        <w:ind w:left="1440" w:hanging="360"/>
      </w:pPr>
      <w:rPr>
        <w:rFonts w:ascii="Symbol" w:hAnsi="Symbol" w:hint="default"/>
      </w:rPr>
    </w:lvl>
    <w:lvl w:ilvl="2" w:tplc="46767610" w:tentative="1">
      <w:start w:val="1"/>
      <w:numFmt w:val="bullet"/>
      <w:lvlText w:val=""/>
      <w:lvlJc w:val="left"/>
      <w:pPr>
        <w:tabs>
          <w:tab w:val="num" w:pos="2160"/>
        </w:tabs>
        <w:ind w:left="2160" w:hanging="360"/>
      </w:pPr>
      <w:rPr>
        <w:rFonts w:ascii="Symbol" w:hAnsi="Symbol" w:hint="default"/>
      </w:rPr>
    </w:lvl>
    <w:lvl w:ilvl="3" w:tplc="CEF89846" w:tentative="1">
      <w:start w:val="1"/>
      <w:numFmt w:val="bullet"/>
      <w:lvlText w:val=""/>
      <w:lvlJc w:val="left"/>
      <w:pPr>
        <w:tabs>
          <w:tab w:val="num" w:pos="2880"/>
        </w:tabs>
        <w:ind w:left="2880" w:hanging="360"/>
      </w:pPr>
      <w:rPr>
        <w:rFonts w:ascii="Symbol" w:hAnsi="Symbol" w:hint="default"/>
      </w:rPr>
    </w:lvl>
    <w:lvl w:ilvl="4" w:tplc="2E500CDE" w:tentative="1">
      <w:start w:val="1"/>
      <w:numFmt w:val="bullet"/>
      <w:lvlText w:val=""/>
      <w:lvlJc w:val="left"/>
      <w:pPr>
        <w:tabs>
          <w:tab w:val="num" w:pos="3600"/>
        </w:tabs>
        <w:ind w:left="3600" w:hanging="360"/>
      </w:pPr>
      <w:rPr>
        <w:rFonts w:ascii="Symbol" w:hAnsi="Symbol" w:hint="default"/>
      </w:rPr>
    </w:lvl>
    <w:lvl w:ilvl="5" w:tplc="E076D290" w:tentative="1">
      <w:start w:val="1"/>
      <w:numFmt w:val="bullet"/>
      <w:lvlText w:val=""/>
      <w:lvlJc w:val="left"/>
      <w:pPr>
        <w:tabs>
          <w:tab w:val="num" w:pos="4320"/>
        </w:tabs>
        <w:ind w:left="4320" w:hanging="360"/>
      </w:pPr>
      <w:rPr>
        <w:rFonts w:ascii="Symbol" w:hAnsi="Symbol" w:hint="default"/>
      </w:rPr>
    </w:lvl>
    <w:lvl w:ilvl="6" w:tplc="58B81834" w:tentative="1">
      <w:start w:val="1"/>
      <w:numFmt w:val="bullet"/>
      <w:lvlText w:val=""/>
      <w:lvlJc w:val="left"/>
      <w:pPr>
        <w:tabs>
          <w:tab w:val="num" w:pos="5040"/>
        </w:tabs>
        <w:ind w:left="5040" w:hanging="360"/>
      </w:pPr>
      <w:rPr>
        <w:rFonts w:ascii="Symbol" w:hAnsi="Symbol" w:hint="default"/>
      </w:rPr>
    </w:lvl>
    <w:lvl w:ilvl="7" w:tplc="F446DEBE" w:tentative="1">
      <w:start w:val="1"/>
      <w:numFmt w:val="bullet"/>
      <w:lvlText w:val=""/>
      <w:lvlJc w:val="left"/>
      <w:pPr>
        <w:tabs>
          <w:tab w:val="num" w:pos="5760"/>
        </w:tabs>
        <w:ind w:left="5760" w:hanging="360"/>
      </w:pPr>
      <w:rPr>
        <w:rFonts w:ascii="Symbol" w:hAnsi="Symbol" w:hint="default"/>
      </w:rPr>
    </w:lvl>
    <w:lvl w:ilvl="8" w:tplc="9F700FA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0144626"/>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609695D"/>
    <w:multiLevelType w:val="hybridMultilevel"/>
    <w:tmpl w:val="E6E6C1B8"/>
    <w:lvl w:ilvl="0" w:tplc="56A46772">
      <w:start w:val="1"/>
      <w:numFmt w:val="bullet"/>
      <w:lvlText w:val=""/>
      <w:lvlJc w:val="left"/>
      <w:pPr>
        <w:tabs>
          <w:tab w:val="num" w:pos="720"/>
        </w:tabs>
        <w:ind w:left="720" w:hanging="360"/>
      </w:pPr>
      <w:rPr>
        <w:rFonts w:ascii="Symbol" w:hAnsi="Symbol" w:hint="default"/>
      </w:rPr>
    </w:lvl>
    <w:lvl w:ilvl="1" w:tplc="EE363596" w:tentative="1">
      <w:start w:val="1"/>
      <w:numFmt w:val="bullet"/>
      <w:lvlText w:val=""/>
      <w:lvlJc w:val="left"/>
      <w:pPr>
        <w:tabs>
          <w:tab w:val="num" w:pos="1440"/>
        </w:tabs>
        <w:ind w:left="1440" w:hanging="360"/>
      </w:pPr>
      <w:rPr>
        <w:rFonts w:ascii="Symbol" w:hAnsi="Symbol" w:hint="default"/>
      </w:rPr>
    </w:lvl>
    <w:lvl w:ilvl="2" w:tplc="38FED7F2" w:tentative="1">
      <w:start w:val="1"/>
      <w:numFmt w:val="bullet"/>
      <w:lvlText w:val=""/>
      <w:lvlJc w:val="left"/>
      <w:pPr>
        <w:tabs>
          <w:tab w:val="num" w:pos="2160"/>
        </w:tabs>
        <w:ind w:left="2160" w:hanging="360"/>
      </w:pPr>
      <w:rPr>
        <w:rFonts w:ascii="Symbol" w:hAnsi="Symbol" w:hint="default"/>
      </w:rPr>
    </w:lvl>
    <w:lvl w:ilvl="3" w:tplc="03FC5450" w:tentative="1">
      <w:start w:val="1"/>
      <w:numFmt w:val="bullet"/>
      <w:lvlText w:val=""/>
      <w:lvlJc w:val="left"/>
      <w:pPr>
        <w:tabs>
          <w:tab w:val="num" w:pos="2880"/>
        </w:tabs>
        <w:ind w:left="2880" w:hanging="360"/>
      </w:pPr>
      <w:rPr>
        <w:rFonts w:ascii="Symbol" w:hAnsi="Symbol" w:hint="default"/>
      </w:rPr>
    </w:lvl>
    <w:lvl w:ilvl="4" w:tplc="F4CCE952" w:tentative="1">
      <w:start w:val="1"/>
      <w:numFmt w:val="bullet"/>
      <w:lvlText w:val=""/>
      <w:lvlJc w:val="left"/>
      <w:pPr>
        <w:tabs>
          <w:tab w:val="num" w:pos="3600"/>
        </w:tabs>
        <w:ind w:left="3600" w:hanging="360"/>
      </w:pPr>
      <w:rPr>
        <w:rFonts w:ascii="Symbol" w:hAnsi="Symbol" w:hint="default"/>
      </w:rPr>
    </w:lvl>
    <w:lvl w:ilvl="5" w:tplc="8F3C60FC" w:tentative="1">
      <w:start w:val="1"/>
      <w:numFmt w:val="bullet"/>
      <w:lvlText w:val=""/>
      <w:lvlJc w:val="left"/>
      <w:pPr>
        <w:tabs>
          <w:tab w:val="num" w:pos="4320"/>
        </w:tabs>
        <w:ind w:left="4320" w:hanging="360"/>
      </w:pPr>
      <w:rPr>
        <w:rFonts w:ascii="Symbol" w:hAnsi="Symbol" w:hint="default"/>
      </w:rPr>
    </w:lvl>
    <w:lvl w:ilvl="6" w:tplc="0478E8C4" w:tentative="1">
      <w:start w:val="1"/>
      <w:numFmt w:val="bullet"/>
      <w:lvlText w:val=""/>
      <w:lvlJc w:val="left"/>
      <w:pPr>
        <w:tabs>
          <w:tab w:val="num" w:pos="5040"/>
        </w:tabs>
        <w:ind w:left="5040" w:hanging="360"/>
      </w:pPr>
      <w:rPr>
        <w:rFonts w:ascii="Symbol" w:hAnsi="Symbol" w:hint="default"/>
      </w:rPr>
    </w:lvl>
    <w:lvl w:ilvl="7" w:tplc="541C3A8E" w:tentative="1">
      <w:start w:val="1"/>
      <w:numFmt w:val="bullet"/>
      <w:lvlText w:val=""/>
      <w:lvlJc w:val="left"/>
      <w:pPr>
        <w:tabs>
          <w:tab w:val="num" w:pos="5760"/>
        </w:tabs>
        <w:ind w:left="5760" w:hanging="360"/>
      </w:pPr>
      <w:rPr>
        <w:rFonts w:ascii="Symbol" w:hAnsi="Symbol" w:hint="default"/>
      </w:rPr>
    </w:lvl>
    <w:lvl w:ilvl="8" w:tplc="E48C636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ACF0BE3"/>
    <w:multiLevelType w:val="hybridMultilevel"/>
    <w:tmpl w:val="858CE95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B383528"/>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EBD4B55"/>
    <w:multiLevelType w:val="hybridMultilevel"/>
    <w:tmpl w:val="B73AA0EE"/>
    <w:lvl w:ilvl="0" w:tplc="349EDC52">
      <w:start w:val="1"/>
      <w:numFmt w:val="lowerRoman"/>
      <w:lvlText w:val="(%1)"/>
      <w:lvlJc w:val="left"/>
      <w:pPr>
        <w:ind w:left="360" w:hanging="360"/>
      </w:pPr>
      <w:rPr>
        <w:rFonts w:hint="default"/>
        <w:sz w:val="18"/>
        <w:szCs w:val="1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F50584E"/>
    <w:multiLevelType w:val="hybridMultilevel"/>
    <w:tmpl w:val="F33CEE96"/>
    <w:lvl w:ilvl="0" w:tplc="9AFEB1AE">
      <w:start w:val="1"/>
      <w:numFmt w:val="bullet"/>
      <w:lvlText w:val=""/>
      <w:lvlJc w:val="left"/>
      <w:pPr>
        <w:ind w:left="720" w:hanging="360"/>
      </w:pPr>
      <w:rPr>
        <w:rFonts w:ascii="Symbol" w:hAnsi="Symbol"/>
      </w:rPr>
    </w:lvl>
    <w:lvl w:ilvl="1" w:tplc="F88232C8">
      <w:start w:val="1"/>
      <w:numFmt w:val="bullet"/>
      <w:lvlText w:val=""/>
      <w:lvlJc w:val="left"/>
      <w:pPr>
        <w:ind w:left="720" w:hanging="360"/>
      </w:pPr>
      <w:rPr>
        <w:rFonts w:ascii="Symbol" w:hAnsi="Symbol"/>
      </w:rPr>
    </w:lvl>
    <w:lvl w:ilvl="2" w:tplc="721C1044">
      <w:start w:val="1"/>
      <w:numFmt w:val="bullet"/>
      <w:lvlText w:val=""/>
      <w:lvlJc w:val="left"/>
      <w:pPr>
        <w:ind w:left="720" w:hanging="360"/>
      </w:pPr>
      <w:rPr>
        <w:rFonts w:ascii="Symbol" w:hAnsi="Symbol"/>
      </w:rPr>
    </w:lvl>
    <w:lvl w:ilvl="3" w:tplc="3F82E282">
      <w:start w:val="1"/>
      <w:numFmt w:val="bullet"/>
      <w:lvlText w:val=""/>
      <w:lvlJc w:val="left"/>
      <w:pPr>
        <w:ind w:left="720" w:hanging="360"/>
      </w:pPr>
      <w:rPr>
        <w:rFonts w:ascii="Symbol" w:hAnsi="Symbol"/>
      </w:rPr>
    </w:lvl>
    <w:lvl w:ilvl="4" w:tplc="45B6D610">
      <w:start w:val="1"/>
      <w:numFmt w:val="bullet"/>
      <w:lvlText w:val=""/>
      <w:lvlJc w:val="left"/>
      <w:pPr>
        <w:ind w:left="720" w:hanging="360"/>
      </w:pPr>
      <w:rPr>
        <w:rFonts w:ascii="Symbol" w:hAnsi="Symbol"/>
      </w:rPr>
    </w:lvl>
    <w:lvl w:ilvl="5" w:tplc="CD94561E">
      <w:start w:val="1"/>
      <w:numFmt w:val="bullet"/>
      <w:lvlText w:val=""/>
      <w:lvlJc w:val="left"/>
      <w:pPr>
        <w:ind w:left="720" w:hanging="360"/>
      </w:pPr>
      <w:rPr>
        <w:rFonts w:ascii="Symbol" w:hAnsi="Symbol"/>
      </w:rPr>
    </w:lvl>
    <w:lvl w:ilvl="6" w:tplc="38023038">
      <w:start w:val="1"/>
      <w:numFmt w:val="bullet"/>
      <w:lvlText w:val=""/>
      <w:lvlJc w:val="left"/>
      <w:pPr>
        <w:ind w:left="720" w:hanging="360"/>
      </w:pPr>
      <w:rPr>
        <w:rFonts w:ascii="Symbol" w:hAnsi="Symbol"/>
      </w:rPr>
    </w:lvl>
    <w:lvl w:ilvl="7" w:tplc="5EDA4760">
      <w:start w:val="1"/>
      <w:numFmt w:val="bullet"/>
      <w:lvlText w:val=""/>
      <w:lvlJc w:val="left"/>
      <w:pPr>
        <w:ind w:left="720" w:hanging="360"/>
      </w:pPr>
      <w:rPr>
        <w:rFonts w:ascii="Symbol" w:hAnsi="Symbol"/>
      </w:rPr>
    </w:lvl>
    <w:lvl w:ilvl="8" w:tplc="821E545A">
      <w:start w:val="1"/>
      <w:numFmt w:val="bullet"/>
      <w:lvlText w:val=""/>
      <w:lvlJc w:val="left"/>
      <w:pPr>
        <w:ind w:left="720" w:hanging="360"/>
      </w:pPr>
      <w:rPr>
        <w:rFonts w:ascii="Symbol" w:hAnsi="Symbol"/>
      </w:rPr>
    </w:lvl>
  </w:abstractNum>
  <w:abstractNum w:abstractNumId="15" w15:restartNumberingAfterBreak="0">
    <w:nsid w:val="30781E99"/>
    <w:multiLevelType w:val="hybridMultilevel"/>
    <w:tmpl w:val="323EF918"/>
    <w:lvl w:ilvl="0" w:tplc="B2CA7974">
      <w:start w:val="1"/>
      <w:numFmt w:val="decimal"/>
      <w:lvlText w:val="%1."/>
      <w:lvlJc w:val="left"/>
      <w:pPr>
        <w:ind w:left="720" w:hanging="360"/>
      </w:pPr>
    </w:lvl>
    <w:lvl w:ilvl="1" w:tplc="C1ECF82E">
      <w:start w:val="1"/>
      <w:numFmt w:val="decimal"/>
      <w:lvlText w:val="%2."/>
      <w:lvlJc w:val="left"/>
      <w:pPr>
        <w:ind w:left="720" w:hanging="360"/>
      </w:pPr>
    </w:lvl>
    <w:lvl w:ilvl="2" w:tplc="B8CAA4C6">
      <w:start w:val="1"/>
      <w:numFmt w:val="decimal"/>
      <w:lvlText w:val="%3."/>
      <w:lvlJc w:val="left"/>
      <w:pPr>
        <w:ind w:left="720" w:hanging="360"/>
      </w:pPr>
    </w:lvl>
    <w:lvl w:ilvl="3" w:tplc="EE1EBF10">
      <w:start w:val="1"/>
      <w:numFmt w:val="decimal"/>
      <w:lvlText w:val="%4."/>
      <w:lvlJc w:val="left"/>
      <w:pPr>
        <w:ind w:left="720" w:hanging="360"/>
      </w:pPr>
    </w:lvl>
    <w:lvl w:ilvl="4" w:tplc="7C30E536">
      <w:start w:val="1"/>
      <w:numFmt w:val="decimal"/>
      <w:lvlText w:val="%5."/>
      <w:lvlJc w:val="left"/>
      <w:pPr>
        <w:ind w:left="720" w:hanging="360"/>
      </w:pPr>
    </w:lvl>
    <w:lvl w:ilvl="5" w:tplc="C930E5CC">
      <w:start w:val="1"/>
      <w:numFmt w:val="decimal"/>
      <w:lvlText w:val="%6."/>
      <w:lvlJc w:val="left"/>
      <w:pPr>
        <w:ind w:left="720" w:hanging="360"/>
      </w:pPr>
    </w:lvl>
    <w:lvl w:ilvl="6" w:tplc="7B782E20">
      <w:start w:val="1"/>
      <w:numFmt w:val="decimal"/>
      <w:lvlText w:val="%7."/>
      <w:lvlJc w:val="left"/>
      <w:pPr>
        <w:ind w:left="720" w:hanging="360"/>
      </w:pPr>
    </w:lvl>
    <w:lvl w:ilvl="7" w:tplc="DC4AA846">
      <w:start w:val="1"/>
      <w:numFmt w:val="decimal"/>
      <w:lvlText w:val="%8."/>
      <w:lvlJc w:val="left"/>
      <w:pPr>
        <w:ind w:left="720" w:hanging="360"/>
      </w:pPr>
    </w:lvl>
    <w:lvl w:ilvl="8" w:tplc="0E181AB8">
      <w:start w:val="1"/>
      <w:numFmt w:val="decimal"/>
      <w:lvlText w:val="%9."/>
      <w:lvlJc w:val="left"/>
      <w:pPr>
        <w:ind w:left="720" w:hanging="360"/>
      </w:pPr>
    </w:lvl>
  </w:abstractNum>
  <w:abstractNum w:abstractNumId="16" w15:restartNumberingAfterBreak="0">
    <w:nsid w:val="32AD6165"/>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3BD1796"/>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6825587"/>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6F230AA"/>
    <w:multiLevelType w:val="hybridMultilevel"/>
    <w:tmpl w:val="3470241E"/>
    <w:lvl w:ilvl="0" w:tplc="E2EAE7E4">
      <w:start w:val="1"/>
      <w:numFmt w:val="bullet"/>
      <w:lvlText w:val=""/>
      <w:lvlJc w:val="left"/>
      <w:pPr>
        <w:ind w:left="720" w:hanging="360"/>
      </w:pPr>
      <w:rPr>
        <w:rFonts w:ascii="Symbol" w:hAnsi="Symbol"/>
      </w:rPr>
    </w:lvl>
    <w:lvl w:ilvl="1" w:tplc="C516743E">
      <w:start w:val="1"/>
      <w:numFmt w:val="bullet"/>
      <w:lvlText w:val=""/>
      <w:lvlJc w:val="left"/>
      <w:pPr>
        <w:ind w:left="720" w:hanging="360"/>
      </w:pPr>
      <w:rPr>
        <w:rFonts w:ascii="Symbol" w:hAnsi="Symbol"/>
      </w:rPr>
    </w:lvl>
    <w:lvl w:ilvl="2" w:tplc="1346CA3E">
      <w:start w:val="1"/>
      <w:numFmt w:val="bullet"/>
      <w:lvlText w:val=""/>
      <w:lvlJc w:val="left"/>
      <w:pPr>
        <w:ind w:left="720" w:hanging="360"/>
      </w:pPr>
      <w:rPr>
        <w:rFonts w:ascii="Symbol" w:hAnsi="Symbol"/>
      </w:rPr>
    </w:lvl>
    <w:lvl w:ilvl="3" w:tplc="3A4CF770">
      <w:start w:val="1"/>
      <w:numFmt w:val="bullet"/>
      <w:lvlText w:val=""/>
      <w:lvlJc w:val="left"/>
      <w:pPr>
        <w:ind w:left="720" w:hanging="360"/>
      </w:pPr>
      <w:rPr>
        <w:rFonts w:ascii="Symbol" w:hAnsi="Symbol"/>
      </w:rPr>
    </w:lvl>
    <w:lvl w:ilvl="4" w:tplc="2654DBB6">
      <w:start w:val="1"/>
      <w:numFmt w:val="bullet"/>
      <w:lvlText w:val=""/>
      <w:lvlJc w:val="left"/>
      <w:pPr>
        <w:ind w:left="720" w:hanging="360"/>
      </w:pPr>
      <w:rPr>
        <w:rFonts w:ascii="Symbol" w:hAnsi="Symbol"/>
      </w:rPr>
    </w:lvl>
    <w:lvl w:ilvl="5" w:tplc="6CB0192C">
      <w:start w:val="1"/>
      <w:numFmt w:val="bullet"/>
      <w:lvlText w:val=""/>
      <w:lvlJc w:val="left"/>
      <w:pPr>
        <w:ind w:left="720" w:hanging="360"/>
      </w:pPr>
      <w:rPr>
        <w:rFonts w:ascii="Symbol" w:hAnsi="Symbol"/>
      </w:rPr>
    </w:lvl>
    <w:lvl w:ilvl="6" w:tplc="12B4D4AA">
      <w:start w:val="1"/>
      <w:numFmt w:val="bullet"/>
      <w:lvlText w:val=""/>
      <w:lvlJc w:val="left"/>
      <w:pPr>
        <w:ind w:left="720" w:hanging="360"/>
      </w:pPr>
      <w:rPr>
        <w:rFonts w:ascii="Symbol" w:hAnsi="Symbol"/>
      </w:rPr>
    </w:lvl>
    <w:lvl w:ilvl="7" w:tplc="3522B170">
      <w:start w:val="1"/>
      <w:numFmt w:val="bullet"/>
      <w:lvlText w:val=""/>
      <w:lvlJc w:val="left"/>
      <w:pPr>
        <w:ind w:left="720" w:hanging="360"/>
      </w:pPr>
      <w:rPr>
        <w:rFonts w:ascii="Symbol" w:hAnsi="Symbol"/>
      </w:rPr>
    </w:lvl>
    <w:lvl w:ilvl="8" w:tplc="A6383514">
      <w:start w:val="1"/>
      <w:numFmt w:val="bullet"/>
      <w:lvlText w:val=""/>
      <w:lvlJc w:val="left"/>
      <w:pPr>
        <w:ind w:left="720" w:hanging="360"/>
      </w:pPr>
      <w:rPr>
        <w:rFonts w:ascii="Symbol" w:hAnsi="Symbol"/>
      </w:rPr>
    </w:lvl>
  </w:abstractNum>
  <w:abstractNum w:abstractNumId="20" w15:restartNumberingAfterBreak="0">
    <w:nsid w:val="391224E6"/>
    <w:multiLevelType w:val="hybridMultilevel"/>
    <w:tmpl w:val="2BF4777A"/>
    <w:lvl w:ilvl="0" w:tplc="6AAE0E04">
      <w:start w:val="10"/>
      <w:numFmt w:val="bullet"/>
      <w:lvlText w:val="-"/>
      <w:lvlJc w:val="left"/>
      <w:pPr>
        <w:ind w:left="720" w:hanging="360"/>
      </w:pPr>
      <w:rPr>
        <w:rFonts w:ascii="Aptos" w:eastAsia="Aptos" w:hAnsi="Aptos"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1" w15:restartNumberingAfterBreak="0">
    <w:nsid w:val="3A71331B"/>
    <w:multiLevelType w:val="multilevel"/>
    <w:tmpl w:val="5C3E54BC"/>
    <w:lvl w:ilvl="0">
      <w:start w:val="1"/>
      <w:numFmt w:val="decimal"/>
      <w:lvlText w:val="%1."/>
      <w:lvlJc w:val="left"/>
      <w:pPr>
        <w:ind w:left="360" w:hanging="360"/>
      </w:pPr>
    </w:lvl>
    <w:lvl w:ilvl="1">
      <w:start w:val="1"/>
      <w:numFmt w:val="decimal"/>
      <w:isLgl/>
      <w:lvlText w:val="%1.%2."/>
      <w:lvlJc w:val="left"/>
      <w:pPr>
        <w:ind w:left="8091"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22" w15:restartNumberingAfterBreak="0">
    <w:nsid w:val="3CC8143D"/>
    <w:multiLevelType w:val="hybridMultilevel"/>
    <w:tmpl w:val="4552DE96"/>
    <w:lvl w:ilvl="0" w:tplc="C9CA0696">
      <w:start w:val="1"/>
      <w:numFmt w:val="decimal"/>
      <w:lvlText w:val="%1."/>
      <w:lvlJc w:val="left"/>
      <w:pPr>
        <w:ind w:left="1020" w:hanging="360"/>
      </w:pPr>
    </w:lvl>
    <w:lvl w:ilvl="1" w:tplc="EBA6CA84">
      <w:start w:val="1"/>
      <w:numFmt w:val="decimal"/>
      <w:lvlText w:val="%2."/>
      <w:lvlJc w:val="left"/>
      <w:pPr>
        <w:ind w:left="1020" w:hanging="360"/>
      </w:pPr>
    </w:lvl>
    <w:lvl w:ilvl="2" w:tplc="E1528D94">
      <w:start w:val="1"/>
      <w:numFmt w:val="decimal"/>
      <w:lvlText w:val="%3."/>
      <w:lvlJc w:val="left"/>
      <w:pPr>
        <w:ind w:left="1020" w:hanging="360"/>
      </w:pPr>
    </w:lvl>
    <w:lvl w:ilvl="3" w:tplc="E7FC2EFC">
      <w:start w:val="1"/>
      <w:numFmt w:val="decimal"/>
      <w:lvlText w:val="%4."/>
      <w:lvlJc w:val="left"/>
      <w:pPr>
        <w:ind w:left="1020" w:hanging="360"/>
      </w:pPr>
    </w:lvl>
    <w:lvl w:ilvl="4" w:tplc="D5AA86D4">
      <w:start w:val="1"/>
      <w:numFmt w:val="decimal"/>
      <w:lvlText w:val="%5."/>
      <w:lvlJc w:val="left"/>
      <w:pPr>
        <w:ind w:left="1020" w:hanging="360"/>
      </w:pPr>
    </w:lvl>
    <w:lvl w:ilvl="5" w:tplc="E3DC35D6">
      <w:start w:val="1"/>
      <w:numFmt w:val="decimal"/>
      <w:lvlText w:val="%6."/>
      <w:lvlJc w:val="left"/>
      <w:pPr>
        <w:ind w:left="1020" w:hanging="360"/>
      </w:pPr>
    </w:lvl>
    <w:lvl w:ilvl="6" w:tplc="B6987450">
      <w:start w:val="1"/>
      <w:numFmt w:val="decimal"/>
      <w:lvlText w:val="%7."/>
      <w:lvlJc w:val="left"/>
      <w:pPr>
        <w:ind w:left="1020" w:hanging="360"/>
      </w:pPr>
    </w:lvl>
    <w:lvl w:ilvl="7" w:tplc="8B8269AE">
      <w:start w:val="1"/>
      <w:numFmt w:val="decimal"/>
      <w:lvlText w:val="%8."/>
      <w:lvlJc w:val="left"/>
      <w:pPr>
        <w:ind w:left="1020" w:hanging="360"/>
      </w:pPr>
    </w:lvl>
    <w:lvl w:ilvl="8" w:tplc="DA04772E">
      <w:start w:val="1"/>
      <w:numFmt w:val="decimal"/>
      <w:lvlText w:val="%9."/>
      <w:lvlJc w:val="left"/>
      <w:pPr>
        <w:ind w:left="1020" w:hanging="360"/>
      </w:pPr>
    </w:lvl>
  </w:abstractNum>
  <w:abstractNum w:abstractNumId="23" w15:restartNumberingAfterBreak="0">
    <w:nsid w:val="3DF344E3"/>
    <w:multiLevelType w:val="hybridMultilevel"/>
    <w:tmpl w:val="B73AA0EE"/>
    <w:lvl w:ilvl="0" w:tplc="FFFFFFFF">
      <w:start w:val="1"/>
      <w:numFmt w:val="lowerRoman"/>
      <w:lvlText w:val="(%1)"/>
      <w:lvlJc w:val="left"/>
      <w:pPr>
        <w:ind w:left="360" w:hanging="360"/>
      </w:pPr>
      <w:rPr>
        <w:rFonts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F7642A0"/>
    <w:multiLevelType w:val="multilevel"/>
    <w:tmpl w:val="8BCA4110"/>
    <w:lvl w:ilvl="0">
      <w:start w:val="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40CF79C7"/>
    <w:multiLevelType w:val="multilevel"/>
    <w:tmpl w:val="183057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287066D"/>
    <w:multiLevelType w:val="multilevel"/>
    <w:tmpl w:val="6DF031A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479E4A32"/>
    <w:multiLevelType w:val="hybridMultilevel"/>
    <w:tmpl w:val="5D5063A8"/>
    <w:lvl w:ilvl="0" w:tplc="8C2E382C">
      <w:start w:val="1"/>
      <w:numFmt w:val="bullet"/>
      <w:lvlText w:val=""/>
      <w:lvlJc w:val="left"/>
      <w:pPr>
        <w:ind w:left="720" w:hanging="360"/>
      </w:pPr>
      <w:rPr>
        <w:rFonts w:ascii="Symbol" w:hAnsi="Symbol"/>
      </w:rPr>
    </w:lvl>
    <w:lvl w:ilvl="1" w:tplc="7F929DB6">
      <w:start w:val="1"/>
      <w:numFmt w:val="bullet"/>
      <w:lvlText w:val=""/>
      <w:lvlJc w:val="left"/>
      <w:pPr>
        <w:ind w:left="720" w:hanging="360"/>
      </w:pPr>
      <w:rPr>
        <w:rFonts w:ascii="Symbol" w:hAnsi="Symbol"/>
      </w:rPr>
    </w:lvl>
    <w:lvl w:ilvl="2" w:tplc="EAAC7CCC">
      <w:start w:val="1"/>
      <w:numFmt w:val="bullet"/>
      <w:lvlText w:val=""/>
      <w:lvlJc w:val="left"/>
      <w:pPr>
        <w:ind w:left="720" w:hanging="360"/>
      </w:pPr>
      <w:rPr>
        <w:rFonts w:ascii="Symbol" w:hAnsi="Symbol"/>
      </w:rPr>
    </w:lvl>
    <w:lvl w:ilvl="3" w:tplc="33FCC414">
      <w:start w:val="1"/>
      <w:numFmt w:val="bullet"/>
      <w:lvlText w:val=""/>
      <w:lvlJc w:val="left"/>
      <w:pPr>
        <w:ind w:left="720" w:hanging="360"/>
      </w:pPr>
      <w:rPr>
        <w:rFonts w:ascii="Symbol" w:hAnsi="Symbol"/>
      </w:rPr>
    </w:lvl>
    <w:lvl w:ilvl="4" w:tplc="BF3CF610">
      <w:start w:val="1"/>
      <w:numFmt w:val="bullet"/>
      <w:lvlText w:val=""/>
      <w:lvlJc w:val="left"/>
      <w:pPr>
        <w:ind w:left="720" w:hanging="360"/>
      </w:pPr>
      <w:rPr>
        <w:rFonts w:ascii="Symbol" w:hAnsi="Symbol"/>
      </w:rPr>
    </w:lvl>
    <w:lvl w:ilvl="5" w:tplc="84947FBA">
      <w:start w:val="1"/>
      <w:numFmt w:val="bullet"/>
      <w:lvlText w:val=""/>
      <w:lvlJc w:val="left"/>
      <w:pPr>
        <w:ind w:left="720" w:hanging="360"/>
      </w:pPr>
      <w:rPr>
        <w:rFonts w:ascii="Symbol" w:hAnsi="Symbol"/>
      </w:rPr>
    </w:lvl>
    <w:lvl w:ilvl="6" w:tplc="60FE5A5C">
      <w:start w:val="1"/>
      <w:numFmt w:val="bullet"/>
      <w:lvlText w:val=""/>
      <w:lvlJc w:val="left"/>
      <w:pPr>
        <w:ind w:left="720" w:hanging="360"/>
      </w:pPr>
      <w:rPr>
        <w:rFonts w:ascii="Symbol" w:hAnsi="Symbol"/>
      </w:rPr>
    </w:lvl>
    <w:lvl w:ilvl="7" w:tplc="0E16BF0A">
      <w:start w:val="1"/>
      <w:numFmt w:val="bullet"/>
      <w:lvlText w:val=""/>
      <w:lvlJc w:val="left"/>
      <w:pPr>
        <w:ind w:left="720" w:hanging="360"/>
      </w:pPr>
      <w:rPr>
        <w:rFonts w:ascii="Symbol" w:hAnsi="Symbol"/>
      </w:rPr>
    </w:lvl>
    <w:lvl w:ilvl="8" w:tplc="8D465848">
      <w:start w:val="1"/>
      <w:numFmt w:val="bullet"/>
      <w:lvlText w:val=""/>
      <w:lvlJc w:val="left"/>
      <w:pPr>
        <w:ind w:left="720" w:hanging="360"/>
      </w:pPr>
      <w:rPr>
        <w:rFonts w:ascii="Symbol" w:hAnsi="Symbol"/>
      </w:rPr>
    </w:lvl>
  </w:abstractNum>
  <w:abstractNum w:abstractNumId="28" w15:restartNumberingAfterBreak="0">
    <w:nsid w:val="47CB68EA"/>
    <w:multiLevelType w:val="multilevel"/>
    <w:tmpl w:val="3692FAC4"/>
    <w:lvl w:ilvl="0">
      <w:start w:val="1"/>
      <w:numFmt w:val="decimal"/>
      <w:lvlText w:val="%1."/>
      <w:lvlJc w:val="left"/>
      <w:pPr>
        <w:ind w:left="470" w:hanging="47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4AA43B90"/>
    <w:multiLevelType w:val="hybridMultilevel"/>
    <w:tmpl w:val="8036F84E"/>
    <w:lvl w:ilvl="0" w:tplc="721064C2">
      <w:start w:val="1"/>
      <w:numFmt w:val="bullet"/>
      <w:lvlText w:val=""/>
      <w:lvlJc w:val="left"/>
      <w:pPr>
        <w:tabs>
          <w:tab w:val="num" w:pos="720"/>
        </w:tabs>
        <w:ind w:left="720" w:hanging="360"/>
      </w:pPr>
      <w:rPr>
        <w:rFonts w:ascii="Symbol" w:hAnsi="Symbol" w:hint="default"/>
      </w:rPr>
    </w:lvl>
    <w:lvl w:ilvl="1" w:tplc="C2D87B6A">
      <w:numFmt w:val="bullet"/>
      <w:lvlText w:val="o"/>
      <w:lvlJc w:val="left"/>
      <w:pPr>
        <w:tabs>
          <w:tab w:val="num" w:pos="1440"/>
        </w:tabs>
        <w:ind w:left="1440" w:hanging="360"/>
      </w:pPr>
      <w:rPr>
        <w:rFonts w:ascii="Courier New" w:hAnsi="Courier New" w:hint="default"/>
      </w:rPr>
    </w:lvl>
    <w:lvl w:ilvl="2" w:tplc="1D186142" w:tentative="1">
      <w:start w:val="1"/>
      <w:numFmt w:val="bullet"/>
      <w:lvlText w:val=""/>
      <w:lvlJc w:val="left"/>
      <w:pPr>
        <w:tabs>
          <w:tab w:val="num" w:pos="2160"/>
        </w:tabs>
        <w:ind w:left="2160" w:hanging="360"/>
      </w:pPr>
      <w:rPr>
        <w:rFonts w:ascii="Symbol" w:hAnsi="Symbol" w:hint="default"/>
      </w:rPr>
    </w:lvl>
    <w:lvl w:ilvl="3" w:tplc="B1F6C56C" w:tentative="1">
      <w:start w:val="1"/>
      <w:numFmt w:val="bullet"/>
      <w:lvlText w:val=""/>
      <w:lvlJc w:val="left"/>
      <w:pPr>
        <w:tabs>
          <w:tab w:val="num" w:pos="2880"/>
        </w:tabs>
        <w:ind w:left="2880" w:hanging="360"/>
      </w:pPr>
      <w:rPr>
        <w:rFonts w:ascii="Symbol" w:hAnsi="Symbol" w:hint="default"/>
      </w:rPr>
    </w:lvl>
    <w:lvl w:ilvl="4" w:tplc="536A75E2" w:tentative="1">
      <w:start w:val="1"/>
      <w:numFmt w:val="bullet"/>
      <w:lvlText w:val=""/>
      <w:lvlJc w:val="left"/>
      <w:pPr>
        <w:tabs>
          <w:tab w:val="num" w:pos="3600"/>
        </w:tabs>
        <w:ind w:left="3600" w:hanging="360"/>
      </w:pPr>
      <w:rPr>
        <w:rFonts w:ascii="Symbol" w:hAnsi="Symbol" w:hint="default"/>
      </w:rPr>
    </w:lvl>
    <w:lvl w:ilvl="5" w:tplc="E294FB1E" w:tentative="1">
      <w:start w:val="1"/>
      <w:numFmt w:val="bullet"/>
      <w:lvlText w:val=""/>
      <w:lvlJc w:val="left"/>
      <w:pPr>
        <w:tabs>
          <w:tab w:val="num" w:pos="4320"/>
        </w:tabs>
        <w:ind w:left="4320" w:hanging="360"/>
      </w:pPr>
      <w:rPr>
        <w:rFonts w:ascii="Symbol" w:hAnsi="Symbol" w:hint="default"/>
      </w:rPr>
    </w:lvl>
    <w:lvl w:ilvl="6" w:tplc="505EAA60" w:tentative="1">
      <w:start w:val="1"/>
      <w:numFmt w:val="bullet"/>
      <w:lvlText w:val=""/>
      <w:lvlJc w:val="left"/>
      <w:pPr>
        <w:tabs>
          <w:tab w:val="num" w:pos="5040"/>
        </w:tabs>
        <w:ind w:left="5040" w:hanging="360"/>
      </w:pPr>
      <w:rPr>
        <w:rFonts w:ascii="Symbol" w:hAnsi="Symbol" w:hint="default"/>
      </w:rPr>
    </w:lvl>
    <w:lvl w:ilvl="7" w:tplc="AD6A2F60" w:tentative="1">
      <w:start w:val="1"/>
      <w:numFmt w:val="bullet"/>
      <w:lvlText w:val=""/>
      <w:lvlJc w:val="left"/>
      <w:pPr>
        <w:tabs>
          <w:tab w:val="num" w:pos="5760"/>
        </w:tabs>
        <w:ind w:left="5760" w:hanging="360"/>
      </w:pPr>
      <w:rPr>
        <w:rFonts w:ascii="Symbol" w:hAnsi="Symbol" w:hint="default"/>
      </w:rPr>
    </w:lvl>
    <w:lvl w:ilvl="8" w:tplc="03E0119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B203E0B"/>
    <w:multiLevelType w:val="hybridMultilevel"/>
    <w:tmpl w:val="942E0DC6"/>
    <w:lvl w:ilvl="0" w:tplc="D848ED68">
      <w:start w:val="1"/>
      <w:numFmt w:val="decimal"/>
      <w:lvlText w:val="%1)"/>
      <w:lvlJc w:val="left"/>
      <w:pPr>
        <w:ind w:left="720" w:hanging="360"/>
      </w:pPr>
      <w:rPr>
        <w:b/>
        <w:bCs/>
      </w:rPr>
    </w:lvl>
    <w:lvl w:ilvl="1" w:tplc="10090001">
      <w:start w:val="1"/>
      <w:numFmt w:val="bullet"/>
      <w:lvlText w:val=""/>
      <w:lvlJc w:val="left"/>
      <w:pPr>
        <w:ind w:left="72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C477EF4"/>
    <w:multiLevelType w:val="hybridMultilevel"/>
    <w:tmpl w:val="62D869A0"/>
    <w:lvl w:ilvl="0" w:tplc="9BE2ADFA">
      <w:start w:val="1"/>
      <w:numFmt w:val="decimal"/>
      <w:lvlText w:val="%1."/>
      <w:lvlJc w:val="left"/>
      <w:pPr>
        <w:ind w:left="1020" w:hanging="360"/>
      </w:pPr>
    </w:lvl>
    <w:lvl w:ilvl="1" w:tplc="F1A26522">
      <w:start w:val="1"/>
      <w:numFmt w:val="decimal"/>
      <w:lvlText w:val="%2."/>
      <w:lvlJc w:val="left"/>
      <w:pPr>
        <w:ind w:left="1020" w:hanging="360"/>
      </w:pPr>
    </w:lvl>
    <w:lvl w:ilvl="2" w:tplc="6A0607B8">
      <w:start w:val="1"/>
      <w:numFmt w:val="decimal"/>
      <w:lvlText w:val="%3."/>
      <w:lvlJc w:val="left"/>
      <w:pPr>
        <w:ind w:left="1020" w:hanging="360"/>
      </w:pPr>
    </w:lvl>
    <w:lvl w:ilvl="3" w:tplc="88CA1E46">
      <w:start w:val="1"/>
      <w:numFmt w:val="decimal"/>
      <w:lvlText w:val="%4."/>
      <w:lvlJc w:val="left"/>
      <w:pPr>
        <w:ind w:left="1020" w:hanging="360"/>
      </w:pPr>
    </w:lvl>
    <w:lvl w:ilvl="4" w:tplc="A5A66F02">
      <w:start w:val="1"/>
      <w:numFmt w:val="decimal"/>
      <w:lvlText w:val="%5."/>
      <w:lvlJc w:val="left"/>
      <w:pPr>
        <w:ind w:left="1020" w:hanging="360"/>
      </w:pPr>
    </w:lvl>
    <w:lvl w:ilvl="5" w:tplc="FD38DDCC">
      <w:start w:val="1"/>
      <w:numFmt w:val="decimal"/>
      <w:lvlText w:val="%6."/>
      <w:lvlJc w:val="left"/>
      <w:pPr>
        <w:ind w:left="1020" w:hanging="360"/>
      </w:pPr>
    </w:lvl>
    <w:lvl w:ilvl="6" w:tplc="66821A24">
      <w:start w:val="1"/>
      <w:numFmt w:val="decimal"/>
      <w:lvlText w:val="%7."/>
      <w:lvlJc w:val="left"/>
      <w:pPr>
        <w:ind w:left="1020" w:hanging="360"/>
      </w:pPr>
    </w:lvl>
    <w:lvl w:ilvl="7" w:tplc="3F4EF0FE">
      <w:start w:val="1"/>
      <w:numFmt w:val="decimal"/>
      <w:lvlText w:val="%8."/>
      <w:lvlJc w:val="left"/>
      <w:pPr>
        <w:ind w:left="1020" w:hanging="360"/>
      </w:pPr>
    </w:lvl>
    <w:lvl w:ilvl="8" w:tplc="DEDC379C">
      <w:start w:val="1"/>
      <w:numFmt w:val="decimal"/>
      <w:lvlText w:val="%9."/>
      <w:lvlJc w:val="left"/>
      <w:pPr>
        <w:ind w:left="1020" w:hanging="360"/>
      </w:pPr>
    </w:lvl>
  </w:abstractNum>
  <w:abstractNum w:abstractNumId="32" w15:restartNumberingAfterBreak="0">
    <w:nsid w:val="4D7371B8"/>
    <w:multiLevelType w:val="hybridMultilevel"/>
    <w:tmpl w:val="A0321F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EAF4FA2"/>
    <w:multiLevelType w:val="hybridMultilevel"/>
    <w:tmpl w:val="5B22B77A"/>
    <w:lvl w:ilvl="0" w:tplc="484E43B2">
      <w:start w:val="1"/>
      <w:numFmt w:val="bullet"/>
      <w:lvlText w:val="•"/>
      <w:lvlJc w:val="left"/>
      <w:pPr>
        <w:tabs>
          <w:tab w:val="num" w:pos="720"/>
        </w:tabs>
        <w:ind w:left="720" w:hanging="360"/>
      </w:pPr>
      <w:rPr>
        <w:rFonts w:ascii="Arial" w:hAnsi="Arial" w:hint="default"/>
      </w:rPr>
    </w:lvl>
    <w:lvl w:ilvl="1" w:tplc="93243B1E" w:tentative="1">
      <w:start w:val="1"/>
      <w:numFmt w:val="bullet"/>
      <w:lvlText w:val="•"/>
      <w:lvlJc w:val="left"/>
      <w:pPr>
        <w:tabs>
          <w:tab w:val="num" w:pos="1440"/>
        </w:tabs>
        <w:ind w:left="1440" w:hanging="360"/>
      </w:pPr>
      <w:rPr>
        <w:rFonts w:ascii="Arial" w:hAnsi="Arial" w:hint="default"/>
      </w:rPr>
    </w:lvl>
    <w:lvl w:ilvl="2" w:tplc="62F26BB2" w:tentative="1">
      <w:start w:val="1"/>
      <w:numFmt w:val="bullet"/>
      <w:lvlText w:val="•"/>
      <w:lvlJc w:val="left"/>
      <w:pPr>
        <w:tabs>
          <w:tab w:val="num" w:pos="2160"/>
        </w:tabs>
        <w:ind w:left="2160" w:hanging="360"/>
      </w:pPr>
      <w:rPr>
        <w:rFonts w:ascii="Arial" w:hAnsi="Arial" w:hint="default"/>
      </w:rPr>
    </w:lvl>
    <w:lvl w:ilvl="3" w:tplc="086EE13A" w:tentative="1">
      <w:start w:val="1"/>
      <w:numFmt w:val="bullet"/>
      <w:lvlText w:val="•"/>
      <w:lvlJc w:val="left"/>
      <w:pPr>
        <w:tabs>
          <w:tab w:val="num" w:pos="2880"/>
        </w:tabs>
        <w:ind w:left="2880" w:hanging="360"/>
      </w:pPr>
      <w:rPr>
        <w:rFonts w:ascii="Arial" w:hAnsi="Arial" w:hint="default"/>
      </w:rPr>
    </w:lvl>
    <w:lvl w:ilvl="4" w:tplc="2B22390E" w:tentative="1">
      <w:start w:val="1"/>
      <w:numFmt w:val="bullet"/>
      <w:lvlText w:val="•"/>
      <w:lvlJc w:val="left"/>
      <w:pPr>
        <w:tabs>
          <w:tab w:val="num" w:pos="3600"/>
        </w:tabs>
        <w:ind w:left="3600" w:hanging="360"/>
      </w:pPr>
      <w:rPr>
        <w:rFonts w:ascii="Arial" w:hAnsi="Arial" w:hint="default"/>
      </w:rPr>
    </w:lvl>
    <w:lvl w:ilvl="5" w:tplc="28243DD4" w:tentative="1">
      <w:start w:val="1"/>
      <w:numFmt w:val="bullet"/>
      <w:lvlText w:val="•"/>
      <w:lvlJc w:val="left"/>
      <w:pPr>
        <w:tabs>
          <w:tab w:val="num" w:pos="4320"/>
        </w:tabs>
        <w:ind w:left="4320" w:hanging="360"/>
      </w:pPr>
      <w:rPr>
        <w:rFonts w:ascii="Arial" w:hAnsi="Arial" w:hint="default"/>
      </w:rPr>
    </w:lvl>
    <w:lvl w:ilvl="6" w:tplc="52C00E40" w:tentative="1">
      <w:start w:val="1"/>
      <w:numFmt w:val="bullet"/>
      <w:lvlText w:val="•"/>
      <w:lvlJc w:val="left"/>
      <w:pPr>
        <w:tabs>
          <w:tab w:val="num" w:pos="5040"/>
        </w:tabs>
        <w:ind w:left="5040" w:hanging="360"/>
      </w:pPr>
      <w:rPr>
        <w:rFonts w:ascii="Arial" w:hAnsi="Arial" w:hint="default"/>
      </w:rPr>
    </w:lvl>
    <w:lvl w:ilvl="7" w:tplc="27DEE10A" w:tentative="1">
      <w:start w:val="1"/>
      <w:numFmt w:val="bullet"/>
      <w:lvlText w:val="•"/>
      <w:lvlJc w:val="left"/>
      <w:pPr>
        <w:tabs>
          <w:tab w:val="num" w:pos="5760"/>
        </w:tabs>
        <w:ind w:left="5760" w:hanging="360"/>
      </w:pPr>
      <w:rPr>
        <w:rFonts w:ascii="Arial" w:hAnsi="Arial" w:hint="default"/>
      </w:rPr>
    </w:lvl>
    <w:lvl w:ilvl="8" w:tplc="E00E3B3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EE57FF9"/>
    <w:multiLevelType w:val="hybridMultilevel"/>
    <w:tmpl w:val="840C579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FA4170B"/>
    <w:multiLevelType w:val="hybridMultilevel"/>
    <w:tmpl w:val="685C13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1C12042"/>
    <w:multiLevelType w:val="hybridMultilevel"/>
    <w:tmpl w:val="8E26D632"/>
    <w:lvl w:ilvl="0" w:tplc="D0108480">
      <w:start w:val="1"/>
      <w:numFmt w:val="bullet"/>
      <w:lvlText w:val=""/>
      <w:lvlJc w:val="left"/>
      <w:pPr>
        <w:ind w:left="720" w:hanging="360"/>
      </w:pPr>
      <w:rPr>
        <w:rFonts w:ascii="Symbol" w:hAnsi="Symbol"/>
      </w:rPr>
    </w:lvl>
    <w:lvl w:ilvl="1" w:tplc="845EA550">
      <w:start w:val="1"/>
      <w:numFmt w:val="bullet"/>
      <w:lvlText w:val=""/>
      <w:lvlJc w:val="left"/>
      <w:pPr>
        <w:ind w:left="720" w:hanging="360"/>
      </w:pPr>
      <w:rPr>
        <w:rFonts w:ascii="Symbol" w:hAnsi="Symbol"/>
      </w:rPr>
    </w:lvl>
    <w:lvl w:ilvl="2" w:tplc="58FE60D2">
      <w:start w:val="1"/>
      <w:numFmt w:val="bullet"/>
      <w:lvlText w:val=""/>
      <w:lvlJc w:val="left"/>
      <w:pPr>
        <w:ind w:left="720" w:hanging="360"/>
      </w:pPr>
      <w:rPr>
        <w:rFonts w:ascii="Symbol" w:hAnsi="Symbol"/>
      </w:rPr>
    </w:lvl>
    <w:lvl w:ilvl="3" w:tplc="CA6C4200">
      <w:start w:val="1"/>
      <w:numFmt w:val="bullet"/>
      <w:lvlText w:val=""/>
      <w:lvlJc w:val="left"/>
      <w:pPr>
        <w:ind w:left="720" w:hanging="360"/>
      </w:pPr>
      <w:rPr>
        <w:rFonts w:ascii="Symbol" w:hAnsi="Symbol"/>
      </w:rPr>
    </w:lvl>
    <w:lvl w:ilvl="4" w:tplc="8AA8BC9E">
      <w:start w:val="1"/>
      <w:numFmt w:val="bullet"/>
      <w:lvlText w:val=""/>
      <w:lvlJc w:val="left"/>
      <w:pPr>
        <w:ind w:left="720" w:hanging="360"/>
      </w:pPr>
      <w:rPr>
        <w:rFonts w:ascii="Symbol" w:hAnsi="Symbol"/>
      </w:rPr>
    </w:lvl>
    <w:lvl w:ilvl="5" w:tplc="7A86CF22">
      <w:start w:val="1"/>
      <w:numFmt w:val="bullet"/>
      <w:lvlText w:val=""/>
      <w:lvlJc w:val="left"/>
      <w:pPr>
        <w:ind w:left="720" w:hanging="360"/>
      </w:pPr>
      <w:rPr>
        <w:rFonts w:ascii="Symbol" w:hAnsi="Symbol"/>
      </w:rPr>
    </w:lvl>
    <w:lvl w:ilvl="6" w:tplc="D78809B4">
      <w:start w:val="1"/>
      <w:numFmt w:val="bullet"/>
      <w:lvlText w:val=""/>
      <w:lvlJc w:val="left"/>
      <w:pPr>
        <w:ind w:left="720" w:hanging="360"/>
      </w:pPr>
      <w:rPr>
        <w:rFonts w:ascii="Symbol" w:hAnsi="Symbol"/>
      </w:rPr>
    </w:lvl>
    <w:lvl w:ilvl="7" w:tplc="AECAE88E">
      <w:start w:val="1"/>
      <w:numFmt w:val="bullet"/>
      <w:lvlText w:val=""/>
      <w:lvlJc w:val="left"/>
      <w:pPr>
        <w:ind w:left="720" w:hanging="360"/>
      </w:pPr>
      <w:rPr>
        <w:rFonts w:ascii="Symbol" w:hAnsi="Symbol"/>
      </w:rPr>
    </w:lvl>
    <w:lvl w:ilvl="8" w:tplc="4BB48FA4">
      <w:start w:val="1"/>
      <w:numFmt w:val="bullet"/>
      <w:lvlText w:val=""/>
      <w:lvlJc w:val="left"/>
      <w:pPr>
        <w:ind w:left="720" w:hanging="360"/>
      </w:pPr>
      <w:rPr>
        <w:rFonts w:ascii="Symbol" w:hAnsi="Symbol"/>
      </w:rPr>
    </w:lvl>
  </w:abstractNum>
  <w:abstractNum w:abstractNumId="37" w15:restartNumberingAfterBreak="0">
    <w:nsid w:val="52E86243"/>
    <w:multiLevelType w:val="hybridMultilevel"/>
    <w:tmpl w:val="DFE638A0"/>
    <w:lvl w:ilvl="0" w:tplc="A1A4BF08">
      <w:start w:val="1"/>
      <w:numFmt w:val="bullet"/>
      <w:lvlText w:val=""/>
      <w:lvlJc w:val="left"/>
      <w:pPr>
        <w:ind w:left="720" w:hanging="360"/>
      </w:pPr>
      <w:rPr>
        <w:rFonts w:ascii="Symbol" w:hAnsi="Symbol"/>
      </w:rPr>
    </w:lvl>
    <w:lvl w:ilvl="1" w:tplc="3E84CD3E">
      <w:start w:val="1"/>
      <w:numFmt w:val="bullet"/>
      <w:lvlText w:val=""/>
      <w:lvlJc w:val="left"/>
      <w:pPr>
        <w:ind w:left="720" w:hanging="360"/>
      </w:pPr>
      <w:rPr>
        <w:rFonts w:ascii="Symbol" w:hAnsi="Symbol"/>
      </w:rPr>
    </w:lvl>
    <w:lvl w:ilvl="2" w:tplc="4A6A1158">
      <w:start w:val="1"/>
      <w:numFmt w:val="bullet"/>
      <w:lvlText w:val=""/>
      <w:lvlJc w:val="left"/>
      <w:pPr>
        <w:ind w:left="720" w:hanging="360"/>
      </w:pPr>
      <w:rPr>
        <w:rFonts w:ascii="Symbol" w:hAnsi="Symbol"/>
      </w:rPr>
    </w:lvl>
    <w:lvl w:ilvl="3" w:tplc="ACAE0006">
      <w:start w:val="1"/>
      <w:numFmt w:val="bullet"/>
      <w:lvlText w:val=""/>
      <w:lvlJc w:val="left"/>
      <w:pPr>
        <w:ind w:left="720" w:hanging="360"/>
      </w:pPr>
      <w:rPr>
        <w:rFonts w:ascii="Symbol" w:hAnsi="Symbol"/>
      </w:rPr>
    </w:lvl>
    <w:lvl w:ilvl="4" w:tplc="676ADF1E">
      <w:start w:val="1"/>
      <w:numFmt w:val="bullet"/>
      <w:lvlText w:val=""/>
      <w:lvlJc w:val="left"/>
      <w:pPr>
        <w:ind w:left="720" w:hanging="360"/>
      </w:pPr>
      <w:rPr>
        <w:rFonts w:ascii="Symbol" w:hAnsi="Symbol"/>
      </w:rPr>
    </w:lvl>
    <w:lvl w:ilvl="5" w:tplc="FD9A9DE8">
      <w:start w:val="1"/>
      <w:numFmt w:val="bullet"/>
      <w:lvlText w:val=""/>
      <w:lvlJc w:val="left"/>
      <w:pPr>
        <w:ind w:left="720" w:hanging="360"/>
      </w:pPr>
      <w:rPr>
        <w:rFonts w:ascii="Symbol" w:hAnsi="Symbol"/>
      </w:rPr>
    </w:lvl>
    <w:lvl w:ilvl="6" w:tplc="3D403B32">
      <w:start w:val="1"/>
      <w:numFmt w:val="bullet"/>
      <w:lvlText w:val=""/>
      <w:lvlJc w:val="left"/>
      <w:pPr>
        <w:ind w:left="720" w:hanging="360"/>
      </w:pPr>
      <w:rPr>
        <w:rFonts w:ascii="Symbol" w:hAnsi="Symbol"/>
      </w:rPr>
    </w:lvl>
    <w:lvl w:ilvl="7" w:tplc="65C46E48">
      <w:start w:val="1"/>
      <w:numFmt w:val="bullet"/>
      <w:lvlText w:val=""/>
      <w:lvlJc w:val="left"/>
      <w:pPr>
        <w:ind w:left="720" w:hanging="360"/>
      </w:pPr>
      <w:rPr>
        <w:rFonts w:ascii="Symbol" w:hAnsi="Symbol"/>
      </w:rPr>
    </w:lvl>
    <w:lvl w:ilvl="8" w:tplc="46267DFE">
      <w:start w:val="1"/>
      <w:numFmt w:val="bullet"/>
      <w:lvlText w:val=""/>
      <w:lvlJc w:val="left"/>
      <w:pPr>
        <w:ind w:left="720" w:hanging="360"/>
      </w:pPr>
      <w:rPr>
        <w:rFonts w:ascii="Symbol" w:hAnsi="Symbol"/>
      </w:rPr>
    </w:lvl>
  </w:abstractNum>
  <w:abstractNum w:abstractNumId="38" w15:restartNumberingAfterBreak="0">
    <w:nsid w:val="56640C7A"/>
    <w:multiLevelType w:val="hybridMultilevel"/>
    <w:tmpl w:val="B73AA0EE"/>
    <w:lvl w:ilvl="0" w:tplc="FFFFFFFF">
      <w:start w:val="1"/>
      <w:numFmt w:val="lowerRoman"/>
      <w:lvlText w:val="(%1)"/>
      <w:lvlJc w:val="left"/>
      <w:pPr>
        <w:ind w:left="360" w:hanging="360"/>
      </w:pPr>
      <w:rPr>
        <w:rFonts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6960FD0"/>
    <w:multiLevelType w:val="hybridMultilevel"/>
    <w:tmpl w:val="864EE520"/>
    <w:lvl w:ilvl="0" w:tplc="BC34BB80">
      <w:start w:val="1"/>
      <w:numFmt w:val="bullet"/>
      <w:lvlText w:val=""/>
      <w:lvlJc w:val="left"/>
      <w:pPr>
        <w:tabs>
          <w:tab w:val="num" w:pos="720"/>
        </w:tabs>
        <w:ind w:left="720" w:hanging="360"/>
      </w:pPr>
      <w:rPr>
        <w:rFonts w:ascii="Symbol" w:hAnsi="Symbol" w:hint="default"/>
      </w:rPr>
    </w:lvl>
    <w:lvl w:ilvl="1" w:tplc="BFFCCD7C" w:tentative="1">
      <w:start w:val="1"/>
      <w:numFmt w:val="bullet"/>
      <w:lvlText w:val=""/>
      <w:lvlJc w:val="left"/>
      <w:pPr>
        <w:tabs>
          <w:tab w:val="num" w:pos="1440"/>
        </w:tabs>
        <w:ind w:left="1440" w:hanging="360"/>
      </w:pPr>
      <w:rPr>
        <w:rFonts w:ascii="Symbol" w:hAnsi="Symbol" w:hint="default"/>
      </w:rPr>
    </w:lvl>
    <w:lvl w:ilvl="2" w:tplc="B4A6B660" w:tentative="1">
      <w:start w:val="1"/>
      <w:numFmt w:val="bullet"/>
      <w:lvlText w:val=""/>
      <w:lvlJc w:val="left"/>
      <w:pPr>
        <w:tabs>
          <w:tab w:val="num" w:pos="2160"/>
        </w:tabs>
        <w:ind w:left="2160" w:hanging="360"/>
      </w:pPr>
      <w:rPr>
        <w:rFonts w:ascii="Symbol" w:hAnsi="Symbol" w:hint="default"/>
      </w:rPr>
    </w:lvl>
    <w:lvl w:ilvl="3" w:tplc="F4D2C40A" w:tentative="1">
      <w:start w:val="1"/>
      <w:numFmt w:val="bullet"/>
      <w:lvlText w:val=""/>
      <w:lvlJc w:val="left"/>
      <w:pPr>
        <w:tabs>
          <w:tab w:val="num" w:pos="2880"/>
        </w:tabs>
        <w:ind w:left="2880" w:hanging="360"/>
      </w:pPr>
      <w:rPr>
        <w:rFonts w:ascii="Symbol" w:hAnsi="Symbol" w:hint="default"/>
      </w:rPr>
    </w:lvl>
    <w:lvl w:ilvl="4" w:tplc="6C52251E" w:tentative="1">
      <w:start w:val="1"/>
      <w:numFmt w:val="bullet"/>
      <w:lvlText w:val=""/>
      <w:lvlJc w:val="left"/>
      <w:pPr>
        <w:tabs>
          <w:tab w:val="num" w:pos="3600"/>
        </w:tabs>
        <w:ind w:left="3600" w:hanging="360"/>
      </w:pPr>
      <w:rPr>
        <w:rFonts w:ascii="Symbol" w:hAnsi="Symbol" w:hint="default"/>
      </w:rPr>
    </w:lvl>
    <w:lvl w:ilvl="5" w:tplc="4B209E72" w:tentative="1">
      <w:start w:val="1"/>
      <w:numFmt w:val="bullet"/>
      <w:lvlText w:val=""/>
      <w:lvlJc w:val="left"/>
      <w:pPr>
        <w:tabs>
          <w:tab w:val="num" w:pos="4320"/>
        </w:tabs>
        <w:ind w:left="4320" w:hanging="360"/>
      </w:pPr>
      <w:rPr>
        <w:rFonts w:ascii="Symbol" w:hAnsi="Symbol" w:hint="default"/>
      </w:rPr>
    </w:lvl>
    <w:lvl w:ilvl="6" w:tplc="2A543376" w:tentative="1">
      <w:start w:val="1"/>
      <w:numFmt w:val="bullet"/>
      <w:lvlText w:val=""/>
      <w:lvlJc w:val="left"/>
      <w:pPr>
        <w:tabs>
          <w:tab w:val="num" w:pos="5040"/>
        </w:tabs>
        <w:ind w:left="5040" w:hanging="360"/>
      </w:pPr>
      <w:rPr>
        <w:rFonts w:ascii="Symbol" w:hAnsi="Symbol" w:hint="default"/>
      </w:rPr>
    </w:lvl>
    <w:lvl w:ilvl="7" w:tplc="A4EC6DDA" w:tentative="1">
      <w:start w:val="1"/>
      <w:numFmt w:val="bullet"/>
      <w:lvlText w:val=""/>
      <w:lvlJc w:val="left"/>
      <w:pPr>
        <w:tabs>
          <w:tab w:val="num" w:pos="5760"/>
        </w:tabs>
        <w:ind w:left="5760" w:hanging="360"/>
      </w:pPr>
      <w:rPr>
        <w:rFonts w:ascii="Symbol" w:hAnsi="Symbol" w:hint="default"/>
      </w:rPr>
    </w:lvl>
    <w:lvl w:ilvl="8" w:tplc="C974170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583D6ABB"/>
    <w:multiLevelType w:val="hybridMultilevel"/>
    <w:tmpl w:val="B4D282EC"/>
    <w:lvl w:ilvl="0" w:tplc="1F101C36">
      <w:start w:val="1"/>
      <w:numFmt w:val="decimal"/>
      <w:lvlText w:val="%1."/>
      <w:lvlJc w:val="left"/>
      <w:pPr>
        <w:ind w:left="720" w:hanging="360"/>
      </w:pPr>
    </w:lvl>
    <w:lvl w:ilvl="1" w:tplc="C17E753C">
      <w:start w:val="1"/>
      <w:numFmt w:val="decimal"/>
      <w:lvlText w:val="%2."/>
      <w:lvlJc w:val="left"/>
      <w:pPr>
        <w:ind w:left="720" w:hanging="360"/>
      </w:pPr>
    </w:lvl>
    <w:lvl w:ilvl="2" w:tplc="0710619A">
      <w:start w:val="1"/>
      <w:numFmt w:val="decimal"/>
      <w:lvlText w:val="%3."/>
      <w:lvlJc w:val="left"/>
      <w:pPr>
        <w:ind w:left="720" w:hanging="360"/>
      </w:pPr>
    </w:lvl>
    <w:lvl w:ilvl="3" w:tplc="F0847FA2">
      <w:start w:val="1"/>
      <w:numFmt w:val="decimal"/>
      <w:lvlText w:val="%4."/>
      <w:lvlJc w:val="left"/>
      <w:pPr>
        <w:ind w:left="720" w:hanging="360"/>
      </w:pPr>
    </w:lvl>
    <w:lvl w:ilvl="4" w:tplc="EA0C6C46">
      <w:start w:val="1"/>
      <w:numFmt w:val="decimal"/>
      <w:lvlText w:val="%5."/>
      <w:lvlJc w:val="left"/>
      <w:pPr>
        <w:ind w:left="720" w:hanging="360"/>
      </w:pPr>
    </w:lvl>
    <w:lvl w:ilvl="5" w:tplc="244E35E2">
      <w:start w:val="1"/>
      <w:numFmt w:val="decimal"/>
      <w:lvlText w:val="%6."/>
      <w:lvlJc w:val="left"/>
      <w:pPr>
        <w:ind w:left="720" w:hanging="360"/>
      </w:pPr>
    </w:lvl>
    <w:lvl w:ilvl="6" w:tplc="89261DC0">
      <w:start w:val="1"/>
      <w:numFmt w:val="decimal"/>
      <w:lvlText w:val="%7."/>
      <w:lvlJc w:val="left"/>
      <w:pPr>
        <w:ind w:left="720" w:hanging="360"/>
      </w:pPr>
    </w:lvl>
    <w:lvl w:ilvl="7" w:tplc="92C630F2">
      <w:start w:val="1"/>
      <w:numFmt w:val="decimal"/>
      <w:lvlText w:val="%8."/>
      <w:lvlJc w:val="left"/>
      <w:pPr>
        <w:ind w:left="720" w:hanging="360"/>
      </w:pPr>
    </w:lvl>
    <w:lvl w:ilvl="8" w:tplc="04047548">
      <w:start w:val="1"/>
      <w:numFmt w:val="decimal"/>
      <w:lvlText w:val="%9."/>
      <w:lvlJc w:val="left"/>
      <w:pPr>
        <w:ind w:left="720" w:hanging="360"/>
      </w:pPr>
    </w:lvl>
  </w:abstractNum>
  <w:abstractNum w:abstractNumId="41" w15:restartNumberingAfterBreak="0">
    <w:nsid w:val="592120E2"/>
    <w:multiLevelType w:val="hybridMultilevel"/>
    <w:tmpl w:val="6096E796"/>
    <w:lvl w:ilvl="0" w:tplc="03E6E5EA">
      <w:start w:val="1"/>
      <w:numFmt w:val="decimal"/>
      <w:lvlText w:val="%1."/>
      <w:lvlJc w:val="left"/>
      <w:pPr>
        <w:ind w:left="1020" w:hanging="360"/>
      </w:pPr>
    </w:lvl>
    <w:lvl w:ilvl="1" w:tplc="DFC8A26A">
      <w:start w:val="1"/>
      <w:numFmt w:val="decimal"/>
      <w:lvlText w:val="%2."/>
      <w:lvlJc w:val="left"/>
      <w:pPr>
        <w:ind w:left="1020" w:hanging="360"/>
      </w:pPr>
    </w:lvl>
    <w:lvl w:ilvl="2" w:tplc="6C44F15A">
      <w:start w:val="1"/>
      <w:numFmt w:val="decimal"/>
      <w:lvlText w:val="%3."/>
      <w:lvlJc w:val="left"/>
      <w:pPr>
        <w:ind w:left="1020" w:hanging="360"/>
      </w:pPr>
    </w:lvl>
    <w:lvl w:ilvl="3" w:tplc="97C6EB32">
      <w:start w:val="1"/>
      <w:numFmt w:val="decimal"/>
      <w:lvlText w:val="%4."/>
      <w:lvlJc w:val="left"/>
      <w:pPr>
        <w:ind w:left="1020" w:hanging="360"/>
      </w:pPr>
    </w:lvl>
    <w:lvl w:ilvl="4" w:tplc="7E004D12">
      <w:start w:val="1"/>
      <w:numFmt w:val="decimal"/>
      <w:lvlText w:val="%5."/>
      <w:lvlJc w:val="left"/>
      <w:pPr>
        <w:ind w:left="1020" w:hanging="360"/>
      </w:pPr>
    </w:lvl>
    <w:lvl w:ilvl="5" w:tplc="1114A20E">
      <w:start w:val="1"/>
      <w:numFmt w:val="decimal"/>
      <w:lvlText w:val="%6."/>
      <w:lvlJc w:val="left"/>
      <w:pPr>
        <w:ind w:left="1020" w:hanging="360"/>
      </w:pPr>
    </w:lvl>
    <w:lvl w:ilvl="6" w:tplc="7AA0B93A">
      <w:start w:val="1"/>
      <w:numFmt w:val="decimal"/>
      <w:lvlText w:val="%7."/>
      <w:lvlJc w:val="left"/>
      <w:pPr>
        <w:ind w:left="1020" w:hanging="360"/>
      </w:pPr>
    </w:lvl>
    <w:lvl w:ilvl="7" w:tplc="8D5A3D18">
      <w:start w:val="1"/>
      <w:numFmt w:val="decimal"/>
      <w:lvlText w:val="%8."/>
      <w:lvlJc w:val="left"/>
      <w:pPr>
        <w:ind w:left="1020" w:hanging="360"/>
      </w:pPr>
    </w:lvl>
    <w:lvl w:ilvl="8" w:tplc="3E000EB6">
      <w:start w:val="1"/>
      <w:numFmt w:val="decimal"/>
      <w:lvlText w:val="%9."/>
      <w:lvlJc w:val="left"/>
      <w:pPr>
        <w:ind w:left="1020" w:hanging="360"/>
      </w:pPr>
    </w:lvl>
  </w:abstractNum>
  <w:abstractNum w:abstractNumId="42" w15:restartNumberingAfterBreak="0">
    <w:nsid w:val="60805D01"/>
    <w:multiLevelType w:val="hybridMultilevel"/>
    <w:tmpl w:val="92D80594"/>
    <w:lvl w:ilvl="0" w:tplc="5A8C1436">
      <w:start w:val="1"/>
      <w:numFmt w:val="bullet"/>
      <w:lvlText w:val=""/>
      <w:lvlJc w:val="left"/>
      <w:pPr>
        <w:ind w:left="720" w:hanging="360"/>
      </w:pPr>
      <w:rPr>
        <w:rFonts w:ascii="Symbol" w:hAnsi="Symbol"/>
      </w:rPr>
    </w:lvl>
    <w:lvl w:ilvl="1" w:tplc="A7284CA4">
      <w:start w:val="1"/>
      <w:numFmt w:val="bullet"/>
      <w:lvlText w:val=""/>
      <w:lvlJc w:val="left"/>
      <w:pPr>
        <w:ind w:left="720" w:hanging="360"/>
      </w:pPr>
      <w:rPr>
        <w:rFonts w:ascii="Symbol" w:hAnsi="Symbol"/>
      </w:rPr>
    </w:lvl>
    <w:lvl w:ilvl="2" w:tplc="97E25C32">
      <w:start w:val="1"/>
      <w:numFmt w:val="bullet"/>
      <w:lvlText w:val=""/>
      <w:lvlJc w:val="left"/>
      <w:pPr>
        <w:ind w:left="720" w:hanging="360"/>
      </w:pPr>
      <w:rPr>
        <w:rFonts w:ascii="Symbol" w:hAnsi="Symbol"/>
      </w:rPr>
    </w:lvl>
    <w:lvl w:ilvl="3" w:tplc="833CF33A">
      <w:start w:val="1"/>
      <w:numFmt w:val="bullet"/>
      <w:lvlText w:val=""/>
      <w:lvlJc w:val="left"/>
      <w:pPr>
        <w:ind w:left="720" w:hanging="360"/>
      </w:pPr>
      <w:rPr>
        <w:rFonts w:ascii="Symbol" w:hAnsi="Symbol"/>
      </w:rPr>
    </w:lvl>
    <w:lvl w:ilvl="4" w:tplc="C19CFD48">
      <w:start w:val="1"/>
      <w:numFmt w:val="bullet"/>
      <w:lvlText w:val=""/>
      <w:lvlJc w:val="left"/>
      <w:pPr>
        <w:ind w:left="720" w:hanging="360"/>
      </w:pPr>
      <w:rPr>
        <w:rFonts w:ascii="Symbol" w:hAnsi="Symbol"/>
      </w:rPr>
    </w:lvl>
    <w:lvl w:ilvl="5" w:tplc="773A4AC6">
      <w:start w:val="1"/>
      <w:numFmt w:val="bullet"/>
      <w:lvlText w:val=""/>
      <w:lvlJc w:val="left"/>
      <w:pPr>
        <w:ind w:left="720" w:hanging="360"/>
      </w:pPr>
      <w:rPr>
        <w:rFonts w:ascii="Symbol" w:hAnsi="Symbol"/>
      </w:rPr>
    </w:lvl>
    <w:lvl w:ilvl="6" w:tplc="ED50A72E">
      <w:start w:val="1"/>
      <w:numFmt w:val="bullet"/>
      <w:lvlText w:val=""/>
      <w:lvlJc w:val="left"/>
      <w:pPr>
        <w:ind w:left="720" w:hanging="360"/>
      </w:pPr>
      <w:rPr>
        <w:rFonts w:ascii="Symbol" w:hAnsi="Symbol"/>
      </w:rPr>
    </w:lvl>
    <w:lvl w:ilvl="7" w:tplc="3B463F54">
      <w:start w:val="1"/>
      <w:numFmt w:val="bullet"/>
      <w:lvlText w:val=""/>
      <w:lvlJc w:val="left"/>
      <w:pPr>
        <w:ind w:left="720" w:hanging="360"/>
      </w:pPr>
      <w:rPr>
        <w:rFonts w:ascii="Symbol" w:hAnsi="Symbol"/>
      </w:rPr>
    </w:lvl>
    <w:lvl w:ilvl="8" w:tplc="CC6A99F8">
      <w:start w:val="1"/>
      <w:numFmt w:val="bullet"/>
      <w:lvlText w:val=""/>
      <w:lvlJc w:val="left"/>
      <w:pPr>
        <w:ind w:left="720" w:hanging="360"/>
      </w:pPr>
      <w:rPr>
        <w:rFonts w:ascii="Symbol" w:hAnsi="Symbol"/>
      </w:rPr>
    </w:lvl>
  </w:abstractNum>
  <w:abstractNum w:abstractNumId="43" w15:restartNumberingAfterBreak="0">
    <w:nsid w:val="629E05F2"/>
    <w:multiLevelType w:val="hybridMultilevel"/>
    <w:tmpl w:val="AD6440E6"/>
    <w:lvl w:ilvl="0" w:tplc="05526D2A">
      <w:start w:val="1"/>
      <w:numFmt w:val="lowerRoman"/>
      <w:lvlText w:val="(%1)"/>
      <w:lvlJc w:val="left"/>
      <w:pPr>
        <w:ind w:left="360" w:hanging="360"/>
      </w:pPr>
      <w:rPr>
        <w:rFonts w:hint="default"/>
        <w:b w:val="0"/>
        <w:bCs/>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6B045956"/>
    <w:multiLevelType w:val="hybridMultilevel"/>
    <w:tmpl w:val="171873C4"/>
    <w:lvl w:ilvl="0" w:tplc="A0A44246">
      <w:start w:val="1"/>
      <w:numFmt w:val="bullet"/>
      <w:lvlText w:val=""/>
      <w:lvlJc w:val="left"/>
      <w:pPr>
        <w:tabs>
          <w:tab w:val="num" w:pos="720"/>
        </w:tabs>
        <w:ind w:left="720" w:hanging="360"/>
      </w:pPr>
      <w:rPr>
        <w:rFonts w:ascii="Symbol" w:hAnsi="Symbol" w:hint="default"/>
      </w:rPr>
    </w:lvl>
    <w:lvl w:ilvl="1" w:tplc="0110119C" w:tentative="1">
      <w:start w:val="1"/>
      <w:numFmt w:val="bullet"/>
      <w:lvlText w:val=""/>
      <w:lvlJc w:val="left"/>
      <w:pPr>
        <w:tabs>
          <w:tab w:val="num" w:pos="1440"/>
        </w:tabs>
        <w:ind w:left="1440" w:hanging="360"/>
      </w:pPr>
      <w:rPr>
        <w:rFonts w:ascii="Symbol" w:hAnsi="Symbol" w:hint="default"/>
      </w:rPr>
    </w:lvl>
    <w:lvl w:ilvl="2" w:tplc="D44AC3AC" w:tentative="1">
      <w:start w:val="1"/>
      <w:numFmt w:val="bullet"/>
      <w:lvlText w:val=""/>
      <w:lvlJc w:val="left"/>
      <w:pPr>
        <w:tabs>
          <w:tab w:val="num" w:pos="2160"/>
        </w:tabs>
        <w:ind w:left="2160" w:hanging="360"/>
      </w:pPr>
      <w:rPr>
        <w:rFonts w:ascii="Symbol" w:hAnsi="Symbol" w:hint="default"/>
      </w:rPr>
    </w:lvl>
    <w:lvl w:ilvl="3" w:tplc="4C50F374" w:tentative="1">
      <w:start w:val="1"/>
      <w:numFmt w:val="bullet"/>
      <w:lvlText w:val=""/>
      <w:lvlJc w:val="left"/>
      <w:pPr>
        <w:tabs>
          <w:tab w:val="num" w:pos="2880"/>
        </w:tabs>
        <w:ind w:left="2880" w:hanging="360"/>
      </w:pPr>
      <w:rPr>
        <w:rFonts w:ascii="Symbol" w:hAnsi="Symbol" w:hint="default"/>
      </w:rPr>
    </w:lvl>
    <w:lvl w:ilvl="4" w:tplc="5B322900" w:tentative="1">
      <w:start w:val="1"/>
      <w:numFmt w:val="bullet"/>
      <w:lvlText w:val=""/>
      <w:lvlJc w:val="left"/>
      <w:pPr>
        <w:tabs>
          <w:tab w:val="num" w:pos="3600"/>
        </w:tabs>
        <w:ind w:left="3600" w:hanging="360"/>
      </w:pPr>
      <w:rPr>
        <w:rFonts w:ascii="Symbol" w:hAnsi="Symbol" w:hint="default"/>
      </w:rPr>
    </w:lvl>
    <w:lvl w:ilvl="5" w:tplc="6C3A8CCC" w:tentative="1">
      <w:start w:val="1"/>
      <w:numFmt w:val="bullet"/>
      <w:lvlText w:val=""/>
      <w:lvlJc w:val="left"/>
      <w:pPr>
        <w:tabs>
          <w:tab w:val="num" w:pos="4320"/>
        </w:tabs>
        <w:ind w:left="4320" w:hanging="360"/>
      </w:pPr>
      <w:rPr>
        <w:rFonts w:ascii="Symbol" w:hAnsi="Symbol" w:hint="default"/>
      </w:rPr>
    </w:lvl>
    <w:lvl w:ilvl="6" w:tplc="D44283BE" w:tentative="1">
      <w:start w:val="1"/>
      <w:numFmt w:val="bullet"/>
      <w:lvlText w:val=""/>
      <w:lvlJc w:val="left"/>
      <w:pPr>
        <w:tabs>
          <w:tab w:val="num" w:pos="5040"/>
        </w:tabs>
        <w:ind w:left="5040" w:hanging="360"/>
      </w:pPr>
      <w:rPr>
        <w:rFonts w:ascii="Symbol" w:hAnsi="Symbol" w:hint="default"/>
      </w:rPr>
    </w:lvl>
    <w:lvl w:ilvl="7" w:tplc="AC20C5EE" w:tentative="1">
      <w:start w:val="1"/>
      <w:numFmt w:val="bullet"/>
      <w:lvlText w:val=""/>
      <w:lvlJc w:val="left"/>
      <w:pPr>
        <w:tabs>
          <w:tab w:val="num" w:pos="5760"/>
        </w:tabs>
        <w:ind w:left="5760" w:hanging="360"/>
      </w:pPr>
      <w:rPr>
        <w:rFonts w:ascii="Symbol" w:hAnsi="Symbol" w:hint="default"/>
      </w:rPr>
    </w:lvl>
    <w:lvl w:ilvl="8" w:tplc="BFB62892"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6DE24BBB"/>
    <w:multiLevelType w:val="multilevel"/>
    <w:tmpl w:val="1076EF04"/>
    <w:lvl w:ilvl="0">
      <w:start w:val="1"/>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6" w15:restartNumberingAfterBreak="0">
    <w:nsid w:val="70EA01AD"/>
    <w:multiLevelType w:val="multilevel"/>
    <w:tmpl w:val="FF16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21E2F47"/>
    <w:multiLevelType w:val="hybridMultilevel"/>
    <w:tmpl w:val="C83429A2"/>
    <w:lvl w:ilvl="0" w:tplc="A84A9B4E">
      <w:start w:val="1"/>
      <w:numFmt w:val="bullet"/>
      <w:lvlText w:val=""/>
      <w:lvlJc w:val="left"/>
      <w:pPr>
        <w:tabs>
          <w:tab w:val="num" w:pos="720"/>
        </w:tabs>
        <w:ind w:left="720" w:hanging="360"/>
      </w:pPr>
      <w:rPr>
        <w:rFonts w:ascii="Symbol" w:hAnsi="Symbol" w:hint="default"/>
      </w:rPr>
    </w:lvl>
    <w:lvl w:ilvl="1" w:tplc="8D4878C4" w:tentative="1">
      <w:start w:val="1"/>
      <w:numFmt w:val="bullet"/>
      <w:lvlText w:val=""/>
      <w:lvlJc w:val="left"/>
      <w:pPr>
        <w:tabs>
          <w:tab w:val="num" w:pos="1440"/>
        </w:tabs>
        <w:ind w:left="1440" w:hanging="360"/>
      </w:pPr>
      <w:rPr>
        <w:rFonts w:ascii="Symbol" w:hAnsi="Symbol" w:hint="default"/>
      </w:rPr>
    </w:lvl>
    <w:lvl w:ilvl="2" w:tplc="8124B0A2" w:tentative="1">
      <w:start w:val="1"/>
      <w:numFmt w:val="bullet"/>
      <w:lvlText w:val=""/>
      <w:lvlJc w:val="left"/>
      <w:pPr>
        <w:tabs>
          <w:tab w:val="num" w:pos="2160"/>
        </w:tabs>
        <w:ind w:left="2160" w:hanging="360"/>
      </w:pPr>
      <w:rPr>
        <w:rFonts w:ascii="Symbol" w:hAnsi="Symbol" w:hint="default"/>
      </w:rPr>
    </w:lvl>
    <w:lvl w:ilvl="3" w:tplc="DB32B3B4" w:tentative="1">
      <w:start w:val="1"/>
      <w:numFmt w:val="bullet"/>
      <w:lvlText w:val=""/>
      <w:lvlJc w:val="left"/>
      <w:pPr>
        <w:tabs>
          <w:tab w:val="num" w:pos="2880"/>
        </w:tabs>
        <w:ind w:left="2880" w:hanging="360"/>
      </w:pPr>
      <w:rPr>
        <w:rFonts w:ascii="Symbol" w:hAnsi="Symbol" w:hint="default"/>
      </w:rPr>
    </w:lvl>
    <w:lvl w:ilvl="4" w:tplc="8814071E" w:tentative="1">
      <w:start w:val="1"/>
      <w:numFmt w:val="bullet"/>
      <w:lvlText w:val=""/>
      <w:lvlJc w:val="left"/>
      <w:pPr>
        <w:tabs>
          <w:tab w:val="num" w:pos="3600"/>
        </w:tabs>
        <w:ind w:left="3600" w:hanging="360"/>
      </w:pPr>
      <w:rPr>
        <w:rFonts w:ascii="Symbol" w:hAnsi="Symbol" w:hint="default"/>
      </w:rPr>
    </w:lvl>
    <w:lvl w:ilvl="5" w:tplc="73004B32" w:tentative="1">
      <w:start w:val="1"/>
      <w:numFmt w:val="bullet"/>
      <w:lvlText w:val=""/>
      <w:lvlJc w:val="left"/>
      <w:pPr>
        <w:tabs>
          <w:tab w:val="num" w:pos="4320"/>
        </w:tabs>
        <w:ind w:left="4320" w:hanging="360"/>
      </w:pPr>
      <w:rPr>
        <w:rFonts w:ascii="Symbol" w:hAnsi="Symbol" w:hint="default"/>
      </w:rPr>
    </w:lvl>
    <w:lvl w:ilvl="6" w:tplc="0AF23B28" w:tentative="1">
      <w:start w:val="1"/>
      <w:numFmt w:val="bullet"/>
      <w:lvlText w:val=""/>
      <w:lvlJc w:val="left"/>
      <w:pPr>
        <w:tabs>
          <w:tab w:val="num" w:pos="5040"/>
        </w:tabs>
        <w:ind w:left="5040" w:hanging="360"/>
      </w:pPr>
      <w:rPr>
        <w:rFonts w:ascii="Symbol" w:hAnsi="Symbol" w:hint="default"/>
      </w:rPr>
    </w:lvl>
    <w:lvl w:ilvl="7" w:tplc="EA3EE8D0" w:tentative="1">
      <w:start w:val="1"/>
      <w:numFmt w:val="bullet"/>
      <w:lvlText w:val=""/>
      <w:lvlJc w:val="left"/>
      <w:pPr>
        <w:tabs>
          <w:tab w:val="num" w:pos="5760"/>
        </w:tabs>
        <w:ind w:left="5760" w:hanging="360"/>
      </w:pPr>
      <w:rPr>
        <w:rFonts w:ascii="Symbol" w:hAnsi="Symbol" w:hint="default"/>
      </w:rPr>
    </w:lvl>
    <w:lvl w:ilvl="8" w:tplc="F7C86D14"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72394AF9"/>
    <w:multiLevelType w:val="multilevel"/>
    <w:tmpl w:val="C98455D0"/>
    <w:lvl w:ilvl="0">
      <w:start w:val="2"/>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9" w15:restartNumberingAfterBreak="0">
    <w:nsid w:val="75EA6D32"/>
    <w:multiLevelType w:val="hybridMultilevel"/>
    <w:tmpl w:val="CAD60EEC"/>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0" w15:restartNumberingAfterBreak="0">
    <w:nsid w:val="76F43F6B"/>
    <w:multiLevelType w:val="hybridMultilevel"/>
    <w:tmpl w:val="7CD45F76"/>
    <w:lvl w:ilvl="0" w:tplc="98C2D3D4">
      <w:start w:val="1"/>
      <w:numFmt w:val="bullet"/>
      <w:lvlText w:val="•"/>
      <w:lvlJc w:val="left"/>
      <w:pPr>
        <w:tabs>
          <w:tab w:val="num" w:pos="720"/>
        </w:tabs>
        <w:ind w:left="720" w:hanging="360"/>
      </w:pPr>
      <w:rPr>
        <w:rFonts w:ascii="Arial" w:hAnsi="Arial" w:hint="default"/>
      </w:rPr>
    </w:lvl>
    <w:lvl w:ilvl="1" w:tplc="FA4835DE" w:tentative="1">
      <w:start w:val="1"/>
      <w:numFmt w:val="bullet"/>
      <w:lvlText w:val="•"/>
      <w:lvlJc w:val="left"/>
      <w:pPr>
        <w:tabs>
          <w:tab w:val="num" w:pos="1440"/>
        </w:tabs>
        <w:ind w:left="1440" w:hanging="360"/>
      </w:pPr>
      <w:rPr>
        <w:rFonts w:ascii="Arial" w:hAnsi="Arial" w:hint="default"/>
      </w:rPr>
    </w:lvl>
    <w:lvl w:ilvl="2" w:tplc="E3408A20">
      <w:start w:val="1"/>
      <w:numFmt w:val="bullet"/>
      <w:lvlText w:val="•"/>
      <w:lvlJc w:val="left"/>
      <w:pPr>
        <w:tabs>
          <w:tab w:val="num" w:pos="2160"/>
        </w:tabs>
        <w:ind w:left="2160" w:hanging="360"/>
      </w:pPr>
      <w:rPr>
        <w:rFonts w:ascii="Arial" w:hAnsi="Arial" w:hint="default"/>
      </w:rPr>
    </w:lvl>
    <w:lvl w:ilvl="3" w:tplc="699AD2F4" w:tentative="1">
      <w:start w:val="1"/>
      <w:numFmt w:val="bullet"/>
      <w:lvlText w:val="•"/>
      <w:lvlJc w:val="left"/>
      <w:pPr>
        <w:tabs>
          <w:tab w:val="num" w:pos="2880"/>
        </w:tabs>
        <w:ind w:left="2880" w:hanging="360"/>
      </w:pPr>
      <w:rPr>
        <w:rFonts w:ascii="Arial" w:hAnsi="Arial" w:hint="default"/>
      </w:rPr>
    </w:lvl>
    <w:lvl w:ilvl="4" w:tplc="624EE9E8" w:tentative="1">
      <w:start w:val="1"/>
      <w:numFmt w:val="bullet"/>
      <w:lvlText w:val="•"/>
      <w:lvlJc w:val="left"/>
      <w:pPr>
        <w:tabs>
          <w:tab w:val="num" w:pos="3600"/>
        </w:tabs>
        <w:ind w:left="3600" w:hanging="360"/>
      </w:pPr>
      <w:rPr>
        <w:rFonts w:ascii="Arial" w:hAnsi="Arial" w:hint="default"/>
      </w:rPr>
    </w:lvl>
    <w:lvl w:ilvl="5" w:tplc="1A102444" w:tentative="1">
      <w:start w:val="1"/>
      <w:numFmt w:val="bullet"/>
      <w:lvlText w:val="•"/>
      <w:lvlJc w:val="left"/>
      <w:pPr>
        <w:tabs>
          <w:tab w:val="num" w:pos="4320"/>
        </w:tabs>
        <w:ind w:left="4320" w:hanging="360"/>
      </w:pPr>
      <w:rPr>
        <w:rFonts w:ascii="Arial" w:hAnsi="Arial" w:hint="default"/>
      </w:rPr>
    </w:lvl>
    <w:lvl w:ilvl="6" w:tplc="9244BE78" w:tentative="1">
      <w:start w:val="1"/>
      <w:numFmt w:val="bullet"/>
      <w:lvlText w:val="•"/>
      <w:lvlJc w:val="left"/>
      <w:pPr>
        <w:tabs>
          <w:tab w:val="num" w:pos="5040"/>
        </w:tabs>
        <w:ind w:left="5040" w:hanging="360"/>
      </w:pPr>
      <w:rPr>
        <w:rFonts w:ascii="Arial" w:hAnsi="Arial" w:hint="default"/>
      </w:rPr>
    </w:lvl>
    <w:lvl w:ilvl="7" w:tplc="9D7AD096" w:tentative="1">
      <w:start w:val="1"/>
      <w:numFmt w:val="bullet"/>
      <w:lvlText w:val="•"/>
      <w:lvlJc w:val="left"/>
      <w:pPr>
        <w:tabs>
          <w:tab w:val="num" w:pos="5760"/>
        </w:tabs>
        <w:ind w:left="5760" w:hanging="360"/>
      </w:pPr>
      <w:rPr>
        <w:rFonts w:ascii="Arial" w:hAnsi="Arial" w:hint="default"/>
      </w:rPr>
    </w:lvl>
    <w:lvl w:ilvl="8" w:tplc="930E1AD0" w:tentative="1">
      <w:start w:val="1"/>
      <w:numFmt w:val="bullet"/>
      <w:lvlText w:val="•"/>
      <w:lvlJc w:val="left"/>
      <w:pPr>
        <w:tabs>
          <w:tab w:val="num" w:pos="6480"/>
        </w:tabs>
        <w:ind w:left="6480" w:hanging="360"/>
      </w:pPr>
      <w:rPr>
        <w:rFonts w:ascii="Arial" w:hAnsi="Arial" w:hint="default"/>
      </w:rPr>
    </w:lvl>
  </w:abstractNum>
  <w:num w:numId="1" w16cid:durableId="2113888525">
    <w:abstractNumId w:val="49"/>
  </w:num>
  <w:num w:numId="2" w16cid:durableId="1976327495">
    <w:abstractNumId w:val="13"/>
  </w:num>
  <w:num w:numId="3" w16cid:durableId="1138257245">
    <w:abstractNumId w:val="35"/>
  </w:num>
  <w:num w:numId="4" w16cid:durableId="245844051">
    <w:abstractNumId w:val="37"/>
  </w:num>
  <w:num w:numId="5" w16cid:durableId="1997026123">
    <w:abstractNumId w:val="36"/>
  </w:num>
  <w:num w:numId="6" w16cid:durableId="1002003883">
    <w:abstractNumId w:val="6"/>
  </w:num>
  <w:num w:numId="7" w16cid:durableId="348069425">
    <w:abstractNumId w:val="27"/>
  </w:num>
  <w:num w:numId="8" w16cid:durableId="1390692794">
    <w:abstractNumId w:val="19"/>
  </w:num>
  <w:num w:numId="9" w16cid:durableId="1146897878">
    <w:abstractNumId w:val="14"/>
  </w:num>
  <w:num w:numId="10" w16cid:durableId="1862357725">
    <w:abstractNumId w:val="23"/>
  </w:num>
  <w:num w:numId="11" w16cid:durableId="1356611881">
    <w:abstractNumId w:val="38"/>
  </w:num>
  <w:num w:numId="12" w16cid:durableId="1406997603">
    <w:abstractNumId w:val="31"/>
  </w:num>
  <w:num w:numId="13" w16cid:durableId="1446346731">
    <w:abstractNumId w:val="43"/>
  </w:num>
  <w:num w:numId="14" w16cid:durableId="10180114">
    <w:abstractNumId w:val="50"/>
  </w:num>
  <w:num w:numId="15" w16cid:durableId="1557012845">
    <w:abstractNumId w:val="41"/>
  </w:num>
  <w:num w:numId="16" w16cid:durableId="467433513">
    <w:abstractNumId w:val="7"/>
  </w:num>
  <w:num w:numId="17" w16cid:durableId="1812627430">
    <w:abstractNumId w:val="40"/>
  </w:num>
  <w:num w:numId="18" w16cid:durableId="707998317">
    <w:abstractNumId w:val="15"/>
  </w:num>
  <w:num w:numId="19" w16cid:durableId="1150634467">
    <w:abstractNumId w:val="32"/>
  </w:num>
  <w:num w:numId="20" w16cid:durableId="1142038341">
    <w:abstractNumId w:val="30"/>
  </w:num>
  <w:num w:numId="21" w16cid:durableId="1739086887">
    <w:abstractNumId w:val="26"/>
  </w:num>
  <w:num w:numId="22" w16cid:durableId="184288614">
    <w:abstractNumId w:val="20"/>
  </w:num>
  <w:num w:numId="23" w16cid:durableId="433205937">
    <w:abstractNumId w:val="42"/>
  </w:num>
  <w:num w:numId="24" w16cid:durableId="2040814399">
    <w:abstractNumId w:val="21"/>
  </w:num>
  <w:num w:numId="25" w16cid:durableId="1625502098">
    <w:abstractNumId w:val="1"/>
  </w:num>
  <w:num w:numId="26" w16cid:durableId="1060640119">
    <w:abstractNumId w:val="8"/>
  </w:num>
  <w:num w:numId="27" w16cid:durableId="2009014302">
    <w:abstractNumId w:val="47"/>
  </w:num>
  <w:num w:numId="28" w16cid:durableId="2069720254">
    <w:abstractNumId w:val="29"/>
  </w:num>
  <w:num w:numId="29" w16cid:durableId="1880320794">
    <w:abstractNumId w:val="5"/>
  </w:num>
  <w:num w:numId="30" w16cid:durableId="1251936730">
    <w:abstractNumId w:val="33"/>
  </w:num>
  <w:num w:numId="31" w16cid:durableId="1467895040">
    <w:abstractNumId w:val="44"/>
  </w:num>
  <w:num w:numId="32" w16cid:durableId="1435517158">
    <w:abstractNumId w:val="39"/>
  </w:num>
  <w:num w:numId="33" w16cid:durableId="2078281773">
    <w:abstractNumId w:val="10"/>
  </w:num>
  <w:num w:numId="34" w16cid:durableId="1617756264">
    <w:abstractNumId w:val="22"/>
  </w:num>
  <w:num w:numId="35" w16cid:durableId="91247743">
    <w:abstractNumId w:val="34"/>
  </w:num>
  <w:num w:numId="36" w16cid:durableId="1666856216">
    <w:abstractNumId w:val="11"/>
  </w:num>
  <w:num w:numId="37" w16cid:durableId="599606810">
    <w:abstractNumId w:val="46"/>
  </w:num>
  <w:num w:numId="38" w16cid:durableId="1977643768">
    <w:abstractNumId w:val="28"/>
  </w:num>
  <w:num w:numId="39" w16cid:durableId="962730501">
    <w:abstractNumId w:val="48"/>
  </w:num>
  <w:num w:numId="40" w16cid:durableId="842741127">
    <w:abstractNumId w:val="17"/>
  </w:num>
  <w:num w:numId="41" w16cid:durableId="1001929742">
    <w:abstractNumId w:val="16"/>
  </w:num>
  <w:num w:numId="42" w16cid:durableId="102461520">
    <w:abstractNumId w:val="45"/>
  </w:num>
  <w:num w:numId="43" w16cid:durableId="1445540228">
    <w:abstractNumId w:val="9"/>
  </w:num>
  <w:num w:numId="44" w16cid:durableId="1495562237">
    <w:abstractNumId w:val="18"/>
  </w:num>
  <w:num w:numId="45" w16cid:durableId="1788768625">
    <w:abstractNumId w:val="12"/>
  </w:num>
  <w:num w:numId="46" w16cid:durableId="1403022268">
    <w:abstractNumId w:val="3"/>
  </w:num>
  <w:num w:numId="47" w16cid:durableId="298193063">
    <w:abstractNumId w:val="0"/>
  </w:num>
  <w:num w:numId="48" w16cid:durableId="820271469">
    <w:abstractNumId w:val="24"/>
  </w:num>
  <w:num w:numId="49" w16cid:durableId="119618255">
    <w:abstractNumId w:val="2"/>
  </w:num>
  <w:num w:numId="50" w16cid:durableId="403531037">
    <w:abstractNumId w:val="25"/>
  </w:num>
  <w:num w:numId="51" w16cid:durableId="575557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2rzad0t7ftpwrewwp0x02d2wfd59deevr2f&quot;&gt;EndNote Library&lt;record-ids&gt;&lt;item&gt;59&lt;/item&gt;&lt;item&gt;61&lt;/item&gt;&lt;item&gt;63&lt;/item&gt;&lt;item&gt;64&lt;/item&gt;&lt;item&gt;91&lt;/item&gt;&lt;item&gt;93&lt;/item&gt;&lt;item&gt;100&lt;/item&gt;&lt;item&gt;102&lt;/item&gt;&lt;item&gt;105&lt;/item&gt;&lt;item&gt;107&lt;/item&gt;&lt;item&gt;109&lt;/item&gt;&lt;item&gt;111&lt;/item&gt;&lt;item&gt;125&lt;/item&gt;&lt;item&gt;126&lt;/item&gt;&lt;item&gt;146&lt;/item&gt;&lt;item&gt;147&lt;/item&gt;&lt;/record-ids&gt;&lt;/item&gt;&lt;/Libraries&gt;"/>
  </w:docVars>
  <w:rsids>
    <w:rsidRoot w:val="00D97788"/>
    <w:rsid w:val="00006BC4"/>
    <w:rsid w:val="000342DB"/>
    <w:rsid w:val="00040A5C"/>
    <w:rsid w:val="000538A0"/>
    <w:rsid w:val="00061925"/>
    <w:rsid w:val="000701D3"/>
    <w:rsid w:val="000A2915"/>
    <w:rsid w:val="000B0864"/>
    <w:rsid w:val="000C195C"/>
    <w:rsid w:val="000D082E"/>
    <w:rsid w:val="000D1CD6"/>
    <w:rsid w:val="000E1A1D"/>
    <w:rsid w:val="000E632C"/>
    <w:rsid w:val="00102396"/>
    <w:rsid w:val="00105CFA"/>
    <w:rsid w:val="001214EE"/>
    <w:rsid w:val="00144D56"/>
    <w:rsid w:val="00162386"/>
    <w:rsid w:val="00163C42"/>
    <w:rsid w:val="001641CA"/>
    <w:rsid w:val="0017470B"/>
    <w:rsid w:val="00180BD9"/>
    <w:rsid w:val="0019018F"/>
    <w:rsid w:val="001A19D8"/>
    <w:rsid w:val="001B156D"/>
    <w:rsid w:val="001B7709"/>
    <w:rsid w:val="00200830"/>
    <w:rsid w:val="00206799"/>
    <w:rsid w:val="002130DE"/>
    <w:rsid w:val="002446E2"/>
    <w:rsid w:val="002515B8"/>
    <w:rsid w:val="00277EEF"/>
    <w:rsid w:val="0028510E"/>
    <w:rsid w:val="00287AD5"/>
    <w:rsid w:val="00290C7A"/>
    <w:rsid w:val="00291172"/>
    <w:rsid w:val="002978D3"/>
    <w:rsid w:val="002A7356"/>
    <w:rsid w:val="002B4C79"/>
    <w:rsid w:val="002B6854"/>
    <w:rsid w:val="002C0391"/>
    <w:rsid w:val="002D4CC1"/>
    <w:rsid w:val="002E2FAA"/>
    <w:rsid w:val="00300AC6"/>
    <w:rsid w:val="0030386F"/>
    <w:rsid w:val="00335E99"/>
    <w:rsid w:val="00360B15"/>
    <w:rsid w:val="00390ED0"/>
    <w:rsid w:val="003B1A3F"/>
    <w:rsid w:val="003C63B7"/>
    <w:rsid w:val="003D711D"/>
    <w:rsid w:val="003E06E0"/>
    <w:rsid w:val="003E14EB"/>
    <w:rsid w:val="003E222F"/>
    <w:rsid w:val="003E2799"/>
    <w:rsid w:val="003E79D0"/>
    <w:rsid w:val="00402824"/>
    <w:rsid w:val="00421875"/>
    <w:rsid w:val="00426640"/>
    <w:rsid w:val="00444922"/>
    <w:rsid w:val="00457E41"/>
    <w:rsid w:val="00462A2A"/>
    <w:rsid w:val="00462CA6"/>
    <w:rsid w:val="00477521"/>
    <w:rsid w:val="00492D96"/>
    <w:rsid w:val="004C44EE"/>
    <w:rsid w:val="004D31BB"/>
    <w:rsid w:val="004F4B05"/>
    <w:rsid w:val="00547D11"/>
    <w:rsid w:val="005555B8"/>
    <w:rsid w:val="0057411D"/>
    <w:rsid w:val="00576ECB"/>
    <w:rsid w:val="00581249"/>
    <w:rsid w:val="005A068F"/>
    <w:rsid w:val="005C3C8C"/>
    <w:rsid w:val="005D22ED"/>
    <w:rsid w:val="005E51BC"/>
    <w:rsid w:val="005F4B4A"/>
    <w:rsid w:val="00606724"/>
    <w:rsid w:val="00607614"/>
    <w:rsid w:val="00615317"/>
    <w:rsid w:val="00624343"/>
    <w:rsid w:val="00627D99"/>
    <w:rsid w:val="006520EE"/>
    <w:rsid w:val="006A1E4A"/>
    <w:rsid w:val="006A595B"/>
    <w:rsid w:val="006E76B7"/>
    <w:rsid w:val="006F3781"/>
    <w:rsid w:val="007135E7"/>
    <w:rsid w:val="00730133"/>
    <w:rsid w:val="0074541E"/>
    <w:rsid w:val="00752C09"/>
    <w:rsid w:val="007B7482"/>
    <w:rsid w:val="007C55A9"/>
    <w:rsid w:val="007E3D1A"/>
    <w:rsid w:val="007F2989"/>
    <w:rsid w:val="007F46D4"/>
    <w:rsid w:val="007F4F1F"/>
    <w:rsid w:val="007F6575"/>
    <w:rsid w:val="00811D37"/>
    <w:rsid w:val="008241A5"/>
    <w:rsid w:val="00826C28"/>
    <w:rsid w:val="0082711D"/>
    <w:rsid w:val="00836F7F"/>
    <w:rsid w:val="008374D5"/>
    <w:rsid w:val="00884276"/>
    <w:rsid w:val="0088480E"/>
    <w:rsid w:val="008C1132"/>
    <w:rsid w:val="008E136D"/>
    <w:rsid w:val="008F2D6A"/>
    <w:rsid w:val="008F312B"/>
    <w:rsid w:val="00902F65"/>
    <w:rsid w:val="00926E1A"/>
    <w:rsid w:val="009405A5"/>
    <w:rsid w:val="00947C79"/>
    <w:rsid w:val="009622F3"/>
    <w:rsid w:val="00964B37"/>
    <w:rsid w:val="0097267C"/>
    <w:rsid w:val="00991977"/>
    <w:rsid w:val="0099264A"/>
    <w:rsid w:val="009C13FF"/>
    <w:rsid w:val="009F585B"/>
    <w:rsid w:val="00A037FF"/>
    <w:rsid w:val="00A3310B"/>
    <w:rsid w:val="00A36F91"/>
    <w:rsid w:val="00A43734"/>
    <w:rsid w:val="00A6461A"/>
    <w:rsid w:val="00A66864"/>
    <w:rsid w:val="00A71DF7"/>
    <w:rsid w:val="00AB23DF"/>
    <w:rsid w:val="00AB508C"/>
    <w:rsid w:val="00AB773D"/>
    <w:rsid w:val="00AD5F69"/>
    <w:rsid w:val="00B15711"/>
    <w:rsid w:val="00B174F2"/>
    <w:rsid w:val="00B2246A"/>
    <w:rsid w:val="00B3103A"/>
    <w:rsid w:val="00B4014B"/>
    <w:rsid w:val="00B51FA0"/>
    <w:rsid w:val="00B84C40"/>
    <w:rsid w:val="00B87CE3"/>
    <w:rsid w:val="00BB3CD7"/>
    <w:rsid w:val="00BB6241"/>
    <w:rsid w:val="00BE50B8"/>
    <w:rsid w:val="00C1564F"/>
    <w:rsid w:val="00C1640B"/>
    <w:rsid w:val="00C27B4E"/>
    <w:rsid w:val="00C60B3C"/>
    <w:rsid w:val="00C72137"/>
    <w:rsid w:val="00C8062F"/>
    <w:rsid w:val="00C96A92"/>
    <w:rsid w:val="00CA1994"/>
    <w:rsid w:val="00CC3B40"/>
    <w:rsid w:val="00CE6F16"/>
    <w:rsid w:val="00CF6898"/>
    <w:rsid w:val="00D11697"/>
    <w:rsid w:val="00D228B3"/>
    <w:rsid w:val="00D429C3"/>
    <w:rsid w:val="00D97788"/>
    <w:rsid w:val="00DA1BB4"/>
    <w:rsid w:val="00DA4827"/>
    <w:rsid w:val="00DA6955"/>
    <w:rsid w:val="00DB3195"/>
    <w:rsid w:val="00DC1999"/>
    <w:rsid w:val="00DE5C7A"/>
    <w:rsid w:val="00DF7718"/>
    <w:rsid w:val="00E01120"/>
    <w:rsid w:val="00E042D3"/>
    <w:rsid w:val="00E05D5C"/>
    <w:rsid w:val="00E26478"/>
    <w:rsid w:val="00E422DC"/>
    <w:rsid w:val="00E452BC"/>
    <w:rsid w:val="00E66098"/>
    <w:rsid w:val="00E90BF9"/>
    <w:rsid w:val="00E940A9"/>
    <w:rsid w:val="00ED269E"/>
    <w:rsid w:val="00EE0F05"/>
    <w:rsid w:val="00EE17BD"/>
    <w:rsid w:val="00EE46F9"/>
    <w:rsid w:val="00F0007F"/>
    <w:rsid w:val="00F1339F"/>
    <w:rsid w:val="00F4321E"/>
    <w:rsid w:val="00F5381C"/>
    <w:rsid w:val="00F62B5F"/>
    <w:rsid w:val="00F6686E"/>
    <w:rsid w:val="00FB2F9C"/>
    <w:rsid w:val="00FB313C"/>
    <w:rsid w:val="00FB481E"/>
    <w:rsid w:val="00FB4C43"/>
    <w:rsid w:val="00FF71CE"/>
    <w:rsid w:val="02A7A0A4"/>
    <w:rsid w:val="0B91F25E"/>
    <w:rsid w:val="227B0AF2"/>
    <w:rsid w:val="37DDBC3E"/>
    <w:rsid w:val="4F29E469"/>
    <w:rsid w:val="515EB0E4"/>
    <w:rsid w:val="526648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FED8E"/>
  <w15:chartTrackingRefBased/>
  <w15:docId w15:val="{E0C3C357-1D13-4926-B439-AC133E82E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39F"/>
  </w:style>
  <w:style w:type="paragraph" w:styleId="Heading1">
    <w:name w:val="heading 1"/>
    <w:basedOn w:val="Normal"/>
    <w:next w:val="Normal"/>
    <w:link w:val="Heading1Char"/>
    <w:uiPriority w:val="9"/>
    <w:qFormat/>
    <w:rsid w:val="00D977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977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D977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77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77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77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7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7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7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7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977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D977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77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77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77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7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7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788"/>
    <w:rPr>
      <w:rFonts w:eastAsiaTheme="majorEastAsia" w:cstheme="majorBidi"/>
      <w:color w:val="272727" w:themeColor="text1" w:themeTint="D8"/>
    </w:rPr>
  </w:style>
  <w:style w:type="paragraph" w:styleId="Title">
    <w:name w:val="Title"/>
    <w:basedOn w:val="Normal"/>
    <w:next w:val="Normal"/>
    <w:link w:val="TitleChar"/>
    <w:uiPriority w:val="10"/>
    <w:qFormat/>
    <w:rsid w:val="00D97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7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7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7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788"/>
    <w:pPr>
      <w:spacing w:before="160"/>
      <w:jc w:val="center"/>
    </w:pPr>
    <w:rPr>
      <w:i/>
      <w:iCs/>
      <w:color w:val="404040" w:themeColor="text1" w:themeTint="BF"/>
    </w:rPr>
  </w:style>
  <w:style w:type="character" w:customStyle="1" w:styleId="QuoteChar">
    <w:name w:val="Quote Char"/>
    <w:basedOn w:val="DefaultParagraphFont"/>
    <w:link w:val="Quote"/>
    <w:uiPriority w:val="29"/>
    <w:rsid w:val="00D97788"/>
    <w:rPr>
      <w:i/>
      <w:iCs/>
      <w:color w:val="404040" w:themeColor="text1" w:themeTint="BF"/>
    </w:rPr>
  </w:style>
  <w:style w:type="paragraph" w:styleId="ListParagraph">
    <w:name w:val="List Paragraph"/>
    <w:basedOn w:val="Normal"/>
    <w:uiPriority w:val="34"/>
    <w:qFormat/>
    <w:rsid w:val="00D97788"/>
    <w:pPr>
      <w:ind w:left="720"/>
      <w:contextualSpacing/>
    </w:pPr>
  </w:style>
  <w:style w:type="character" w:styleId="IntenseEmphasis">
    <w:name w:val="Intense Emphasis"/>
    <w:basedOn w:val="DefaultParagraphFont"/>
    <w:uiPriority w:val="21"/>
    <w:qFormat/>
    <w:rsid w:val="00D97788"/>
    <w:rPr>
      <w:i/>
      <w:iCs/>
      <w:color w:val="2F5496" w:themeColor="accent1" w:themeShade="BF"/>
    </w:rPr>
  </w:style>
  <w:style w:type="paragraph" w:styleId="IntenseQuote">
    <w:name w:val="Intense Quote"/>
    <w:basedOn w:val="Normal"/>
    <w:next w:val="Normal"/>
    <w:link w:val="IntenseQuoteChar"/>
    <w:uiPriority w:val="30"/>
    <w:qFormat/>
    <w:rsid w:val="00D977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7788"/>
    <w:rPr>
      <w:i/>
      <w:iCs/>
      <w:color w:val="2F5496" w:themeColor="accent1" w:themeShade="BF"/>
    </w:rPr>
  </w:style>
  <w:style w:type="character" w:styleId="IntenseReference">
    <w:name w:val="Intense Reference"/>
    <w:basedOn w:val="DefaultParagraphFont"/>
    <w:uiPriority w:val="32"/>
    <w:qFormat/>
    <w:rsid w:val="00D97788"/>
    <w:rPr>
      <w:b/>
      <w:bCs/>
      <w:smallCaps/>
      <w:color w:val="2F5496" w:themeColor="accent1" w:themeShade="BF"/>
      <w:spacing w:val="5"/>
    </w:rPr>
  </w:style>
  <w:style w:type="paragraph" w:styleId="Header">
    <w:name w:val="header"/>
    <w:basedOn w:val="Normal"/>
    <w:link w:val="HeaderChar"/>
    <w:uiPriority w:val="99"/>
    <w:unhideWhenUsed/>
    <w:rsid w:val="00D97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788"/>
  </w:style>
  <w:style w:type="character" w:styleId="CommentReference">
    <w:name w:val="annotation reference"/>
    <w:basedOn w:val="DefaultParagraphFont"/>
    <w:uiPriority w:val="99"/>
    <w:semiHidden/>
    <w:unhideWhenUsed/>
    <w:rsid w:val="00462A2A"/>
    <w:rPr>
      <w:sz w:val="16"/>
      <w:szCs w:val="16"/>
    </w:rPr>
  </w:style>
  <w:style w:type="paragraph" w:styleId="CommentText">
    <w:name w:val="annotation text"/>
    <w:basedOn w:val="Normal"/>
    <w:link w:val="CommentTextChar"/>
    <w:uiPriority w:val="99"/>
    <w:unhideWhenUsed/>
    <w:rsid w:val="00462A2A"/>
    <w:pPr>
      <w:spacing w:line="240" w:lineRule="auto"/>
    </w:pPr>
    <w:rPr>
      <w:sz w:val="20"/>
      <w:szCs w:val="20"/>
    </w:rPr>
  </w:style>
  <w:style w:type="character" w:customStyle="1" w:styleId="CommentTextChar">
    <w:name w:val="Comment Text Char"/>
    <w:basedOn w:val="DefaultParagraphFont"/>
    <w:link w:val="CommentText"/>
    <w:uiPriority w:val="99"/>
    <w:rsid w:val="00462A2A"/>
    <w:rPr>
      <w:sz w:val="20"/>
      <w:szCs w:val="20"/>
    </w:rPr>
  </w:style>
  <w:style w:type="paragraph" w:styleId="CommentSubject">
    <w:name w:val="annotation subject"/>
    <w:basedOn w:val="CommentText"/>
    <w:next w:val="CommentText"/>
    <w:link w:val="CommentSubjectChar"/>
    <w:uiPriority w:val="99"/>
    <w:semiHidden/>
    <w:unhideWhenUsed/>
    <w:rsid w:val="00462A2A"/>
    <w:rPr>
      <w:b/>
      <w:bCs/>
    </w:rPr>
  </w:style>
  <w:style w:type="character" w:customStyle="1" w:styleId="CommentSubjectChar">
    <w:name w:val="Comment Subject Char"/>
    <w:basedOn w:val="CommentTextChar"/>
    <w:link w:val="CommentSubject"/>
    <w:uiPriority w:val="99"/>
    <w:semiHidden/>
    <w:rsid w:val="00462A2A"/>
    <w:rPr>
      <w:b/>
      <w:bCs/>
      <w:sz w:val="20"/>
      <w:szCs w:val="20"/>
    </w:rPr>
  </w:style>
  <w:style w:type="character" w:styleId="Strong">
    <w:name w:val="Strong"/>
    <w:basedOn w:val="DefaultParagraphFont"/>
    <w:uiPriority w:val="22"/>
    <w:qFormat/>
    <w:rsid w:val="00462A2A"/>
    <w:rPr>
      <w:b/>
      <w:bCs/>
    </w:rPr>
  </w:style>
  <w:style w:type="paragraph" w:styleId="TOCHeading">
    <w:name w:val="TOC Heading"/>
    <w:basedOn w:val="Heading1"/>
    <w:next w:val="Normal"/>
    <w:uiPriority w:val="39"/>
    <w:unhideWhenUsed/>
    <w:qFormat/>
    <w:rsid w:val="00462A2A"/>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462A2A"/>
    <w:pPr>
      <w:spacing w:after="100"/>
    </w:pPr>
    <w:rPr>
      <w:rFonts w:ascii="Helvetica" w:hAnsi="Helvetica"/>
    </w:rPr>
  </w:style>
  <w:style w:type="character" w:styleId="Hyperlink">
    <w:name w:val="Hyperlink"/>
    <w:basedOn w:val="DefaultParagraphFont"/>
    <w:uiPriority w:val="99"/>
    <w:unhideWhenUsed/>
    <w:rsid w:val="00462A2A"/>
    <w:rPr>
      <w:color w:val="0563C1" w:themeColor="hyperlink"/>
      <w:u w:val="single"/>
    </w:rPr>
  </w:style>
  <w:style w:type="paragraph" w:styleId="Footer">
    <w:name w:val="footer"/>
    <w:basedOn w:val="Normal"/>
    <w:link w:val="FooterChar"/>
    <w:uiPriority w:val="99"/>
    <w:unhideWhenUsed/>
    <w:rsid w:val="00462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A2A"/>
  </w:style>
  <w:style w:type="paragraph" w:styleId="TOC2">
    <w:name w:val="toc 2"/>
    <w:basedOn w:val="Normal"/>
    <w:next w:val="Normal"/>
    <w:autoRedefine/>
    <w:uiPriority w:val="39"/>
    <w:unhideWhenUsed/>
    <w:rsid w:val="00462A2A"/>
    <w:pPr>
      <w:tabs>
        <w:tab w:val="left" w:pos="660"/>
        <w:tab w:val="right" w:leader="dot" w:pos="9350"/>
      </w:tabs>
      <w:spacing w:after="100"/>
      <w:ind w:left="220"/>
    </w:pPr>
    <w:rPr>
      <w:rFonts w:ascii="Helvetica" w:hAnsi="Helvetica"/>
    </w:rPr>
  </w:style>
  <w:style w:type="paragraph" w:styleId="TOC3">
    <w:name w:val="toc 3"/>
    <w:basedOn w:val="Normal"/>
    <w:next w:val="Normal"/>
    <w:autoRedefine/>
    <w:uiPriority w:val="39"/>
    <w:unhideWhenUsed/>
    <w:rsid w:val="00462A2A"/>
    <w:pPr>
      <w:tabs>
        <w:tab w:val="right" w:leader="dot" w:pos="9350"/>
      </w:tabs>
      <w:spacing w:after="100"/>
      <w:ind w:left="440"/>
    </w:pPr>
    <w:rPr>
      <w:rFonts w:ascii="Helvetica" w:hAnsi="Helvetica"/>
    </w:rPr>
  </w:style>
  <w:style w:type="paragraph" w:styleId="Revision">
    <w:name w:val="Revision"/>
    <w:hidden/>
    <w:uiPriority w:val="99"/>
    <w:semiHidden/>
    <w:rsid w:val="00462A2A"/>
    <w:pPr>
      <w:spacing w:after="0" w:line="240" w:lineRule="auto"/>
    </w:pPr>
  </w:style>
  <w:style w:type="table" w:styleId="TableGrid">
    <w:name w:val="Table Grid"/>
    <w:basedOn w:val="TableNormal"/>
    <w:uiPriority w:val="39"/>
    <w:rsid w:val="00462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62A2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62A2A"/>
    <w:rPr>
      <w:rFonts w:ascii="Calibri" w:hAnsi="Calibri" w:cs="Calibri"/>
      <w:noProof/>
      <w:lang w:val="en-US"/>
    </w:rPr>
  </w:style>
  <w:style w:type="paragraph" w:customStyle="1" w:styleId="EndNoteBibliography">
    <w:name w:val="EndNote Bibliography"/>
    <w:basedOn w:val="Normal"/>
    <w:link w:val="EndNoteBibliographyChar"/>
    <w:rsid w:val="00462A2A"/>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462A2A"/>
    <w:rPr>
      <w:rFonts w:ascii="Calibri" w:hAnsi="Calibri" w:cs="Calibri"/>
      <w:noProof/>
      <w:lang w:val="en-US"/>
    </w:rPr>
  </w:style>
  <w:style w:type="character" w:customStyle="1" w:styleId="cf01">
    <w:name w:val="cf01"/>
    <w:basedOn w:val="DefaultParagraphFont"/>
    <w:rsid w:val="00462A2A"/>
    <w:rPr>
      <w:rFonts w:ascii="Segoe UI" w:hAnsi="Segoe UI" w:cs="Segoe UI" w:hint="default"/>
      <w:sz w:val="18"/>
      <w:szCs w:val="18"/>
    </w:rPr>
  </w:style>
  <w:style w:type="paragraph" w:customStyle="1" w:styleId="pf0">
    <w:name w:val="pf0"/>
    <w:basedOn w:val="Normal"/>
    <w:rsid w:val="00462A2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62A2A"/>
    <w:rPr>
      <w:color w:val="605E5C"/>
      <w:shd w:val="clear" w:color="auto" w:fill="E1DFDD"/>
    </w:rPr>
  </w:style>
  <w:style w:type="table" w:styleId="GridTable1Light-Accent5">
    <w:name w:val="Grid Table 1 Light Accent 5"/>
    <w:basedOn w:val="TableNormal"/>
    <w:uiPriority w:val="46"/>
    <w:rsid w:val="00462A2A"/>
    <w:pPr>
      <w:spacing w:after="0" w:line="240" w:lineRule="auto"/>
    </w:pPr>
    <w:rPr>
      <w:kern w:val="0"/>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462A2A"/>
  </w:style>
  <w:style w:type="character" w:customStyle="1" w:styleId="fontstyle01">
    <w:name w:val="fontstyle01"/>
    <w:basedOn w:val="DefaultParagraphFont"/>
    <w:rsid w:val="00462A2A"/>
    <w:rPr>
      <w:rFonts w:ascii="StoneSerifStd-Medium" w:hAnsi="StoneSerifStd-Medium" w:hint="default"/>
      <w:b w:val="0"/>
      <w:bCs w:val="0"/>
      <w:i w:val="0"/>
      <w:iCs w:val="0"/>
      <w:color w:val="000000"/>
      <w:sz w:val="20"/>
      <w:szCs w:val="20"/>
    </w:rPr>
  </w:style>
  <w:style w:type="paragraph" w:styleId="Caption">
    <w:name w:val="caption"/>
    <w:basedOn w:val="Normal"/>
    <w:next w:val="Normal"/>
    <w:uiPriority w:val="35"/>
    <w:unhideWhenUsed/>
    <w:qFormat/>
    <w:rsid w:val="00462A2A"/>
    <w:pPr>
      <w:spacing w:after="200" w:line="240" w:lineRule="auto"/>
      <w:jc w:val="both"/>
    </w:pPr>
    <w:rPr>
      <w:rFonts w:ascii="Helvetica" w:eastAsia="Times New Roman" w:hAnsi="Helvetica" w:cs="Times New Roman"/>
      <w:i/>
      <w:iCs/>
      <w:color w:val="44546A" w:themeColor="text2"/>
      <w:kern w:val="0"/>
      <w:sz w:val="18"/>
      <w:szCs w:val="18"/>
      <w:lang w:eastAsia="en-CA"/>
      <w14:ligatures w14:val="none"/>
    </w:rPr>
  </w:style>
  <w:style w:type="character" w:customStyle="1" w:styleId="eop">
    <w:name w:val="eop"/>
    <w:basedOn w:val="DefaultParagraphFont"/>
    <w:rsid w:val="00462A2A"/>
  </w:style>
  <w:style w:type="table" w:styleId="GridTable4-Accent3">
    <w:name w:val="Grid Table 4 Accent 3"/>
    <w:basedOn w:val="TableNormal"/>
    <w:uiPriority w:val="49"/>
    <w:rsid w:val="00462A2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
    <w:name w:val="Grid Table 1 Light"/>
    <w:basedOn w:val="TableNormal"/>
    <w:uiPriority w:val="46"/>
    <w:rsid w:val="00462A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62A2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62A2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21">
    <w:name w:val="fontstyle21"/>
    <w:basedOn w:val="DefaultParagraphFont"/>
    <w:rsid w:val="00462A2A"/>
    <w:rPr>
      <w:rFonts w:ascii="STIXTwoText-Bold" w:hAnsi="STIXTwoText-Bold" w:hint="default"/>
      <w:b/>
      <w:bCs/>
      <w:i w:val="0"/>
      <w:iCs w:val="0"/>
      <w:color w:val="242021"/>
      <w:sz w:val="18"/>
      <w:szCs w:val="18"/>
    </w:rPr>
  </w:style>
  <w:style w:type="table" w:styleId="GridTable4">
    <w:name w:val="Grid Table 4"/>
    <w:basedOn w:val="TableNormal"/>
    <w:uiPriority w:val="49"/>
    <w:rsid w:val="00462A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11">
    <w:name w:val="cf11"/>
    <w:basedOn w:val="DefaultParagraphFont"/>
    <w:rsid w:val="00462A2A"/>
    <w:rPr>
      <w:rFonts w:ascii="Segoe UI" w:hAnsi="Segoe UI" w:cs="Segoe UI" w:hint="default"/>
      <w:sz w:val="18"/>
      <w:szCs w:val="18"/>
    </w:rPr>
  </w:style>
  <w:style w:type="table" w:styleId="TableGridLight">
    <w:name w:val="Grid Table Light"/>
    <w:basedOn w:val="TableNormal"/>
    <w:uiPriority w:val="40"/>
    <w:rsid w:val="00462A2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PageSubtitle">
    <w:name w:val="Title Page Subtitle"/>
    <w:basedOn w:val="Normal"/>
    <w:next w:val="Normal"/>
    <w:qFormat/>
    <w:rsid w:val="00462A2A"/>
    <w:pPr>
      <w:autoSpaceDE w:val="0"/>
      <w:autoSpaceDN w:val="0"/>
      <w:adjustRightInd w:val="0"/>
      <w:spacing w:after="0" w:line="240" w:lineRule="auto"/>
      <w:ind w:left="-624" w:right="-845"/>
      <w:jc w:val="center"/>
    </w:pPr>
    <w:rPr>
      <w:rFonts w:ascii="Arial" w:eastAsia="Times New Roman" w:hAnsi="Arial" w:cs="Arial"/>
      <w:color w:val="3A682C"/>
      <w:kern w:val="0"/>
      <w:sz w:val="50"/>
      <w:szCs w:val="50"/>
      <w14:ligatures w14:val="none"/>
    </w:rPr>
  </w:style>
  <w:style w:type="paragraph" w:styleId="NormalWeb">
    <w:name w:val="Normal (Web)"/>
    <w:basedOn w:val="Normal"/>
    <w:uiPriority w:val="99"/>
    <w:semiHidden/>
    <w:unhideWhenUsed/>
    <w:rsid w:val="00462A2A"/>
    <w:rPr>
      <w:rFonts w:ascii="Times New Roman" w:hAnsi="Times New Roman" w:cs="Times New Roman"/>
      <w:sz w:val="24"/>
      <w:szCs w:val="24"/>
    </w:rPr>
  </w:style>
  <w:style w:type="paragraph" w:styleId="BodyText">
    <w:name w:val="Body Text"/>
    <w:basedOn w:val="Normal"/>
    <w:link w:val="BodyTextChar"/>
    <w:uiPriority w:val="1"/>
    <w:qFormat/>
    <w:rsid w:val="00462A2A"/>
    <w:pPr>
      <w:widowControl w:val="0"/>
      <w:autoSpaceDE w:val="0"/>
      <w:autoSpaceDN w:val="0"/>
      <w:spacing w:after="0" w:line="240" w:lineRule="auto"/>
    </w:pPr>
    <w:rPr>
      <w:rFonts w:ascii="Times New Roman" w:eastAsia="Times New Roman" w:hAnsi="Times New Roman" w:cs="Times New Roman"/>
      <w:kern w:val="0"/>
      <w:sz w:val="16"/>
      <w:szCs w:val="16"/>
      <w:lang w:val="en-US"/>
      <w14:ligatures w14:val="none"/>
    </w:rPr>
  </w:style>
  <w:style w:type="character" w:customStyle="1" w:styleId="BodyTextChar">
    <w:name w:val="Body Text Char"/>
    <w:basedOn w:val="DefaultParagraphFont"/>
    <w:link w:val="BodyText"/>
    <w:uiPriority w:val="1"/>
    <w:rsid w:val="00462A2A"/>
    <w:rPr>
      <w:rFonts w:ascii="Times New Roman" w:eastAsia="Times New Roman" w:hAnsi="Times New Roman" w:cs="Times New Roman"/>
      <w:kern w:val="0"/>
      <w:sz w:val="16"/>
      <w:szCs w:val="16"/>
      <w:lang w:val="en-US"/>
      <w14:ligatures w14:val="none"/>
    </w:rPr>
  </w:style>
  <w:style w:type="paragraph" w:customStyle="1" w:styleId="TableParagraph">
    <w:name w:val="Table Paragraph"/>
    <w:basedOn w:val="Normal"/>
    <w:uiPriority w:val="1"/>
    <w:qFormat/>
    <w:rsid w:val="00462A2A"/>
    <w:pPr>
      <w:widowControl w:val="0"/>
      <w:autoSpaceDE w:val="0"/>
      <w:autoSpaceDN w:val="0"/>
      <w:spacing w:after="0" w:line="240" w:lineRule="auto"/>
    </w:pPr>
    <w:rPr>
      <w:rFonts w:ascii="Arial MT" w:eastAsia="Arial MT" w:hAnsi="Arial MT" w:cs="Arial MT"/>
      <w:kern w:val="0"/>
      <w:lang w:val="en-US"/>
      <w14:ligatures w14:val="none"/>
    </w:rPr>
  </w:style>
  <w:style w:type="table" w:customStyle="1" w:styleId="TableGrid1">
    <w:name w:val="Table Grid1"/>
    <w:basedOn w:val="TableNormal"/>
    <w:next w:val="TableGrid"/>
    <w:uiPriority w:val="39"/>
    <w:rsid w:val="00006BC4"/>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87594">
      <w:bodyDiv w:val="1"/>
      <w:marLeft w:val="0"/>
      <w:marRight w:val="0"/>
      <w:marTop w:val="0"/>
      <w:marBottom w:val="0"/>
      <w:divBdr>
        <w:top w:val="none" w:sz="0" w:space="0" w:color="auto"/>
        <w:left w:val="none" w:sz="0" w:space="0" w:color="auto"/>
        <w:bottom w:val="none" w:sz="0" w:space="0" w:color="auto"/>
        <w:right w:val="none" w:sz="0" w:space="0" w:color="auto"/>
      </w:divBdr>
    </w:div>
    <w:div w:id="999626148">
      <w:bodyDiv w:val="1"/>
      <w:marLeft w:val="0"/>
      <w:marRight w:val="0"/>
      <w:marTop w:val="0"/>
      <w:marBottom w:val="0"/>
      <w:divBdr>
        <w:top w:val="none" w:sz="0" w:space="0" w:color="auto"/>
        <w:left w:val="none" w:sz="0" w:space="0" w:color="auto"/>
        <w:bottom w:val="none" w:sz="0" w:space="0" w:color="auto"/>
        <w:right w:val="none" w:sz="0" w:space="0" w:color="auto"/>
      </w:divBdr>
    </w:div>
    <w:div w:id="1010916377">
      <w:bodyDiv w:val="1"/>
      <w:marLeft w:val="0"/>
      <w:marRight w:val="0"/>
      <w:marTop w:val="0"/>
      <w:marBottom w:val="0"/>
      <w:divBdr>
        <w:top w:val="none" w:sz="0" w:space="0" w:color="auto"/>
        <w:left w:val="none" w:sz="0" w:space="0" w:color="auto"/>
        <w:bottom w:val="none" w:sz="0" w:space="0" w:color="auto"/>
        <w:right w:val="none" w:sz="0" w:space="0" w:color="auto"/>
      </w:divBdr>
    </w:div>
    <w:div w:id="1124426758">
      <w:bodyDiv w:val="1"/>
      <w:marLeft w:val="0"/>
      <w:marRight w:val="0"/>
      <w:marTop w:val="0"/>
      <w:marBottom w:val="0"/>
      <w:divBdr>
        <w:top w:val="none" w:sz="0" w:space="0" w:color="auto"/>
        <w:left w:val="none" w:sz="0" w:space="0" w:color="auto"/>
        <w:bottom w:val="none" w:sz="0" w:space="0" w:color="auto"/>
        <w:right w:val="none" w:sz="0" w:space="0" w:color="auto"/>
      </w:divBdr>
    </w:div>
    <w:div w:id="1346133355">
      <w:bodyDiv w:val="1"/>
      <w:marLeft w:val="0"/>
      <w:marRight w:val="0"/>
      <w:marTop w:val="0"/>
      <w:marBottom w:val="0"/>
      <w:divBdr>
        <w:top w:val="none" w:sz="0" w:space="0" w:color="auto"/>
        <w:left w:val="none" w:sz="0" w:space="0" w:color="auto"/>
        <w:bottom w:val="none" w:sz="0" w:space="0" w:color="auto"/>
        <w:right w:val="none" w:sz="0" w:space="0" w:color="auto"/>
      </w:divBdr>
    </w:div>
    <w:div w:id="1511480362">
      <w:bodyDiv w:val="1"/>
      <w:marLeft w:val="0"/>
      <w:marRight w:val="0"/>
      <w:marTop w:val="0"/>
      <w:marBottom w:val="0"/>
      <w:divBdr>
        <w:top w:val="none" w:sz="0" w:space="0" w:color="auto"/>
        <w:left w:val="none" w:sz="0" w:space="0" w:color="auto"/>
        <w:bottom w:val="none" w:sz="0" w:space="0" w:color="auto"/>
        <w:right w:val="none" w:sz="0" w:space="0" w:color="auto"/>
      </w:divBdr>
    </w:div>
    <w:div w:id="1661303817">
      <w:bodyDiv w:val="1"/>
      <w:marLeft w:val="0"/>
      <w:marRight w:val="0"/>
      <w:marTop w:val="0"/>
      <w:marBottom w:val="0"/>
      <w:divBdr>
        <w:top w:val="none" w:sz="0" w:space="0" w:color="auto"/>
        <w:left w:val="none" w:sz="0" w:space="0" w:color="auto"/>
        <w:bottom w:val="none" w:sz="0" w:space="0" w:color="auto"/>
        <w:right w:val="none" w:sz="0" w:space="0" w:color="auto"/>
      </w:divBdr>
    </w:div>
    <w:div w:id="173592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doi.org/10.25318/1410032701-eng"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epi.alaska.gov/bulletins/docs/b2022_11.pdf"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open.library.ubc.ca/collections/ubctheses/24/items/1.0074259" TargetMode="External"/><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doi.org/10.25318/1110023901-eng" TargetMode="Externa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GEBRETE\Downloads\RSV%20infection%20rate%20(age%20and%20calendar%20month)%20and%20VE%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'RSV infection rate'!$A$3</c:f>
              <c:strCache>
                <c:ptCount val="1"/>
                <c:pt idx="0">
                  <c:v>&lt;1 month</c:v>
                </c:pt>
              </c:strCache>
            </c:strRef>
          </c:tx>
          <c:spPr>
            <a:ln w="28575" cap="rnd">
              <a:solidFill>
                <a:schemeClr val="accent1"/>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rate'!$B$3:$M$3</c:f>
              <c:numCache>
                <c:formatCode>General</c:formatCode>
                <c:ptCount val="12"/>
                <c:pt idx="0">
                  <c:v>2.4611539887005653</c:v>
                </c:pt>
                <c:pt idx="1">
                  <c:v>5.4927041807909616</c:v>
                </c:pt>
                <c:pt idx="2">
                  <c:v>7.1405154350282487</c:v>
                </c:pt>
                <c:pt idx="3">
                  <c:v>18.347744542372887</c:v>
                </c:pt>
                <c:pt idx="4">
                  <c:v>22.604590282485876</c:v>
                </c:pt>
                <c:pt idx="5">
                  <c:v>19.256153310734469</c:v>
                </c:pt>
                <c:pt idx="6">
                  <c:v>15.379571706214692</c:v>
                </c:pt>
                <c:pt idx="7">
                  <c:v>8.2390562711864419</c:v>
                </c:pt>
                <c:pt idx="8">
                  <c:v>3.5068803615819215</c:v>
                </c:pt>
                <c:pt idx="9">
                  <c:v>1.7956917514124298</c:v>
                </c:pt>
                <c:pt idx="10">
                  <c:v>0.61264777401129944</c:v>
                </c:pt>
                <c:pt idx="11">
                  <c:v>0.79221694915254248</c:v>
                </c:pt>
              </c:numCache>
            </c:numRef>
          </c:val>
          <c:smooth val="0"/>
          <c:extLst>
            <c:ext xmlns:c16="http://schemas.microsoft.com/office/drawing/2014/chart" uri="{C3380CC4-5D6E-409C-BE32-E72D297353CC}">
              <c16:uniqueId val="{00000000-A7C3-4E1E-929E-CAF190A20124}"/>
            </c:ext>
          </c:extLst>
        </c:ser>
        <c:ser>
          <c:idx val="1"/>
          <c:order val="1"/>
          <c:tx>
            <c:strRef>
              <c:f>'RSV infection rate'!$A$4</c:f>
              <c:strCache>
                <c:ptCount val="1"/>
                <c:pt idx="0">
                  <c:v>1 month</c:v>
                </c:pt>
              </c:strCache>
            </c:strRef>
          </c:tx>
          <c:spPr>
            <a:ln w="28575" cap="rnd">
              <a:solidFill>
                <a:schemeClr val="accent2"/>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rate'!$B$4:$M$4</c:f>
              <c:numCache>
                <c:formatCode>General</c:formatCode>
                <c:ptCount val="12"/>
                <c:pt idx="0">
                  <c:v>5.5632894711538468</c:v>
                </c:pt>
                <c:pt idx="1">
                  <c:v>12.415925000000001</c:v>
                </c:pt>
                <c:pt idx="2">
                  <c:v>16.1407025</c:v>
                </c:pt>
                <c:pt idx="3">
                  <c:v>41.473964855769232</c:v>
                </c:pt>
                <c:pt idx="4">
                  <c:v>51.096306730769228</c:v>
                </c:pt>
                <c:pt idx="5">
                  <c:v>43.527367836538467</c:v>
                </c:pt>
                <c:pt idx="6">
                  <c:v>34.764589999999998</c:v>
                </c:pt>
                <c:pt idx="7">
                  <c:v>18.623887499999999</c:v>
                </c:pt>
                <c:pt idx="8">
                  <c:v>7.9270905769230771</c:v>
                </c:pt>
                <c:pt idx="9">
                  <c:v>4.0590524038461542</c:v>
                </c:pt>
                <c:pt idx="10">
                  <c:v>1.3848531730769229</c:v>
                </c:pt>
                <c:pt idx="11">
                  <c:v>1.7907584134615384</c:v>
                </c:pt>
              </c:numCache>
            </c:numRef>
          </c:val>
          <c:smooth val="0"/>
          <c:extLst>
            <c:ext xmlns:c16="http://schemas.microsoft.com/office/drawing/2014/chart" uri="{C3380CC4-5D6E-409C-BE32-E72D297353CC}">
              <c16:uniqueId val="{00000001-A7C3-4E1E-929E-CAF190A20124}"/>
            </c:ext>
          </c:extLst>
        </c:ser>
        <c:ser>
          <c:idx val="2"/>
          <c:order val="2"/>
          <c:tx>
            <c:strRef>
              <c:f>'RSV infection rate'!$A$5</c:f>
              <c:strCache>
                <c:ptCount val="1"/>
                <c:pt idx="0">
                  <c:v>2 months</c:v>
                </c:pt>
              </c:strCache>
            </c:strRef>
          </c:tx>
          <c:spPr>
            <a:ln w="28575" cap="rnd">
              <a:solidFill>
                <a:schemeClr val="accent3"/>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rate'!$B$5:$M$5</c:f>
              <c:numCache>
                <c:formatCode>General</c:formatCode>
                <c:ptCount val="12"/>
                <c:pt idx="0">
                  <c:v>5.1122675625000014</c:v>
                </c:pt>
                <c:pt idx="1">
                  <c:v>11.409352500000002</c:v>
                </c:pt>
                <c:pt idx="2">
                  <c:v>14.832158250000001</c:v>
                </c:pt>
                <c:pt idx="3">
                  <c:v>38.111625562500009</c:v>
                </c:pt>
                <c:pt idx="4">
                  <c:v>46.953873750000007</c:v>
                </c:pt>
                <c:pt idx="5">
                  <c:v>39.998556937500013</c:v>
                </c:pt>
                <c:pt idx="6">
                  <c:v>31.946187000000005</c:v>
                </c:pt>
                <c:pt idx="7">
                  <c:v>17.114028750000003</c:v>
                </c:pt>
                <c:pt idx="8">
                  <c:v>7.2844327500000015</c:v>
                </c:pt>
                <c:pt idx="9">
                  <c:v>3.7299806250000009</c:v>
                </c:pt>
                <c:pt idx="10">
                  <c:v>1.2725816250000002</c:v>
                </c:pt>
                <c:pt idx="11">
                  <c:v>1.6455796875000002</c:v>
                </c:pt>
              </c:numCache>
            </c:numRef>
          </c:val>
          <c:smooth val="0"/>
          <c:extLst>
            <c:ext xmlns:c16="http://schemas.microsoft.com/office/drawing/2014/chart" uri="{C3380CC4-5D6E-409C-BE32-E72D297353CC}">
              <c16:uniqueId val="{00000002-A7C3-4E1E-929E-CAF190A20124}"/>
            </c:ext>
          </c:extLst>
        </c:ser>
        <c:ser>
          <c:idx val="3"/>
          <c:order val="3"/>
          <c:tx>
            <c:strRef>
              <c:f>'RSV infection rate'!$A$6</c:f>
              <c:strCache>
                <c:ptCount val="1"/>
                <c:pt idx="0">
                  <c:v>3 months</c:v>
                </c:pt>
              </c:strCache>
            </c:strRef>
          </c:tx>
          <c:spPr>
            <a:ln w="28575" cap="rnd">
              <a:solidFill>
                <a:schemeClr val="accent4"/>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rate'!$B$6:$M$6</c:f>
              <c:numCache>
                <c:formatCode>General</c:formatCode>
                <c:ptCount val="12"/>
                <c:pt idx="0">
                  <c:v>8.0361759363057352</c:v>
                </c:pt>
                <c:pt idx="1">
                  <c:v>17.93481324840765</c:v>
                </c:pt>
                <c:pt idx="2">
                  <c:v>23.31525722292994</c:v>
                </c:pt>
                <c:pt idx="3">
                  <c:v>59.909174254777092</c:v>
                </c:pt>
                <c:pt idx="4">
                  <c:v>73.808654522293011</c:v>
                </c:pt>
                <c:pt idx="5">
                  <c:v>62.875316445859895</c:v>
                </c:pt>
                <c:pt idx="6">
                  <c:v>50.217477095541412</c:v>
                </c:pt>
                <c:pt idx="7">
                  <c:v>26.902219872611472</c:v>
                </c:pt>
                <c:pt idx="8">
                  <c:v>11.450688458598728</c:v>
                </c:pt>
                <c:pt idx="9">
                  <c:v>5.8633043312101929</c:v>
                </c:pt>
                <c:pt idx="10">
                  <c:v>2.0004214777070066</c:v>
                </c:pt>
                <c:pt idx="11">
                  <c:v>2.5867519108280259</c:v>
                </c:pt>
              </c:numCache>
            </c:numRef>
          </c:val>
          <c:smooth val="0"/>
          <c:extLst>
            <c:ext xmlns:c16="http://schemas.microsoft.com/office/drawing/2014/chart" uri="{C3380CC4-5D6E-409C-BE32-E72D297353CC}">
              <c16:uniqueId val="{00000003-A7C3-4E1E-929E-CAF190A20124}"/>
            </c:ext>
          </c:extLst>
        </c:ser>
        <c:ser>
          <c:idx val="4"/>
          <c:order val="4"/>
          <c:tx>
            <c:strRef>
              <c:f>'RSV infection rate'!$A$7</c:f>
              <c:strCache>
                <c:ptCount val="1"/>
                <c:pt idx="0">
                  <c:v>4 months</c:v>
                </c:pt>
              </c:strCache>
            </c:strRef>
          </c:tx>
          <c:spPr>
            <a:ln w="28575" cap="rnd">
              <a:solidFill>
                <a:schemeClr val="accent5"/>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rate'!$B$7:$M$7</c:f>
              <c:numCache>
                <c:formatCode>General</c:formatCode>
                <c:ptCount val="12"/>
                <c:pt idx="0">
                  <c:v>6.4149832116788339</c:v>
                </c:pt>
                <c:pt idx="1">
                  <c:v>14.31670072992701</c:v>
                </c:pt>
                <c:pt idx="2">
                  <c:v>18.61171094890511</c:v>
                </c:pt>
                <c:pt idx="3">
                  <c:v>47.823286861313882</c:v>
                </c:pt>
                <c:pt idx="4">
                  <c:v>58.918729927007305</c:v>
                </c:pt>
                <c:pt idx="5">
                  <c:v>50.191048905109504</c:v>
                </c:pt>
                <c:pt idx="6">
                  <c:v>40.08676204379563</c:v>
                </c:pt>
                <c:pt idx="7">
                  <c:v>21.475051094890514</c:v>
                </c:pt>
                <c:pt idx="8">
                  <c:v>9.1406627737226298</c:v>
                </c:pt>
                <c:pt idx="9">
                  <c:v>4.6804598540145994</c:v>
                </c:pt>
                <c:pt idx="10">
                  <c:v>1.596862773722628</c:v>
                </c:pt>
                <c:pt idx="11">
                  <c:v>2.064908759124088</c:v>
                </c:pt>
              </c:numCache>
            </c:numRef>
          </c:val>
          <c:smooth val="0"/>
          <c:extLst>
            <c:ext xmlns:c16="http://schemas.microsoft.com/office/drawing/2014/chart" uri="{C3380CC4-5D6E-409C-BE32-E72D297353CC}">
              <c16:uniqueId val="{00000004-A7C3-4E1E-929E-CAF190A20124}"/>
            </c:ext>
          </c:extLst>
        </c:ser>
        <c:ser>
          <c:idx val="5"/>
          <c:order val="5"/>
          <c:tx>
            <c:strRef>
              <c:f>'RSV infection rate'!$A$8</c:f>
              <c:strCache>
                <c:ptCount val="1"/>
                <c:pt idx="0">
                  <c:v>5 months</c:v>
                </c:pt>
              </c:strCache>
            </c:strRef>
          </c:tx>
          <c:spPr>
            <a:ln w="28575" cap="rnd">
              <a:solidFill>
                <a:schemeClr val="accent6"/>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rate'!$B$8:$M$8</c:f>
              <c:numCache>
                <c:formatCode>General</c:formatCode>
                <c:ptCount val="12"/>
                <c:pt idx="0">
                  <c:v>7.559685</c:v>
                </c:pt>
                <c:pt idx="1">
                  <c:v>16.871400000000001</c:v>
                </c:pt>
                <c:pt idx="2">
                  <c:v>21.932819999999996</c:v>
                </c:pt>
                <c:pt idx="3">
                  <c:v>56.356965000000002</c:v>
                </c:pt>
                <c:pt idx="4">
                  <c:v>69.432299999999998</c:v>
                </c:pt>
                <c:pt idx="5">
                  <c:v>59.147235000000002</c:v>
                </c:pt>
                <c:pt idx="6">
                  <c:v>47.239919999999998</c:v>
                </c:pt>
                <c:pt idx="7">
                  <c:v>25.307099999999998</c:v>
                </c:pt>
                <c:pt idx="8">
                  <c:v>10.771739999999999</c:v>
                </c:pt>
                <c:pt idx="9">
                  <c:v>5.5156499999999999</c:v>
                </c:pt>
                <c:pt idx="10">
                  <c:v>1.8818099999999998</c:v>
                </c:pt>
                <c:pt idx="11">
                  <c:v>2.4333749999999998</c:v>
                </c:pt>
              </c:numCache>
            </c:numRef>
          </c:val>
          <c:smooth val="0"/>
          <c:extLst>
            <c:ext xmlns:c16="http://schemas.microsoft.com/office/drawing/2014/chart" uri="{C3380CC4-5D6E-409C-BE32-E72D297353CC}">
              <c16:uniqueId val="{00000005-A7C3-4E1E-929E-CAF190A20124}"/>
            </c:ext>
          </c:extLst>
        </c:ser>
        <c:ser>
          <c:idx val="6"/>
          <c:order val="6"/>
          <c:tx>
            <c:strRef>
              <c:f>'RSV infection rate'!$A$9</c:f>
              <c:strCache>
                <c:ptCount val="1"/>
                <c:pt idx="0">
                  <c:v>6 months</c:v>
                </c:pt>
              </c:strCache>
            </c:strRef>
          </c:tx>
          <c:spPr>
            <a:ln w="28575" cap="rnd">
              <a:solidFill>
                <a:schemeClr val="accent1">
                  <a:lumMod val="60000"/>
                </a:schemeClr>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rate'!$B$9:$M$9</c:f>
              <c:numCache>
                <c:formatCode>General</c:formatCode>
                <c:ptCount val="12"/>
                <c:pt idx="0">
                  <c:v>5.3738901562499999</c:v>
                </c:pt>
                <c:pt idx="1">
                  <c:v>11.993231250000001</c:v>
                </c:pt>
                <c:pt idx="2">
                  <c:v>15.591200624999997</c:v>
                </c:pt>
                <c:pt idx="3">
                  <c:v>40.062005156250002</c:v>
                </c:pt>
                <c:pt idx="4">
                  <c:v>49.356759374999996</c:v>
                </c:pt>
                <c:pt idx="5">
                  <c:v>42.045501093750005</c:v>
                </c:pt>
                <c:pt idx="6">
                  <c:v>33.581047500000004</c:v>
                </c:pt>
                <c:pt idx="7">
                  <c:v>17.989846874999998</c:v>
                </c:pt>
                <c:pt idx="8">
                  <c:v>7.6572168749999996</c:v>
                </c:pt>
                <c:pt idx="9">
                  <c:v>3.9208640625000002</c:v>
                </c:pt>
                <c:pt idx="10">
                  <c:v>1.3377065625</c:v>
                </c:pt>
                <c:pt idx="11">
                  <c:v>1.72979296875</c:v>
                </c:pt>
              </c:numCache>
            </c:numRef>
          </c:val>
          <c:smooth val="0"/>
          <c:extLst>
            <c:ext xmlns:c16="http://schemas.microsoft.com/office/drawing/2014/chart" uri="{C3380CC4-5D6E-409C-BE32-E72D297353CC}">
              <c16:uniqueId val="{00000006-A7C3-4E1E-929E-CAF190A20124}"/>
            </c:ext>
          </c:extLst>
        </c:ser>
        <c:ser>
          <c:idx val="7"/>
          <c:order val="7"/>
          <c:tx>
            <c:strRef>
              <c:f>'RSV infection rate'!$A$10</c:f>
              <c:strCache>
                <c:ptCount val="1"/>
                <c:pt idx="0">
                  <c:v>7 months</c:v>
                </c:pt>
              </c:strCache>
            </c:strRef>
          </c:tx>
          <c:spPr>
            <a:ln w="28575" cap="rnd">
              <a:solidFill>
                <a:schemeClr val="accent2">
                  <a:lumMod val="60000"/>
                </a:schemeClr>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rate'!$B$10:$M$10</c:f>
              <c:numCache>
                <c:formatCode>General</c:formatCode>
                <c:ptCount val="12"/>
                <c:pt idx="0">
                  <c:v>4.9002433875000007</c:v>
                </c:pt>
                <c:pt idx="1">
                  <c:v>10.936165500000001</c:v>
                </c:pt>
                <c:pt idx="2">
                  <c:v>14.21701515</c:v>
                </c:pt>
                <c:pt idx="3">
                  <c:v>36.530998987500006</c:v>
                </c:pt>
                <c:pt idx="4">
                  <c:v>45.006527249999998</c:v>
                </c:pt>
                <c:pt idx="5">
                  <c:v>38.339672512500009</c:v>
                </c:pt>
                <c:pt idx="6">
                  <c:v>30.621263400000004</c:v>
                </c:pt>
                <c:pt idx="7">
                  <c:v>16.404248250000002</c:v>
                </c:pt>
                <c:pt idx="8">
                  <c:v>6.9823210500000004</c:v>
                </c:pt>
                <c:pt idx="9">
                  <c:v>3.5752848750000004</c:v>
                </c:pt>
                <c:pt idx="10">
                  <c:v>1.219803075</c:v>
                </c:pt>
                <c:pt idx="11">
                  <c:v>1.5773315625</c:v>
                </c:pt>
              </c:numCache>
            </c:numRef>
          </c:val>
          <c:smooth val="0"/>
          <c:extLst>
            <c:ext xmlns:c16="http://schemas.microsoft.com/office/drawing/2014/chart" uri="{C3380CC4-5D6E-409C-BE32-E72D297353CC}">
              <c16:uniqueId val="{00000007-A7C3-4E1E-929E-CAF190A20124}"/>
            </c:ext>
          </c:extLst>
        </c:ser>
        <c:ser>
          <c:idx val="8"/>
          <c:order val="8"/>
          <c:tx>
            <c:strRef>
              <c:f>'RSV infection rate'!$A$11</c:f>
              <c:strCache>
                <c:ptCount val="1"/>
                <c:pt idx="0">
                  <c:v>8 months</c:v>
                </c:pt>
              </c:strCache>
            </c:strRef>
          </c:tx>
          <c:spPr>
            <a:ln w="28575" cap="rnd">
              <a:solidFill>
                <a:schemeClr val="accent3">
                  <a:lumMod val="60000"/>
                </a:schemeClr>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rate'!$B$11:$M$11</c:f>
              <c:numCache>
                <c:formatCode>General</c:formatCode>
                <c:ptCount val="12"/>
                <c:pt idx="0">
                  <c:v>6.7079629459459458</c:v>
                </c:pt>
                <c:pt idx="1">
                  <c:v>14.970561081081081</c:v>
                </c:pt>
                <c:pt idx="2">
                  <c:v>19.4617294054054</c:v>
                </c:pt>
                <c:pt idx="3">
                  <c:v>50.007431918918918</c:v>
                </c:pt>
                <c:pt idx="4">
                  <c:v>61.609616756756751</c:v>
                </c:pt>
                <c:pt idx="5">
                  <c:v>52.483332405405406</c:v>
                </c:pt>
                <c:pt idx="6">
                  <c:v>41.917571027027023</c:v>
                </c:pt>
                <c:pt idx="7">
                  <c:v>22.455841621621619</c:v>
                </c:pt>
                <c:pt idx="8">
                  <c:v>9.5581274594594579</c:v>
                </c:pt>
                <c:pt idx="9">
                  <c:v>4.8942218918918918</c:v>
                </c:pt>
                <c:pt idx="10">
                  <c:v>1.669793351351351</c:v>
                </c:pt>
                <c:pt idx="11">
                  <c:v>2.15921554054054</c:v>
                </c:pt>
              </c:numCache>
            </c:numRef>
          </c:val>
          <c:smooth val="0"/>
          <c:extLst>
            <c:ext xmlns:c16="http://schemas.microsoft.com/office/drawing/2014/chart" uri="{C3380CC4-5D6E-409C-BE32-E72D297353CC}">
              <c16:uniqueId val="{00000008-A7C3-4E1E-929E-CAF190A20124}"/>
            </c:ext>
          </c:extLst>
        </c:ser>
        <c:ser>
          <c:idx val="9"/>
          <c:order val="9"/>
          <c:tx>
            <c:strRef>
              <c:f>'RSV infection rate'!$A$12</c:f>
              <c:strCache>
                <c:ptCount val="1"/>
                <c:pt idx="0">
                  <c:v>9 months</c:v>
                </c:pt>
              </c:strCache>
            </c:strRef>
          </c:tx>
          <c:spPr>
            <a:ln w="28575" cap="rnd">
              <a:solidFill>
                <a:schemeClr val="accent4">
                  <a:lumMod val="60000"/>
                </a:schemeClr>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rate'!$B$12:$M$12</c:f>
              <c:numCache>
                <c:formatCode>General</c:formatCode>
                <c:ptCount val="12"/>
                <c:pt idx="0">
                  <c:v>3.3495303333333326</c:v>
                </c:pt>
                <c:pt idx="1">
                  <c:v>7.4753466666666659</c:v>
                </c:pt>
                <c:pt idx="2">
                  <c:v>9.7179506666666633</c:v>
                </c:pt>
                <c:pt idx="3">
                  <c:v>24.970532999999996</c:v>
                </c:pt>
                <c:pt idx="4">
                  <c:v>30.763926666666659</c:v>
                </c:pt>
                <c:pt idx="5">
                  <c:v>26.206840333333329</c:v>
                </c:pt>
                <c:pt idx="6">
                  <c:v>20.930970666666664</c:v>
                </c:pt>
                <c:pt idx="7">
                  <c:v>11.213019999999997</c:v>
                </c:pt>
                <c:pt idx="8">
                  <c:v>4.7727213333333323</c:v>
                </c:pt>
                <c:pt idx="9">
                  <c:v>2.4438633333333328</c:v>
                </c:pt>
                <c:pt idx="10">
                  <c:v>0.8337886666666664</c:v>
                </c:pt>
                <c:pt idx="11">
                  <c:v>1.0781749999999997</c:v>
                </c:pt>
              </c:numCache>
            </c:numRef>
          </c:val>
          <c:smooth val="0"/>
          <c:extLst>
            <c:ext xmlns:c16="http://schemas.microsoft.com/office/drawing/2014/chart" uri="{C3380CC4-5D6E-409C-BE32-E72D297353CC}">
              <c16:uniqueId val="{00000009-A7C3-4E1E-929E-CAF190A20124}"/>
            </c:ext>
          </c:extLst>
        </c:ser>
        <c:ser>
          <c:idx val="10"/>
          <c:order val="10"/>
          <c:tx>
            <c:strRef>
              <c:f>'RSV infection rate'!$A$13</c:f>
              <c:strCache>
                <c:ptCount val="1"/>
                <c:pt idx="0">
                  <c:v>10 months</c:v>
                </c:pt>
              </c:strCache>
            </c:strRef>
          </c:tx>
          <c:spPr>
            <a:ln w="28575" cap="rnd">
              <a:solidFill>
                <a:schemeClr val="accent5">
                  <a:lumMod val="60000"/>
                </a:schemeClr>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rate'!$B$13:$M$13</c:f>
              <c:numCache>
                <c:formatCode>General</c:formatCode>
                <c:ptCount val="12"/>
                <c:pt idx="0">
                  <c:v>4.6777351833333327</c:v>
                </c:pt>
                <c:pt idx="1">
                  <c:v>10.439580666666666</c:v>
                </c:pt>
                <c:pt idx="2">
                  <c:v>13.571454866666663</c:v>
                </c:pt>
                <c:pt idx="3">
                  <c:v>34.872214649999997</c:v>
                </c:pt>
                <c:pt idx="4">
                  <c:v>42.962889666666662</c:v>
                </c:pt>
                <c:pt idx="5">
                  <c:v>36.598760683333332</c:v>
                </c:pt>
                <c:pt idx="6">
                  <c:v>29.230825866666663</c:v>
                </c:pt>
                <c:pt idx="7">
                  <c:v>15.659370999999998</c:v>
                </c:pt>
                <c:pt idx="8">
                  <c:v>6.6652707333333323</c:v>
                </c:pt>
                <c:pt idx="9">
                  <c:v>3.4129398333333332</c:v>
                </c:pt>
                <c:pt idx="10">
                  <c:v>1.1644147666666664</c:v>
                </c:pt>
                <c:pt idx="11">
                  <c:v>1.5057087499999997</c:v>
                </c:pt>
              </c:numCache>
            </c:numRef>
          </c:val>
          <c:smooth val="0"/>
          <c:extLst>
            <c:ext xmlns:c16="http://schemas.microsoft.com/office/drawing/2014/chart" uri="{C3380CC4-5D6E-409C-BE32-E72D297353CC}">
              <c16:uniqueId val="{0000000A-A7C3-4E1E-929E-CAF190A20124}"/>
            </c:ext>
          </c:extLst>
        </c:ser>
        <c:ser>
          <c:idx val="11"/>
          <c:order val="11"/>
          <c:tx>
            <c:strRef>
              <c:f>'RSV infection rate'!$A$14</c:f>
              <c:strCache>
                <c:ptCount val="1"/>
                <c:pt idx="0">
                  <c:v>11 months</c:v>
                </c:pt>
              </c:strCache>
            </c:strRef>
          </c:tx>
          <c:spPr>
            <a:ln w="28575" cap="rnd">
              <a:solidFill>
                <a:schemeClr val="accent6">
                  <a:lumMod val="60000"/>
                </a:schemeClr>
              </a:solidFill>
              <a:round/>
            </a:ln>
            <a:effectLst/>
          </c:spPr>
          <c:marker>
            <c:symbol val="none"/>
          </c:marker>
          <c:cat>
            <c:strRef>
              <c:f>'RSV infection rate'!$B$2:$M$2</c:f>
              <c:strCache>
                <c:ptCount val="12"/>
                <c:pt idx="0">
                  <c:v>Sep</c:v>
                </c:pt>
                <c:pt idx="1">
                  <c:v>Oct</c:v>
                </c:pt>
                <c:pt idx="2">
                  <c:v>Nov</c:v>
                </c:pt>
                <c:pt idx="3">
                  <c:v>Dec</c:v>
                </c:pt>
                <c:pt idx="4">
                  <c:v>Jan</c:v>
                </c:pt>
                <c:pt idx="5">
                  <c:v>Feb</c:v>
                </c:pt>
                <c:pt idx="6">
                  <c:v>Mar</c:v>
                </c:pt>
                <c:pt idx="7">
                  <c:v>Apr</c:v>
                </c:pt>
                <c:pt idx="8">
                  <c:v>May</c:v>
                </c:pt>
                <c:pt idx="9">
                  <c:v>Jun</c:v>
                </c:pt>
                <c:pt idx="10">
                  <c:v>Jul</c:v>
                </c:pt>
                <c:pt idx="11">
                  <c:v>Aug</c:v>
                </c:pt>
              </c:strCache>
            </c:strRef>
          </c:cat>
          <c:val>
            <c:numRef>
              <c:f>'RSV infection rate'!$B$14:$M$14</c:f>
              <c:numCache>
                <c:formatCode>General</c:formatCode>
                <c:ptCount val="12"/>
                <c:pt idx="0">
                  <c:v>5.2017211166666675</c:v>
                </c:pt>
                <c:pt idx="1">
                  <c:v>11.608991333333336</c:v>
                </c:pt>
                <c:pt idx="2">
                  <c:v>15.091688733333333</c:v>
                </c:pt>
                <c:pt idx="3">
                  <c:v>38.778496050000008</c:v>
                </c:pt>
                <c:pt idx="4">
                  <c:v>47.775464333333339</c:v>
                </c:pt>
                <c:pt idx="5">
                  <c:v>40.698444616666677</c:v>
                </c:pt>
                <c:pt idx="6">
                  <c:v>32.505175733333338</c:v>
                </c:pt>
                <c:pt idx="7">
                  <c:v>17.413487000000003</c:v>
                </c:pt>
                <c:pt idx="8">
                  <c:v>7.4118944666666673</c:v>
                </c:pt>
                <c:pt idx="9">
                  <c:v>3.7952471666666674</c:v>
                </c:pt>
                <c:pt idx="10">
                  <c:v>1.2948490333333333</c:v>
                </c:pt>
                <c:pt idx="11">
                  <c:v>1.6743737500000002</c:v>
                </c:pt>
              </c:numCache>
            </c:numRef>
          </c:val>
          <c:smooth val="0"/>
          <c:extLst>
            <c:ext xmlns:c16="http://schemas.microsoft.com/office/drawing/2014/chart" uri="{C3380CC4-5D6E-409C-BE32-E72D297353CC}">
              <c16:uniqueId val="{0000000B-A7C3-4E1E-929E-CAF190A20124}"/>
            </c:ext>
          </c:extLst>
        </c:ser>
        <c:dLbls>
          <c:showLegendKey val="0"/>
          <c:showVal val="0"/>
          <c:showCatName val="0"/>
          <c:showSerName val="0"/>
          <c:showPercent val="0"/>
          <c:showBubbleSize val="0"/>
        </c:dLbls>
        <c:smooth val="0"/>
        <c:axId val="1312725448"/>
        <c:axId val="1312725808"/>
      </c:lineChart>
      <c:catAx>
        <c:axId val="1312725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725808"/>
        <c:crosses val="autoZero"/>
        <c:auto val="1"/>
        <c:lblAlgn val="ctr"/>
        <c:lblOffset val="100"/>
        <c:noMultiLvlLbl val="0"/>
      </c:catAx>
      <c:valAx>
        <c:axId val="1312725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2725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075ff1-607a-417c-b341-ffc265a4cd66">
      <Terms xmlns="http://schemas.microsoft.com/office/infopath/2007/PartnerControls"/>
    </lcf76f155ced4ddcb4097134ff3c332f>
    <TaxCatchAll xmlns="ed85fbfe-3db4-4737-8ab0-b56888b9270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01CF79EEF34348A6CFFA62F5CFE9D7" ma:contentTypeVersion="14" ma:contentTypeDescription="Create a new document." ma:contentTypeScope="" ma:versionID="130ecfd49e8b09b2053f8a64fcdcdb81">
  <xsd:schema xmlns:xsd="http://www.w3.org/2001/XMLSchema" xmlns:xs="http://www.w3.org/2001/XMLSchema" xmlns:p="http://schemas.microsoft.com/office/2006/metadata/properties" xmlns:ns2="bf075ff1-607a-417c-b341-ffc265a4cd66" xmlns:ns3="ed85fbfe-3db4-4737-8ab0-b56888b92702" targetNamespace="http://schemas.microsoft.com/office/2006/metadata/properties" ma:root="true" ma:fieldsID="1b30d33682872bb7444728d4290763de" ns2:_="" ns3:_="">
    <xsd:import namespace="bf075ff1-607a-417c-b341-ffc265a4cd66"/>
    <xsd:import namespace="ed85fbfe-3db4-4737-8ab0-b56888b927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ff1-607a-417c-b341-ffc265a4c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6ddb0ec-cae1-4b94-bdc6-d5be94c7207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85fbfe-3db4-4737-8ab0-b56888b927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fc4c10a-7e84-45bd-b178-c19c8dda8fb6}" ma:internalName="TaxCatchAll" ma:showField="CatchAllData" ma:web="ed85fbfe-3db4-4737-8ab0-b56888b927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3E937-0D20-4683-BD18-C725B18BFEDE}">
  <ds:schemaRefs>
    <ds:schemaRef ds:uri="http://schemas.microsoft.com/office/2006/metadata/properties"/>
    <ds:schemaRef ds:uri="http://schemas.microsoft.com/office/infopath/2007/PartnerControls"/>
    <ds:schemaRef ds:uri="bf075ff1-607a-417c-b341-ffc265a4cd66"/>
    <ds:schemaRef ds:uri="ed85fbfe-3db4-4737-8ab0-b56888b92702"/>
  </ds:schemaRefs>
</ds:datastoreItem>
</file>

<file path=customXml/itemProps2.xml><?xml version="1.0" encoding="utf-8"?>
<ds:datastoreItem xmlns:ds="http://schemas.openxmlformats.org/officeDocument/2006/customXml" ds:itemID="{4605DFD8-F8CB-431C-B277-2C78A7395154}">
  <ds:schemaRefs>
    <ds:schemaRef ds:uri="http://schemas.microsoft.com/sharepoint/v3/contenttype/forms"/>
  </ds:schemaRefs>
</ds:datastoreItem>
</file>

<file path=customXml/itemProps3.xml><?xml version="1.0" encoding="utf-8"?>
<ds:datastoreItem xmlns:ds="http://schemas.openxmlformats.org/officeDocument/2006/customXml" ds:itemID="{E9E4B260-233D-499C-9D29-B016C9B4E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ff1-607a-417c-b341-ffc265a4cd66"/>
    <ds:schemaRef ds:uri="ed85fbfe-3db4-4737-8ab0-b56888b927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16</Pages>
  <Words>4814</Words>
  <Characters>27440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HC-PHAC - SC-ASPC</Company>
  <LinksUpToDate>false</LinksUpToDate>
  <CharactersWithSpaces>32190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Gebretekle, Gebremedhin (PHAC/ASPC)</dc:creator>
  <cp:keywords/>
  <dc:description/>
  <cp:lastModifiedBy>Tuite, Ashleigh (PHAC/ASPC)</cp:lastModifiedBy>
  <cp:revision>201</cp:revision>
  <dcterms:created xsi:type="dcterms:W3CDTF">2025-10-28T20:31:00Z</dcterms:created>
  <dcterms:modified xsi:type="dcterms:W3CDTF">2026-01-09T19:09:00Z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5ac17c02,7691a3ae,7b36ea7</vt:lpwstr>
  </property>
  <property fmtid="{D5CDD505-2E9C-101B-9397-08002B2CF9AE}" pid="3" name="ClassificationContentMarkingHeaderFontProps">
    <vt:lpwstr>#000000,12,Calibri</vt:lpwstr>
  </property>
  <property fmtid="{D5CDD505-2E9C-101B-9397-08002B2CF9AE}" pid="4" name="ClassificationContentMarkingHeaderText">
    <vt:lpwstr>Unclassified / Non classifié</vt:lpwstr>
  </property>
  <property fmtid="{D5CDD505-2E9C-101B-9397-08002B2CF9AE}" pid="5" name="MSIP_Label_05d8ed60-cd71-485b-a85b-277aaf32f506_Enabled">
    <vt:lpwstr>true</vt:lpwstr>
  </property>
  <property fmtid="{D5CDD505-2E9C-101B-9397-08002B2CF9AE}" pid="6" name="MSIP_Label_05d8ed60-cd71-485b-a85b-277aaf32f506_SetDate">
    <vt:lpwstr>2025-10-28T20:32:33Z</vt:lpwstr>
  </property>
  <property fmtid="{D5CDD505-2E9C-101B-9397-08002B2CF9AE}" pid="7" name="MSIP_Label_05d8ed60-cd71-485b-a85b-277aaf32f506_Method">
    <vt:lpwstr>Standard</vt:lpwstr>
  </property>
  <property fmtid="{D5CDD505-2E9C-101B-9397-08002B2CF9AE}" pid="8" name="MSIP_Label_05d8ed60-cd71-485b-a85b-277aaf32f506_Name">
    <vt:lpwstr>Unclassified</vt:lpwstr>
  </property>
  <property fmtid="{D5CDD505-2E9C-101B-9397-08002B2CF9AE}" pid="9" name="MSIP_Label_05d8ed60-cd71-485b-a85b-277aaf32f506_SiteId">
    <vt:lpwstr>42fd9015-de4d-4223-a368-baeacab48927</vt:lpwstr>
  </property>
  <property fmtid="{D5CDD505-2E9C-101B-9397-08002B2CF9AE}" pid="10" name="MSIP_Label_05d8ed60-cd71-485b-a85b-277aaf32f506_ActionId">
    <vt:lpwstr>99a395de-ca8e-4b8c-9c98-5c9f70903953</vt:lpwstr>
  </property>
  <property fmtid="{D5CDD505-2E9C-101B-9397-08002B2CF9AE}" pid="11" name="MSIP_Label_05d8ed60-cd71-485b-a85b-277aaf32f506_ContentBits">
    <vt:lpwstr>1</vt:lpwstr>
  </property>
  <property fmtid="{D5CDD505-2E9C-101B-9397-08002B2CF9AE}" pid="12" name="MSIP_Label_05d8ed60-cd71-485b-a85b-277aaf32f506_Tag">
    <vt:lpwstr>10, 3, 0, 1</vt:lpwstr>
  </property>
  <property fmtid="{D5CDD505-2E9C-101B-9397-08002B2CF9AE}" pid="13" name="ContentTypeId">
    <vt:lpwstr>0x0101006B01CF79EEF34348A6CFFA62F5CFE9D7</vt:lpwstr>
  </property>
  <property fmtid="{D5CDD505-2E9C-101B-9397-08002B2CF9AE}" pid="14" name="MediaServiceImageTags">
    <vt:lpwstr/>
  </property>
</Properties>
</file>