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1B5B7926" w:rsidR="00654E8F" w:rsidRPr="00C36354" w:rsidRDefault="00654E8F" w:rsidP="005152D0">
      <w:pPr>
        <w:pStyle w:val="SupplementaryMaterial"/>
      </w:pPr>
      <w:r w:rsidRPr="00C36354">
        <w:t>Supplementary Material</w:t>
      </w:r>
    </w:p>
    <w:p w14:paraId="466B7A37" w14:textId="72C76228" w:rsidR="00957729" w:rsidRPr="00C36354" w:rsidRDefault="00957729" w:rsidP="005152D0">
      <w:pPr>
        <w:pStyle w:val="Title"/>
      </w:pPr>
      <w:r w:rsidRPr="00C36354">
        <w:t>Reward</w:t>
      </w:r>
      <w:r w:rsidR="008F5B7A" w:rsidRPr="00C36354">
        <w:t xml:space="preserve"> sensitivity</w:t>
      </w:r>
      <w:r w:rsidRPr="00C36354">
        <w:t xml:space="preserve"> at age 13 </w:t>
      </w:r>
      <w:r w:rsidR="008F5B7A" w:rsidRPr="00C36354">
        <w:t>predicts</w:t>
      </w:r>
      <w:r w:rsidRPr="00C36354">
        <w:t xml:space="preserve"> the future course of psychopathology</w:t>
      </w:r>
      <w:r w:rsidR="0006113A">
        <w:t xml:space="preserve"> symptoms</w:t>
      </w:r>
    </w:p>
    <w:p w14:paraId="243C7955" w14:textId="32A854DC" w:rsidR="00957729" w:rsidRPr="00CA5B74" w:rsidRDefault="00957729" w:rsidP="005152D0">
      <w:pPr>
        <w:pStyle w:val="AuthorList"/>
      </w:pPr>
      <w:r w:rsidRPr="00CA5B74">
        <w:t>Raniere Dener Cardoso Melo</w:t>
      </w:r>
      <w:r w:rsidRPr="00CA5B74">
        <w:rPr>
          <w:vertAlign w:val="superscript"/>
        </w:rPr>
        <w:t>1</w:t>
      </w:r>
      <w:r w:rsidRPr="00CA5B74">
        <w:t>, Robin N</w:t>
      </w:r>
      <w:r w:rsidR="00574723" w:rsidRPr="00CA5B74">
        <w:t>.</w:t>
      </w:r>
      <w:r w:rsidRPr="00CA5B74">
        <w:t xml:space="preserve"> Groen</w:t>
      </w:r>
      <w:r w:rsidRPr="00CA5B74">
        <w:rPr>
          <w:vertAlign w:val="superscript"/>
        </w:rPr>
        <w:t>1</w:t>
      </w:r>
      <w:r w:rsidRPr="00CA5B74">
        <w:t>, Catharina A</w:t>
      </w:r>
      <w:r w:rsidR="00574723" w:rsidRPr="00CA5B74">
        <w:t>.</w:t>
      </w:r>
      <w:r w:rsidRPr="00CA5B74">
        <w:t xml:space="preserve"> Hartman</w:t>
      </w:r>
      <w:r w:rsidRPr="00CA5B74">
        <w:rPr>
          <w:vertAlign w:val="superscript"/>
        </w:rPr>
        <w:t>1</w:t>
      </w:r>
    </w:p>
    <w:p w14:paraId="3F077431" w14:textId="51BD1103" w:rsidR="00957729" w:rsidRPr="00C36354" w:rsidRDefault="00957729" w:rsidP="005152D0">
      <w:pPr>
        <w:spacing w:before="240" w:after="0"/>
        <w:rPr>
          <w:rFonts w:cs="Times New Roman"/>
          <w:b/>
          <w:szCs w:val="24"/>
        </w:rPr>
      </w:pPr>
      <w:r w:rsidRPr="00C36354">
        <w:rPr>
          <w:rFonts w:cs="Times New Roman"/>
          <w:szCs w:val="24"/>
          <w:vertAlign w:val="superscript"/>
        </w:rPr>
        <w:t>1</w:t>
      </w:r>
      <w:r w:rsidRPr="00C36354">
        <w:rPr>
          <w:rFonts w:cs="Times New Roman"/>
          <w:szCs w:val="24"/>
        </w:rPr>
        <w:t>Interdisciplinary Center Psychopathology and Emotion Regulation</w:t>
      </w:r>
      <w:r w:rsidR="00402D6A">
        <w:rPr>
          <w:rFonts w:cs="Times New Roman"/>
          <w:szCs w:val="24"/>
        </w:rPr>
        <w:t xml:space="preserve"> (ICPE)</w:t>
      </w:r>
      <w:r w:rsidRPr="00C36354">
        <w:rPr>
          <w:rFonts w:cs="Times New Roman"/>
          <w:szCs w:val="24"/>
        </w:rPr>
        <w:t>,</w:t>
      </w:r>
      <w:r w:rsidR="007F38B5">
        <w:rPr>
          <w:rFonts w:cs="Times New Roman"/>
          <w:szCs w:val="24"/>
        </w:rPr>
        <w:t xml:space="preserve"> </w:t>
      </w:r>
      <w:r w:rsidR="007F38B5" w:rsidRPr="00C36354">
        <w:rPr>
          <w:rFonts w:cs="Times New Roman"/>
          <w:szCs w:val="24"/>
        </w:rPr>
        <w:t>Department of Psychiatry,</w:t>
      </w:r>
      <w:r w:rsidRPr="00C36354">
        <w:rPr>
          <w:rFonts w:cs="Times New Roman"/>
          <w:szCs w:val="24"/>
        </w:rPr>
        <w:t xml:space="preserve"> University Medical Center Groningen, University of Groningen, Groningen, Netherlands</w:t>
      </w:r>
    </w:p>
    <w:p w14:paraId="1C014C20" w14:textId="77777777" w:rsidR="00957729" w:rsidRPr="00A97C59" w:rsidRDefault="00957729" w:rsidP="005152D0">
      <w:pPr>
        <w:spacing w:before="240" w:after="0"/>
        <w:rPr>
          <w:rFonts w:cs="Times New Roman"/>
          <w:b/>
          <w:bCs/>
          <w:lang w:val="pt-BR"/>
        </w:rPr>
      </w:pPr>
      <w:r w:rsidRPr="00A97C59">
        <w:rPr>
          <w:rFonts w:cs="Times New Roman"/>
          <w:b/>
          <w:bCs/>
          <w:lang w:val="pt-BR"/>
        </w:rPr>
        <w:t xml:space="preserve">* Correspondence: </w:t>
      </w:r>
      <w:r w:rsidRPr="00A97C59">
        <w:rPr>
          <w:lang w:val="pt-BR"/>
        </w:rPr>
        <w:br/>
      </w:r>
      <w:r w:rsidRPr="00A97C59">
        <w:rPr>
          <w:rFonts w:cs="Times New Roman"/>
          <w:lang w:val="pt-BR"/>
        </w:rPr>
        <w:t xml:space="preserve">Raniere Dener Cardoso Melo </w:t>
      </w:r>
      <w:r w:rsidRPr="00A97C59">
        <w:rPr>
          <w:lang w:val="pt-BR"/>
        </w:rPr>
        <w:br/>
      </w:r>
      <w:r w:rsidRPr="00A97C59">
        <w:rPr>
          <w:rFonts w:cs="Times New Roman"/>
          <w:lang w:val="pt-BR"/>
        </w:rPr>
        <w:t>r.d.cardoso.melo@umcg.nl</w:t>
      </w:r>
    </w:p>
    <w:p w14:paraId="1F4365D2" w14:textId="77777777" w:rsidR="005D753E" w:rsidRPr="00A97C59" w:rsidRDefault="005D753E" w:rsidP="005152D0">
      <w:pPr>
        <w:pStyle w:val="Title"/>
        <w:rPr>
          <w:lang w:val="pt-BR"/>
        </w:rPr>
      </w:pPr>
    </w:p>
    <w:p w14:paraId="239B1D78" w14:textId="77777777" w:rsidR="00957729" w:rsidRPr="00A97C59" w:rsidRDefault="00957729" w:rsidP="005152D0">
      <w:pPr>
        <w:spacing w:before="0" w:after="200"/>
        <w:rPr>
          <w:rFonts w:eastAsia="Cambria" w:cs="Times New Roman"/>
          <w:b/>
          <w:bCs/>
          <w:szCs w:val="24"/>
          <w:lang w:val="pt-BR"/>
        </w:rPr>
      </w:pPr>
      <w:r w:rsidRPr="00A97C59">
        <w:rPr>
          <w:bCs/>
          <w:lang w:val="pt-BR"/>
        </w:rPr>
        <w:br w:type="page"/>
      </w:r>
    </w:p>
    <w:p w14:paraId="45F1027B" w14:textId="572D7D3D" w:rsidR="00826D48" w:rsidRPr="00C36354" w:rsidRDefault="00F70436" w:rsidP="005152D0">
      <w:pPr>
        <w:pStyle w:val="Heading1"/>
        <w:numPr>
          <w:ilvl w:val="0"/>
          <w:numId w:val="0"/>
        </w:numPr>
        <w:ind w:left="720"/>
        <w:jc w:val="center"/>
        <w:rPr>
          <w:bCs/>
        </w:rPr>
      </w:pPr>
      <w:r w:rsidRPr="00C36354">
        <w:rPr>
          <w:bCs/>
        </w:rPr>
        <w:lastRenderedPageBreak/>
        <w:t xml:space="preserve">Supplement S1 - </w:t>
      </w:r>
      <w:r w:rsidR="006468BA" w:rsidRPr="00C36354">
        <w:rPr>
          <w:bCs/>
        </w:rPr>
        <w:t>Preregistration</w:t>
      </w:r>
      <w:r w:rsidR="007C29BD" w:rsidRPr="00C36354">
        <w:rPr>
          <w:bCs/>
        </w:rPr>
        <w:t xml:space="preserve"> and deviations</w:t>
      </w:r>
    </w:p>
    <w:p w14:paraId="75BC0F83" w14:textId="16BB36B4" w:rsidR="00D74768" w:rsidRPr="00C36354" w:rsidRDefault="00D74768" w:rsidP="005152D0">
      <w:pPr>
        <w:jc w:val="both"/>
        <w:rPr>
          <w:rFonts w:cs="Times New Roman"/>
          <w:szCs w:val="24"/>
        </w:rPr>
      </w:pPr>
      <w:r w:rsidRPr="00C36354">
        <w:rPr>
          <w:rFonts w:cs="Times New Roman"/>
          <w:szCs w:val="24"/>
        </w:rPr>
        <w:t xml:space="preserve">The aims, hypotheses, and analyses of this study were preregistered prior to </w:t>
      </w:r>
      <w:r w:rsidR="00786AC4" w:rsidRPr="00C36354">
        <w:rPr>
          <w:rFonts w:cs="Times New Roman"/>
          <w:szCs w:val="24"/>
        </w:rPr>
        <w:t>analyzing</w:t>
      </w:r>
      <w:r w:rsidRPr="00C36354">
        <w:rPr>
          <w:rFonts w:cs="Times New Roman"/>
          <w:szCs w:val="24"/>
        </w:rPr>
        <w:t xml:space="preserve"> the data. The </w:t>
      </w:r>
      <w:r w:rsidR="006468BA" w:rsidRPr="00C36354">
        <w:rPr>
          <w:rFonts w:cs="Times New Roman"/>
          <w:szCs w:val="24"/>
        </w:rPr>
        <w:t>preregistration</w:t>
      </w:r>
      <w:r w:rsidRPr="00C36354">
        <w:rPr>
          <w:rFonts w:cs="Times New Roman"/>
          <w:szCs w:val="24"/>
        </w:rPr>
        <w:t xml:space="preserve"> form and code can be downloaded via </w:t>
      </w:r>
      <w:hyperlink r:id="rId8" w:history="1">
        <w:r w:rsidRPr="00C36354">
          <w:rPr>
            <w:rStyle w:val="Hyperlink"/>
            <w:rFonts w:cs="Times New Roman"/>
            <w:szCs w:val="24"/>
          </w:rPr>
          <w:t>https://osf.io/47qwk</w:t>
        </w:r>
      </w:hyperlink>
      <w:r w:rsidRPr="00C36354">
        <w:rPr>
          <w:rFonts w:cs="Times New Roman"/>
          <w:szCs w:val="24"/>
        </w:rPr>
        <w:t>. TRAILS data can be requested by means of a publication plan via DANS EASY (https://easy.dans.knaw.nl).</w:t>
      </w:r>
    </w:p>
    <w:p w14:paraId="307BB191" w14:textId="27AAC4D5" w:rsidR="00E46D3D" w:rsidRPr="00C36354" w:rsidRDefault="00D74768" w:rsidP="238BAEA1">
      <w:pPr>
        <w:jc w:val="both"/>
        <w:rPr>
          <w:rFonts w:cs="Times New Roman"/>
        </w:rPr>
      </w:pPr>
      <w:r w:rsidRPr="00C36354">
        <w:rPr>
          <w:rFonts w:cs="Times New Roman"/>
        </w:rPr>
        <w:t xml:space="preserve">Deviations from the hypotheses and analyses </w:t>
      </w:r>
      <w:r w:rsidR="3C8C15A0" w:rsidRPr="00C36354">
        <w:rPr>
          <w:rFonts w:cs="Times New Roman"/>
        </w:rPr>
        <w:t xml:space="preserve">described </w:t>
      </w:r>
      <w:r w:rsidRPr="00C36354">
        <w:rPr>
          <w:rFonts w:cs="Times New Roman"/>
        </w:rPr>
        <w:t xml:space="preserve">in the </w:t>
      </w:r>
      <w:r w:rsidR="006468BA" w:rsidRPr="00C36354">
        <w:rPr>
          <w:rFonts w:cs="Times New Roman"/>
        </w:rPr>
        <w:t>preregistration</w:t>
      </w:r>
      <w:r w:rsidRPr="00C36354">
        <w:rPr>
          <w:rFonts w:cs="Times New Roman"/>
        </w:rPr>
        <w:t xml:space="preserve"> are </w:t>
      </w:r>
      <w:r w:rsidR="0BC41282" w:rsidRPr="00C36354">
        <w:rPr>
          <w:rFonts w:cs="Times New Roman"/>
        </w:rPr>
        <w:t xml:space="preserve">explained </w:t>
      </w:r>
      <w:r w:rsidRPr="00C36354">
        <w:rPr>
          <w:rFonts w:cs="Times New Roman"/>
        </w:rPr>
        <w:t xml:space="preserve">here. The first deviation is regarding the hypothesis on the association between </w:t>
      </w:r>
      <w:r w:rsidR="007C535A" w:rsidRPr="00C36354">
        <w:rPr>
          <w:rFonts w:cs="Times New Roman"/>
        </w:rPr>
        <w:t xml:space="preserve">reward sensitivity </w:t>
      </w:r>
      <w:r w:rsidRPr="00C36354">
        <w:rPr>
          <w:rFonts w:cs="Times New Roman"/>
        </w:rPr>
        <w:t xml:space="preserve">and anxiety problems. The evidence on the relationship between </w:t>
      </w:r>
      <w:r w:rsidR="00135BA2" w:rsidRPr="00C36354">
        <w:rPr>
          <w:rFonts w:cs="Times New Roman"/>
        </w:rPr>
        <w:t>reward sensitivity</w:t>
      </w:r>
      <w:r w:rsidR="00E61721" w:rsidRPr="00C36354">
        <w:rPr>
          <w:rFonts w:cs="Times New Roman"/>
        </w:rPr>
        <w:t xml:space="preserve"> </w:t>
      </w:r>
      <w:r w:rsidRPr="00C36354">
        <w:rPr>
          <w:rFonts w:cs="Times New Roman"/>
        </w:rPr>
        <w:t xml:space="preserve">and anxiety disorders is somewhat mixed. However, after preregistering, we noticed that we had missed some </w:t>
      </w:r>
      <w:r w:rsidR="00A3599B" w:rsidRPr="00C36354">
        <w:rPr>
          <w:rFonts w:cs="Times New Roman"/>
        </w:rPr>
        <w:t xml:space="preserve">highly </w:t>
      </w:r>
      <w:r w:rsidRPr="00C36354">
        <w:rPr>
          <w:rFonts w:cs="Times New Roman"/>
        </w:rPr>
        <w:t xml:space="preserve">relevant literature supporting a positive association instead of a negative one. </w:t>
      </w:r>
      <w:r w:rsidR="00A3599B" w:rsidRPr="00C36354">
        <w:rPr>
          <w:rFonts w:cs="Times New Roman"/>
        </w:rPr>
        <w:t>Initially</w:t>
      </w:r>
      <w:r w:rsidR="006E5710" w:rsidRPr="00C36354">
        <w:rPr>
          <w:rFonts w:cs="Times New Roman"/>
        </w:rPr>
        <w:t>,</w:t>
      </w:r>
      <w:r w:rsidR="00A3599B" w:rsidRPr="00C36354">
        <w:rPr>
          <w:rFonts w:cs="Times New Roman"/>
        </w:rPr>
        <w:t xml:space="preserve"> </w:t>
      </w:r>
      <w:r w:rsidR="006E5710" w:rsidRPr="00C36354">
        <w:rPr>
          <w:rFonts w:cs="Times New Roman"/>
        </w:rPr>
        <w:t xml:space="preserve">we hypothesized that reward sensitivity would be negatively associated with anxiety problems based on the strong association between anxiety and depression. </w:t>
      </w:r>
      <w:r w:rsidR="00A3599B" w:rsidRPr="00C36354">
        <w:rPr>
          <w:rFonts w:cs="Times New Roman"/>
        </w:rPr>
        <w:t xml:space="preserve">However, </w:t>
      </w:r>
      <w:r w:rsidR="006B15F0">
        <w:rPr>
          <w:rFonts w:cs="Times New Roman"/>
        </w:rPr>
        <w:t xml:space="preserve">Gray and McNaughton suggests </w:t>
      </w:r>
      <w:r w:rsidR="00F264F1">
        <w:rPr>
          <w:rFonts w:cs="Times New Roman"/>
        </w:rPr>
        <w:t>that anxiety can be explained by a</w:t>
      </w:r>
      <w:r w:rsidR="000F1182">
        <w:rPr>
          <w:rFonts w:cs="Times New Roman"/>
        </w:rPr>
        <w:t>n approach-avoidance conflict</w:t>
      </w:r>
      <w:r w:rsidR="00653364">
        <w:rPr>
          <w:rFonts w:cs="Times New Roman"/>
        </w:rPr>
        <w:t>, in which there is</w:t>
      </w:r>
      <w:r w:rsidR="00653364" w:rsidRPr="00653364">
        <w:rPr>
          <w:rFonts w:cs="Times New Roman"/>
        </w:rPr>
        <w:t xml:space="preserve"> the activation of both reward and punishment systems that typically happens in highly novel, ambiguous, and unpredictable contexts, resulting in an approach-avoidance </w:t>
      </w:r>
      <w:r w:rsidR="00653364">
        <w:rPr>
          <w:rFonts w:cs="Times New Roman"/>
        </w:rPr>
        <w:t xml:space="preserve">conflict </w:t>
      </w:r>
      <w:r w:rsidR="00BB17AC">
        <w:rPr>
          <w:rFonts w:eastAsia="Times New Roman"/>
          <w:color w:val="000000"/>
        </w:rPr>
        <w:t xml:space="preserve">(1). </w:t>
      </w:r>
      <w:r w:rsidR="00215763" w:rsidRPr="00C36354">
        <w:rPr>
          <w:rFonts w:cs="Times New Roman"/>
        </w:rPr>
        <w:t>Furthe</w:t>
      </w:r>
      <w:r w:rsidR="00182F02" w:rsidRPr="00C36354">
        <w:rPr>
          <w:rFonts w:cs="Times New Roman"/>
        </w:rPr>
        <w:t xml:space="preserve">r, </w:t>
      </w:r>
      <w:r w:rsidR="00182F02" w:rsidRPr="00C36354">
        <w:rPr>
          <w:color w:val="000000"/>
        </w:rPr>
        <w:t>Barker</w:t>
      </w:r>
      <w:r w:rsidR="00653364">
        <w:rPr>
          <w:color w:val="000000"/>
        </w:rPr>
        <w:t xml:space="preserve"> and colleagues </w:t>
      </w:r>
      <w:r w:rsidR="00215763" w:rsidRPr="00C36354">
        <w:rPr>
          <w:rFonts w:cs="Times New Roman"/>
        </w:rPr>
        <w:t>have</w:t>
      </w:r>
      <w:r w:rsidRPr="00C36354">
        <w:rPr>
          <w:rFonts w:cs="Times New Roman"/>
        </w:rPr>
        <w:t xml:space="preserve"> </w:t>
      </w:r>
      <w:r w:rsidR="002927E5">
        <w:rPr>
          <w:rFonts w:cs="Times New Roman"/>
        </w:rPr>
        <w:t>reviewed findings from clinical and cognitive neuroscience studies</w:t>
      </w:r>
      <w:r w:rsidR="00F10790">
        <w:rPr>
          <w:rFonts w:cs="Times New Roman"/>
        </w:rPr>
        <w:t xml:space="preserve"> that also support </w:t>
      </w:r>
      <w:r w:rsidR="0039455F">
        <w:rPr>
          <w:rFonts w:cs="Times New Roman"/>
        </w:rPr>
        <w:t xml:space="preserve">an increased reward and punishment sensitivity in anxiety </w:t>
      </w:r>
      <w:sdt>
        <w:sdtPr>
          <w:rPr>
            <w:rFonts w:cs="Times New Roman"/>
            <w:highlight w:val="white"/>
          </w:rPr>
          <w:alias w:val="Citation"/>
          <w:tag w:val="{&quot;referencesIds&quot;:[&quot;doc:60d0d7258f08234ed0167948&quot;],&quot;referencesOptions&quot;:{&quot;doc:60d0d7258f08234ed0167948&quot;:{&quot;author&quot;:true,&quot;year&quot;:true,&quot;pageReplace&quot;:&quot;&quot;,&quot;prefix&quot;:&quot;&quot;,&quot;suffix&quot;:&quot;&quot;}},&quot;hasBrokenReferences&quot;:false,&quot;hasManualEdits&quot;:false,&quot;citationType&quot;:&quot;inline&quot;,&quot;id&quot;:726874152,&quot;citationText&quot;:&quot;&lt;span style=\&quot;font-family:Times New Roman;font-size:16px;color:#000000\&quot;&gt;(2)&lt;/span&gt;&quot;}"/>
          <w:id w:val="726874152"/>
          <w:placeholder>
            <w:docPart w:val="EEA00FAC0AEA5843BBC7EFF2F404F236"/>
          </w:placeholder>
        </w:sdtPr>
        <w:sdtEndPr/>
        <w:sdtContent>
          <w:r w:rsidR="00BB17AC">
            <w:rPr>
              <w:rFonts w:eastAsia="Times New Roman"/>
              <w:color w:val="000000"/>
            </w:rPr>
            <w:t>(2)</w:t>
          </w:r>
        </w:sdtContent>
      </w:sdt>
      <w:r w:rsidR="008C0238" w:rsidRPr="00C36354">
        <w:rPr>
          <w:rFonts w:cs="Times New Roman"/>
        </w:rPr>
        <w:t xml:space="preserve">. </w:t>
      </w:r>
      <w:r w:rsidRPr="00C36354">
        <w:rPr>
          <w:rFonts w:cs="Times New Roman"/>
        </w:rPr>
        <w:t xml:space="preserve">Therefore, we hypothesized a positive association in which we would see more worsening over time in anxiety problems for </w:t>
      </w:r>
      <w:r w:rsidR="00215763" w:rsidRPr="00C36354">
        <w:rPr>
          <w:rFonts w:cs="Times New Roman"/>
        </w:rPr>
        <w:t xml:space="preserve">individuals </w:t>
      </w:r>
      <w:r w:rsidR="00E61721" w:rsidRPr="00C36354">
        <w:rPr>
          <w:rFonts w:cs="Times New Roman"/>
        </w:rPr>
        <w:t>with</w:t>
      </w:r>
      <w:r w:rsidRPr="00C36354">
        <w:rPr>
          <w:rFonts w:cs="Times New Roman"/>
        </w:rPr>
        <w:t xml:space="preserve"> higher</w:t>
      </w:r>
      <w:r w:rsidR="00E61721" w:rsidRPr="00C36354">
        <w:rPr>
          <w:rFonts w:cs="Times New Roman"/>
        </w:rPr>
        <w:t xml:space="preserve"> </w:t>
      </w:r>
      <w:r w:rsidR="00F90299" w:rsidRPr="00C36354">
        <w:rPr>
          <w:rFonts w:cs="Times New Roman"/>
        </w:rPr>
        <w:t>reward sensitivity levels than</w:t>
      </w:r>
      <w:r w:rsidR="003D7D5C" w:rsidRPr="00C36354">
        <w:rPr>
          <w:rFonts w:cs="Times New Roman"/>
        </w:rPr>
        <w:t xml:space="preserve"> </w:t>
      </w:r>
      <w:r w:rsidR="00215763" w:rsidRPr="00C36354">
        <w:rPr>
          <w:rFonts w:cs="Times New Roman"/>
        </w:rPr>
        <w:t>individuals</w:t>
      </w:r>
      <w:r w:rsidRPr="00C36354">
        <w:rPr>
          <w:rFonts w:cs="Times New Roman"/>
        </w:rPr>
        <w:t xml:space="preserve"> </w:t>
      </w:r>
      <w:r w:rsidR="00E61721" w:rsidRPr="00C36354">
        <w:rPr>
          <w:rFonts w:cs="Times New Roman"/>
        </w:rPr>
        <w:t>with</w:t>
      </w:r>
      <w:r w:rsidRPr="00C36354">
        <w:rPr>
          <w:rFonts w:cs="Times New Roman"/>
        </w:rPr>
        <w:t xml:space="preserve"> lower</w:t>
      </w:r>
      <w:r w:rsidR="00215763" w:rsidRPr="00C36354">
        <w:rPr>
          <w:rFonts w:cs="Times New Roman"/>
        </w:rPr>
        <w:t xml:space="preserve"> </w:t>
      </w:r>
      <w:r w:rsidR="003D7D5C" w:rsidRPr="00C36354">
        <w:rPr>
          <w:rFonts w:cs="Times New Roman"/>
        </w:rPr>
        <w:t>reward sensitivity</w:t>
      </w:r>
      <w:r w:rsidRPr="00C36354">
        <w:rPr>
          <w:rFonts w:cs="Times New Roman"/>
        </w:rPr>
        <w:t xml:space="preserve">. The second deviation is regarding the correlation analysis using the </w:t>
      </w:r>
      <w:r w:rsidR="00E61721" w:rsidRPr="00C36354">
        <w:rPr>
          <w:rFonts w:cs="Times New Roman"/>
        </w:rPr>
        <w:t xml:space="preserve">BAS </w:t>
      </w:r>
      <w:r w:rsidRPr="00C36354">
        <w:rPr>
          <w:rFonts w:cs="Times New Roman"/>
        </w:rPr>
        <w:t xml:space="preserve">subscales. Previous research has pointed out the relevance of considering the different </w:t>
      </w:r>
      <w:r w:rsidR="00E61721" w:rsidRPr="00C36354">
        <w:rPr>
          <w:rFonts w:cs="Times New Roman"/>
        </w:rPr>
        <w:t>aspects</w:t>
      </w:r>
      <w:r w:rsidRPr="00C36354">
        <w:rPr>
          <w:rFonts w:cs="Times New Roman"/>
        </w:rPr>
        <w:t xml:space="preserve"> of </w:t>
      </w:r>
      <w:r w:rsidR="003D7D5C" w:rsidRPr="00C36354">
        <w:rPr>
          <w:rFonts w:cs="Times New Roman"/>
        </w:rPr>
        <w:t>reward sensitivity</w:t>
      </w:r>
      <w:r w:rsidR="00E61721" w:rsidRPr="00C36354">
        <w:rPr>
          <w:rFonts w:cs="Times New Roman"/>
        </w:rPr>
        <w:t xml:space="preserve"> </w:t>
      </w:r>
      <w:r w:rsidRPr="00C36354">
        <w:rPr>
          <w:rFonts w:cs="Times New Roman"/>
        </w:rPr>
        <w:t xml:space="preserve">when analyzing its relationship with psychopathology </w:t>
      </w:r>
      <w:sdt>
        <w:sdtPr>
          <w:rPr>
            <w:rFonts w:cs="Times New Roman"/>
            <w:highlight w:val="white"/>
          </w:rPr>
          <w:alias w:val="Citation"/>
          <w:tag w:val="{&quot;referencesIds&quot;:[&quot;doc:5cc06aaee4b052901676e5bc&quot;],&quot;referencesOptions&quot;:{&quot;doc:5cc06aaee4b052901676e5bc&quot;:{&quot;author&quot;:true,&quot;year&quot;:true,&quot;pageReplace&quot;:&quot;&quot;,&quot;prefix&quot;:&quot;&quot;,&quot;suffix&quot;:&quot;&quot;}},&quot;hasBrokenReferences&quot;:false,&quot;hasManualEdits&quot;:false,&quot;citationType&quot;:&quot;inline&quot;,&quot;id&quot;:928527945,&quot;citationText&quot;:&quot;&lt;span style=\&quot;font-family:Times New Roman;font-size:16px;color:#000000\&quot;&gt;(3)&lt;/span&gt;&quot;}"/>
          <w:id w:val="928527945"/>
          <w:placeholder>
            <w:docPart w:val="856AF13FEA1A0A4A823EC22742079111"/>
          </w:placeholder>
        </w:sdtPr>
        <w:sdtEndPr/>
        <w:sdtContent>
          <w:r w:rsidR="00BB17AC">
            <w:rPr>
              <w:rFonts w:eastAsia="Times New Roman"/>
              <w:color w:val="000000"/>
            </w:rPr>
            <w:t>(3)</w:t>
          </w:r>
        </w:sdtContent>
      </w:sdt>
      <w:r w:rsidRPr="00C36354">
        <w:rPr>
          <w:rFonts w:cs="Times New Roman"/>
        </w:rPr>
        <w:t xml:space="preserve">. </w:t>
      </w:r>
      <w:r w:rsidR="00215763" w:rsidRPr="00C36354">
        <w:rPr>
          <w:rFonts w:cs="Times New Roman"/>
        </w:rPr>
        <w:t xml:space="preserve">However, this literature is </w:t>
      </w:r>
      <w:r w:rsidR="003D7D5C" w:rsidRPr="00C36354">
        <w:rPr>
          <w:rFonts w:cs="Times New Roman"/>
        </w:rPr>
        <w:t>complex,</w:t>
      </w:r>
      <w:r w:rsidR="00215763" w:rsidRPr="00C36354">
        <w:rPr>
          <w:rFonts w:cs="Times New Roman"/>
        </w:rPr>
        <w:t xml:space="preserve"> and we</w:t>
      </w:r>
      <w:r w:rsidR="00F90299" w:rsidRPr="00C36354">
        <w:rPr>
          <w:rFonts w:cs="Times New Roman"/>
        </w:rPr>
        <w:t>,</w:t>
      </w:r>
      <w:r w:rsidR="00215763" w:rsidRPr="00C36354">
        <w:rPr>
          <w:rFonts w:cs="Times New Roman"/>
        </w:rPr>
        <w:t xml:space="preserve"> therefore</w:t>
      </w:r>
      <w:r w:rsidR="00F90299" w:rsidRPr="00C36354">
        <w:rPr>
          <w:rFonts w:cs="Times New Roman"/>
        </w:rPr>
        <w:t>,</w:t>
      </w:r>
      <w:r w:rsidR="00215763" w:rsidRPr="00C36354">
        <w:rPr>
          <w:rFonts w:cs="Times New Roman"/>
        </w:rPr>
        <w:t xml:space="preserve"> decided that our main analyses should be </w:t>
      </w:r>
      <w:r w:rsidR="004A7C06" w:rsidRPr="00C36354">
        <w:rPr>
          <w:rFonts w:cs="Times New Roman"/>
        </w:rPr>
        <w:t>with</w:t>
      </w:r>
      <w:r w:rsidR="00215763" w:rsidRPr="00C36354">
        <w:rPr>
          <w:rFonts w:cs="Times New Roman"/>
        </w:rPr>
        <w:t xml:space="preserve"> the total </w:t>
      </w:r>
      <w:r w:rsidR="004A7C06" w:rsidRPr="00C36354">
        <w:rPr>
          <w:rFonts w:cs="Times New Roman"/>
        </w:rPr>
        <w:t>BAS scale</w:t>
      </w:r>
      <w:r w:rsidR="00215763" w:rsidRPr="00C36354">
        <w:rPr>
          <w:rFonts w:cs="Times New Roman"/>
        </w:rPr>
        <w:t xml:space="preserve">. </w:t>
      </w:r>
      <w:r w:rsidR="003D7D5C" w:rsidRPr="00C36354">
        <w:rPr>
          <w:rFonts w:cs="Times New Roman"/>
        </w:rPr>
        <w:t>Following the</w:t>
      </w:r>
      <w:r w:rsidR="00215763" w:rsidRPr="00C36354">
        <w:rPr>
          <w:rFonts w:cs="Times New Roman"/>
        </w:rPr>
        <w:t xml:space="preserve"> </w:t>
      </w:r>
      <w:r w:rsidR="006468BA" w:rsidRPr="00C36354">
        <w:rPr>
          <w:rFonts w:cs="Times New Roman"/>
        </w:rPr>
        <w:t>preregistration</w:t>
      </w:r>
      <w:r w:rsidR="003D7D5C" w:rsidRPr="00C36354">
        <w:rPr>
          <w:rFonts w:cs="Times New Roman"/>
        </w:rPr>
        <w:t>,</w:t>
      </w:r>
      <w:r w:rsidR="00215763" w:rsidRPr="00C36354">
        <w:rPr>
          <w:rFonts w:cs="Times New Roman"/>
        </w:rPr>
        <w:t xml:space="preserve"> however</w:t>
      </w:r>
      <w:r w:rsidRPr="00C36354">
        <w:rPr>
          <w:rFonts w:cs="Times New Roman"/>
        </w:rPr>
        <w:t xml:space="preserve">, we added correlation analyses using the BAS subscales to explore whether the different </w:t>
      </w:r>
      <w:r w:rsidR="00E61721" w:rsidRPr="00C36354">
        <w:rPr>
          <w:rFonts w:cs="Times New Roman"/>
        </w:rPr>
        <w:t>subscales</w:t>
      </w:r>
      <w:r w:rsidRPr="00C36354">
        <w:rPr>
          <w:rFonts w:cs="Times New Roman"/>
        </w:rPr>
        <w:t xml:space="preserve"> would be differently associated with the psychopathology domains</w:t>
      </w:r>
      <w:r w:rsidR="00215763" w:rsidRPr="00C36354">
        <w:rPr>
          <w:rFonts w:cs="Times New Roman"/>
        </w:rPr>
        <w:t xml:space="preserve"> and did</w:t>
      </w:r>
      <w:r w:rsidR="00DA1C92" w:rsidRPr="00C36354">
        <w:rPr>
          <w:rFonts w:cs="Times New Roman"/>
        </w:rPr>
        <w:t xml:space="preserve"> post-hoc model fitting based on these results as described in the paper</w:t>
      </w:r>
      <w:r w:rsidRPr="00C36354">
        <w:rPr>
          <w:rFonts w:cs="Times New Roman"/>
        </w:rPr>
        <w:t>.</w:t>
      </w:r>
      <w:r w:rsidR="383846F5" w:rsidRPr="00C36354">
        <w:rPr>
          <w:rFonts w:cs="Times New Roman"/>
        </w:rPr>
        <w:t xml:space="preserve"> Finally, the third deviation is regarding extra sensitivity analyses on psychotropic medication use.</w:t>
      </w:r>
      <w:r w:rsidR="0026603E" w:rsidRPr="00C36354">
        <w:rPr>
          <w:rFonts w:cs="Times New Roman"/>
        </w:rPr>
        <w:t xml:space="preserve"> Psychopathological problems </w:t>
      </w:r>
      <w:r w:rsidR="00873810" w:rsidRPr="00C36354">
        <w:rPr>
          <w:rFonts w:cs="Times New Roman"/>
        </w:rPr>
        <w:t>are</w:t>
      </w:r>
      <w:r w:rsidR="00C56919" w:rsidRPr="00C36354">
        <w:rPr>
          <w:rFonts w:cs="Times New Roman"/>
        </w:rPr>
        <w:t xml:space="preserve"> directly influenced by</w:t>
      </w:r>
      <w:r w:rsidR="00873810" w:rsidRPr="00C36354">
        <w:rPr>
          <w:rFonts w:cs="Times New Roman"/>
        </w:rPr>
        <w:t xml:space="preserve"> </w:t>
      </w:r>
      <w:r w:rsidR="0026603E" w:rsidRPr="00C36354">
        <w:rPr>
          <w:rFonts w:cs="Times New Roman"/>
        </w:rPr>
        <w:t>psychotropic medication</w:t>
      </w:r>
      <w:r w:rsidR="005B4963" w:rsidRPr="00C36354">
        <w:rPr>
          <w:rFonts w:cs="Times New Roman"/>
        </w:rPr>
        <w:t xml:space="preserve"> use</w:t>
      </w:r>
      <w:r w:rsidR="00C56919" w:rsidRPr="00C36354">
        <w:rPr>
          <w:rFonts w:cs="Times New Roman"/>
        </w:rPr>
        <w:t>.</w:t>
      </w:r>
      <w:r w:rsidR="00873810" w:rsidRPr="00C36354">
        <w:rPr>
          <w:rFonts w:cs="Times New Roman"/>
        </w:rPr>
        <w:t xml:space="preserve"> </w:t>
      </w:r>
      <w:r w:rsidR="00DA1C92" w:rsidRPr="00C36354">
        <w:rPr>
          <w:rFonts w:cs="Times New Roman"/>
        </w:rPr>
        <w:t xml:space="preserve">We realized after </w:t>
      </w:r>
      <w:r w:rsidR="006468BA" w:rsidRPr="00C36354">
        <w:rPr>
          <w:rFonts w:cs="Times New Roman"/>
        </w:rPr>
        <w:t>preregistration</w:t>
      </w:r>
      <w:r w:rsidR="00DA1C92" w:rsidRPr="00C36354">
        <w:rPr>
          <w:rFonts w:cs="Times New Roman"/>
        </w:rPr>
        <w:t xml:space="preserve"> that</w:t>
      </w:r>
      <w:r w:rsidR="00F90299" w:rsidRPr="00C36354">
        <w:rPr>
          <w:rFonts w:cs="Times New Roman"/>
        </w:rPr>
        <w:t xml:space="preserve"> </w:t>
      </w:r>
      <w:r w:rsidR="00DA1C92" w:rsidRPr="00C36354">
        <w:rPr>
          <w:rFonts w:cs="Times New Roman"/>
        </w:rPr>
        <w:t xml:space="preserve">medication use </w:t>
      </w:r>
      <w:r w:rsidR="005B4963" w:rsidRPr="00C36354">
        <w:rPr>
          <w:rFonts w:cs="Times New Roman"/>
        </w:rPr>
        <w:t>could have</w:t>
      </w:r>
      <w:r w:rsidR="00004BCF" w:rsidRPr="00C36354">
        <w:rPr>
          <w:rFonts w:cs="Times New Roman"/>
        </w:rPr>
        <w:t xml:space="preserve"> influence</w:t>
      </w:r>
      <w:r w:rsidR="005B4963" w:rsidRPr="00C36354">
        <w:rPr>
          <w:rFonts w:cs="Times New Roman"/>
        </w:rPr>
        <w:t xml:space="preserve">d the estimation of the effect of </w:t>
      </w:r>
      <w:r w:rsidR="00530BA3" w:rsidRPr="00C36354">
        <w:rPr>
          <w:rFonts w:cs="Times New Roman"/>
        </w:rPr>
        <w:t>reward sensitivity</w:t>
      </w:r>
      <w:r w:rsidR="005B4963" w:rsidRPr="00C36354">
        <w:rPr>
          <w:rFonts w:cs="Times New Roman"/>
        </w:rPr>
        <w:t xml:space="preserve"> on psychopathology.</w:t>
      </w:r>
      <w:r w:rsidR="00C56919" w:rsidRPr="00C36354">
        <w:rPr>
          <w:rFonts w:cs="Times New Roman"/>
        </w:rPr>
        <w:t xml:space="preserve"> Therefore, we adjusted our analyses for </w:t>
      </w:r>
      <w:r w:rsidR="00DD1288" w:rsidRPr="00C36354">
        <w:rPr>
          <w:rFonts w:cs="Times New Roman"/>
        </w:rPr>
        <w:t xml:space="preserve">relevant psychotropic medication for each </w:t>
      </w:r>
      <w:r w:rsidR="00DA1C92" w:rsidRPr="00C36354">
        <w:rPr>
          <w:rFonts w:cs="Times New Roman"/>
        </w:rPr>
        <w:t xml:space="preserve">of the </w:t>
      </w:r>
      <w:r w:rsidR="00DD1288" w:rsidRPr="00C36354">
        <w:rPr>
          <w:rFonts w:cs="Times New Roman"/>
        </w:rPr>
        <w:t>psychopathology domain</w:t>
      </w:r>
      <w:r w:rsidR="00DA1C92" w:rsidRPr="00C36354">
        <w:rPr>
          <w:rFonts w:cs="Times New Roman"/>
        </w:rPr>
        <w:t>s</w:t>
      </w:r>
      <w:r w:rsidR="00DD1288" w:rsidRPr="00C36354">
        <w:rPr>
          <w:rFonts w:cs="Times New Roman"/>
        </w:rPr>
        <w:t xml:space="preserve">. </w:t>
      </w:r>
      <w:r w:rsidR="00F90299" w:rsidRPr="00C36354">
        <w:rPr>
          <w:rFonts w:cs="Times New Roman"/>
        </w:rPr>
        <w:t>We adjusted for psychostimulant use for</w:t>
      </w:r>
      <w:r w:rsidR="00DD1288" w:rsidRPr="00C36354">
        <w:rPr>
          <w:rFonts w:cs="Times New Roman"/>
        </w:rPr>
        <w:t xml:space="preserve"> attention problems and hyperactivity</w:t>
      </w:r>
      <w:r w:rsidR="00A213E9" w:rsidRPr="00C36354">
        <w:rPr>
          <w:rFonts w:cs="Times New Roman"/>
        </w:rPr>
        <w:t xml:space="preserve">, smoking, alcohol use, and cannabis </w:t>
      </w:r>
      <w:r w:rsidR="00AE3EE2" w:rsidRPr="00C36354">
        <w:rPr>
          <w:rFonts w:cs="Times New Roman"/>
        </w:rPr>
        <w:t xml:space="preserve">use. For mood and anxiety problems, we adjusted for antidepressants and </w:t>
      </w:r>
      <w:r w:rsidR="00BB0286" w:rsidRPr="00C36354">
        <w:rPr>
          <w:rFonts w:cs="Times New Roman"/>
        </w:rPr>
        <w:t>sedative</w:t>
      </w:r>
      <w:r w:rsidR="00AE3EE2" w:rsidRPr="00C36354">
        <w:rPr>
          <w:rFonts w:cs="Times New Roman"/>
        </w:rPr>
        <w:t xml:space="preserve"> use. Finally, </w:t>
      </w:r>
      <w:r w:rsidR="00594C01" w:rsidRPr="00C36354">
        <w:rPr>
          <w:rFonts w:cs="Times New Roman"/>
        </w:rPr>
        <w:t>for reactive and proactive aggression problems</w:t>
      </w:r>
      <w:r w:rsidR="002703A5" w:rsidRPr="00C36354">
        <w:rPr>
          <w:rFonts w:cs="Times New Roman"/>
        </w:rPr>
        <w:t xml:space="preserve">, we adjusted for </w:t>
      </w:r>
      <w:r w:rsidR="00BB0286" w:rsidRPr="00C36354">
        <w:rPr>
          <w:rFonts w:cs="Times New Roman"/>
        </w:rPr>
        <w:t>antipsychotics</w:t>
      </w:r>
      <w:r w:rsidR="002703A5" w:rsidRPr="00C36354">
        <w:rPr>
          <w:rFonts w:cs="Times New Roman"/>
        </w:rPr>
        <w:t xml:space="preserve"> use</w:t>
      </w:r>
      <w:r w:rsidR="002C3A67" w:rsidRPr="00C36354">
        <w:rPr>
          <w:rFonts w:cs="Times New Roman"/>
        </w:rPr>
        <w:t xml:space="preserve">, the latter given that these are sometimes </w:t>
      </w:r>
      <w:r w:rsidR="00530BA3" w:rsidRPr="00C36354">
        <w:rPr>
          <w:rFonts w:cs="Times New Roman"/>
        </w:rPr>
        <w:t>prescribed</w:t>
      </w:r>
      <w:r w:rsidR="002C3A67" w:rsidRPr="00C36354">
        <w:rPr>
          <w:rFonts w:cs="Times New Roman"/>
        </w:rPr>
        <w:t xml:space="preserve"> for severe aggression.</w:t>
      </w:r>
    </w:p>
    <w:p w14:paraId="71BA3D74" w14:textId="77777777" w:rsidR="00F70436" w:rsidRPr="00C36354" w:rsidRDefault="00F70436" w:rsidP="005152D0">
      <w:pPr>
        <w:spacing w:before="0" w:after="200"/>
        <w:rPr>
          <w:rFonts w:eastAsia="Cambria" w:cs="Times New Roman"/>
          <w:b/>
          <w:bCs/>
          <w:szCs w:val="24"/>
        </w:rPr>
      </w:pPr>
      <w:r w:rsidRPr="00C36354">
        <w:rPr>
          <w:bCs/>
        </w:rPr>
        <w:br w:type="page"/>
      </w:r>
    </w:p>
    <w:p w14:paraId="4D059444" w14:textId="13D872D6" w:rsidR="00994A3D" w:rsidRPr="00C36354" w:rsidRDefault="00F70436" w:rsidP="005152D0">
      <w:pPr>
        <w:pStyle w:val="Heading1"/>
        <w:numPr>
          <w:ilvl w:val="0"/>
          <w:numId w:val="0"/>
        </w:numPr>
        <w:ind w:left="720"/>
        <w:jc w:val="center"/>
        <w:rPr>
          <w:bCs/>
        </w:rPr>
      </w:pPr>
      <w:r w:rsidRPr="00C36354">
        <w:rPr>
          <w:bCs/>
        </w:rPr>
        <w:lastRenderedPageBreak/>
        <w:t xml:space="preserve">Supplement S2 - </w:t>
      </w:r>
      <w:r w:rsidR="00EF4CE2" w:rsidRPr="00C36354">
        <w:rPr>
          <w:bCs/>
        </w:rPr>
        <w:t>Missing data and imputation procedure</w:t>
      </w:r>
    </w:p>
    <w:p w14:paraId="2C3F7A04" w14:textId="44E22564" w:rsidR="00694C7D" w:rsidRPr="00C36354" w:rsidRDefault="00975AAF" w:rsidP="005152D0">
      <w:pPr>
        <w:jc w:val="both"/>
        <w:rPr>
          <w:rFonts w:cs="Times New Roman"/>
          <w:b/>
          <w:bCs/>
          <w:szCs w:val="24"/>
        </w:rPr>
      </w:pPr>
      <w:r>
        <w:rPr>
          <w:rFonts w:cs="Times New Roman"/>
          <w:szCs w:val="24"/>
        </w:rPr>
        <w:t>W</w:t>
      </w:r>
      <w:r w:rsidR="00152C92">
        <w:rPr>
          <w:rFonts w:cs="Times New Roman"/>
          <w:szCs w:val="24"/>
        </w:rPr>
        <w:t xml:space="preserve">e computed </w:t>
      </w:r>
      <w:r>
        <w:rPr>
          <w:rFonts w:cs="Times New Roman"/>
          <w:szCs w:val="24"/>
        </w:rPr>
        <w:t xml:space="preserve">mean scores for reward sensitivity. </w:t>
      </w:r>
      <w:r w:rsidR="00694C7D" w:rsidRPr="00C36354">
        <w:rPr>
          <w:rFonts w:cs="Times New Roman"/>
          <w:szCs w:val="24"/>
        </w:rPr>
        <w:t xml:space="preserve">For each of the psychopathology problem domain scales, we computed mean scores at each wave. Participants who had more than 50% of items missing from a scale were coded as missing. For participants with less than 50% of the items per scale missing, we used the corrected item mean imputation (CIM) method to estimate the scale mean score. CIM imputation </w:t>
      </w:r>
      <w:sdt>
        <w:sdtPr>
          <w:rPr>
            <w:rFonts w:cs="Times New Roman"/>
            <w:szCs w:val="24"/>
            <w:highlight w:val="white"/>
          </w:rPr>
          <w:alias w:val="Citation"/>
          <w:tag w:val="{&quot;referencesIds&quot;:[&quot;doc:604116178f08412baf9e6f00&quot;,&quot;doc:6041162a8f08173ceda05ef4&quot;],&quot;referencesOptions&quot;:{&quot;doc:604116178f08412baf9e6f00&quot;:{&quot;author&quot;:true,&quot;year&quot;:true,&quot;pageReplace&quot;:&quot;&quot;,&quot;prefix&quot;:&quot;&quot;,&quot;suffix&quot;:&quot;&quot;},&quot;doc:6041162a8f08173ceda05ef4&quot;:{&quot;author&quot;:true,&quot;year&quot;:true,&quot;pageReplace&quot;:&quot;&quot;,&quot;prefix&quot;:&quot;&quot;,&quot;suffix&quot;:&quot;&quot;}},&quot;hasBrokenReferences&quot;:false,&quot;hasManualEdits&quot;:false,&quot;citationType&quot;:&quot;inline&quot;,&quot;id&quot;:1218242115,&quot;citationText&quot;:&quot;&lt;span style=\&quot;font-family:Times New Roman;font-size:16px;color:#000000\&quot;&gt;(4,5)&lt;/span&gt;&quot;}"/>
          <w:id w:val="1218242115"/>
          <w:placeholder>
            <w:docPart w:val="F43DB1A77FE00644BD2AB08D3643EBB8"/>
          </w:placeholder>
        </w:sdtPr>
        <w:sdtEndPr/>
        <w:sdtContent>
          <w:r w:rsidR="00BB17AC">
            <w:rPr>
              <w:rFonts w:eastAsia="Times New Roman"/>
              <w:color w:val="000000"/>
            </w:rPr>
            <w:t>(4,5)</w:t>
          </w:r>
        </w:sdtContent>
      </w:sdt>
      <w:r w:rsidR="00694C7D" w:rsidRPr="00C36354">
        <w:rPr>
          <w:rFonts w:cs="Times New Roman"/>
          <w:szCs w:val="24"/>
        </w:rPr>
        <w:t xml:space="preserve"> replaces item non-response with the sample mean corrected for a weighting factor, reflecting the ratio of the </w:t>
      </w:r>
      <w:r w:rsidR="001C3151" w:rsidRPr="00C36354">
        <w:rPr>
          <w:rFonts w:cs="Times New Roman"/>
          <w:szCs w:val="24"/>
        </w:rPr>
        <w:t>respondent’s</w:t>
      </w:r>
      <w:r w:rsidR="00694C7D" w:rsidRPr="00C36354">
        <w:rPr>
          <w:rFonts w:cs="Times New Roman"/>
          <w:szCs w:val="24"/>
        </w:rPr>
        <w:t xml:space="preserve"> score (on the items that were filled in) and the average score in the sample. This procedure does not apply to substance use variables as they were not measured using multiple items. For substance use variables, we used only the data available for each participant. </w:t>
      </w:r>
    </w:p>
    <w:p w14:paraId="1A38C692" w14:textId="09DDEEB4" w:rsidR="00694C7D" w:rsidRPr="00C36354" w:rsidRDefault="00694C7D" w:rsidP="005152D0">
      <w:pPr>
        <w:jc w:val="both"/>
        <w:rPr>
          <w:rFonts w:cs="Times New Roman"/>
          <w:szCs w:val="24"/>
        </w:rPr>
      </w:pPr>
      <w:r w:rsidRPr="00C36354">
        <w:rPr>
          <w:rFonts w:cs="Times New Roman"/>
          <w:szCs w:val="24"/>
        </w:rPr>
        <w:t xml:space="preserve">Parent-rated scores on attention problems and hyperactivity and reactive aggression problems were not collected at </w:t>
      </w:r>
      <w:r w:rsidR="001C3151" w:rsidRPr="00C36354">
        <w:rPr>
          <w:rFonts w:cs="Times New Roman"/>
          <w:szCs w:val="24"/>
        </w:rPr>
        <w:t>waves</w:t>
      </w:r>
      <w:r w:rsidRPr="00C36354">
        <w:rPr>
          <w:rFonts w:cs="Times New Roman"/>
          <w:szCs w:val="24"/>
        </w:rPr>
        <w:t xml:space="preserve"> T4 and T6. Therefore, we imputed them. For that, a linear mixed model was fitted. Parent-rated scores at waves T1, T2, T3, and T5 and self-rated scores at waves T1, T2, T3, T4, T5, and T6 were used as outcome variables. The follow-up time since enrollment (measured in years on a continuous scale) and informant type (parent or self) were the predictors in the model. Subject-level intercepts and slopes from the model were extracted. The residual variance was used to draw a random residual value from a normal distribution with a mean zero and this variance. These parameters were used to build participant-specific regression equations, as shown below, to estimate individual parent ratings for each participant. </w:t>
      </w:r>
    </w:p>
    <w:p w14:paraId="0F267DB9" w14:textId="77777777" w:rsidR="00694C7D" w:rsidRPr="00C36354" w:rsidRDefault="00694C7D" w:rsidP="005152D0">
      <w:pPr>
        <w:jc w:val="both"/>
        <w:rPr>
          <w:rFonts w:cs="Times New Roman"/>
          <w:szCs w:val="24"/>
        </w:rPr>
      </w:pPr>
      <w:proofErr w:type="spellStart"/>
      <w:r w:rsidRPr="00C36354">
        <w:rPr>
          <w:rFonts w:cs="Times New Roman"/>
          <w:szCs w:val="24"/>
        </w:rPr>
        <w:t>Yj</w:t>
      </w:r>
      <w:proofErr w:type="spellEnd"/>
      <w:r w:rsidRPr="00C36354">
        <w:rPr>
          <w:rFonts w:cs="Times New Roman"/>
          <w:szCs w:val="24"/>
        </w:rPr>
        <w:t xml:space="preserve"> = β0j + β1j (t) + β2j (I)+ е, where </w:t>
      </w:r>
      <w:proofErr w:type="spellStart"/>
      <w:r w:rsidRPr="00C36354">
        <w:rPr>
          <w:rFonts w:cs="Times New Roman"/>
          <w:szCs w:val="24"/>
        </w:rPr>
        <w:t>Yj</w:t>
      </w:r>
      <w:proofErr w:type="spellEnd"/>
      <w:r w:rsidRPr="00C36354">
        <w:rPr>
          <w:rFonts w:cs="Times New Roman"/>
          <w:szCs w:val="24"/>
        </w:rPr>
        <w:t xml:space="preserve"> denotes estimated score for a </w:t>
      </w:r>
      <w:proofErr w:type="spellStart"/>
      <w:r w:rsidRPr="00C36354">
        <w:rPr>
          <w:rFonts w:cs="Times New Roman"/>
          <w:szCs w:val="24"/>
        </w:rPr>
        <w:t>jth</w:t>
      </w:r>
      <w:proofErr w:type="spellEnd"/>
      <w:r w:rsidRPr="00C36354">
        <w:rPr>
          <w:rFonts w:cs="Times New Roman"/>
          <w:szCs w:val="24"/>
        </w:rPr>
        <w:t xml:space="preserve"> subject, β0j is the intercept, β1j is the slope for follow-up time, </w:t>
      </w:r>
      <w:proofErr w:type="spellStart"/>
      <w:r w:rsidRPr="00C36354">
        <w:rPr>
          <w:rFonts w:cs="Times New Roman"/>
          <w:szCs w:val="24"/>
        </w:rPr>
        <w:t>t</w:t>
      </w:r>
      <w:proofErr w:type="spellEnd"/>
      <w:r w:rsidRPr="00C36354">
        <w:rPr>
          <w:rFonts w:cs="Times New Roman"/>
          <w:szCs w:val="24"/>
        </w:rPr>
        <w:t xml:space="preserve"> is the follow-up time in years, β2j is the slope for informant type (parent-rated coded as one and self-rated as zero), and e is the randomly drawn residual for a </w:t>
      </w:r>
      <w:proofErr w:type="spellStart"/>
      <w:r w:rsidRPr="00C36354">
        <w:rPr>
          <w:rFonts w:cs="Times New Roman"/>
          <w:szCs w:val="24"/>
        </w:rPr>
        <w:t>jth</w:t>
      </w:r>
      <w:proofErr w:type="spellEnd"/>
      <w:r w:rsidRPr="00C36354">
        <w:rPr>
          <w:rFonts w:cs="Times New Roman"/>
          <w:szCs w:val="24"/>
        </w:rPr>
        <w:t xml:space="preserve"> subject.</w:t>
      </w:r>
    </w:p>
    <w:p w14:paraId="52B1DBE7" w14:textId="0E375246" w:rsidR="00694C7D" w:rsidRPr="00C36354" w:rsidRDefault="00694C7D" w:rsidP="005152D0">
      <w:pPr>
        <w:jc w:val="both"/>
        <w:rPr>
          <w:rFonts w:cs="Times New Roman"/>
          <w:szCs w:val="24"/>
        </w:rPr>
      </w:pPr>
      <w:r w:rsidRPr="00C36354">
        <w:rPr>
          <w:rFonts w:cs="Times New Roman"/>
          <w:szCs w:val="24"/>
        </w:rPr>
        <w:t xml:space="preserve">The equation was used 50 times per participant, yielding 50 estimates of parent ratings. These scores were subsequently pooled to a single imputed value for each participant. To ensure that the imputed score was valid, we imputed only for those study participants who had, at most, one missing value out of the four parent-ratings of waves T1, T2, T3, and T5. </w:t>
      </w:r>
      <w:r w:rsidR="003744BE" w:rsidRPr="00C36354">
        <w:rPr>
          <w:rFonts w:cs="Times New Roman"/>
          <w:szCs w:val="24"/>
        </w:rPr>
        <w:t>In addition, imputed</w:t>
      </w:r>
      <w:r w:rsidRPr="00C36354">
        <w:rPr>
          <w:rFonts w:cs="Times New Roman"/>
          <w:szCs w:val="24"/>
        </w:rPr>
        <w:t xml:space="preserve"> values that were slightly below zero or above two (maximum mean score) were constrained to be zero and two, respectively.</w:t>
      </w:r>
    </w:p>
    <w:p w14:paraId="0C4E0184" w14:textId="391983B4" w:rsidR="00694C7D" w:rsidRPr="00C36354" w:rsidRDefault="00694C7D" w:rsidP="005152D0">
      <w:pPr>
        <w:jc w:val="both"/>
        <w:rPr>
          <w:rFonts w:cs="Times New Roman"/>
          <w:b/>
          <w:bCs/>
          <w:szCs w:val="24"/>
        </w:rPr>
      </w:pPr>
      <w:r w:rsidRPr="00C36354">
        <w:rPr>
          <w:rFonts w:cs="Times New Roman"/>
          <w:szCs w:val="24"/>
        </w:rPr>
        <w:t xml:space="preserve">Parent-rated scores on autism spectrum problems were not collected at wave T5 for the general population cohort. Therefore, we imputed </w:t>
      </w:r>
      <w:r w:rsidR="002C3A67" w:rsidRPr="00C36354">
        <w:rPr>
          <w:rFonts w:cs="Times New Roman"/>
          <w:szCs w:val="24"/>
        </w:rPr>
        <w:t xml:space="preserve">these </w:t>
      </w:r>
      <w:r w:rsidRPr="00C36354">
        <w:rPr>
          <w:rFonts w:cs="Times New Roman"/>
          <w:szCs w:val="24"/>
        </w:rPr>
        <w:t xml:space="preserve">using the information available from the other waves and the clinical cohort data at wave T5. A similar procedure as the one described above was used. However, </w:t>
      </w:r>
      <w:r w:rsidR="002C3A67" w:rsidRPr="00C36354">
        <w:rPr>
          <w:rFonts w:cs="Times New Roman"/>
          <w:szCs w:val="24"/>
        </w:rPr>
        <w:t>since we used parent</w:t>
      </w:r>
      <w:r w:rsidR="00530BA3" w:rsidRPr="00C36354">
        <w:rPr>
          <w:rFonts w:cs="Times New Roman"/>
          <w:szCs w:val="24"/>
        </w:rPr>
        <w:t xml:space="preserve"> </w:t>
      </w:r>
      <w:r w:rsidR="002C3A67" w:rsidRPr="00C36354">
        <w:rPr>
          <w:rFonts w:cs="Times New Roman"/>
          <w:szCs w:val="24"/>
        </w:rPr>
        <w:t>ratings of</w:t>
      </w:r>
      <w:r w:rsidRPr="00C36354">
        <w:rPr>
          <w:rFonts w:cs="Times New Roman"/>
          <w:szCs w:val="24"/>
        </w:rPr>
        <w:t xml:space="preserve"> autism spectrum problems, we used only parent-rated scores at waves T1, T2, T3, T4, T5 (from the clinical cohort), and T6 as outcomes variables and follow-up time since enrollment as the predictor in the model. Therefore, the participant-specific equations did not include the slope term for informant type: </w:t>
      </w:r>
      <w:proofErr w:type="spellStart"/>
      <w:r w:rsidRPr="00C36354">
        <w:rPr>
          <w:rFonts w:cs="Times New Roman"/>
          <w:szCs w:val="24"/>
        </w:rPr>
        <w:t>Yj</w:t>
      </w:r>
      <w:proofErr w:type="spellEnd"/>
      <w:r w:rsidRPr="00C36354">
        <w:rPr>
          <w:rFonts w:cs="Times New Roman"/>
          <w:szCs w:val="24"/>
        </w:rPr>
        <w:t xml:space="preserve"> = β0j + β1j (t) + е. We used the same criteria and imputed only for participants who had, at most, one missing value out of the five measures for autism spectrum problems.</w:t>
      </w:r>
    </w:p>
    <w:p w14:paraId="31A0851D" w14:textId="77777777" w:rsidR="00F70436" w:rsidRPr="00C36354" w:rsidRDefault="00F70436" w:rsidP="005152D0">
      <w:pPr>
        <w:spacing w:before="0" w:after="200"/>
        <w:rPr>
          <w:rFonts w:eastAsia="Cambria" w:cs="Times New Roman"/>
          <w:b/>
          <w:bCs/>
          <w:szCs w:val="24"/>
        </w:rPr>
      </w:pPr>
      <w:r w:rsidRPr="00C36354">
        <w:rPr>
          <w:bCs/>
        </w:rPr>
        <w:br w:type="page"/>
      </w:r>
    </w:p>
    <w:p w14:paraId="63D7C2B0" w14:textId="0CFF1A4C" w:rsidR="00994A3D" w:rsidRPr="00C36354" w:rsidRDefault="00F70436" w:rsidP="005152D0">
      <w:pPr>
        <w:pStyle w:val="Heading1"/>
        <w:numPr>
          <w:ilvl w:val="0"/>
          <w:numId w:val="0"/>
        </w:numPr>
        <w:ind w:left="720"/>
        <w:jc w:val="center"/>
      </w:pPr>
      <w:r w:rsidRPr="00C36354">
        <w:rPr>
          <w:bCs/>
        </w:rPr>
        <w:lastRenderedPageBreak/>
        <w:t xml:space="preserve">Supplement S3 - </w:t>
      </w:r>
      <w:r w:rsidR="00FC6B3F" w:rsidRPr="00C36354">
        <w:rPr>
          <w:bCs/>
        </w:rPr>
        <w:t>Self-rated substance use problems</w:t>
      </w:r>
    </w:p>
    <w:p w14:paraId="60BAFB23" w14:textId="2F19280E" w:rsidR="001078E6" w:rsidRPr="00C36354" w:rsidRDefault="001078E6" w:rsidP="005152D0">
      <w:pPr>
        <w:jc w:val="both"/>
        <w:rPr>
          <w:rFonts w:cs="Times New Roman"/>
          <w:szCs w:val="24"/>
        </w:rPr>
      </w:pPr>
      <w:r w:rsidRPr="00C36354">
        <w:rPr>
          <w:rFonts w:cs="Times New Roman"/>
          <w:szCs w:val="24"/>
        </w:rPr>
        <w:t xml:space="preserve">Smoking was assessed at waves T2, T3, T4, T5, and T6. We measured the self-rated frequency of cigarette smoking in the past month. At T2 and T3, response categories ranged from 0= never smoked to 7= smoked &gt; 20 cigarettes a day in the previous month. At T4, T5, and T6, response categories ranged from 1= </w:t>
      </w:r>
      <w:r w:rsidR="001C3151" w:rsidRPr="00C36354">
        <w:rPr>
          <w:rFonts w:cs="Times New Roman"/>
          <w:szCs w:val="24"/>
        </w:rPr>
        <w:t>“</w:t>
      </w:r>
      <w:r w:rsidRPr="00C36354">
        <w:rPr>
          <w:rFonts w:cs="Times New Roman"/>
          <w:szCs w:val="24"/>
        </w:rPr>
        <w:t>did not smoke in the previous month</w:t>
      </w:r>
      <w:r w:rsidR="001C3151" w:rsidRPr="00C36354">
        <w:rPr>
          <w:rFonts w:cs="Times New Roman"/>
          <w:szCs w:val="24"/>
        </w:rPr>
        <w:t>”</w:t>
      </w:r>
      <w:r w:rsidRPr="00C36354">
        <w:rPr>
          <w:rFonts w:cs="Times New Roman"/>
          <w:szCs w:val="24"/>
        </w:rPr>
        <w:t xml:space="preserve"> to 8= </w:t>
      </w:r>
      <w:r w:rsidR="001C3151" w:rsidRPr="00C36354">
        <w:rPr>
          <w:rFonts w:cs="Times New Roman"/>
          <w:szCs w:val="24"/>
        </w:rPr>
        <w:t>“</w:t>
      </w:r>
      <w:r w:rsidRPr="00C36354">
        <w:rPr>
          <w:rFonts w:cs="Times New Roman"/>
          <w:szCs w:val="24"/>
        </w:rPr>
        <w:t>smoked &gt;30 cigarettes a day in the previous month.</w:t>
      </w:r>
      <w:r w:rsidR="001C3151" w:rsidRPr="00C36354">
        <w:rPr>
          <w:rFonts w:cs="Times New Roman"/>
          <w:szCs w:val="24"/>
        </w:rPr>
        <w:t>”</w:t>
      </w:r>
      <w:r w:rsidRPr="00C36354">
        <w:rPr>
          <w:rFonts w:cs="Times New Roman"/>
          <w:szCs w:val="24"/>
        </w:rPr>
        <w:t xml:space="preserve"> </w:t>
      </w:r>
      <w:r w:rsidR="00BD2490" w:rsidRPr="00C36354">
        <w:rPr>
          <w:rFonts w:cs="Times New Roman"/>
          <w:szCs w:val="24"/>
        </w:rPr>
        <w:t>To</w:t>
      </w:r>
      <w:r w:rsidR="00A37777" w:rsidRPr="00C36354">
        <w:rPr>
          <w:rFonts w:cs="Times New Roman"/>
          <w:szCs w:val="24"/>
        </w:rPr>
        <w:t xml:space="preserve"> have comparable response categories across all waves, </w:t>
      </w:r>
      <w:r w:rsidR="00DE46A9" w:rsidRPr="00C36354">
        <w:rPr>
          <w:rFonts w:cs="Times New Roman"/>
          <w:szCs w:val="24"/>
        </w:rPr>
        <w:t xml:space="preserve">we combined </w:t>
      </w:r>
      <w:r w:rsidRPr="00C36354">
        <w:rPr>
          <w:rFonts w:cs="Times New Roman"/>
          <w:szCs w:val="24"/>
        </w:rPr>
        <w:t>categories 0 and 1 into one category. Similarly, we combined categories 7 and 8. Th</w:t>
      </w:r>
      <w:r w:rsidR="00A37777" w:rsidRPr="00C36354">
        <w:rPr>
          <w:rFonts w:cs="Times New Roman"/>
          <w:szCs w:val="24"/>
        </w:rPr>
        <w:t xml:space="preserve">erefore, </w:t>
      </w:r>
      <w:r w:rsidR="00CE03A7" w:rsidRPr="00C36354">
        <w:t>smoking was</w:t>
      </w:r>
      <w:r w:rsidR="007F3A83" w:rsidRPr="00C36354">
        <w:t xml:space="preserve"> scored</w:t>
      </w:r>
      <w:r w:rsidR="007E2162" w:rsidRPr="00C36354">
        <w:t xml:space="preserve"> on a 7-point scale (coded as 0 </w:t>
      </w:r>
      <w:r w:rsidR="001C3151" w:rsidRPr="00C36354">
        <w:t>‘</w:t>
      </w:r>
      <w:r w:rsidR="007E2162" w:rsidRPr="00C36354">
        <w:t xml:space="preserve">no </w:t>
      </w:r>
      <w:r w:rsidR="001C3151" w:rsidRPr="00C36354">
        <w:t>cigarettes’</w:t>
      </w:r>
      <w:r w:rsidR="007E2162" w:rsidRPr="00C36354">
        <w:t xml:space="preserve">/ 6 </w:t>
      </w:r>
      <w:r w:rsidR="001C3151" w:rsidRPr="00C36354">
        <w:t>‘</w:t>
      </w:r>
      <w:r w:rsidR="007E2162" w:rsidRPr="00C36354">
        <w:t>more than 20 cigarettes</w:t>
      </w:r>
      <w:r w:rsidR="001C3151" w:rsidRPr="00C36354">
        <w:t>’</w:t>
      </w:r>
      <w:r w:rsidR="007E2162" w:rsidRPr="00C36354">
        <w:t>).</w:t>
      </w:r>
    </w:p>
    <w:p w14:paraId="004151C0" w14:textId="4F25BF38" w:rsidR="001078E6" w:rsidRPr="00C36354" w:rsidRDefault="001078E6" w:rsidP="005152D0">
      <w:pPr>
        <w:jc w:val="both"/>
        <w:rPr>
          <w:rFonts w:cs="Times New Roman"/>
          <w:szCs w:val="24"/>
        </w:rPr>
      </w:pPr>
      <w:r w:rsidRPr="00C36354">
        <w:rPr>
          <w:rFonts w:cs="Times New Roman"/>
          <w:szCs w:val="24"/>
        </w:rPr>
        <w:t xml:space="preserve">Alcohol use was assessed at waves T2, T3, T4, T5, and T6. We calculated a mean score reflecting the average number of alcoholic beverages consumed during a regular day. </w:t>
      </w:r>
      <w:r w:rsidR="00F072C0" w:rsidRPr="00C36354">
        <w:rPr>
          <w:rFonts w:cs="Times New Roman"/>
          <w:szCs w:val="24"/>
        </w:rPr>
        <w:t xml:space="preserve">Individuals </w:t>
      </w:r>
      <w:r w:rsidRPr="00C36354">
        <w:rPr>
          <w:rFonts w:cs="Times New Roman"/>
          <w:szCs w:val="24"/>
        </w:rPr>
        <w:t xml:space="preserve">were asked how many days a week and weekend they </w:t>
      </w:r>
      <w:proofErr w:type="gramStart"/>
      <w:r w:rsidRPr="00C36354">
        <w:rPr>
          <w:rFonts w:cs="Times New Roman"/>
          <w:szCs w:val="24"/>
        </w:rPr>
        <w:t>had something</w:t>
      </w:r>
      <w:proofErr w:type="gramEnd"/>
      <w:r w:rsidRPr="00C36354">
        <w:rPr>
          <w:rFonts w:cs="Times New Roman"/>
          <w:szCs w:val="24"/>
        </w:rPr>
        <w:t xml:space="preserve"> to drink and how many glasses they would have on a regular weekday and weekend day. </w:t>
      </w:r>
      <w:r w:rsidR="00DC0B6A" w:rsidRPr="00C36354">
        <w:rPr>
          <w:rFonts w:cs="Times New Roman"/>
          <w:szCs w:val="24"/>
        </w:rPr>
        <w:t>Based on the number of drinking days and the number of drinks per day, we estimate</w:t>
      </w:r>
      <w:r w:rsidR="003876F7" w:rsidRPr="00C36354">
        <w:rPr>
          <w:rFonts w:cs="Times New Roman"/>
          <w:szCs w:val="24"/>
        </w:rPr>
        <w:t xml:space="preserve">d the average number of alcoholic beverages consumed during a day. </w:t>
      </w:r>
      <w:r w:rsidRPr="00C36354">
        <w:rPr>
          <w:rFonts w:cs="Times New Roman"/>
          <w:szCs w:val="24"/>
        </w:rPr>
        <w:t xml:space="preserve">To deal with outliers, we trimmed </w:t>
      </w:r>
      <w:r w:rsidR="002C3A67" w:rsidRPr="00C36354">
        <w:rPr>
          <w:rFonts w:cs="Times New Roman"/>
          <w:szCs w:val="24"/>
        </w:rPr>
        <w:t>extreme values to</w:t>
      </w:r>
      <w:r w:rsidRPr="00C36354">
        <w:rPr>
          <w:rFonts w:cs="Times New Roman"/>
          <w:szCs w:val="24"/>
        </w:rPr>
        <w:t xml:space="preserve"> a maximum of five standard deviations. </w:t>
      </w:r>
      <w:r w:rsidR="00664503" w:rsidRPr="00C36354">
        <w:rPr>
          <w:rFonts w:cs="Times New Roman"/>
          <w:szCs w:val="24"/>
        </w:rPr>
        <w:t xml:space="preserve">Therefore, alcohol use was scored on a </w:t>
      </w:r>
      <w:r w:rsidR="006B710C" w:rsidRPr="00C36354">
        <w:rPr>
          <w:rFonts w:cs="Times New Roman"/>
          <w:szCs w:val="24"/>
        </w:rPr>
        <w:t xml:space="preserve">scale that ranged from </w:t>
      </w:r>
      <w:r w:rsidR="00664503" w:rsidRPr="00C36354">
        <w:rPr>
          <w:rFonts w:cs="Times New Roman"/>
          <w:szCs w:val="24"/>
        </w:rPr>
        <w:t>zero to 20</w:t>
      </w:r>
      <w:r w:rsidR="006B710C" w:rsidRPr="00C36354">
        <w:rPr>
          <w:rFonts w:cs="Times New Roman"/>
          <w:szCs w:val="24"/>
        </w:rPr>
        <w:t xml:space="preserve"> beverages/day</w:t>
      </w:r>
      <w:r w:rsidR="00664503" w:rsidRPr="00C36354">
        <w:rPr>
          <w:rFonts w:cs="Times New Roman"/>
          <w:szCs w:val="24"/>
        </w:rPr>
        <w:t>.</w:t>
      </w:r>
    </w:p>
    <w:p w14:paraId="20D9123F" w14:textId="7A66A81B" w:rsidR="006247F3" w:rsidRPr="00C36354" w:rsidRDefault="001078E6" w:rsidP="005152D0">
      <w:pPr>
        <w:jc w:val="both"/>
        <w:rPr>
          <w:rFonts w:cs="Times New Roman"/>
          <w:szCs w:val="24"/>
        </w:rPr>
      </w:pPr>
      <w:r w:rsidRPr="00C36354">
        <w:rPr>
          <w:rFonts w:cs="Times New Roman"/>
          <w:szCs w:val="24"/>
        </w:rPr>
        <w:t>Cannabis use was assessed at waves T2, T3, T4, T5, and T6. We measured the self-rated frequency of</w:t>
      </w:r>
      <w:r w:rsidR="00F13FD5" w:rsidRPr="00C36354">
        <w:rPr>
          <w:rFonts w:cs="Times New Roman"/>
          <w:szCs w:val="24"/>
        </w:rPr>
        <w:t xml:space="preserve"> monthly</w:t>
      </w:r>
      <w:r w:rsidRPr="00C36354">
        <w:rPr>
          <w:rFonts w:cs="Times New Roman"/>
          <w:szCs w:val="24"/>
        </w:rPr>
        <w:t xml:space="preserve"> cannabis use. From T2 until T5, individuals were asked how many times they had used cannabis in the past four weeks. At T6, individuals were asked how many times they had used cannabis in the last three months. We recoded the response categories </w:t>
      </w:r>
      <w:r w:rsidR="00F17086" w:rsidRPr="00C36354">
        <w:rPr>
          <w:rFonts w:cs="Times New Roman"/>
          <w:szCs w:val="24"/>
        </w:rPr>
        <w:t xml:space="preserve">at T6 </w:t>
      </w:r>
      <w:r w:rsidRPr="00C36354">
        <w:rPr>
          <w:rFonts w:cs="Times New Roman"/>
          <w:szCs w:val="24"/>
        </w:rPr>
        <w:t>to represent the monthly use</w:t>
      </w:r>
      <w:r w:rsidR="003439C9" w:rsidRPr="00C36354">
        <w:rPr>
          <w:rFonts w:cs="Times New Roman"/>
          <w:szCs w:val="24"/>
        </w:rPr>
        <w:t>, thus</w:t>
      </w:r>
      <w:r w:rsidR="00F17086" w:rsidRPr="00C36354">
        <w:rPr>
          <w:rFonts w:cs="Times New Roman"/>
          <w:szCs w:val="24"/>
        </w:rPr>
        <w:t xml:space="preserve"> </w:t>
      </w:r>
      <w:r w:rsidR="003439C9" w:rsidRPr="00C36354">
        <w:rPr>
          <w:rFonts w:cs="Times New Roman"/>
          <w:szCs w:val="24"/>
        </w:rPr>
        <w:t>having</w:t>
      </w:r>
      <w:r w:rsidR="00F17086" w:rsidRPr="00C36354">
        <w:rPr>
          <w:rFonts w:cs="Times New Roman"/>
          <w:szCs w:val="24"/>
        </w:rPr>
        <w:t xml:space="preserve"> </w:t>
      </w:r>
      <w:r w:rsidR="00BD2490" w:rsidRPr="00C36354">
        <w:rPr>
          <w:rFonts w:cs="Times New Roman"/>
          <w:szCs w:val="24"/>
        </w:rPr>
        <w:t>comparable response categories across all waves</w:t>
      </w:r>
      <w:r w:rsidRPr="00C36354">
        <w:rPr>
          <w:rFonts w:cs="Times New Roman"/>
          <w:szCs w:val="24"/>
        </w:rPr>
        <w:t xml:space="preserve">. </w:t>
      </w:r>
      <w:r w:rsidR="00BE380E" w:rsidRPr="00C36354">
        <w:rPr>
          <w:rFonts w:cs="Times New Roman"/>
          <w:szCs w:val="24"/>
        </w:rPr>
        <w:t>Therefore, cannabis use was scored</w:t>
      </w:r>
      <w:r w:rsidR="006B710C" w:rsidRPr="00C36354">
        <w:rPr>
          <w:rFonts w:cs="Times New Roman"/>
          <w:szCs w:val="24"/>
        </w:rPr>
        <w:t xml:space="preserve"> on a scale that ranged from zero to 40 times.</w:t>
      </w:r>
    </w:p>
    <w:p w14:paraId="3FA8D983" w14:textId="3C38C428" w:rsidR="00664503" w:rsidRPr="00C36354" w:rsidRDefault="00664503" w:rsidP="005152D0">
      <w:pPr>
        <w:jc w:val="both"/>
        <w:rPr>
          <w:rFonts w:cs="Times New Roman"/>
          <w:szCs w:val="24"/>
        </w:rPr>
        <w:sectPr w:rsidR="00664503" w:rsidRPr="00C36354" w:rsidSect="006247F3">
          <w:headerReference w:type="even" r:id="rId9"/>
          <w:headerReference w:type="default" r:id="rId10"/>
          <w:pgSz w:w="12242" w:h="15842"/>
          <w:pgMar w:top="1440" w:right="1440" w:bottom="1440" w:left="1440" w:header="709" w:footer="709" w:gutter="0"/>
          <w:cols w:space="708"/>
          <w:docGrid w:linePitch="360"/>
        </w:sectPr>
      </w:pPr>
    </w:p>
    <w:p w14:paraId="34536AC8" w14:textId="66211532" w:rsidR="006247F3" w:rsidRPr="00C36354" w:rsidRDefault="006247F3" w:rsidP="005152D0">
      <w:pPr>
        <w:rPr>
          <w:b/>
          <w:bCs/>
          <w:color w:val="000000" w:themeColor="text1"/>
        </w:rPr>
      </w:pPr>
    </w:p>
    <w:p w14:paraId="13F3D0D3" w14:textId="3E126C00" w:rsidR="006247F3" w:rsidRPr="00C36354" w:rsidRDefault="006247F3" w:rsidP="005152D0">
      <w:pPr>
        <w:pStyle w:val="Caption"/>
        <w:ind w:left="-851"/>
        <w:jc w:val="both"/>
        <w:rPr>
          <w:i/>
          <w:iCs/>
          <w:color w:val="000000" w:themeColor="text1"/>
        </w:rPr>
      </w:pPr>
      <w:r w:rsidRPr="00C36354">
        <w:rPr>
          <w:color w:val="000000" w:themeColor="text1"/>
        </w:rPr>
        <w:t>Table S</w:t>
      </w:r>
      <w:r w:rsidR="0087733A">
        <w:rPr>
          <w:color w:val="000000" w:themeColor="text1"/>
        </w:rPr>
        <w:t>1.</w:t>
      </w:r>
      <w:r w:rsidRPr="00C36354">
        <w:rPr>
          <w:color w:val="000000" w:themeColor="text1"/>
        </w:rPr>
        <w:t xml:space="preserve"> Multilevel growth curve </w:t>
      </w:r>
      <w:r w:rsidR="005152D0" w:rsidRPr="00C36354">
        <w:rPr>
          <w:color w:val="000000" w:themeColor="text1"/>
        </w:rPr>
        <w:t>m</w:t>
      </w:r>
      <w:r w:rsidRPr="00C36354">
        <w:rPr>
          <w:color w:val="000000" w:themeColor="text1"/>
        </w:rPr>
        <w:t xml:space="preserve">odel </w:t>
      </w:r>
      <w:r w:rsidR="005152D0" w:rsidRPr="00C36354">
        <w:rPr>
          <w:color w:val="000000" w:themeColor="text1"/>
        </w:rPr>
        <w:t>es</w:t>
      </w:r>
      <w:r w:rsidRPr="00C36354">
        <w:rPr>
          <w:color w:val="000000" w:themeColor="text1"/>
        </w:rPr>
        <w:t xml:space="preserve">timates for all </w:t>
      </w:r>
      <w:r w:rsidR="005152D0" w:rsidRPr="00C36354">
        <w:rPr>
          <w:color w:val="000000" w:themeColor="text1"/>
        </w:rPr>
        <w:t>p</w:t>
      </w:r>
      <w:r w:rsidRPr="00C36354">
        <w:rPr>
          <w:color w:val="000000" w:themeColor="text1"/>
        </w:rPr>
        <w:t xml:space="preserve">sychopathology </w:t>
      </w:r>
      <w:r w:rsidR="005152D0" w:rsidRPr="00C36354">
        <w:rPr>
          <w:color w:val="000000" w:themeColor="text1"/>
        </w:rPr>
        <w:t>do</w:t>
      </w:r>
      <w:r w:rsidRPr="00C36354">
        <w:rPr>
          <w:color w:val="000000" w:themeColor="text1"/>
        </w:rPr>
        <w:t xml:space="preserve">mains when using only </w:t>
      </w:r>
      <w:r w:rsidR="005152D0" w:rsidRPr="00C36354">
        <w:rPr>
          <w:color w:val="000000" w:themeColor="text1"/>
        </w:rPr>
        <w:t>c</w:t>
      </w:r>
      <w:r w:rsidRPr="00C36354">
        <w:rPr>
          <w:color w:val="000000" w:themeColor="text1"/>
        </w:rPr>
        <w:t xml:space="preserve">omparable </w:t>
      </w:r>
      <w:r w:rsidR="005152D0" w:rsidRPr="00C36354">
        <w:rPr>
          <w:color w:val="000000" w:themeColor="text1"/>
        </w:rPr>
        <w:t>it</w:t>
      </w:r>
      <w:r w:rsidRPr="00C36354">
        <w:rPr>
          <w:color w:val="000000" w:themeColor="text1"/>
        </w:rPr>
        <w:t xml:space="preserve">ems over time, without </w:t>
      </w:r>
      <w:r w:rsidR="005152D0" w:rsidRPr="00C36354">
        <w:rPr>
          <w:color w:val="000000" w:themeColor="text1"/>
        </w:rPr>
        <w:t>o</w:t>
      </w:r>
      <w:r w:rsidRPr="00C36354">
        <w:rPr>
          <w:color w:val="000000" w:themeColor="text1"/>
        </w:rPr>
        <w:t xml:space="preserve">verlapping </w:t>
      </w:r>
      <w:r w:rsidR="005152D0" w:rsidRPr="00C36354">
        <w:rPr>
          <w:color w:val="000000" w:themeColor="text1"/>
        </w:rPr>
        <w:t>i</w:t>
      </w:r>
      <w:r w:rsidRPr="00C36354">
        <w:rPr>
          <w:color w:val="000000" w:themeColor="text1"/>
        </w:rPr>
        <w:t xml:space="preserve">tems between </w:t>
      </w:r>
      <w:r w:rsidR="005152D0" w:rsidRPr="00C36354">
        <w:rPr>
          <w:color w:val="000000" w:themeColor="text1"/>
        </w:rPr>
        <w:t>r</w:t>
      </w:r>
      <w:r w:rsidRPr="00C36354">
        <w:rPr>
          <w:color w:val="000000" w:themeColor="text1"/>
        </w:rPr>
        <w:t xml:space="preserve">eactive and </w:t>
      </w:r>
      <w:r w:rsidR="005152D0" w:rsidRPr="00C36354">
        <w:rPr>
          <w:color w:val="000000" w:themeColor="text1"/>
        </w:rPr>
        <w:t>p</w:t>
      </w:r>
      <w:r w:rsidRPr="00C36354">
        <w:rPr>
          <w:color w:val="000000" w:themeColor="text1"/>
        </w:rPr>
        <w:t xml:space="preserve">roactive </w:t>
      </w:r>
      <w:r w:rsidR="005152D0" w:rsidRPr="00C36354">
        <w:rPr>
          <w:color w:val="000000" w:themeColor="text1"/>
        </w:rPr>
        <w:t>a</w:t>
      </w:r>
      <w:r w:rsidRPr="00C36354">
        <w:rPr>
          <w:color w:val="000000" w:themeColor="text1"/>
        </w:rPr>
        <w:t xml:space="preserve">ggression, and using </w:t>
      </w:r>
      <w:r w:rsidR="005152D0" w:rsidRPr="00C36354">
        <w:rPr>
          <w:color w:val="000000" w:themeColor="text1"/>
        </w:rPr>
        <w:t>s</w:t>
      </w:r>
      <w:r w:rsidRPr="00C36354">
        <w:rPr>
          <w:color w:val="000000" w:themeColor="text1"/>
        </w:rPr>
        <w:t xml:space="preserve">elf-rated </w:t>
      </w:r>
      <w:r w:rsidR="005152D0" w:rsidRPr="00C36354">
        <w:rPr>
          <w:color w:val="000000" w:themeColor="text1"/>
        </w:rPr>
        <w:t>a</w:t>
      </w:r>
      <w:r w:rsidRPr="00C36354">
        <w:rPr>
          <w:color w:val="000000" w:themeColor="text1"/>
        </w:rPr>
        <w:t xml:space="preserve">ttention </w:t>
      </w:r>
      <w:r w:rsidR="005152D0" w:rsidRPr="00C36354">
        <w:rPr>
          <w:color w:val="000000" w:themeColor="text1"/>
        </w:rPr>
        <w:t>p</w:t>
      </w:r>
      <w:r w:rsidRPr="00C36354">
        <w:rPr>
          <w:color w:val="000000" w:themeColor="text1"/>
        </w:rPr>
        <w:t xml:space="preserve">roblems and </w:t>
      </w:r>
      <w:r w:rsidR="005152D0" w:rsidRPr="00C36354">
        <w:rPr>
          <w:color w:val="000000" w:themeColor="text1"/>
        </w:rPr>
        <w:t>h</w:t>
      </w:r>
      <w:r w:rsidRPr="00C36354">
        <w:rPr>
          <w:color w:val="000000" w:themeColor="text1"/>
        </w:rPr>
        <w:t>yperactivity.</w:t>
      </w:r>
    </w:p>
    <w:tbl>
      <w:tblPr>
        <w:tblW w:w="14318" w:type="dxa"/>
        <w:tblInd w:w="-851" w:type="dxa"/>
        <w:tblLayout w:type="fixed"/>
        <w:tblCellMar>
          <w:left w:w="0" w:type="dxa"/>
          <w:right w:w="0" w:type="dxa"/>
        </w:tblCellMar>
        <w:tblLook w:val="0600" w:firstRow="0" w:lastRow="0" w:firstColumn="0" w:lastColumn="0" w:noHBand="1" w:noVBand="1"/>
      </w:tblPr>
      <w:tblGrid>
        <w:gridCol w:w="2138"/>
        <w:gridCol w:w="1407"/>
        <w:gridCol w:w="1417"/>
        <w:gridCol w:w="1418"/>
        <w:gridCol w:w="1417"/>
        <w:gridCol w:w="1418"/>
        <w:gridCol w:w="1275"/>
        <w:gridCol w:w="2268"/>
        <w:gridCol w:w="1560"/>
      </w:tblGrid>
      <w:tr w:rsidR="006247F3" w:rsidRPr="00C36354" w14:paraId="1047F951" w14:textId="77777777" w:rsidTr="00101BA7">
        <w:trPr>
          <w:trHeight w:val="315"/>
        </w:trPr>
        <w:tc>
          <w:tcPr>
            <w:tcW w:w="2138" w:type="dxa"/>
            <w:tcBorders>
              <w:top w:val="nil"/>
              <w:left w:val="nil"/>
              <w:right w:val="nil"/>
            </w:tcBorders>
            <w:shd w:val="clear" w:color="auto" w:fill="auto"/>
            <w:tcMar>
              <w:top w:w="36" w:type="dxa"/>
              <w:left w:w="72" w:type="dxa"/>
              <w:bottom w:w="36" w:type="dxa"/>
              <w:right w:w="72" w:type="dxa"/>
            </w:tcMar>
            <w:vAlign w:val="center"/>
          </w:tcPr>
          <w:p w14:paraId="0B9ED9BD" w14:textId="77777777" w:rsidR="006247F3" w:rsidRPr="00C36354" w:rsidRDefault="006247F3" w:rsidP="005152D0">
            <w:pPr>
              <w:jc w:val="both"/>
              <w:rPr>
                <w:rFonts w:cs="Times New Roman"/>
                <w:b/>
                <w:bCs/>
                <w:color w:val="000000" w:themeColor="text1"/>
                <w:sz w:val="18"/>
                <w:szCs w:val="18"/>
              </w:rPr>
            </w:pPr>
          </w:p>
        </w:tc>
        <w:tc>
          <w:tcPr>
            <w:tcW w:w="8352" w:type="dxa"/>
            <w:gridSpan w:val="6"/>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6813EC24"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Comparable items</w:t>
            </w:r>
          </w:p>
        </w:tc>
        <w:tc>
          <w:tcPr>
            <w:tcW w:w="2268" w:type="dxa"/>
            <w:tcBorders>
              <w:top w:val="single" w:sz="4" w:space="0" w:color="auto"/>
              <w:left w:val="nil"/>
              <w:bottom w:val="single" w:sz="4" w:space="0" w:color="auto"/>
              <w:right w:val="nil"/>
            </w:tcBorders>
            <w:vAlign w:val="center"/>
          </w:tcPr>
          <w:p w14:paraId="5F572207"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Aggression without overlap</w:t>
            </w:r>
          </w:p>
        </w:tc>
        <w:tc>
          <w:tcPr>
            <w:tcW w:w="1560" w:type="dxa"/>
            <w:tcBorders>
              <w:top w:val="single" w:sz="4" w:space="0" w:color="auto"/>
              <w:left w:val="nil"/>
              <w:bottom w:val="single" w:sz="4" w:space="0" w:color="auto"/>
              <w:right w:val="nil"/>
            </w:tcBorders>
            <w:vAlign w:val="center"/>
          </w:tcPr>
          <w:p w14:paraId="2CC15789"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Self-rated</w:t>
            </w:r>
          </w:p>
        </w:tc>
      </w:tr>
      <w:tr w:rsidR="006247F3" w:rsidRPr="00C36354" w14:paraId="0840EFAF" w14:textId="77777777" w:rsidTr="00101BA7">
        <w:trPr>
          <w:trHeight w:val="315"/>
        </w:trPr>
        <w:tc>
          <w:tcPr>
            <w:tcW w:w="2138" w:type="dxa"/>
            <w:tcBorders>
              <w:left w:val="nil"/>
              <w:right w:val="nil"/>
            </w:tcBorders>
            <w:shd w:val="clear" w:color="auto" w:fill="auto"/>
            <w:tcMar>
              <w:top w:w="36" w:type="dxa"/>
              <w:left w:w="72" w:type="dxa"/>
              <w:bottom w:w="36" w:type="dxa"/>
              <w:right w:w="72" w:type="dxa"/>
            </w:tcMar>
            <w:vAlign w:val="center"/>
            <w:hideMark/>
          </w:tcPr>
          <w:p w14:paraId="34344409" w14:textId="77777777" w:rsidR="006247F3" w:rsidRPr="00C36354" w:rsidRDefault="006247F3" w:rsidP="005152D0">
            <w:pPr>
              <w:jc w:val="both"/>
              <w:rPr>
                <w:rFonts w:cs="Times New Roman"/>
                <w:color w:val="000000" w:themeColor="text1"/>
                <w:sz w:val="18"/>
                <w:szCs w:val="18"/>
              </w:rPr>
            </w:pPr>
          </w:p>
        </w:tc>
        <w:tc>
          <w:tcPr>
            <w:tcW w:w="1407"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hideMark/>
          </w:tcPr>
          <w:p w14:paraId="5422DC2B"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Attention and hyperactivity</w:t>
            </w:r>
          </w:p>
        </w:tc>
        <w:tc>
          <w:tcPr>
            <w:tcW w:w="1417"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hideMark/>
          </w:tcPr>
          <w:p w14:paraId="586541B9" w14:textId="77777777" w:rsidR="006247F3" w:rsidRPr="00C36354" w:rsidRDefault="006247F3" w:rsidP="005152D0">
            <w:pPr>
              <w:jc w:val="center"/>
              <w:rPr>
                <w:rFonts w:cs="Times New Roman"/>
                <w:color w:val="000000" w:themeColor="text1"/>
                <w:sz w:val="18"/>
                <w:szCs w:val="18"/>
              </w:rPr>
            </w:pPr>
            <w:r w:rsidRPr="00C36354">
              <w:rPr>
                <w:rFonts w:cs="Times New Roman"/>
                <w:b/>
                <w:bCs/>
                <w:color w:val="000000" w:themeColor="text1"/>
                <w:kern w:val="24"/>
                <w:sz w:val="18"/>
                <w:szCs w:val="18"/>
              </w:rPr>
              <w:t>Autism spectrum</w:t>
            </w:r>
          </w:p>
        </w:tc>
        <w:tc>
          <w:tcPr>
            <w:tcW w:w="1418"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hideMark/>
          </w:tcPr>
          <w:p w14:paraId="3F9749D2"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Reactive aggression</w:t>
            </w:r>
          </w:p>
        </w:tc>
        <w:tc>
          <w:tcPr>
            <w:tcW w:w="1417" w:type="dxa"/>
            <w:tcBorders>
              <w:top w:val="single" w:sz="4" w:space="0" w:color="auto"/>
              <w:left w:val="nil"/>
              <w:bottom w:val="single" w:sz="4" w:space="0" w:color="auto"/>
              <w:right w:val="nil"/>
            </w:tcBorders>
            <w:vAlign w:val="center"/>
          </w:tcPr>
          <w:p w14:paraId="29F7E18B"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Proactive aggression</w:t>
            </w:r>
          </w:p>
        </w:tc>
        <w:tc>
          <w:tcPr>
            <w:tcW w:w="1418" w:type="dxa"/>
            <w:tcBorders>
              <w:top w:val="single" w:sz="4" w:space="0" w:color="auto"/>
              <w:left w:val="nil"/>
              <w:bottom w:val="single" w:sz="4" w:space="0" w:color="auto"/>
              <w:right w:val="nil"/>
            </w:tcBorders>
            <w:vAlign w:val="center"/>
          </w:tcPr>
          <w:p w14:paraId="25946CB0"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Mood</w:t>
            </w:r>
          </w:p>
        </w:tc>
        <w:tc>
          <w:tcPr>
            <w:tcW w:w="1275" w:type="dxa"/>
            <w:tcBorders>
              <w:top w:val="single" w:sz="4" w:space="0" w:color="auto"/>
              <w:left w:val="nil"/>
              <w:bottom w:val="single" w:sz="4" w:space="0" w:color="auto"/>
              <w:right w:val="nil"/>
            </w:tcBorders>
            <w:vAlign w:val="center"/>
          </w:tcPr>
          <w:p w14:paraId="4A1A5196"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Anxiety</w:t>
            </w:r>
          </w:p>
        </w:tc>
        <w:tc>
          <w:tcPr>
            <w:tcW w:w="2268" w:type="dxa"/>
            <w:tcBorders>
              <w:top w:val="single" w:sz="4" w:space="0" w:color="auto"/>
              <w:left w:val="nil"/>
              <w:bottom w:val="single" w:sz="4" w:space="0" w:color="auto"/>
              <w:right w:val="nil"/>
            </w:tcBorders>
            <w:vAlign w:val="center"/>
          </w:tcPr>
          <w:p w14:paraId="6EB8C36D"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 xml:space="preserve">Proactive </w:t>
            </w:r>
          </w:p>
          <w:p w14:paraId="412E27EE"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aggression</w:t>
            </w:r>
          </w:p>
        </w:tc>
        <w:tc>
          <w:tcPr>
            <w:tcW w:w="1560" w:type="dxa"/>
            <w:tcBorders>
              <w:top w:val="single" w:sz="4" w:space="0" w:color="auto"/>
              <w:left w:val="nil"/>
              <w:bottom w:val="single" w:sz="4" w:space="0" w:color="auto"/>
              <w:right w:val="nil"/>
            </w:tcBorders>
            <w:vAlign w:val="center"/>
          </w:tcPr>
          <w:p w14:paraId="22BEAEB4" w14:textId="77777777" w:rsidR="006247F3" w:rsidRPr="00C36354" w:rsidRDefault="006247F3" w:rsidP="005152D0">
            <w:pPr>
              <w:jc w:val="center"/>
              <w:rPr>
                <w:rFonts w:cs="Times New Roman"/>
                <w:b/>
                <w:bCs/>
                <w:color w:val="000000" w:themeColor="text1"/>
                <w:sz w:val="18"/>
                <w:szCs w:val="18"/>
              </w:rPr>
            </w:pPr>
            <w:r w:rsidRPr="00C36354">
              <w:rPr>
                <w:rFonts w:cs="Times New Roman"/>
                <w:b/>
                <w:bCs/>
                <w:color w:val="000000" w:themeColor="text1"/>
                <w:sz w:val="18"/>
                <w:szCs w:val="18"/>
              </w:rPr>
              <w:t>Attention and hyperactivity</w:t>
            </w:r>
          </w:p>
        </w:tc>
      </w:tr>
      <w:tr w:rsidR="006247F3" w:rsidRPr="00C36354" w14:paraId="210C5D43" w14:textId="77777777" w:rsidTr="00101BA7">
        <w:trPr>
          <w:trHeight w:val="315"/>
        </w:trPr>
        <w:tc>
          <w:tcPr>
            <w:tcW w:w="2138" w:type="dxa"/>
            <w:tcBorders>
              <w:left w:val="nil"/>
              <w:bottom w:val="single" w:sz="4" w:space="0" w:color="auto"/>
              <w:right w:val="nil"/>
            </w:tcBorders>
            <w:shd w:val="clear" w:color="auto" w:fill="auto"/>
            <w:tcMar>
              <w:top w:w="36" w:type="dxa"/>
              <w:left w:w="72" w:type="dxa"/>
              <w:bottom w:w="36" w:type="dxa"/>
              <w:right w:w="72" w:type="dxa"/>
            </w:tcMar>
            <w:vAlign w:val="center"/>
          </w:tcPr>
          <w:p w14:paraId="3E37BA35" w14:textId="77777777" w:rsidR="006247F3" w:rsidRPr="00C36354" w:rsidRDefault="006247F3" w:rsidP="005152D0">
            <w:pPr>
              <w:jc w:val="both"/>
              <w:rPr>
                <w:rFonts w:cs="Times New Roman"/>
                <w:color w:val="000000" w:themeColor="text1"/>
                <w:sz w:val="18"/>
                <w:szCs w:val="18"/>
              </w:rPr>
            </w:pPr>
          </w:p>
        </w:tc>
        <w:tc>
          <w:tcPr>
            <w:tcW w:w="1407"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7AEF4E7B"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1417"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49A2AC9C"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1418"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00C4B41E"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1417" w:type="dxa"/>
            <w:tcBorders>
              <w:top w:val="single" w:sz="4" w:space="0" w:color="auto"/>
              <w:left w:val="nil"/>
              <w:bottom w:val="single" w:sz="4" w:space="0" w:color="auto"/>
              <w:right w:val="nil"/>
            </w:tcBorders>
            <w:vAlign w:val="center"/>
          </w:tcPr>
          <w:p w14:paraId="153E9567"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1418" w:type="dxa"/>
            <w:tcBorders>
              <w:top w:val="single" w:sz="4" w:space="0" w:color="auto"/>
              <w:left w:val="nil"/>
              <w:bottom w:val="single" w:sz="4" w:space="0" w:color="auto"/>
              <w:right w:val="nil"/>
            </w:tcBorders>
            <w:vAlign w:val="center"/>
          </w:tcPr>
          <w:p w14:paraId="1CF6543B"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1275" w:type="dxa"/>
            <w:tcBorders>
              <w:top w:val="single" w:sz="4" w:space="0" w:color="auto"/>
              <w:left w:val="nil"/>
              <w:bottom w:val="single" w:sz="4" w:space="0" w:color="auto"/>
              <w:right w:val="nil"/>
            </w:tcBorders>
            <w:vAlign w:val="center"/>
          </w:tcPr>
          <w:p w14:paraId="310A292C"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2268" w:type="dxa"/>
            <w:tcBorders>
              <w:top w:val="single" w:sz="4" w:space="0" w:color="auto"/>
              <w:left w:val="nil"/>
              <w:bottom w:val="single" w:sz="4" w:space="0" w:color="auto"/>
              <w:right w:val="nil"/>
            </w:tcBorders>
            <w:vAlign w:val="center"/>
          </w:tcPr>
          <w:p w14:paraId="6DDA54FC"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c>
          <w:tcPr>
            <w:tcW w:w="1560" w:type="dxa"/>
            <w:tcBorders>
              <w:top w:val="single" w:sz="4" w:space="0" w:color="auto"/>
              <w:left w:val="nil"/>
              <w:bottom w:val="single" w:sz="4" w:space="0" w:color="auto"/>
              <w:right w:val="nil"/>
            </w:tcBorders>
            <w:vAlign w:val="center"/>
          </w:tcPr>
          <w:p w14:paraId="6BFB417E" w14:textId="77777777" w:rsidR="006247F3" w:rsidRPr="00C36354" w:rsidRDefault="006247F3" w:rsidP="005152D0">
            <w:pPr>
              <w:jc w:val="center"/>
              <w:rPr>
                <w:rFonts w:cs="Times New Roman"/>
                <w:b/>
                <w:bCs/>
                <w:color w:val="000000" w:themeColor="text1"/>
                <w:kern w:val="24"/>
                <w:sz w:val="18"/>
                <w:szCs w:val="18"/>
              </w:rPr>
            </w:pPr>
            <w:r w:rsidRPr="00C36354">
              <w:rPr>
                <w:rFonts w:cs="Times New Roman"/>
                <w:b/>
                <w:bCs/>
                <w:color w:val="000000" w:themeColor="text1"/>
                <w:kern w:val="24"/>
                <w:sz w:val="18"/>
                <w:szCs w:val="18"/>
              </w:rPr>
              <w:t>Est (SE)</w:t>
            </w:r>
          </w:p>
        </w:tc>
      </w:tr>
      <w:tr w:rsidR="006247F3" w:rsidRPr="00C36354" w14:paraId="1D59C4D5" w14:textId="77777777" w:rsidTr="00101BA7">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tcPr>
          <w:p w14:paraId="726288C3" w14:textId="77777777" w:rsidR="006247F3" w:rsidRPr="00C36354" w:rsidRDefault="006247F3" w:rsidP="005152D0">
            <w:pPr>
              <w:jc w:val="both"/>
              <w:textAlignment w:val="top"/>
              <w:rPr>
                <w:rFonts w:cs="Times New Roman"/>
                <w:color w:val="000000" w:themeColor="text1"/>
                <w:kern w:val="24"/>
                <w:sz w:val="18"/>
                <w:szCs w:val="18"/>
              </w:rPr>
            </w:pPr>
            <w:r w:rsidRPr="00C36354">
              <w:rPr>
                <w:rFonts w:cs="Times New Roman"/>
                <w:color w:val="000000" w:themeColor="text1"/>
                <w:kern w:val="24"/>
                <w:sz w:val="18"/>
                <w:szCs w:val="18"/>
              </w:rPr>
              <w:t>Fixed Effects</w:t>
            </w:r>
          </w:p>
        </w:tc>
        <w:tc>
          <w:tcPr>
            <w:tcW w:w="1407"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49258E3C" w14:textId="77777777" w:rsidR="006247F3" w:rsidRPr="00C36354" w:rsidRDefault="006247F3" w:rsidP="005152D0">
            <w:pPr>
              <w:jc w:val="center"/>
              <w:textAlignment w:val="top"/>
              <w:rPr>
                <w:rFonts w:cs="Times New Roman"/>
                <w:color w:val="000000" w:themeColor="text1"/>
                <w:kern w:val="24"/>
                <w:sz w:val="18"/>
                <w:szCs w:val="18"/>
              </w:rPr>
            </w:pPr>
          </w:p>
        </w:tc>
        <w:tc>
          <w:tcPr>
            <w:tcW w:w="1417"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40CE7521" w14:textId="77777777" w:rsidR="006247F3" w:rsidRPr="00C36354" w:rsidRDefault="006247F3" w:rsidP="005152D0">
            <w:pPr>
              <w:jc w:val="center"/>
              <w:textAlignment w:val="top"/>
              <w:rPr>
                <w:rFonts w:cs="Times New Roman"/>
                <w:color w:val="000000" w:themeColor="text1"/>
                <w:kern w:val="24"/>
                <w:sz w:val="18"/>
                <w:szCs w:val="18"/>
              </w:rPr>
            </w:pPr>
          </w:p>
        </w:tc>
        <w:tc>
          <w:tcPr>
            <w:tcW w:w="1418" w:type="dxa"/>
            <w:tcBorders>
              <w:top w:val="single" w:sz="4" w:space="0" w:color="auto"/>
              <w:left w:val="nil"/>
              <w:right w:val="nil"/>
            </w:tcBorders>
            <w:shd w:val="clear" w:color="auto" w:fill="auto"/>
            <w:tcMar>
              <w:top w:w="36" w:type="dxa"/>
              <w:left w:w="72" w:type="dxa"/>
              <w:bottom w:w="36" w:type="dxa"/>
              <w:right w:w="72" w:type="dxa"/>
            </w:tcMar>
            <w:vAlign w:val="center"/>
          </w:tcPr>
          <w:p w14:paraId="4B704AF4" w14:textId="77777777" w:rsidR="006247F3" w:rsidRPr="00C36354" w:rsidRDefault="006247F3" w:rsidP="005152D0">
            <w:pPr>
              <w:jc w:val="center"/>
              <w:textAlignment w:val="top"/>
              <w:rPr>
                <w:rFonts w:cs="Times New Roman"/>
                <w:color w:val="000000" w:themeColor="text1"/>
                <w:kern w:val="24"/>
                <w:sz w:val="18"/>
                <w:szCs w:val="18"/>
              </w:rPr>
            </w:pPr>
          </w:p>
        </w:tc>
        <w:tc>
          <w:tcPr>
            <w:tcW w:w="1417" w:type="dxa"/>
            <w:tcBorders>
              <w:top w:val="single" w:sz="4" w:space="0" w:color="auto"/>
              <w:left w:val="nil"/>
              <w:right w:val="nil"/>
            </w:tcBorders>
            <w:vAlign w:val="center"/>
          </w:tcPr>
          <w:p w14:paraId="2DF855EC" w14:textId="77777777" w:rsidR="006247F3" w:rsidRPr="00C36354" w:rsidRDefault="006247F3" w:rsidP="005152D0">
            <w:pPr>
              <w:jc w:val="center"/>
              <w:textAlignment w:val="top"/>
              <w:rPr>
                <w:rFonts w:cs="Times New Roman"/>
                <w:color w:val="000000" w:themeColor="text1"/>
                <w:kern w:val="24"/>
                <w:sz w:val="18"/>
                <w:szCs w:val="18"/>
              </w:rPr>
            </w:pPr>
          </w:p>
        </w:tc>
        <w:tc>
          <w:tcPr>
            <w:tcW w:w="1418" w:type="dxa"/>
            <w:tcBorders>
              <w:top w:val="single" w:sz="4" w:space="0" w:color="auto"/>
              <w:left w:val="nil"/>
              <w:right w:val="nil"/>
            </w:tcBorders>
            <w:vAlign w:val="center"/>
          </w:tcPr>
          <w:p w14:paraId="2B050C10" w14:textId="77777777" w:rsidR="006247F3" w:rsidRPr="00C36354" w:rsidRDefault="006247F3" w:rsidP="005152D0">
            <w:pPr>
              <w:jc w:val="center"/>
              <w:textAlignment w:val="top"/>
              <w:rPr>
                <w:rFonts w:cs="Times New Roman"/>
                <w:color w:val="000000" w:themeColor="text1"/>
                <w:kern w:val="24"/>
                <w:sz w:val="18"/>
                <w:szCs w:val="18"/>
              </w:rPr>
            </w:pPr>
          </w:p>
        </w:tc>
        <w:tc>
          <w:tcPr>
            <w:tcW w:w="1275" w:type="dxa"/>
            <w:tcBorders>
              <w:top w:val="single" w:sz="4" w:space="0" w:color="auto"/>
              <w:left w:val="nil"/>
              <w:right w:val="nil"/>
            </w:tcBorders>
            <w:vAlign w:val="center"/>
          </w:tcPr>
          <w:p w14:paraId="7BAC86AB" w14:textId="77777777" w:rsidR="006247F3" w:rsidRPr="00C36354" w:rsidRDefault="006247F3" w:rsidP="005152D0">
            <w:pPr>
              <w:jc w:val="center"/>
              <w:textAlignment w:val="top"/>
              <w:rPr>
                <w:rFonts w:cs="Times New Roman"/>
                <w:color w:val="000000" w:themeColor="text1"/>
                <w:kern w:val="24"/>
                <w:sz w:val="18"/>
                <w:szCs w:val="18"/>
              </w:rPr>
            </w:pPr>
          </w:p>
        </w:tc>
        <w:tc>
          <w:tcPr>
            <w:tcW w:w="2268" w:type="dxa"/>
            <w:tcBorders>
              <w:top w:val="single" w:sz="4" w:space="0" w:color="auto"/>
              <w:left w:val="nil"/>
              <w:right w:val="nil"/>
            </w:tcBorders>
            <w:vAlign w:val="center"/>
          </w:tcPr>
          <w:p w14:paraId="24B74B8E" w14:textId="77777777" w:rsidR="006247F3" w:rsidRPr="00C36354" w:rsidRDefault="006247F3" w:rsidP="005152D0">
            <w:pPr>
              <w:jc w:val="center"/>
              <w:textAlignment w:val="top"/>
              <w:rPr>
                <w:rFonts w:cs="Times New Roman"/>
                <w:color w:val="000000" w:themeColor="text1"/>
                <w:kern w:val="24"/>
                <w:sz w:val="18"/>
                <w:szCs w:val="18"/>
              </w:rPr>
            </w:pPr>
          </w:p>
        </w:tc>
        <w:tc>
          <w:tcPr>
            <w:tcW w:w="1560" w:type="dxa"/>
            <w:tcBorders>
              <w:top w:val="single" w:sz="4" w:space="0" w:color="auto"/>
              <w:left w:val="nil"/>
              <w:right w:val="nil"/>
            </w:tcBorders>
            <w:vAlign w:val="center"/>
          </w:tcPr>
          <w:p w14:paraId="26DA3CC3" w14:textId="77777777" w:rsidR="006247F3" w:rsidRPr="00C36354" w:rsidRDefault="006247F3" w:rsidP="005152D0">
            <w:pPr>
              <w:jc w:val="center"/>
              <w:textAlignment w:val="top"/>
              <w:rPr>
                <w:rFonts w:cs="Times New Roman"/>
                <w:color w:val="000000" w:themeColor="text1"/>
                <w:kern w:val="24"/>
                <w:sz w:val="18"/>
                <w:szCs w:val="18"/>
              </w:rPr>
            </w:pPr>
          </w:p>
        </w:tc>
      </w:tr>
      <w:tr w:rsidR="006247F3" w:rsidRPr="00C36354" w14:paraId="79FBD715" w14:textId="77777777" w:rsidTr="00101BA7">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hideMark/>
          </w:tcPr>
          <w:p w14:paraId="17E0D781"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(Intercept)</w:t>
            </w:r>
          </w:p>
        </w:tc>
        <w:tc>
          <w:tcPr>
            <w:tcW w:w="1407" w:type="dxa"/>
            <w:tcBorders>
              <w:left w:val="nil"/>
              <w:bottom w:val="nil"/>
              <w:right w:val="nil"/>
            </w:tcBorders>
            <w:shd w:val="clear" w:color="auto" w:fill="auto"/>
            <w:tcMar>
              <w:top w:w="36" w:type="dxa"/>
              <w:left w:w="72" w:type="dxa"/>
              <w:bottom w:w="36" w:type="dxa"/>
              <w:right w:w="72" w:type="dxa"/>
            </w:tcMar>
            <w:vAlign w:val="center"/>
          </w:tcPr>
          <w:p w14:paraId="27B82537" w14:textId="77777777" w:rsidR="006247F3" w:rsidRPr="00C36354" w:rsidRDefault="006247F3" w:rsidP="005152D0">
            <w:pPr>
              <w:jc w:val="center"/>
              <w:textAlignment w:val="top"/>
              <w:rPr>
                <w:rFonts w:cs="Times New Roman"/>
                <w:color w:val="000000" w:themeColor="text1"/>
                <w:kern w:val="24"/>
                <w:sz w:val="18"/>
                <w:szCs w:val="18"/>
              </w:rPr>
            </w:pPr>
            <w:r w:rsidRPr="00C36354">
              <w:rPr>
                <w:rFonts w:cs="Times New Roman"/>
                <w:color w:val="000000" w:themeColor="text1"/>
                <w:kern w:val="24"/>
                <w:sz w:val="18"/>
                <w:szCs w:val="18"/>
              </w:rPr>
              <w:t>-0.14 (0.18)</w:t>
            </w:r>
          </w:p>
        </w:tc>
        <w:tc>
          <w:tcPr>
            <w:tcW w:w="1417" w:type="dxa"/>
            <w:tcBorders>
              <w:left w:val="nil"/>
              <w:bottom w:val="nil"/>
              <w:right w:val="nil"/>
            </w:tcBorders>
            <w:shd w:val="clear" w:color="auto" w:fill="auto"/>
            <w:tcMar>
              <w:top w:w="36" w:type="dxa"/>
              <w:left w:w="72" w:type="dxa"/>
              <w:bottom w:w="36" w:type="dxa"/>
              <w:right w:w="72" w:type="dxa"/>
            </w:tcMar>
            <w:vAlign w:val="center"/>
          </w:tcPr>
          <w:p w14:paraId="5E786F0B"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-0.01 (0.12)</w:t>
            </w:r>
          </w:p>
        </w:tc>
        <w:tc>
          <w:tcPr>
            <w:tcW w:w="1418" w:type="dxa"/>
            <w:tcBorders>
              <w:left w:val="nil"/>
              <w:right w:val="nil"/>
            </w:tcBorders>
            <w:shd w:val="clear" w:color="auto" w:fill="auto"/>
            <w:tcMar>
              <w:top w:w="36" w:type="dxa"/>
              <w:left w:w="72" w:type="dxa"/>
              <w:bottom w:w="36" w:type="dxa"/>
              <w:right w:w="72" w:type="dxa"/>
            </w:tcMar>
            <w:vAlign w:val="center"/>
          </w:tcPr>
          <w:p w14:paraId="4D48DE73"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0.31 (0.12)*</w:t>
            </w:r>
          </w:p>
        </w:tc>
        <w:tc>
          <w:tcPr>
            <w:tcW w:w="1417" w:type="dxa"/>
            <w:tcBorders>
              <w:left w:val="nil"/>
              <w:right w:val="nil"/>
            </w:tcBorders>
            <w:vAlign w:val="center"/>
          </w:tcPr>
          <w:p w14:paraId="7F8AB95D"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-0.24 (0.08)*</w:t>
            </w:r>
          </w:p>
        </w:tc>
        <w:tc>
          <w:tcPr>
            <w:tcW w:w="1418" w:type="dxa"/>
            <w:tcBorders>
              <w:left w:val="nil"/>
              <w:right w:val="nil"/>
            </w:tcBorders>
            <w:vAlign w:val="center"/>
          </w:tcPr>
          <w:p w14:paraId="07F631F4"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0.70 (0.19)**</w:t>
            </w:r>
          </w:p>
        </w:tc>
        <w:tc>
          <w:tcPr>
            <w:tcW w:w="1275" w:type="dxa"/>
            <w:tcBorders>
              <w:left w:val="nil"/>
              <w:right w:val="nil"/>
            </w:tcBorders>
            <w:vAlign w:val="center"/>
          </w:tcPr>
          <w:p w14:paraId="0AE71936"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0.32 (0.26)</w:t>
            </w:r>
          </w:p>
        </w:tc>
        <w:tc>
          <w:tcPr>
            <w:tcW w:w="2268" w:type="dxa"/>
            <w:tcBorders>
              <w:left w:val="nil"/>
              <w:right w:val="nil"/>
            </w:tcBorders>
            <w:vAlign w:val="center"/>
          </w:tcPr>
          <w:p w14:paraId="5EBEEF9A" w14:textId="77777777" w:rsidR="006247F3" w:rsidRPr="00C36354" w:rsidRDefault="006247F3" w:rsidP="005152D0">
            <w:pPr>
              <w:jc w:val="center"/>
              <w:textAlignment w:val="top"/>
              <w:rPr>
                <w:rFonts w:cs="Times New Roman"/>
                <w:color w:val="000000" w:themeColor="text1"/>
                <w:kern w:val="24"/>
                <w:sz w:val="18"/>
                <w:szCs w:val="18"/>
              </w:rPr>
            </w:pPr>
            <w:r w:rsidRPr="00C36354">
              <w:rPr>
                <w:rFonts w:cs="Times New Roman"/>
                <w:b/>
                <w:bCs/>
                <w:color w:val="000000" w:themeColor="text1"/>
                <w:sz w:val="18"/>
                <w:szCs w:val="18"/>
              </w:rPr>
              <w:t>-0.24 (0.08)*</w:t>
            </w:r>
          </w:p>
        </w:tc>
        <w:tc>
          <w:tcPr>
            <w:tcW w:w="1560" w:type="dxa"/>
            <w:tcBorders>
              <w:left w:val="nil"/>
              <w:right w:val="nil"/>
            </w:tcBorders>
            <w:vAlign w:val="center"/>
          </w:tcPr>
          <w:p w14:paraId="5DFACF9E"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kern w:val="24"/>
                <w:sz w:val="18"/>
                <w:szCs w:val="18"/>
              </w:rPr>
              <w:t>0.31(0.24)</w:t>
            </w:r>
          </w:p>
        </w:tc>
      </w:tr>
      <w:tr w:rsidR="006247F3" w:rsidRPr="00C36354" w14:paraId="6B6C6E77"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4D77360B"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sz w:val="18"/>
                <w:szCs w:val="18"/>
              </w:rPr>
              <w:t>Follow-up time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71610FBF"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-0.45 (0.03)**</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33A604BA"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-0.14 (0.02)**</w:t>
            </w:r>
          </w:p>
        </w:tc>
        <w:tc>
          <w:tcPr>
            <w:tcW w:w="1418" w:type="dxa"/>
            <w:tcBorders>
              <w:left w:val="nil"/>
              <w:right w:val="nil"/>
            </w:tcBorders>
            <w:shd w:val="clear" w:color="auto" w:fill="auto"/>
            <w:tcMar>
              <w:top w:w="36" w:type="dxa"/>
              <w:left w:w="72" w:type="dxa"/>
              <w:bottom w:w="36" w:type="dxa"/>
              <w:right w:w="72" w:type="dxa"/>
            </w:tcMar>
            <w:vAlign w:val="center"/>
          </w:tcPr>
          <w:p w14:paraId="0310349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-0.65 (0.02)**</w:t>
            </w:r>
          </w:p>
        </w:tc>
        <w:tc>
          <w:tcPr>
            <w:tcW w:w="1417" w:type="dxa"/>
            <w:tcBorders>
              <w:left w:val="nil"/>
              <w:right w:val="nil"/>
            </w:tcBorders>
            <w:vAlign w:val="center"/>
          </w:tcPr>
          <w:p w14:paraId="1FBEDA67"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-0.24 (0.01)**</w:t>
            </w:r>
          </w:p>
        </w:tc>
        <w:tc>
          <w:tcPr>
            <w:tcW w:w="1418" w:type="dxa"/>
            <w:tcBorders>
              <w:left w:val="nil"/>
              <w:right w:val="nil"/>
            </w:tcBorders>
            <w:vAlign w:val="center"/>
          </w:tcPr>
          <w:p w14:paraId="77CD6ED1"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0.38 (0.04)**</w:t>
            </w:r>
          </w:p>
        </w:tc>
        <w:tc>
          <w:tcPr>
            <w:tcW w:w="1275" w:type="dxa"/>
            <w:tcBorders>
              <w:left w:val="nil"/>
              <w:right w:val="nil"/>
            </w:tcBorders>
            <w:vAlign w:val="center"/>
          </w:tcPr>
          <w:p w14:paraId="1F21511F"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0.11 (0.05)*</w:t>
            </w:r>
          </w:p>
        </w:tc>
        <w:tc>
          <w:tcPr>
            <w:tcW w:w="2268" w:type="dxa"/>
            <w:tcBorders>
              <w:left w:val="nil"/>
              <w:right w:val="nil"/>
            </w:tcBorders>
            <w:vAlign w:val="center"/>
          </w:tcPr>
          <w:p w14:paraId="5C31DC37"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-0.24 (0.01)**</w:t>
            </w:r>
          </w:p>
        </w:tc>
        <w:tc>
          <w:tcPr>
            <w:tcW w:w="1560" w:type="dxa"/>
            <w:tcBorders>
              <w:left w:val="nil"/>
              <w:right w:val="nil"/>
            </w:tcBorders>
            <w:vAlign w:val="center"/>
          </w:tcPr>
          <w:p w14:paraId="7FDA0E88"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-1.20 (0.04)**</w:t>
            </w:r>
          </w:p>
        </w:tc>
      </w:tr>
      <w:tr w:rsidR="006247F3" w:rsidRPr="00C36354" w14:paraId="406FF840"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39D6BD32" w14:textId="5CC15E1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Reward</w:t>
            </w:r>
            <w:r w:rsidR="00BB7F4F" w:rsidRPr="00C36354">
              <w:rPr>
                <w:rFonts w:cs="Times New Roman"/>
                <w:color w:val="000000" w:themeColor="text1"/>
                <w:kern w:val="24"/>
                <w:sz w:val="18"/>
                <w:szCs w:val="18"/>
              </w:rPr>
              <w:t xml:space="preserve"> sensitivity</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7E250BA4"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color w:val="000000" w:themeColor="text1"/>
                <w:sz w:val="18"/>
                <w:szCs w:val="18"/>
              </w:rPr>
              <w:t>0.21 (0.13)</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6E3C82AB"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0.00 (0.09)</w:t>
            </w:r>
          </w:p>
        </w:tc>
        <w:tc>
          <w:tcPr>
            <w:tcW w:w="1418" w:type="dxa"/>
            <w:tcBorders>
              <w:left w:val="nil"/>
              <w:right w:val="nil"/>
            </w:tcBorders>
            <w:shd w:val="clear" w:color="auto" w:fill="auto"/>
            <w:tcMar>
              <w:top w:w="36" w:type="dxa"/>
              <w:left w:w="72" w:type="dxa"/>
              <w:bottom w:w="36" w:type="dxa"/>
              <w:right w:w="72" w:type="dxa"/>
            </w:tcMar>
            <w:vAlign w:val="center"/>
          </w:tcPr>
          <w:p w14:paraId="226DD023"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0.26 (0.10)*</w:t>
            </w:r>
          </w:p>
        </w:tc>
        <w:tc>
          <w:tcPr>
            <w:tcW w:w="1417" w:type="dxa"/>
            <w:tcBorders>
              <w:left w:val="nil"/>
              <w:right w:val="nil"/>
            </w:tcBorders>
            <w:vAlign w:val="center"/>
          </w:tcPr>
          <w:p w14:paraId="69D6857C"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0.21 (0.06)*</w:t>
            </w:r>
          </w:p>
        </w:tc>
        <w:tc>
          <w:tcPr>
            <w:tcW w:w="1418" w:type="dxa"/>
            <w:tcBorders>
              <w:left w:val="nil"/>
              <w:right w:val="nil"/>
            </w:tcBorders>
            <w:vAlign w:val="center"/>
          </w:tcPr>
          <w:p w14:paraId="65CBDDC8"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0.26 (0.14)</w:t>
            </w:r>
          </w:p>
        </w:tc>
        <w:tc>
          <w:tcPr>
            <w:tcW w:w="1275" w:type="dxa"/>
            <w:tcBorders>
              <w:left w:val="nil"/>
              <w:right w:val="nil"/>
            </w:tcBorders>
            <w:vAlign w:val="center"/>
          </w:tcPr>
          <w:p w14:paraId="59082589"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0.42 (0.20)*</w:t>
            </w:r>
          </w:p>
        </w:tc>
        <w:tc>
          <w:tcPr>
            <w:tcW w:w="2268" w:type="dxa"/>
            <w:tcBorders>
              <w:left w:val="nil"/>
              <w:right w:val="nil"/>
            </w:tcBorders>
            <w:vAlign w:val="center"/>
          </w:tcPr>
          <w:p w14:paraId="2894D77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0.21 (0.06)*</w:t>
            </w:r>
          </w:p>
        </w:tc>
        <w:tc>
          <w:tcPr>
            <w:tcW w:w="1560" w:type="dxa"/>
            <w:tcBorders>
              <w:left w:val="nil"/>
              <w:right w:val="nil"/>
            </w:tcBorders>
            <w:vAlign w:val="center"/>
          </w:tcPr>
          <w:p w14:paraId="711B53EF"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0.57 (0.19)*</w:t>
            </w:r>
          </w:p>
        </w:tc>
      </w:tr>
      <w:tr w:rsidR="006247F3" w:rsidRPr="00C36354" w14:paraId="7D8D97F2"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229395FB" w14:textId="7CE09EF5"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Reward</w:t>
            </w:r>
            <w:r w:rsidR="00E61721" w:rsidRPr="00C36354">
              <w:rPr>
                <w:rFonts w:cs="Times New Roman"/>
                <w:color w:val="000000" w:themeColor="text1"/>
                <w:kern w:val="24"/>
                <w:sz w:val="18"/>
                <w:szCs w:val="18"/>
              </w:rPr>
              <w:t xml:space="preserve"> </w:t>
            </w:r>
            <w:r w:rsidR="00BB7F4F" w:rsidRPr="00C36354">
              <w:rPr>
                <w:rFonts w:cs="Times New Roman"/>
                <w:color w:val="000000" w:themeColor="text1"/>
                <w:kern w:val="24"/>
                <w:sz w:val="18"/>
                <w:szCs w:val="18"/>
              </w:rPr>
              <w:t>sensitivity</w:t>
            </w:r>
            <w:r w:rsidRPr="00C36354">
              <w:rPr>
                <w:rFonts w:cs="Times New Roman"/>
                <w:color w:val="000000" w:themeColor="text1"/>
                <w:kern w:val="24"/>
                <w:sz w:val="18"/>
                <w:szCs w:val="18"/>
              </w:rPr>
              <w:t>*Time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12ED72C9"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0.03 (0.03)</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3A595021"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0.01 (0.02)</w:t>
            </w:r>
          </w:p>
        </w:tc>
        <w:tc>
          <w:tcPr>
            <w:tcW w:w="1418" w:type="dxa"/>
            <w:tcBorders>
              <w:left w:val="nil"/>
              <w:right w:val="nil"/>
            </w:tcBorders>
            <w:shd w:val="clear" w:color="auto" w:fill="auto"/>
            <w:tcMar>
              <w:top w:w="36" w:type="dxa"/>
              <w:left w:w="72" w:type="dxa"/>
              <w:bottom w:w="36" w:type="dxa"/>
              <w:right w:w="72" w:type="dxa"/>
            </w:tcMar>
            <w:vAlign w:val="center"/>
          </w:tcPr>
          <w:p w14:paraId="0F63C3EE"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-0.00 (0.02)</w:t>
            </w:r>
          </w:p>
        </w:tc>
        <w:tc>
          <w:tcPr>
            <w:tcW w:w="1417" w:type="dxa"/>
            <w:tcBorders>
              <w:left w:val="nil"/>
              <w:right w:val="nil"/>
            </w:tcBorders>
            <w:vAlign w:val="center"/>
          </w:tcPr>
          <w:p w14:paraId="01602EF2"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0.01 (0.01)</w:t>
            </w:r>
          </w:p>
        </w:tc>
        <w:tc>
          <w:tcPr>
            <w:tcW w:w="1418" w:type="dxa"/>
            <w:tcBorders>
              <w:left w:val="nil"/>
              <w:right w:val="nil"/>
            </w:tcBorders>
            <w:vAlign w:val="center"/>
          </w:tcPr>
          <w:p w14:paraId="61F5B734"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0.02 (0.04)</w:t>
            </w:r>
          </w:p>
        </w:tc>
        <w:tc>
          <w:tcPr>
            <w:tcW w:w="1275" w:type="dxa"/>
            <w:tcBorders>
              <w:left w:val="nil"/>
              <w:right w:val="nil"/>
            </w:tcBorders>
            <w:vAlign w:val="center"/>
          </w:tcPr>
          <w:p w14:paraId="2A82361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0.01 (0.05)</w:t>
            </w:r>
          </w:p>
        </w:tc>
        <w:tc>
          <w:tcPr>
            <w:tcW w:w="2268" w:type="dxa"/>
            <w:tcBorders>
              <w:left w:val="nil"/>
              <w:right w:val="nil"/>
            </w:tcBorders>
            <w:vAlign w:val="center"/>
          </w:tcPr>
          <w:p w14:paraId="6060BF87"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0.01 (0.01)</w:t>
            </w:r>
          </w:p>
        </w:tc>
        <w:tc>
          <w:tcPr>
            <w:tcW w:w="1560" w:type="dxa"/>
            <w:tcBorders>
              <w:left w:val="nil"/>
              <w:right w:val="nil"/>
            </w:tcBorders>
            <w:vAlign w:val="center"/>
          </w:tcPr>
          <w:p w14:paraId="7AA09553"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0.03 (0.04)</w:t>
            </w:r>
          </w:p>
        </w:tc>
      </w:tr>
      <w:tr w:rsidR="006247F3" w:rsidRPr="00C36354" w14:paraId="4D9494F9"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3C0B166D"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Baseline psychopathology</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106822A6"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-1.84 (0.14)**</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060605FC"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-1.15 (0.09)**</w:t>
            </w:r>
          </w:p>
        </w:tc>
        <w:tc>
          <w:tcPr>
            <w:tcW w:w="1418" w:type="dxa"/>
            <w:tcBorders>
              <w:left w:val="nil"/>
              <w:right w:val="nil"/>
            </w:tcBorders>
            <w:shd w:val="clear" w:color="auto" w:fill="auto"/>
            <w:tcMar>
              <w:top w:w="36" w:type="dxa"/>
              <w:left w:w="72" w:type="dxa"/>
              <w:bottom w:w="36" w:type="dxa"/>
              <w:right w:w="72" w:type="dxa"/>
            </w:tcMar>
            <w:vAlign w:val="center"/>
          </w:tcPr>
          <w:p w14:paraId="3020598F"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-1.52 (0.10)**</w:t>
            </w:r>
          </w:p>
        </w:tc>
        <w:tc>
          <w:tcPr>
            <w:tcW w:w="1417" w:type="dxa"/>
            <w:tcBorders>
              <w:left w:val="nil"/>
              <w:right w:val="nil"/>
            </w:tcBorders>
            <w:vAlign w:val="center"/>
          </w:tcPr>
          <w:p w14:paraId="64188196"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-1.02 (0.07)**</w:t>
            </w:r>
          </w:p>
        </w:tc>
        <w:tc>
          <w:tcPr>
            <w:tcW w:w="1418" w:type="dxa"/>
            <w:tcBorders>
              <w:left w:val="nil"/>
              <w:right w:val="nil"/>
            </w:tcBorders>
            <w:vAlign w:val="center"/>
          </w:tcPr>
          <w:p w14:paraId="1B305201"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-2.05 (0.14)**</w:t>
            </w:r>
          </w:p>
        </w:tc>
        <w:tc>
          <w:tcPr>
            <w:tcW w:w="1275" w:type="dxa"/>
            <w:tcBorders>
              <w:left w:val="nil"/>
              <w:right w:val="nil"/>
            </w:tcBorders>
            <w:vAlign w:val="center"/>
          </w:tcPr>
          <w:p w14:paraId="27C6A32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-3.76 (0.20)**</w:t>
            </w:r>
          </w:p>
        </w:tc>
        <w:tc>
          <w:tcPr>
            <w:tcW w:w="2268" w:type="dxa"/>
            <w:tcBorders>
              <w:left w:val="nil"/>
              <w:right w:val="nil"/>
            </w:tcBorders>
            <w:vAlign w:val="center"/>
          </w:tcPr>
          <w:p w14:paraId="0A6E61F2"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-1.02 (0.07)**</w:t>
            </w:r>
          </w:p>
        </w:tc>
        <w:tc>
          <w:tcPr>
            <w:tcW w:w="1560" w:type="dxa"/>
            <w:tcBorders>
              <w:left w:val="nil"/>
              <w:right w:val="nil"/>
            </w:tcBorders>
            <w:vAlign w:val="center"/>
          </w:tcPr>
          <w:p w14:paraId="47B032A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-2.79 (0.19)**</w:t>
            </w:r>
          </w:p>
        </w:tc>
      </w:tr>
      <w:tr w:rsidR="006247F3" w:rsidRPr="00C36354" w14:paraId="5A2F8381"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5823FFE7"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Baseline psychopathology *Time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781D2CE3"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-0.70 (0.03)**</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124FF6D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-0.44 (0.02)**</w:t>
            </w:r>
          </w:p>
        </w:tc>
        <w:tc>
          <w:tcPr>
            <w:tcW w:w="1418" w:type="dxa"/>
            <w:tcBorders>
              <w:left w:val="nil"/>
              <w:right w:val="nil"/>
            </w:tcBorders>
            <w:shd w:val="clear" w:color="auto" w:fill="auto"/>
            <w:tcMar>
              <w:top w:w="36" w:type="dxa"/>
              <w:left w:w="72" w:type="dxa"/>
              <w:bottom w:w="36" w:type="dxa"/>
              <w:right w:w="72" w:type="dxa"/>
            </w:tcMar>
            <w:vAlign w:val="center"/>
          </w:tcPr>
          <w:p w14:paraId="20BDE2BD"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-0.73 (0.02)**</w:t>
            </w:r>
          </w:p>
        </w:tc>
        <w:tc>
          <w:tcPr>
            <w:tcW w:w="1417" w:type="dxa"/>
            <w:tcBorders>
              <w:left w:val="nil"/>
              <w:right w:val="nil"/>
            </w:tcBorders>
            <w:vAlign w:val="center"/>
          </w:tcPr>
          <w:p w14:paraId="2FB02276"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-0.48 (0.01)**</w:t>
            </w:r>
          </w:p>
        </w:tc>
        <w:tc>
          <w:tcPr>
            <w:tcW w:w="1418" w:type="dxa"/>
            <w:tcBorders>
              <w:left w:val="nil"/>
              <w:right w:val="nil"/>
            </w:tcBorders>
            <w:vAlign w:val="center"/>
          </w:tcPr>
          <w:p w14:paraId="1326CC61"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-0.57 (0.04)**</w:t>
            </w:r>
          </w:p>
        </w:tc>
        <w:tc>
          <w:tcPr>
            <w:tcW w:w="1275" w:type="dxa"/>
            <w:tcBorders>
              <w:left w:val="nil"/>
              <w:right w:val="nil"/>
            </w:tcBorders>
            <w:vAlign w:val="center"/>
          </w:tcPr>
          <w:p w14:paraId="527B71F7"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-0.88 (0.05)**</w:t>
            </w:r>
          </w:p>
        </w:tc>
        <w:tc>
          <w:tcPr>
            <w:tcW w:w="2268" w:type="dxa"/>
            <w:tcBorders>
              <w:left w:val="nil"/>
              <w:right w:val="nil"/>
            </w:tcBorders>
            <w:vAlign w:val="center"/>
          </w:tcPr>
          <w:p w14:paraId="64CFEA91"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-0.48 (0.01)**</w:t>
            </w:r>
          </w:p>
        </w:tc>
        <w:tc>
          <w:tcPr>
            <w:tcW w:w="1560" w:type="dxa"/>
            <w:tcBorders>
              <w:left w:val="nil"/>
              <w:right w:val="nil"/>
            </w:tcBorders>
            <w:vAlign w:val="center"/>
          </w:tcPr>
          <w:p w14:paraId="1766B4B7"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-1.22 (0.04)**</w:t>
            </w:r>
          </w:p>
        </w:tc>
      </w:tr>
      <w:tr w:rsidR="006247F3" w:rsidRPr="00C36354" w14:paraId="526D5C93"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6BD4E073"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sz w:val="18"/>
                <w:szCs w:val="18"/>
              </w:rPr>
              <w:lastRenderedPageBreak/>
              <w:t>Baseline age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60B38DE4"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-0.49 (0.12)**</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6357563E"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-0.21 (0.08)*</w:t>
            </w:r>
          </w:p>
        </w:tc>
        <w:tc>
          <w:tcPr>
            <w:tcW w:w="1418" w:type="dxa"/>
            <w:tcBorders>
              <w:left w:val="nil"/>
              <w:right w:val="nil"/>
            </w:tcBorders>
            <w:shd w:val="clear" w:color="auto" w:fill="auto"/>
            <w:tcMar>
              <w:top w:w="36" w:type="dxa"/>
              <w:left w:w="72" w:type="dxa"/>
              <w:bottom w:w="36" w:type="dxa"/>
              <w:right w:w="72" w:type="dxa"/>
            </w:tcMar>
            <w:vAlign w:val="center"/>
          </w:tcPr>
          <w:p w14:paraId="28947060"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-0.38 (0.08)**</w:t>
            </w:r>
          </w:p>
        </w:tc>
        <w:tc>
          <w:tcPr>
            <w:tcW w:w="1417" w:type="dxa"/>
            <w:tcBorders>
              <w:left w:val="nil"/>
              <w:right w:val="nil"/>
            </w:tcBorders>
            <w:vAlign w:val="center"/>
          </w:tcPr>
          <w:p w14:paraId="61A7E345"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-0.20 (0.05)**</w:t>
            </w:r>
          </w:p>
        </w:tc>
        <w:tc>
          <w:tcPr>
            <w:tcW w:w="1418" w:type="dxa"/>
            <w:tcBorders>
              <w:left w:val="nil"/>
              <w:right w:val="nil"/>
            </w:tcBorders>
            <w:vAlign w:val="center"/>
          </w:tcPr>
          <w:p w14:paraId="00C6CA74"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0.08 (0.13)</w:t>
            </w:r>
          </w:p>
        </w:tc>
        <w:tc>
          <w:tcPr>
            <w:tcW w:w="1275" w:type="dxa"/>
            <w:tcBorders>
              <w:left w:val="nil"/>
              <w:right w:val="nil"/>
            </w:tcBorders>
            <w:vAlign w:val="center"/>
          </w:tcPr>
          <w:p w14:paraId="65516555"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0.02 (0.17)</w:t>
            </w:r>
          </w:p>
        </w:tc>
        <w:tc>
          <w:tcPr>
            <w:tcW w:w="2268" w:type="dxa"/>
            <w:tcBorders>
              <w:left w:val="nil"/>
              <w:right w:val="nil"/>
            </w:tcBorders>
            <w:vAlign w:val="center"/>
          </w:tcPr>
          <w:p w14:paraId="7EA959A0"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-0.20 (0.05)**</w:t>
            </w:r>
          </w:p>
        </w:tc>
        <w:tc>
          <w:tcPr>
            <w:tcW w:w="1560" w:type="dxa"/>
            <w:tcBorders>
              <w:left w:val="nil"/>
              <w:right w:val="nil"/>
            </w:tcBorders>
            <w:vAlign w:val="center"/>
          </w:tcPr>
          <w:p w14:paraId="41E03C12"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b/>
                <w:bCs/>
                <w:color w:val="000000" w:themeColor="text1"/>
                <w:sz w:val="18"/>
                <w:szCs w:val="18"/>
              </w:rPr>
              <w:t>-0.71 (0.16)**</w:t>
            </w:r>
          </w:p>
        </w:tc>
      </w:tr>
      <w:tr w:rsidR="006247F3" w:rsidRPr="00C36354" w14:paraId="610E352D"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48854BAB"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Sex</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3CB4B7E9"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0.33 (0.24)</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7C0048D9"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0.04 (0.16)</w:t>
            </w:r>
          </w:p>
        </w:tc>
        <w:tc>
          <w:tcPr>
            <w:tcW w:w="1418" w:type="dxa"/>
            <w:tcBorders>
              <w:left w:val="nil"/>
              <w:right w:val="nil"/>
            </w:tcBorders>
            <w:shd w:val="clear" w:color="auto" w:fill="auto"/>
            <w:tcMar>
              <w:top w:w="36" w:type="dxa"/>
              <w:left w:w="72" w:type="dxa"/>
              <w:bottom w:w="36" w:type="dxa"/>
              <w:right w:w="72" w:type="dxa"/>
            </w:tcMar>
            <w:vAlign w:val="center"/>
          </w:tcPr>
          <w:p w14:paraId="31F7998E"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-0.16 (0.15)</w:t>
            </w:r>
          </w:p>
        </w:tc>
        <w:tc>
          <w:tcPr>
            <w:tcW w:w="1417" w:type="dxa"/>
            <w:tcBorders>
              <w:left w:val="nil"/>
              <w:right w:val="nil"/>
            </w:tcBorders>
            <w:vAlign w:val="center"/>
          </w:tcPr>
          <w:p w14:paraId="02CAA5A5"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0.81 (0.10)**</w:t>
            </w:r>
          </w:p>
        </w:tc>
        <w:tc>
          <w:tcPr>
            <w:tcW w:w="1418" w:type="dxa"/>
            <w:tcBorders>
              <w:left w:val="nil"/>
              <w:right w:val="nil"/>
            </w:tcBorders>
            <w:vAlign w:val="center"/>
          </w:tcPr>
          <w:p w14:paraId="3341623D"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-2.27 (0.25)**</w:t>
            </w:r>
          </w:p>
        </w:tc>
        <w:tc>
          <w:tcPr>
            <w:tcW w:w="1275" w:type="dxa"/>
            <w:tcBorders>
              <w:left w:val="nil"/>
              <w:right w:val="nil"/>
            </w:tcBorders>
            <w:vAlign w:val="center"/>
          </w:tcPr>
          <w:p w14:paraId="6E6299F2"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-3.19 (0.35)**</w:t>
            </w:r>
          </w:p>
        </w:tc>
        <w:tc>
          <w:tcPr>
            <w:tcW w:w="2268" w:type="dxa"/>
            <w:tcBorders>
              <w:left w:val="nil"/>
              <w:right w:val="nil"/>
            </w:tcBorders>
            <w:vAlign w:val="center"/>
          </w:tcPr>
          <w:p w14:paraId="57B8DD5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b/>
                <w:bCs/>
                <w:color w:val="000000" w:themeColor="text1"/>
                <w:sz w:val="18"/>
                <w:szCs w:val="18"/>
              </w:rPr>
              <w:t>0.81 (0.10)**</w:t>
            </w:r>
          </w:p>
        </w:tc>
        <w:tc>
          <w:tcPr>
            <w:tcW w:w="1560" w:type="dxa"/>
            <w:tcBorders>
              <w:left w:val="nil"/>
              <w:right w:val="nil"/>
            </w:tcBorders>
            <w:vAlign w:val="center"/>
          </w:tcPr>
          <w:p w14:paraId="6A0F1E67"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color w:val="000000" w:themeColor="text1"/>
                <w:sz w:val="18"/>
                <w:szCs w:val="18"/>
              </w:rPr>
              <w:t>-0.01 (0.31)</w:t>
            </w:r>
          </w:p>
        </w:tc>
      </w:tr>
      <w:tr w:rsidR="006247F3" w:rsidRPr="00C36354" w14:paraId="7858CA64"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791ADE6E"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SES</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16D40F0F"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color w:val="000000" w:themeColor="text1"/>
                <w:sz w:val="18"/>
                <w:szCs w:val="18"/>
              </w:rPr>
              <w:t>-0.19 (0.13)</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605277E8"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-0.23 (0.09)*</w:t>
            </w:r>
          </w:p>
        </w:tc>
        <w:tc>
          <w:tcPr>
            <w:tcW w:w="1418" w:type="dxa"/>
            <w:tcBorders>
              <w:left w:val="nil"/>
              <w:right w:val="nil"/>
            </w:tcBorders>
            <w:shd w:val="clear" w:color="auto" w:fill="auto"/>
            <w:tcMar>
              <w:top w:w="36" w:type="dxa"/>
              <w:left w:w="72" w:type="dxa"/>
              <w:bottom w:w="36" w:type="dxa"/>
              <w:right w:w="72" w:type="dxa"/>
            </w:tcMar>
            <w:vAlign w:val="center"/>
          </w:tcPr>
          <w:p w14:paraId="56CEE7B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-0.22 (0.08)*</w:t>
            </w:r>
          </w:p>
        </w:tc>
        <w:tc>
          <w:tcPr>
            <w:tcW w:w="1417" w:type="dxa"/>
            <w:tcBorders>
              <w:left w:val="nil"/>
              <w:right w:val="nil"/>
            </w:tcBorders>
            <w:vAlign w:val="center"/>
          </w:tcPr>
          <w:p w14:paraId="5A9CD2B7"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-0.16 (0.06)*</w:t>
            </w:r>
          </w:p>
        </w:tc>
        <w:tc>
          <w:tcPr>
            <w:tcW w:w="1418" w:type="dxa"/>
            <w:tcBorders>
              <w:left w:val="nil"/>
              <w:right w:val="nil"/>
            </w:tcBorders>
            <w:vAlign w:val="center"/>
          </w:tcPr>
          <w:p w14:paraId="4D4C91E4"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-0.17 (0.14)</w:t>
            </w:r>
          </w:p>
        </w:tc>
        <w:tc>
          <w:tcPr>
            <w:tcW w:w="1275" w:type="dxa"/>
            <w:tcBorders>
              <w:left w:val="nil"/>
              <w:right w:val="nil"/>
            </w:tcBorders>
            <w:vAlign w:val="center"/>
          </w:tcPr>
          <w:p w14:paraId="0D85C8C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-0.13 (0.18)</w:t>
            </w:r>
          </w:p>
        </w:tc>
        <w:tc>
          <w:tcPr>
            <w:tcW w:w="2268" w:type="dxa"/>
            <w:tcBorders>
              <w:left w:val="nil"/>
              <w:right w:val="nil"/>
            </w:tcBorders>
            <w:vAlign w:val="center"/>
          </w:tcPr>
          <w:p w14:paraId="607316F5"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-0.16 (0.06)*</w:t>
            </w:r>
          </w:p>
        </w:tc>
        <w:tc>
          <w:tcPr>
            <w:tcW w:w="1560" w:type="dxa"/>
            <w:tcBorders>
              <w:left w:val="nil"/>
              <w:right w:val="nil"/>
            </w:tcBorders>
            <w:vAlign w:val="center"/>
          </w:tcPr>
          <w:p w14:paraId="3A44B176"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b/>
                <w:bCs/>
                <w:color w:val="000000" w:themeColor="text1"/>
                <w:sz w:val="18"/>
                <w:szCs w:val="18"/>
              </w:rPr>
              <w:t>-0.35 (0.17)*</w:t>
            </w:r>
          </w:p>
        </w:tc>
      </w:tr>
      <w:tr w:rsidR="006247F3" w:rsidRPr="00C36354" w14:paraId="5AE5BE51"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015945F5" w14:textId="77777777" w:rsidR="006247F3" w:rsidRPr="00C36354" w:rsidRDefault="006247F3" w:rsidP="005152D0">
            <w:pPr>
              <w:ind w:left="142"/>
              <w:jc w:val="both"/>
              <w:textAlignment w:val="top"/>
              <w:rPr>
                <w:rFonts w:cs="Times New Roman"/>
                <w:color w:val="000000" w:themeColor="text1"/>
                <w:sz w:val="18"/>
                <w:szCs w:val="18"/>
              </w:rPr>
            </w:pPr>
            <w:r w:rsidRPr="00C36354">
              <w:rPr>
                <w:rFonts w:cs="Times New Roman"/>
                <w:color w:val="000000" w:themeColor="text1"/>
                <w:kern w:val="24"/>
                <w:sz w:val="18"/>
                <w:szCs w:val="18"/>
              </w:rPr>
              <w:t>IQ</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58DD8392"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0.10 (0.13)</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450D6164"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-0.29 (0.09)*</w:t>
            </w:r>
          </w:p>
        </w:tc>
        <w:tc>
          <w:tcPr>
            <w:tcW w:w="1418" w:type="dxa"/>
            <w:tcBorders>
              <w:left w:val="nil"/>
              <w:right w:val="nil"/>
            </w:tcBorders>
            <w:shd w:val="clear" w:color="auto" w:fill="auto"/>
            <w:tcMar>
              <w:top w:w="36" w:type="dxa"/>
              <w:left w:w="72" w:type="dxa"/>
              <w:bottom w:w="36" w:type="dxa"/>
              <w:right w:w="72" w:type="dxa"/>
            </w:tcMar>
            <w:vAlign w:val="center"/>
          </w:tcPr>
          <w:p w14:paraId="2D5E071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-0.19 (0.08)*</w:t>
            </w:r>
          </w:p>
        </w:tc>
        <w:tc>
          <w:tcPr>
            <w:tcW w:w="1417" w:type="dxa"/>
            <w:tcBorders>
              <w:left w:val="nil"/>
              <w:right w:val="nil"/>
            </w:tcBorders>
            <w:vAlign w:val="center"/>
          </w:tcPr>
          <w:p w14:paraId="0B435F1E"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-0.18 (0.06)*</w:t>
            </w:r>
          </w:p>
        </w:tc>
        <w:tc>
          <w:tcPr>
            <w:tcW w:w="1418" w:type="dxa"/>
            <w:tcBorders>
              <w:left w:val="nil"/>
              <w:right w:val="nil"/>
            </w:tcBorders>
            <w:vAlign w:val="center"/>
          </w:tcPr>
          <w:p w14:paraId="32A4C03D"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0.14 (0.14)</w:t>
            </w:r>
          </w:p>
        </w:tc>
        <w:tc>
          <w:tcPr>
            <w:tcW w:w="1275" w:type="dxa"/>
            <w:tcBorders>
              <w:left w:val="nil"/>
              <w:right w:val="nil"/>
            </w:tcBorders>
            <w:vAlign w:val="center"/>
          </w:tcPr>
          <w:p w14:paraId="756FC2CB"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b/>
                <w:bCs/>
                <w:color w:val="000000" w:themeColor="text1"/>
                <w:sz w:val="18"/>
                <w:szCs w:val="18"/>
              </w:rPr>
              <w:t>-0.59 (0.18)*</w:t>
            </w:r>
          </w:p>
        </w:tc>
        <w:tc>
          <w:tcPr>
            <w:tcW w:w="2268" w:type="dxa"/>
            <w:tcBorders>
              <w:left w:val="nil"/>
              <w:right w:val="nil"/>
            </w:tcBorders>
            <w:vAlign w:val="center"/>
          </w:tcPr>
          <w:p w14:paraId="5B90CF65"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b/>
                <w:bCs/>
                <w:color w:val="000000" w:themeColor="text1"/>
                <w:sz w:val="18"/>
                <w:szCs w:val="18"/>
              </w:rPr>
              <w:t>-0.18 (0.06)*</w:t>
            </w:r>
          </w:p>
        </w:tc>
        <w:tc>
          <w:tcPr>
            <w:tcW w:w="1560" w:type="dxa"/>
            <w:tcBorders>
              <w:left w:val="nil"/>
              <w:right w:val="nil"/>
            </w:tcBorders>
            <w:vAlign w:val="center"/>
          </w:tcPr>
          <w:p w14:paraId="5D713406" w14:textId="77777777" w:rsidR="006247F3" w:rsidRPr="00C36354" w:rsidRDefault="006247F3" w:rsidP="005152D0">
            <w:pPr>
              <w:jc w:val="center"/>
              <w:textAlignment w:val="top"/>
              <w:rPr>
                <w:rFonts w:cs="Times New Roman"/>
                <w:b/>
                <w:bCs/>
                <w:color w:val="000000" w:themeColor="text1"/>
                <w:sz w:val="18"/>
                <w:szCs w:val="18"/>
              </w:rPr>
            </w:pPr>
            <w:r w:rsidRPr="00C36354">
              <w:rPr>
                <w:rFonts w:cs="Times New Roman"/>
                <w:color w:val="000000" w:themeColor="text1"/>
                <w:sz w:val="18"/>
                <w:szCs w:val="18"/>
              </w:rPr>
              <w:t>-0.05 (0.17)</w:t>
            </w:r>
          </w:p>
        </w:tc>
      </w:tr>
      <w:tr w:rsidR="006247F3" w:rsidRPr="00C36354" w14:paraId="65AFDEDB"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3AC31818" w14:textId="77777777" w:rsidR="006247F3" w:rsidRPr="00C36354" w:rsidRDefault="006247F3" w:rsidP="005152D0">
            <w:pPr>
              <w:jc w:val="both"/>
              <w:textAlignment w:val="top"/>
              <w:rPr>
                <w:rFonts w:cs="Times New Roman"/>
                <w:color w:val="000000" w:themeColor="text1"/>
                <w:kern w:val="24"/>
                <w:sz w:val="18"/>
                <w:szCs w:val="18"/>
              </w:rPr>
            </w:pPr>
            <w:r w:rsidRPr="00C36354">
              <w:rPr>
                <w:rFonts w:cs="Times New Roman"/>
                <w:color w:val="000000" w:themeColor="text1"/>
                <w:kern w:val="24"/>
                <w:sz w:val="18"/>
                <w:szCs w:val="18"/>
              </w:rPr>
              <w:t>Random effects</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6980356C" w14:textId="77777777" w:rsidR="006247F3" w:rsidRPr="00C36354" w:rsidRDefault="006247F3" w:rsidP="005152D0">
            <w:pPr>
              <w:jc w:val="center"/>
              <w:textAlignment w:val="top"/>
              <w:rPr>
                <w:rFonts w:cs="Times New Roman"/>
                <w:color w:val="000000" w:themeColor="text1"/>
                <w:sz w:val="18"/>
                <w:szCs w:val="18"/>
              </w:rPr>
            </w:pP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768E4EDE" w14:textId="77777777" w:rsidR="006247F3" w:rsidRPr="00C36354" w:rsidRDefault="006247F3" w:rsidP="005152D0">
            <w:pPr>
              <w:jc w:val="center"/>
              <w:textAlignment w:val="top"/>
              <w:rPr>
                <w:rFonts w:cs="Times New Roman"/>
                <w:color w:val="000000" w:themeColor="text1"/>
                <w:sz w:val="18"/>
                <w:szCs w:val="18"/>
              </w:rPr>
            </w:pPr>
          </w:p>
        </w:tc>
        <w:tc>
          <w:tcPr>
            <w:tcW w:w="1418" w:type="dxa"/>
            <w:tcBorders>
              <w:left w:val="nil"/>
              <w:right w:val="nil"/>
            </w:tcBorders>
            <w:shd w:val="clear" w:color="auto" w:fill="auto"/>
            <w:tcMar>
              <w:top w:w="36" w:type="dxa"/>
              <w:left w:w="72" w:type="dxa"/>
              <w:bottom w:w="36" w:type="dxa"/>
              <w:right w:w="72" w:type="dxa"/>
            </w:tcMar>
            <w:vAlign w:val="center"/>
          </w:tcPr>
          <w:p w14:paraId="4C74844C" w14:textId="77777777" w:rsidR="006247F3" w:rsidRPr="00C36354" w:rsidRDefault="006247F3" w:rsidP="005152D0">
            <w:pPr>
              <w:jc w:val="center"/>
              <w:textAlignment w:val="top"/>
              <w:rPr>
                <w:rFonts w:cs="Times New Roman"/>
                <w:color w:val="000000" w:themeColor="text1"/>
                <w:sz w:val="18"/>
                <w:szCs w:val="18"/>
              </w:rPr>
            </w:pPr>
          </w:p>
        </w:tc>
        <w:tc>
          <w:tcPr>
            <w:tcW w:w="1417" w:type="dxa"/>
            <w:tcBorders>
              <w:left w:val="nil"/>
              <w:right w:val="nil"/>
            </w:tcBorders>
            <w:vAlign w:val="center"/>
          </w:tcPr>
          <w:p w14:paraId="2D0435F2" w14:textId="77777777" w:rsidR="006247F3" w:rsidRPr="00C36354" w:rsidRDefault="006247F3" w:rsidP="005152D0">
            <w:pPr>
              <w:jc w:val="center"/>
              <w:textAlignment w:val="top"/>
              <w:rPr>
                <w:rFonts w:cs="Times New Roman"/>
                <w:color w:val="000000" w:themeColor="text1"/>
                <w:sz w:val="18"/>
                <w:szCs w:val="18"/>
              </w:rPr>
            </w:pPr>
          </w:p>
        </w:tc>
        <w:tc>
          <w:tcPr>
            <w:tcW w:w="1418" w:type="dxa"/>
            <w:tcBorders>
              <w:left w:val="nil"/>
              <w:right w:val="nil"/>
            </w:tcBorders>
            <w:vAlign w:val="center"/>
          </w:tcPr>
          <w:p w14:paraId="159652B1" w14:textId="77777777" w:rsidR="006247F3" w:rsidRPr="00C36354" w:rsidRDefault="006247F3" w:rsidP="005152D0">
            <w:pPr>
              <w:jc w:val="center"/>
              <w:textAlignment w:val="top"/>
              <w:rPr>
                <w:rFonts w:cs="Times New Roman"/>
                <w:color w:val="000000" w:themeColor="text1"/>
                <w:sz w:val="18"/>
                <w:szCs w:val="18"/>
              </w:rPr>
            </w:pPr>
          </w:p>
        </w:tc>
        <w:tc>
          <w:tcPr>
            <w:tcW w:w="1275" w:type="dxa"/>
            <w:tcBorders>
              <w:left w:val="nil"/>
              <w:right w:val="nil"/>
            </w:tcBorders>
            <w:vAlign w:val="center"/>
          </w:tcPr>
          <w:p w14:paraId="42EF189B" w14:textId="77777777" w:rsidR="006247F3" w:rsidRPr="00C36354" w:rsidRDefault="006247F3" w:rsidP="005152D0">
            <w:pPr>
              <w:jc w:val="center"/>
              <w:textAlignment w:val="top"/>
              <w:rPr>
                <w:rFonts w:cs="Times New Roman"/>
                <w:color w:val="000000" w:themeColor="text1"/>
                <w:sz w:val="18"/>
                <w:szCs w:val="18"/>
              </w:rPr>
            </w:pPr>
          </w:p>
        </w:tc>
        <w:tc>
          <w:tcPr>
            <w:tcW w:w="2268" w:type="dxa"/>
            <w:tcBorders>
              <w:left w:val="nil"/>
              <w:right w:val="nil"/>
            </w:tcBorders>
            <w:vAlign w:val="center"/>
          </w:tcPr>
          <w:p w14:paraId="698FD703" w14:textId="77777777" w:rsidR="006247F3" w:rsidRPr="00C36354" w:rsidRDefault="006247F3" w:rsidP="005152D0">
            <w:pPr>
              <w:jc w:val="center"/>
              <w:textAlignment w:val="top"/>
              <w:rPr>
                <w:rFonts w:cs="Times New Roman"/>
                <w:color w:val="000000" w:themeColor="text1"/>
                <w:sz w:val="18"/>
                <w:szCs w:val="18"/>
              </w:rPr>
            </w:pPr>
          </w:p>
        </w:tc>
        <w:tc>
          <w:tcPr>
            <w:tcW w:w="1560" w:type="dxa"/>
            <w:tcBorders>
              <w:left w:val="nil"/>
              <w:right w:val="nil"/>
            </w:tcBorders>
            <w:vAlign w:val="center"/>
          </w:tcPr>
          <w:p w14:paraId="4E386CB9" w14:textId="77777777" w:rsidR="006247F3" w:rsidRPr="00C36354" w:rsidRDefault="006247F3" w:rsidP="005152D0">
            <w:pPr>
              <w:jc w:val="center"/>
              <w:textAlignment w:val="top"/>
              <w:rPr>
                <w:rFonts w:cs="Times New Roman"/>
                <w:color w:val="000000" w:themeColor="text1"/>
                <w:sz w:val="18"/>
                <w:szCs w:val="18"/>
              </w:rPr>
            </w:pPr>
          </w:p>
        </w:tc>
      </w:tr>
      <w:tr w:rsidR="006247F3" w:rsidRPr="00C36354" w14:paraId="45B9F70E"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270555BF" w14:textId="77777777" w:rsidR="006247F3" w:rsidRPr="00C36354" w:rsidRDefault="006247F3" w:rsidP="005152D0">
            <w:pPr>
              <w:ind w:left="142"/>
              <w:jc w:val="both"/>
              <w:textAlignment w:val="top"/>
              <w:rPr>
                <w:rFonts w:cs="Times New Roman"/>
                <w:color w:val="000000" w:themeColor="text1"/>
                <w:kern w:val="24"/>
                <w:sz w:val="18"/>
                <w:szCs w:val="18"/>
              </w:rPr>
            </w:pPr>
            <w:r w:rsidRPr="00C36354">
              <w:rPr>
                <w:rFonts w:cs="Times New Roman"/>
                <w:color w:val="000000" w:themeColor="text1"/>
                <w:kern w:val="24"/>
                <w:sz w:val="18"/>
                <w:szCs w:val="18"/>
              </w:rPr>
              <w:t>Variance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12B7403B"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1.24</w:t>
            </w:r>
          </w:p>
        </w:tc>
        <w:tc>
          <w:tcPr>
            <w:tcW w:w="1417" w:type="dxa"/>
            <w:tcBorders>
              <w:top w:val="nil"/>
              <w:left w:val="nil"/>
              <w:bottom w:val="nil"/>
              <w:right w:val="nil"/>
            </w:tcBorders>
            <w:shd w:val="clear" w:color="auto" w:fill="auto"/>
            <w:tcMar>
              <w:top w:w="36" w:type="dxa"/>
              <w:left w:w="72" w:type="dxa"/>
              <w:bottom w:w="36" w:type="dxa"/>
              <w:right w:w="72" w:type="dxa"/>
            </w:tcMar>
            <w:vAlign w:val="center"/>
          </w:tcPr>
          <w:p w14:paraId="1B27C19F"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0.59</w:t>
            </w:r>
          </w:p>
        </w:tc>
        <w:tc>
          <w:tcPr>
            <w:tcW w:w="1418" w:type="dxa"/>
            <w:tcBorders>
              <w:left w:val="nil"/>
              <w:right w:val="nil"/>
            </w:tcBorders>
            <w:shd w:val="clear" w:color="auto" w:fill="auto"/>
            <w:tcMar>
              <w:top w:w="36" w:type="dxa"/>
              <w:left w:w="72" w:type="dxa"/>
              <w:bottom w:w="36" w:type="dxa"/>
              <w:right w:w="72" w:type="dxa"/>
            </w:tcMar>
            <w:vAlign w:val="center"/>
          </w:tcPr>
          <w:p w14:paraId="5F3BAE5A"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0.30</w:t>
            </w:r>
          </w:p>
        </w:tc>
        <w:tc>
          <w:tcPr>
            <w:tcW w:w="1417" w:type="dxa"/>
            <w:tcBorders>
              <w:left w:val="nil"/>
              <w:right w:val="nil"/>
            </w:tcBorders>
            <w:vAlign w:val="center"/>
          </w:tcPr>
          <w:p w14:paraId="0F9C986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0.12</w:t>
            </w:r>
          </w:p>
        </w:tc>
        <w:tc>
          <w:tcPr>
            <w:tcW w:w="1418" w:type="dxa"/>
            <w:tcBorders>
              <w:left w:val="nil"/>
              <w:right w:val="nil"/>
            </w:tcBorders>
            <w:vAlign w:val="center"/>
          </w:tcPr>
          <w:p w14:paraId="058E6103"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1.57</w:t>
            </w:r>
          </w:p>
        </w:tc>
        <w:tc>
          <w:tcPr>
            <w:tcW w:w="1275" w:type="dxa"/>
            <w:tcBorders>
              <w:left w:val="nil"/>
              <w:right w:val="nil"/>
            </w:tcBorders>
            <w:vAlign w:val="center"/>
          </w:tcPr>
          <w:p w14:paraId="422C642A"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2.64</w:t>
            </w:r>
          </w:p>
        </w:tc>
        <w:tc>
          <w:tcPr>
            <w:tcW w:w="2268" w:type="dxa"/>
            <w:tcBorders>
              <w:left w:val="nil"/>
              <w:right w:val="nil"/>
            </w:tcBorders>
            <w:vAlign w:val="center"/>
          </w:tcPr>
          <w:p w14:paraId="3C0B825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0.12</w:t>
            </w:r>
          </w:p>
        </w:tc>
        <w:tc>
          <w:tcPr>
            <w:tcW w:w="1560" w:type="dxa"/>
            <w:tcBorders>
              <w:left w:val="nil"/>
              <w:right w:val="nil"/>
            </w:tcBorders>
            <w:vAlign w:val="center"/>
          </w:tcPr>
          <w:p w14:paraId="209315D9"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1.75</w:t>
            </w:r>
          </w:p>
        </w:tc>
      </w:tr>
      <w:tr w:rsidR="006247F3" w:rsidRPr="00C36354" w14:paraId="280D8109" w14:textId="77777777" w:rsidTr="00101BA7">
        <w:trPr>
          <w:trHeight w:val="315"/>
        </w:trPr>
        <w:tc>
          <w:tcPr>
            <w:tcW w:w="2138" w:type="dxa"/>
            <w:tcBorders>
              <w:top w:val="nil"/>
              <w:left w:val="nil"/>
              <w:right w:val="nil"/>
            </w:tcBorders>
            <w:shd w:val="clear" w:color="auto" w:fill="auto"/>
            <w:tcMar>
              <w:top w:w="36" w:type="dxa"/>
              <w:left w:w="72" w:type="dxa"/>
              <w:bottom w:w="36" w:type="dxa"/>
              <w:right w:w="72" w:type="dxa"/>
            </w:tcMar>
            <w:vAlign w:val="center"/>
          </w:tcPr>
          <w:p w14:paraId="0A47AA08" w14:textId="77777777" w:rsidR="006247F3" w:rsidRPr="00C36354" w:rsidRDefault="006247F3" w:rsidP="005152D0">
            <w:pPr>
              <w:ind w:left="142"/>
              <w:jc w:val="both"/>
              <w:textAlignment w:val="top"/>
              <w:rPr>
                <w:rFonts w:cs="Times New Roman"/>
                <w:color w:val="000000" w:themeColor="text1"/>
                <w:kern w:val="24"/>
                <w:sz w:val="18"/>
                <w:szCs w:val="18"/>
              </w:rPr>
            </w:pPr>
            <w:r w:rsidRPr="00C36354">
              <w:rPr>
                <w:rFonts w:cs="Times New Roman"/>
                <w:color w:val="000000" w:themeColor="text1"/>
                <w:kern w:val="24"/>
                <w:sz w:val="18"/>
                <w:szCs w:val="18"/>
              </w:rPr>
              <w:t>Residual variance</w:t>
            </w:r>
          </w:p>
        </w:tc>
        <w:tc>
          <w:tcPr>
            <w:tcW w:w="1407" w:type="dxa"/>
            <w:tcBorders>
              <w:top w:val="nil"/>
              <w:left w:val="nil"/>
              <w:right w:val="nil"/>
            </w:tcBorders>
            <w:shd w:val="clear" w:color="auto" w:fill="auto"/>
            <w:tcMar>
              <w:top w:w="36" w:type="dxa"/>
              <w:left w:w="72" w:type="dxa"/>
              <w:bottom w:w="36" w:type="dxa"/>
              <w:right w:w="72" w:type="dxa"/>
            </w:tcMar>
            <w:vAlign w:val="center"/>
          </w:tcPr>
          <w:p w14:paraId="7A52B57E"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62.90</w:t>
            </w:r>
          </w:p>
        </w:tc>
        <w:tc>
          <w:tcPr>
            <w:tcW w:w="1417" w:type="dxa"/>
            <w:tcBorders>
              <w:top w:val="nil"/>
              <w:left w:val="nil"/>
              <w:right w:val="nil"/>
            </w:tcBorders>
            <w:shd w:val="clear" w:color="auto" w:fill="auto"/>
            <w:tcMar>
              <w:top w:w="36" w:type="dxa"/>
              <w:left w:w="72" w:type="dxa"/>
              <w:bottom w:w="36" w:type="dxa"/>
              <w:right w:w="72" w:type="dxa"/>
            </w:tcMar>
            <w:vAlign w:val="center"/>
          </w:tcPr>
          <w:p w14:paraId="520992A4"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29.45</w:t>
            </w:r>
          </w:p>
        </w:tc>
        <w:tc>
          <w:tcPr>
            <w:tcW w:w="1418" w:type="dxa"/>
            <w:tcBorders>
              <w:left w:val="nil"/>
              <w:right w:val="nil"/>
            </w:tcBorders>
            <w:shd w:val="clear" w:color="auto" w:fill="auto"/>
            <w:tcMar>
              <w:top w:w="36" w:type="dxa"/>
              <w:left w:w="72" w:type="dxa"/>
              <w:bottom w:w="36" w:type="dxa"/>
              <w:right w:w="72" w:type="dxa"/>
            </w:tcMar>
            <w:vAlign w:val="center"/>
          </w:tcPr>
          <w:p w14:paraId="544B7EC2"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31.71</w:t>
            </w:r>
          </w:p>
        </w:tc>
        <w:tc>
          <w:tcPr>
            <w:tcW w:w="1417" w:type="dxa"/>
            <w:tcBorders>
              <w:left w:val="nil"/>
              <w:right w:val="nil"/>
            </w:tcBorders>
            <w:vAlign w:val="center"/>
          </w:tcPr>
          <w:p w14:paraId="6F4AC8DE"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15.54</w:t>
            </w:r>
          </w:p>
        </w:tc>
        <w:tc>
          <w:tcPr>
            <w:tcW w:w="1418" w:type="dxa"/>
            <w:tcBorders>
              <w:left w:val="nil"/>
              <w:right w:val="nil"/>
            </w:tcBorders>
            <w:vAlign w:val="center"/>
          </w:tcPr>
          <w:p w14:paraId="2308D82C"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79.39</w:t>
            </w:r>
          </w:p>
        </w:tc>
        <w:tc>
          <w:tcPr>
            <w:tcW w:w="1275" w:type="dxa"/>
            <w:tcBorders>
              <w:left w:val="nil"/>
              <w:right w:val="nil"/>
            </w:tcBorders>
            <w:vAlign w:val="center"/>
          </w:tcPr>
          <w:p w14:paraId="2559DCA3"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149.37</w:t>
            </w:r>
          </w:p>
        </w:tc>
        <w:tc>
          <w:tcPr>
            <w:tcW w:w="2268" w:type="dxa"/>
            <w:tcBorders>
              <w:left w:val="nil"/>
              <w:right w:val="nil"/>
            </w:tcBorders>
            <w:vAlign w:val="center"/>
          </w:tcPr>
          <w:p w14:paraId="03722C17"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15.54</w:t>
            </w:r>
          </w:p>
        </w:tc>
        <w:tc>
          <w:tcPr>
            <w:tcW w:w="1560" w:type="dxa"/>
            <w:tcBorders>
              <w:left w:val="nil"/>
              <w:right w:val="nil"/>
            </w:tcBorders>
            <w:vAlign w:val="center"/>
          </w:tcPr>
          <w:p w14:paraId="4E121DC9"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130.01</w:t>
            </w:r>
          </w:p>
        </w:tc>
      </w:tr>
      <w:tr w:rsidR="006247F3" w:rsidRPr="00C36354" w14:paraId="4BDC8F01" w14:textId="77777777" w:rsidTr="00101BA7">
        <w:trPr>
          <w:trHeight w:val="315"/>
        </w:trPr>
        <w:tc>
          <w:tcPr>
            <w:tcW w:w="2138"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291C0805" w14:textId="77777777" w:rsidR="006247F3" w:rsidRPr="00C36354" w:rsidRDefault="006247F3" w:rsidP="005152D0">
            <w:pPr>
              <w:ind w:left="142"/>
              <w:jc w:val="both"/>
              <w:textAlignment w:val="top"/>
              <w:rPr>
                <w:rFonts w:cs="Times New Roman"/>
                <w:color w:val="000000" w:themeColor="text1"/>
                <w:kern w:val="24"/>
                <w:sz w:val="18"/>
                <w:szCs w:val="18"/>
              </w:rPr>
            </w:pPr>
            <w:r w:rsidRPr="00C36354">
              <w:rPr>
                <w:rFonts w:cs="Times New Roman"/>
                <w:color w:val="000000" w:themeColor="text1"/>
                <w:kern w:val="24"/>
                <w:sz w:val="18"/>
                <w:szCs w:val="18"/>
              </w:rPr>
              <w:t>ICC</w:t>
            </w:r>
          </w:p>
        </w:tc>
        <w:tc>
          <w:tcPr>
            <w:tcW w:w="1407"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336C61D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0.50</w:t>
            </w:r>
          </w:p>
        </w:tc>
        <w:tc>
          <w:tcPr>
            <w:tcW w:w="1417"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5FF132AA"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0.49</w:t>
            </w:r>
          </w:p>
        </w:tc>
        <w:tc>
          <w:tcPr>
            <w:tcW w:w="1418" w:type="dxa"/>
            <w:tcBorders>
              <w:left w:val="nil"/>
              <w:bottom w:val="single" w:sz="4" w:space="0" w:color="auto"/>
              <w:right w:val="nil"/>
            </w:tcBorders>
            <w:shd w:val="clear" w:color="auto" w:fill="auto"/>
            <w:tcMar>
              <w:top w:w="36" w:type="dxa"/>
              <w:left w:w="72" w:type="dxa"/>
              <w:bottom w:w="36" w:type="dxa"/>
              <w:right w:w="72" w:type="dxa"/>
            </w:tcMar>
            <w:vAlign w:val="center"/>
          </w:tcPr>
          <w:p w14:paraId="43319640"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0.32</w:t>
            </w:r>
          </w:p>
        </w:tc>
        <w:tc>
          <w:tcPr>
            <w:tcW w:w="1417" w:type="dxa"/>
            <w:tcBorders>
              <w:left w:val="nil"/>
              <w:bottom w:val="single" w:sz="4" w:space="0" w:color="auto"/>
              <w:right w:val="nil"/>
            </w:tcBorders>
            <w:vAlign w:val="center"/>
          </w:tcPr>
          <w:p w14:paraId="605DDDB4"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0.27</w:t>
            </w:r>
          </w:p>
        </w:tc>
        <w:tc>
          <w:tcPr>
            <w:tcW w:w="1418" w:type="dxa"/>
            <w:tcBorders>
              <w:left w:val="nil"/>
              <w:bottom w:val="single" w:sz="4" w:space="0" w:color="auto"/>
              <w:right w:val="nil"/>
            </w:tcBorders>
            <w:vAlign w:val="center"/>
          </w:tcPr>
          <w:p w14:paraId="0C0F3509"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0.48</w:t>
            </w:r>
          </w:p>
        </w:tc>
        <w:tc>
          <w:tcPr>
            <w:tcW w:w="1275" w:type="dxa"/>
            <w:tcBorders>
              <w:left w:val="nil"/>
              <w:bottom w:val="single" w:sz="4" w:space="0" w:color="auto"/>
              <w:right w:val="nil"/>
            </w:tcBorders>
            <w:vAlign w:val="center"/>
          </w:tcPr>
          <w:p w14:paraId="3E724A4D"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0.45</w:t>
            </w:r>
          </w:p>
        </w:tc>
        <w:tc>
          <w:tcPr>
            <w:tcW w:w="2268" w:type="dxa"/>
            <w:tcBorders>
              <w:left w:val="nil"/>
              <w:bottom w:val="single" w:sz="4" w:space="0" w:color="auto"/>
              <w:right w:val="nil"/>
            </w:tcBorders>
            <w:vAlign w:val="center"/>
          </w:tcPr>
          <w:p w14:paraId="41993002"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0.27</w:t>
            </w:r>
          </w:p>
        </w:tc>
        <w:tc>
          <w:tcPr>
            <w:tcW w:w="1560" w:type="dxa"/>
            <w:tcBorders>
              <w:left w:val="nil"/>
              <w:bottom w:val="single" w:sz="4" w:space="0" w:color="auto"/>
              <w:right w:val="nil"/>
            </w:tcBorders>
            <w:vAlign w:val="center"/>
          </w:tcPr>
          <w:p w14:paraId="2CD393DF" w14:textId="77777777" w:rsidR="006247F3" w:rsidRPr="00C36354" w:rsidRDefault="006247F3" w:rsidP="005152D0">
            <w:pPr>
              <w:jc w:val="center"/>
              <w:textAlignment w:val="top"/>
              <w:rPr>
                <w:rFonts w:cs="Times New Roman"/>
                <w:color w:val="000000" w:themeColor="text1"/>
                <w:sz w:val="18"/>
                <w:szCs w:val="18"/>
              </w:rPr>
            </w:pPr>
            <w:r w:rsidRPr="00C36354">
              <w:rPr>
                <w:rFonts w:cs="Times New Roman"/>
                <w:color w:val="000000" w:themeColor="text1"/>
                <w:sz w:val="18"/>
                <w:szCs w:val="18"/>
              </w:rPr>
              <w:t>0.38</w:t>
            </w:r>
          </w:p>
        </w:tc>
      </w:tr>
    </w:tbl>
    <w:p w14:paraId="6766EDA8" w14:textId="611BAE3D" w:rsidR="006247F3" w:rsidRPr="00CA5B74" w:rsidRDefault="006247F3" w:rsidP="005152D0">
      <w:pPr>
        <w:ind w:left="-851"/>
        <w:jc w:val="both"/>
        <w:rPr>
          <w:color w:val="000000" w:themeColor="text1"/>
          <w:sz w:val="20"/>
          <w:szCs w:val="20"/>
        </w:rPr>
      </w:pPr>
      <w:r w:rsidRPr="00CA5B74">
        <w:rPr>
          <w:color w:val="000000" w:themeColor="text1"/>
          <w:sz w:val="20"/>
          <w:szCs w:val="20"/>
        </w:rPr>
        <w:t>Est, estimate; SE, standard error</w:t>
      </w:r>
      <w:r w:rsidRPr="00CA5B74">
        <w:rPr>
          <w:color w:val="000000" w:themeColor="text1"/>
          <w:sz w:val="20"/>
          <w:szCs w:val="20"/>
        </w:rPr>
        <w:t xml:space="preserve">; </w:t>
      </w:r>
      <w:r w:rsidR="00CA5B74">
        <w:rPr>
          <w:color w:val="000000" w:themeColor="text1"/>
          <w:sz w:val="20"/>
          <w:szCs w:val="20"/>
        </w:rPr>
        <w:t xml:space="preserve">values in bold are statistically significant; </w:t>
      </w:r>
      <w:r w:rsidRPr="00CA5B74">
        <w:rPr>
          <w:b/>
          <w:bCs/>
          <w:color w:val="000000" w:themeColor="text1"/>
          <w:sz w:val="20"/>
          <w:szCs w:val="20"/>
        </w:rPr>
        <w:t>*</w:t>
      </w:r>
      <w:r w:rsidRPr="00CA5B74">
        <w:rPr>
          <w:color w:val="000000" w:themeColor="text1"/>
          <w:sz w:val="20"/>
          <w:szCs w:val="20"/>
        </w:rPr>
        <w:t>, p &lt; 0.</w:t>
      </w:r>
      <w:r w:rsidRPr="00CA5B74">
        <w:rPr>
          <w:color w:val="000000" w:themeColor="text1"/>
          <w:sz w:val="20"/>
          <w:szCs w:val="20"/>
        </w:rPr>
        <w:t xml:space="preserve">05; </w:t>
      </w:r>
      <w:r w:rsidRPr="00CA5B74">
        <w:rPr>
          <w:b/>
          <w:bCs/>
          <w:color w:val="000000" w:themeColor="text1"/>
          <w:sz w:val="20"/>
          <w:szCs w:val="20"/>
        </w:rPr>
        <w:t>**</w:t>
      </w:r>
      <w:r w:rsidRPr="00CA5B74">
        <w:rPr>
          <w:color w:val="000000" w:themeColor="text1"/>
          <w:sz w:val="20"/>
          <w:szCs w:val="20"/>
        </w:rPr>
        <w:t>, p &lt; 0.001.</w:t>
      </w:r>
    </w:p>
    <w:p w14:paraId="72B82D21" w14:textId="77777777" w:rsidR="006247F3" w:rsidRPr="00CA5B74" w:rsidRDefault="006247F3" w:rsidP="005152D0">
      <w:pPr>
        <w:ind w:left="-851"/>
        <w:jc w:val="both"/>
        <w:rPr>
          <w:color w:val="000000" w:themeColor="text1"/>
          <w:sz w:val="20"/>
          <w:szCs w:val="20"/>
        </w:rPr>
      </w:pPr>
    </w:p>
    <w:p w14:paraId="1EA848CC" w14:textId="77777777" w:rsidR="006247F3" w:rsidRPr="00CA5B74" w:rsidRDefault="006247F3" w:rsidP="005152D0">
      <w:pPr>
        <w:ind w:left="-851"/>
        <w:jc w:val="both"/>
        <w:rPr>
          <w:color w:val="000000" w:themeColor="text1"/>
          <w:sz w:val="20"/>
          <w:szCs w:val="20"/>
        </w:rPr>
      </w:pPr>
    </w:p>
    <w:p w14:paraId="38FD6CB0" w14:textId="77777777" w:rsidR="006247F3" w:rsidRPr="00CA5B74" w:rsidRDefault="006247F3" w:rsidP="005152D0">
      <w:pPr>
        <w:rPr>
          <w:b/>
          <w:bCs/>
          <w:color w:val="000000" w:themeColor="text1"/>
        </w:rPr>
      </w:pPr>
      <w:r w:rsidRPr="00CA5B74">
        <w:rPr>
          <w:b/>
          <w:bCs/>
          <w:i/>
          <w:iCs/>
          <w:color w:val="000000" w:themeColor="text1"/>
        </w:rPr>
        <w:br w:type="page"/>
      </w:r>
    </w:p>
    <w:p w14:paraId="0372761D" w14:textId="41FE623E" w:rsidR="006247F3" w:rsidRPr="00C36354" w:rsidRDefault="005C64AC" w:rsidP="005C64AC">
      <w:pPr>
        <w:pStyle w:val="Caption"/>
        <w:ind w:left="-851"/>
        <w:rPr>
          <w:color w:val="000000" w:themeColor="text1"/>
        </w:rPr>
      </w:pPr>
      <w:r w:rsidRPr="00C36354">
        <w:rPr>
          <w:color w:val="000000" w:themeColor="text1"/>
        </w:rPr>
        <w:lastRenderedPageBreak/>
        <w:t>Table S</w:t>
      </w:r>
      <w:r w:rsidR="0087733A">
        <w:rPr>
          <w:color w:val="000000" w:themeColor="text1"/>
        </w:rPr>
        <w:t>2.</w:t>
      </w:r>
      <w:r w:rsidR="67059E0D" w:rsidRPr="00C36354">
        <w:rPr>
          <w:color w:val="000000" w:themeColor="text1"/>
        </w:rPr>
        <w:t xml:space="preserve"> Multilevel growth curve model estimates for all psychopathology domains </w:t>
      </w:r>
      <w:r w:rsidR="005D29A5" w:rsidRPr="00C36354">
        <w:rPr>
          <w:color w:val="000000" w:themeColor="text1"/>
        </w:rPr>
        <w:t>adjusted</w:t>
      </w:r>
      <w:r w:rsidR="67059E0D" w:rsidRPr="00C36354">
        <w:rPr>
          <w:color w:val="000000" w:themeColor="text1"/>
        </w:rPr>
        <w:t xml:space="preserve"> for medication u</w:t>
      </w:r>
      <w:r w:rsidR="56B9045F" w:rsidRPr="00C36354">
        <w:rPr>
          <w:color w:val="000000" w:themeColor="text1"/>
        </w:rPr>
        <w:t>se.</w:t>
      </w:r>
    </w:p>
    <w:tbl>
      <w:tblPr>
        <w:tblW w:w="13468" w:type="dxa"/>
        <w:tblInd w:w="-851" w:type="dxa"/>
        <w:tblLook w:val="0600" w:firstRow="0" w:lastRow="0" w:firstColumn="0" w:lastColumn="0" w:noHBand="1" w:noVBand="1"/>
      </w:tblPr>
      <w:tblGrid>
        <w:gridCol w:w="2138"/>
        <w:gridCol w:w="1407"/>
        <w:gridCol w:w="1418"/>
        <w:gridCol w:w="1417"/>
        <w:gridCol w:w="1418"/>
        <w:gridCol w:w="1417"/>
        <w:gridCol w:w="1418"/>
        <w:gridCol w:w="1417"/>
        <w:gridCol w:w="1418"/>
      </w:tblGrid>
      <w:tr w:rsidR="42D5D891" w:rsidRPr="00C36354" w14:paraId="0CC7F70A" w14:textId="77777777" w:rsidTr="3BBC5A33">
        <w:trPr>
          <w:trHeight w:val="315"/>
        </w:trPr>
        <w:tc>
          <w:tcPr>
            <w:tcW w:w="2138" w:type="dxa"/>
            <w:tcBorders>
              <w:top w:val="nil"/>
              <w:left w:val="nil"/>
              <w:right w:val="nil"/>
            </w:tcBorders>
            <w:shd w:val="clear" w:color="auto" w:fill="auto"/>
            <w:tcMar>
              <w:top w:w="36" w:type="dxa"/>
              <w:left w:w="72" w:type="dxa"/>
              <w:bottom w:w="36" w:type="dxa"/>
              <w:right w:w="72" w:type="dxa"/>
            </w:tcMar>
            <w:vAlign w:val="center"/>
          </w:tcPr>
          <w:p w14:paraId="056CF1BE" w14:textId="77777777" w:rsidR="42D5D891" w:rsidRPr="00C36354" w:rsidRDefault="42D5D891" w:rsidP="42D5D891">
            <w:pPr>
              <w:jc w:val="both"/>
              <w:rPr>
                <w:rFonts w:cs="Times New Roman"/>
                <w:color w:val="000000" w:themeColor="text1"/>
                <w:sz w:val="18"/>
                <w:szCs w:val="18"/>
              </w:rPr>
            </w:pPr>
          </w:p>
        </w:tc>
        <w:tc>
          <w:tcPr>
            <w:tcW w:w="1407"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6B93CBE5"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Attention and hyperactivity</w:t>
            </w:r>
          </w:p>
        </w:tc>
        <w:tc>
          <w:tcPr>
            <w:tcW w:w="1418"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2F61ED85"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Reactive aggression</w:t>
            </w:r>
          </w:p>
        </w:tc>
        <w:tc>
          <w:tcPr>
            <w:tcW w:w="1417" w:type="dxa"/>
            <w:tcBorders>
              <w:top w:val="single" w:sz="4" w:space="0" w:color="auto"/>
              <w:left w:val="nil"/>
              <w:bottom w:val="single" w:sz="4" w:space="0" w:color="auto"/>
              <w:right w:val="nil"/>
            </w:tcBorders>
            <w:vAlign w:val="center"/>
          </w:tcPr>
          <w:p w14:paraId="21600ECB"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Proactive Aggression</w:t>
            </w:r>
          </w:p>
        </w:tc>
        <w:tc>
          <w:tcPr>
            <w:tcW w:w="1418" w:type="dxa"/>
            <w:tcBorders>
              <w:top w:val="single" w:sz="4" w:space="0" w:color="auto"/>
              <w:left w:val="nil"/>
              <w:bottom w:val="single" w:sz="4" w:space="0" w:color="auto"/>
              <w:right w:val="nil"/>
            </w:tcBorders>
            <w:vAlign w:val="center"/>
          </w:tcPr>
          <w:p w14:paraId="5B12E641"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Mood</w:t>
            </w:r>
          </w:p>
        </w:tc>
        <w:tc>
          <w:tcPr>
            <w:tcW w:w="1417" w:type="dxa"/>
            <w:tcBorders>
              <w:top w:val="single" w:sz="4" w:space="0" w:color="auto"/>
              <w:left w:val="nil"/>
              <w:bottom w:val="single" w:sz="4" w:space="0" w:color="auto"/>
              <w:right w:val="nil"/>
            </w:tcBorders>
            <w:vAlign w:val="center"/>
          </w:tcPr>
          <w:p w14:paraId="223FDB88"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Anxiety</w:t>
            </w:r>
          </w:p>
        </w:tc>
        <w:tc>
          <w:tcPr>
            <w:tcW w:w="1418" w:type="dxa"/>
            <w:tcBorders>
              <w:top w:val="single" w:sz="4" w:space="0" w:color="auto"/>
              <w:left w:val="nil"/>
              <w:bottom w:val="single" w:sz="4" w:space="0" w:color="auto"/>
              <w:right w:val="nil"/>
            </w:tcBorders>
            <w:vAlign w:val="center"/>
          </w:tcPr>
          <w:p w14:paraId="13CE8212"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Smoking</w:t>
            </w:r>
          </w:p>
        </w:tc>
        <w:tc>
          <w:tcPr>
            <w:tcW w:w="1417" w:type="dxa"/>
            <w:tcBorders>
              <w:top w:val="single" w:sz="4" w:space="0" w:color="auto"/>
              <w:left w:val="nil"/>
              <w:bottom w:val="single" w:sz="4" w:space="0" w:color="auto"/>
              <w:right w:val="nil"/>
            </w:tcBorders>
            <w:vAlign w:val="center"/>
          </w:tcPr>
          <w:p w14:paraId="034845B1"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Alcohol</w:t>
            </w:r>
          </w:p>
        </w:tc>
        <w:tc>
          <w:tcPr>
            <w:tcW w:w="1418" w:type="dxa"/>
            <w:tcBorders>
              <w:top w:val="single" w:sz="4" w:space="0" w:color="auto"/>
              <w:left w:val="nil"/>
              <w:bottom w:val="single" w:sz="4" w:space="0" w:color="auto"/>
              <w:right w:val="nil"/>
            </w:tcBorders>
            <w:vAlign w:val="center"/>
          </w:tcPr>
          <w:p w14:paraId="209EB62B"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Cannabis</w:t>
            </w:r>
          </w:p>
        </w:tc>
      </w:tr>
      <w:tr w:rsidR="42D5D891" w:rsidRPr="00C36354" w14:paraId="425666C0" w14:textId="77777777" w:rsidTr="3BBC5A33">
        <w:trPr>
          <w:trHeight w:val="315"/>
        </w:trPr>
        <w:tc>
          <w:tcPr>
            <w:tcW w:w="2138" w:type="dxa"/>
            <w:tcBorders>
              <w:left w:val="nil"/>
              <w:bottom w:val="single" w:sz="4" w:space="0" w:color="auto"/>
              <w:right w:val="nil"/>
            </w:tcBorders>
            <w:shd w:val="clear" w:color="auto" w:fill="auto"/>
            <w:tcMar>
              <w:top w:w="36" w:type="dxa"/>
              <w:left w:w="72" w:type="dxa"/>
              <w:bottom w:w="36" w:type="dxa"/>
              <w:right w:w="72" w:type="dxa"/>
            </w:tcMar>
            <w:vAlign w:val="center"/>
          </w:tcPr>
          <w:p w14:paraId="0A5613B1" w14:textId="77777777" w:rsidR="42D5D891" w:rsidRPr="00C36354" w:rsidRDefault="42D5D891" w:rsidP="42D5D891">
            <w:pPr>
              <w:jc w:val="both"/>
              <w:rPr>
                <w:rFonts w:cs="Times New Roman"/>
                <w:color w:val="000000" w:themeColor="text1"/>
                <w:sz w:val="18"/>
                <w:szCs w:val="18"/>
              </w:rPr>
            </w:pPr>
          </w:p>
        </w:tc>
        <w:tc>
          <w:tcPr>
            <w:tcW w:w="1407"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4292D2F4"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8"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1295144D"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7" w:type="dxa"/>
            <w:tcBorders>
              <w:top w:val="single" w:sz="4" w:space="0" w:color="auto"/>
              <w:left w:val="nil"/>
              <w:bottom w:val="single" w:sz="4" w:space="0" w:color="auto"/>
              <w:right w:val="nil"/>
            </w:tcBorders>
            <w:vAlign w:val="center"/>
          </w:tcPr>
          <w:p w14:paraId="06C8C132"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8" w:type="dxa"/>
            <w:tcBorders>
              <w:top w:val="single" w:sz="4" w:space="0" w:color="auto"/>
              <w:left w:val="nil"/>
              <w:bottom w:val="single" w:sz="4" w:space="0" w:color="auto"/>
              <w:right w:val="nil"/>
            </w:tcBorders>
            <w:vAlign w:val="center"/>
          </w:tcPr>
          <w:p w14:paraId="31574A25"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7" w:type="dxa"/>
            <w:tcBorders>
              <w:top w:val="single" w:sz="4" w:space="0" w:color="auto"/>
              <w:left w:val="nil"/>
              <w:bottom w:val="single" w:sz="4" w:space="0" w:color="auto"/>
              <w:right w:val="nil"/>
            </w:tcBorders>
            <w:vAlign w:val="center"/>
          </w:tcPr>
          <w:p w14:paraId="1597FF05"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8" w:type="dxa"/>
            <w:tcBorders>
              <w:top w:val="single" w:sz="4" w:space="0" w:color="auto"/>
              <w:left w:val="nil"/>
              <w:bottom w:val="single" w:sz="4" w:space="0" w:color="auto"/>
              <w:right w:val="nil"/>
            </w:tcBorders>
            <w:vAlign w:val="center"/>
          </w:tcPr>
          <w:p w14:paraId="6BC232E1"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7" w:type="dxa"/>
            <w:tcBorders>
              <w:top w:val="single" w:sz="4" w:space="0" w:color="auto"/>
              <w:left w:val="nil"/>
              <w:bottom w:val="single" w:sz="4" w:space="0" w:color="auto"/>
              <w:right w:val="nil"/>
            </w:tcBorders>
            <w:vAlign w:val="center"/>
          </w:tcPr>
          <w:p w14:paraId="0FDACB10"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c>
          <w:tcPr>
            <w:tcW w:w="1418" w:type="dxa"/>
            <w:tcBorders>
              <w:top w:val="single" w:sz="4" w:space="0" w:color="auto"/>
              <w:left w:val="nil"/>
              <w:bottom w:val="single" w:sz="4" w:space="0" w:color="auto"/>
              <w:right w:val="nil"/>
            </w:tcBorders>
            <w:vAlign w:val="center"/>
          </w:tcPr>
          <w:p w14:paraId="4E91E083"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Est (SE)</w:t>
            </w:r>
          </w:p>
        </w:tc>
      </w:tr>
      <w:tr w:rsidR="42D5D891" w:rsidRPr="00C36354" w14:paraId="41F57895" w14:textId="77777777" w:rsidTr="3BBC5A33">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tcPr>
          <w:p w14:paraId="3BEBBB53" w14:textId="77777777" w:rsidR="42D5D891" w:rsidRPr="00C36354" w:rsidRDefault="42D5D891" w:rsidP="42D5D891">
            <w:pPr>
              <w:jc w:val="both"/>
              <w:rPr>
                <w:rFonts w:cs="Times New Roman"/>
                <w:color w:val="000000" w:themeColor="text1"/>
                <w:sz w:val="18"/>
                <w:szCs w:val="18"/>
              </w:rPr>
            </w:pPr>
            <w:r w:rsidRPr="00C36354">
              <w:rPr>
                <w:rFonts w:cs="Times New Roman"/>
                <w:color w:val="000000" w:themeColor="text1"/>
                <w:sz w:val="18"/>
                <w:szCs w:val="18"/>
              </w:rPr>
              <w:t>Fixed Effects</w:t>
            </w:r>
          </w:p>
        </w:tc>
        <w:tc>
          <w:tcPr>
            <w:tcW w:w="1407"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5F77EF67" w14:textId="77777777" w:rsidR="42D5D891" w:rsidRPr="00C36354" w:rsidRDefault="42D5D891" w:rsidP="42D5D891">
            <w:pPr>
              <w:jc w:val="center"/>
              <w:rPr>
                <w:rFonts w:cs="Times New Roman"/>
                <w:color w:val="000000" w:themeColor="text1"/>
                <w:sz w:val="18"/>
                <w:szCs w:val="18"/>
              </w:rPr>
            </w:pPr>
          </w:p>
        </w:tc>
        <w:tc>
          <w:tcPr>
            <w:tcW w:w="1418" w:type="dxa"/>
            <w:tcBorders>
              <w:top w:val="single" w:sz="4" w:space="0" w:color="auto"/>
              <w:left w:val="nil"/>
              <w:right w:val="nil"/>
            </w:tcBorders>
            <w:shd w:val="clear" w:color="auto" w:fill="auto"/>
            <w:tcMar>
              <w:top w:w="36" w:type="dxa"/>
              <w:left w:w="72" w:type="dxa"/>
              <w:bottom w:w="36" w:type="dxa"/>
              <w:right w:w="72" w:type="dxa"/>
            </w:tcMar>
            <w:vAlign w:val="center"/>
          </w:tcPr>
          <w:p w14:paraId="08D6E60A" w14:textId="77777777" w:rsidR="42D5D891" w:rsidRPr="00C36354" w:rsidRDefault="42D5D891" w:rsidP="42D5D891">
            <w:pPr>
              <w:jc w:val="center"/>
              <w:rPr>
                <w:rFonts w:cs="Times New Roman"/>
                <w:color w:val="000000" w:themeColor="text1"/>
                <w:sz w:val="18"/>
                <w:szCs w:val="18"/>
              </w:rPr>
            </w:pPr>
          </w:p>
        </w:tc>
        <w:tc>
          <w:tcPr>
            <w:tcW w:w="1417" w:type="dxa"/>
            <w:tcBorders>
              <w:top w:val="single" w:sz="4" w:space="0" w:color="auto"/>
              <w:left w:val="nil"/>
              <w:right w:val="nil"/>
            </w:tcBorders>
            <w:vAlign w:val="center"/>
          </w:tcPr>
          <w:p w14:paraId="6085ABA5" w14:textId="77777777" w:rsidR="42D5D891" w:rsidRPr="00C36354" w:rsidRDefault="42D5D891" w:rsidP="42D5D891">
            <w:pPr>
              <w:jc w:val="center"/>
              <w:rPr>
                <w:rFonts w:cs="Times New Roman"/>
                <w:color w:val="000000" w:themeColor="text1"/>
                <w:sz w:val="18"/>
                <w:szCs w:val="18"/>
              </w:rPr>
            </w:pPr>
          </w:p>
        </w:tc>
        <w:tc>
          <w:tcPr>
            <w:tcW w:w="1418" w:type="dxa"/>
            <w:tcBorders>
              <w:top w:val="single" w:sz="4" w:space="0" w:color="auto"/>
              <w:left w:val="nil"/>
              <w:right w:val="nil"/>
            </w:tcBorders>
            <w:vAlign w:val="center"/>
          </w:tcPr>
          <w:p w14:paraId="70300B8B" w14:textId="77777777" w:rsidR="42D5D891" w:rsidRPr="00C36354" w:rsidRDefault="42D5D891" w:rsidP="42D5D891">
            <w:pPr>
              <w:jc w:val="center"/>
              <w:rPr>
                <w:rFonts w:cs="Times New Roman"/>
                <w:color w:val="000000" w:themeColor="text1"/>
                <w:sz w:val="18"/>
                <w:szCs w:val="18"/>
              </w:rPr>
            </w:pPr>
          </w:p>
        </w:tc>
        <w:tc>
          <w:tcPr>
            <w:tcW w:w="1417" w:type="dxa"/>
            <w:tcBorders>
              <w:top w:val="single" w:sz="4" w:space="0" w:color="auto"/>
              <w:left w:val="nil"/>
              <w:right w:val="nil"/>
            </w:tcBorders>
            <w:vAlign w:val="center"/>
          </w:tcPr>
          <w:p w14:paraId="00C250CB" w14:textId="77777777" w:rsidR="42D5D891" w:rsidRPr="00C36354" w:rsidRDefault="42D5D891" w:rsidP="42D5D891">
            <w:pPr>
              <w:jc w:val="center"/>
              <w:rPr>
                <w:rFonts w:cs="Times New Roman"/>
                <w:color w:val="000000" w:themeColor="text1"/>
                <w:sz w:val="18"/>
                <w:szCs w:val="18"/>
              </w:rPr>
            </w:pPr>
          </w:p>
        </w:tc>
        <w:tc>
          <w:tcPr>
            <w:tcW w:w="1418" w:type="dxa"/>
            <w:tcBorders>
              <w:top w:val="single" w:sz="4" w:space="0" w:color="auto"/>
              <w:left w:val="nil"/>
              <w:right w:val="nil"/>
            </w:tcBorders>
            <w:vAlign w:val="center"/>
          </w:tcPr>
          <w:p w14:paraId="255F411A" w14:textId="77777777" w:rsidR="42D5D891" w:rsidRPr="00C36354" w:rsidRDefault="42D5D891" w:rsidP="42D5D891">
            <w:pPr>
              <w:jc w:val="center"/>
              <w:rPr>
                <w:rFonts w:cs="Times New Roman"/>
                <w:color w:val="000000" w:themeColor="text1"/>
                <w:sz w:val="18"/>
                <w:szCs w:val="18"/>
              </w:rPr>
            </w:pPr>
          </w:p>
        </w:tc>
        <w:tc>
          <w:tcPr>
            <w:tcW w:w="1417" w:type="dxa"/>
            <w:tcBorders>
              <w:top w:val="single" w:sz="4" w:space="0" w:color="auto"/>
              <w:left w:val="nil"/>
              <w:right w:val="nil"/>
            </w:tcBorders>
            <w:vAlign w:val="center"/>
          </w:tcPr>
          <w:p w14:paraId="46D35D25" w14:textId="77777777" w:rsidR="42D5D891" w:rsidRPr="00C36354" w:rsidRDefault="42D5D891" w:rsidP="42D5D891">
            <w:pPr>
              <w:jc w:val="center"/>
              <w:rPr>
                <w:rFonts w:cs="Times New Roman"/>
                <w:color w:val="000000" w:themeColor="text1"/>
                <w:sz w:val="18"/>
                <w:szCs w:val="18"/>
              </w:rPr>
            </w:pPr>
          </w:p>
        </w:tc>
        <w:tc>
          <w:tcPr>
            <w:tcW w:w="1418" w:type="dxa"/>
            <w:tcBorders>
              <w:top w:val="single" w:sz="4" w:space="0" w:color="auto"/>
              <w:left w:val="nil"/>
              <w:right w:val="nil"/>
            </w:tcBorders>
            <w:vAlign w:val="center"/>
          </w:tcPr>
          <w:p w14:paraId="6A53D215" w14:textId="77777777" w:rsidR="42D5D891" w:rsidRPr="00C36354" w:rsidRDefault="42D5D891" w:rsidP="42D5D891">
            <w:pPr>
              <w:jc w:val="center"/>
              <w:rPr>
                <w:rFonts w:cs="Times New Roman"/>
                <w:color w:val="000000" w:themeColor="text1"/>
                <w:sz w:val="18"/>
                <w:szCs w:val="18"/>
              </w:rPr>
            </w:pPr>
          </w:p>
        </w:tc>
      </w:tr>
      <w:tr w:rsidR="42D5D891" w:rsidRPr="00C36354" w14:paraId="59AA2F4F" w14:textId="77777777" w:rsidTr="3BBC5A33">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tcPr>
          <w:p w14:paraId="49EC7069"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(Intercept)</w:t>
            </w:r>
          </w:p>
        </w:tc>
        <w:tc>
          <w:tcPr>
            <w:tcW w:w="1407" w:type="dxa"/>
            <w:tcBorders>
              <w:left w:val="nil"/>
              <w:bottom w:val="nil"/>
              <w:right w:val="nil"/>
            </w:tcBorders>
            <w:shd w:val="clear" w:color="auto" w:fill="auto"/>
            <w:tcMar>
              <w:top w:w="36" w:type="dxa"/>
              <w:left w:w="72" w:type="dxa"/>
              <w:bottom w:w="36" w:type="dxa"/>
              <w:right w:w="72" w:type="dxa"/>
            </w:tcMar>
            <w:vAlign w:val="center"/>
          </w:tcPr>
          <w:p w14:paraId="2816B5F7" w14:textId="56FDDEC5"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52C2680C" w:rsidRPr="00C36354">
              <w:rPr>
                <w:rFonts w:cs="Times New Roman"/>
                <w:b/>
                <w:bCs/>
                <w:color w:val="000000" w:themeColor="text1"/>
                <w:sz w:val="18"/>
                <w:szCs w:val="18"/>
              </w:rPr>
              <w:t>5</w:t>
            </w:r>
            <w:r w:rsidR="01AD5B87" w:rsidRPr="00C36354">
              <w:rPr>
                <w:rFonts w:cs="Times New Roman"/>
                <w:b/>
                <w:bCs/>
                <w:color w:val="000000" w:themeColor="text1"/>
                <w:sz w:val="18"/>
                <w:szCs w:val="18"/>
              </w:rPr>
              <w:t>1</w:t>
            </w:r>
            <w:r w:rsidRPr="00C36354">
              <w:rPr>
                <w:rFonts w:cs="Times New Roman"/>
                <w:b/>
                <w:bCs/>
                <w:color w:val="000000" w:themeColor="text1"/>
                <w:sz w:val="18"/>
                <w:szCs w:val="18"/>
              </w:rPr>
              <w:t xml:space="preserve"> (0.18)</w:t>
            </w:r>
            <w:r w:rsidR="67AD8655" w:rsidRPr="00C36354">
              <w:rPr>
                <w:rFonts w:cs="Times New Roman"/>
                <w:b/>
                <w:bCs/>
                <w:color w:val="000000" w:themeColor="text1"/>
                <w:sz w:val="18"/>
                <w:szCs w:val="18"/>
              </w:rPr>
              <w:t>*</w:t>
            </w:r>
          </w:p>
        </w:tc>
        <w:tc>
          <w:tcPr>
            <w:tcW w:w="1418" w:type="dxa"/>
            <w:tcBorders>
              <w:left w:val="nil"/>
              <w:right w:val="nil"/>
            </w:tcBorders>
            <w:shd w:val="clear" w:color="auto" w:fill="auto"/>
            <w:tcMar>
              <w:top w:w="36" w:type="dxa"/>
              <w:left w:w="72" w:type="dxa"/>
              <w:bottom w:w="36" w:type="dxa"/>
              <w:right w:w="72" w:type="dxa"/>
            </w:tcMar>
            <w:vAlign w:val="center"/>
          </w:tcPr>
          <w:p w14:paraId="44281A8C" w14:textId="55312606" w:rsidR="4D1F369A"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7DFCFFEC" w:rsidRPr="00C36354">
              <w:rPr>
                <w:rFonts w:cs="Times New Roman"/>
                <w:color w:val="000000" w:themeColor="text1"/>
                <w:sz w:val="18"/>
                <w:szCs w:val="18"/>
              </w:rPr>
              <w:t>0</w:t>
            </w:r>
            <w:r w:rsidR="4F4EEE6D" w:rsidRPr="00C36354">
              <w:rPr>
                <w:rFonts w:cs="Times New Roman"/>
                <w:color w:val="000000" w:themeColor="text1"/>
                <w:sz w:val="18"/>
                <w:szCs w:val="18"/>
              </w:rPr>
              <w:t>6</w:t>
            </w:r>
            <w:r w:rsidRPr="00C36354">
              <w:rPr>
                <w:rFonts w:cs="Times New Roman"/>
                <w:color w:val="000000" w:themeColor="text1"/>
                <w:sz w:val="18"/>
                <w:szCs w:val="18"/>
              </w:rPr>
              <w:t xml:space="preserve"> (0.13)</w:t>
            </w:r>
          </w:p>
        </w:tc>
        <w:tc>
          <w:tcPr>
            <w:tcW w:w="1417" w:type="dxa"/>
            <w:tcBorders>
              <w:left w:val="nil"/>
              <w:right w:val="nil"/>
            </w:tcBorders>
            <w:vAlign w:val="center"/>
          </w:tcPr>
          <w:p w14:paraId="1DE4BB4F" w14:textId="54BD66A6"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37B7E343" w:rsidRPr="00C36354">
              <w:rPr>
                <w:rFonts w:cs="Times New Roman"/>
                <w:b/>
                <w:bCs/>
                <w:color w:val="000000" w:themeColor="text1"/>
                <w:sz w:val="18"/>
                <w:szCs w:val="18"/>
              </w:rPr>
              <w:t>9</w:t>
            </w:r>
            <w:r w:rsidR="4C020DD1" w:rsidRPr="00C36354">
              <w:rPr>
                <w:rFonts w:cs="Times New Roman"/>
                <w:b/>
                <w:bCs/>
                <w:color w:val="000000" w:themeColor="text1"/>
                <w:sz w:val="18"/>
                <w:szCs w:val="18"/>
              </w:rPr>
              <w:t>1</w:t>
            </w:r>
            <w:r w:rsidRPr="00C36354">
              <w:rPr>
                <w:rFonts w:cs="Times New Roman"/>
                <w:b/>
                <w:bCs/>
                <w:color w:val="000000" w:themeColor="text1"/>
                <w:sz w:val="18"/>
                <w:szCs w:val="18"/>
              </w:rPr>
              <w:t xml:space="preserve"> (0.08)**</w:t>
            </w:r>
          </w:p>
        </w:tc>
        <w:tc>
          <w:tcPr>
            <w:tcW w:w="1418" w:type="dxa"/>
            <w:tcBorders>
              <w:left w:val="nil"/>
              <w:right w:val="nil"/>
            </w:tcBorders>
            <w:vAlign w:val="center"/>
          </w:tcPr>
          <w:p w14:paraId="174844BA" w14:textId="3F8EC9CB"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069F66BD" w:rsidRPr="00C36354">
              <w:rPr>
                <w:rFonts w:cs="Times New Roman"/>
                <w:b/>
                <w:bCs/>
                <w:color w:val="000000" w:themeColor="text1"/>
                <w:sz w:val="18"/>
                <w:szCs w:val="18"/>
              </w:rPr>
              <w:t>54</w:t>
            </w:r>
            <w:r w:rsidRPr="00C36354">
              <w:rPr>
                <w:rFonts w:cs="Times New Roman"/>
                <w:b/>
                <w:bCs/>
                <w:color w:val="000000" w:themeColor="text1"/>
                <w:sz w:val="18"/>
                <w:szCs w:val="18"/>
              </w:rPr>
              <w:t xml:space="preserve"> (0.</w:t>
            </w:r>
            <w:r w:rsidR="0512C91D" w:rsidRPr="00C36354">
              <w:rPr>
                <w:rFonts w:cs="Times New Roman"/>
                <w:b/>
                <w:bCs/>
                <w:color w:val="000000" w:themeColor="text1"/>
                <w:sz w:val="18"/>
                <w:szCs w:val="18"/>
              </w:rPr>
              <w:t>20</w:t>
            </w:r>
            <w:r w:rsidRPr="00C36354">
              <w:rPr>
                <w:rFonts w:cs="Times New Roman"/>
                <w:b/>
                <w:bCs/>
                <w:color w:val="000000" w:themeColor="text1"/>
                <w:sz w:val="18"/>
                <w:szCs w:val="18"/>
              </w:rPr>
              <w:t>)*</w:t>
            </w:r>
          </w:p>
        </w:tc>
        <w:tc>
          <w:tcPr>
            <w:tcW w:w="1417" w:type="dxa"/>
            <w:tcBorders>
              <w:left w:val="nil"/>
              <w:right w:val="nil"/>
            </w:tcBorders>
            <w:vAlign w:val="center"/>
          </w:tcPr>
          <w:p w14:paraId="7DB056EC" w14:textId="21D9D03B"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56140851" w:rsidRPr="00C36354">
              <w:rPr>
                <w:rFonts w:cs="Times New Roman"/>
                <w:color w:val="000000" w:themeColor="text1"/>
                <w:sz w:val="18"/>
                <w:szCs w:val="18"/>
              </w:rPr>
              <w:t>17</w:t>
            </w:r>
            <w:r w:rsidRPr="00C36354">
              <w:rPr>
                <w:rFonts w:cs="Times New Roman"/>
                <w:color w:val="000000" w:themeColor="text1"/>
                <w:sz w:val="18"/>
                <w:szCs w:val="18"/>
              </w:rPr>
              <w:t xml:space="preserve"> (0.2</w:t>
            </w:r>
            <w:r w:rsidR="3BA57787" w:rsidRPr="00C36354">
              <w:rPr>
                <w:rFonts w:cs="Times New Roman"/>
                <w:color w:val="000000" w:themeColor="text1"/>
                <w:sz w:val="18"/>
                <w:szCs w:val="18"/>
              </w:rPr>
              <w:t>3</w:t>
            </w:r>
            <w:r w:rsidRPr="00C36354">
              <w:rPr>
                <w:rFonts w:cs="Times New Roman"/>
                <w:color w:val="000000" w:themeColor="text1"/>
                <w:sz w:val="18"/>
                <w:szCs w:val="18"/>
              </w:rPr>
              <w:t>)</w:t>
            </w:r>
          </w:p>
        </w:tc>
        <w:tc>
          <w:tcPr>
            <w:tcW w:w="1418" w:type="dxa"/>
            <w:tcBorders>
              <w:left w:val="nil"/>
              <w:right w:val="nil"/>
            </w:tcBorders>
            <w:vAlign w:val="center"/>
          </w:tcPr>
          <w:p w14:paraId="45EC8BA0" w14:textId="3FB66F0C"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4.</w:t>
            </w:r>
            <w:r w:rsidR="3A727E36" w:rsidRPr="00C36354">
              <w:rPr>
                <w:rFonts w:cs="Times New Roman"/>
                <w:b/>
                <w:bCs/>
                <w:color w:val="000000" w:themeColor="text1"/>
                <w:sz w:val="18"/>
                <w:szCs w:val="18"/>
              </w:rPr>
              <w:t>56</w:t>
            </w:r>
            <w:r w:rsidRPr="00C36354">
              <w:rPr>
                <w:rFonts w:cs="Times New Roman"/>
                <w:b/>
                <w:bCs/>
                <w:color w:val="000000" w:themeColor="text1"/>
                <w:sz w:val="18"/>
                <w:szCs w:val="18"/>
              </w:rPr>
              <w:t xml:space="preserve"> (0.4</w:t>
            </w:r>
            <w:r w:rsidR="01D21F4F" w:rsidRPr="00C36354">
              <w:rPr>
                <w:rFonts w:cs="Times New Roman"/>
                <w:b/>
                <w:bCs/>
                <w:color w:val="000000" w:themeColor="text1"/>
                <w:sz w:val="18"/>
                <w:szCs w:val="18"/>
              </w:rPr>
              <w:t>2</w:t>
            </w:r>
            <w:r w:rsidRPr="00C36354">
              <w:rPr>
                <w:rFonts w:cs="Times New Roman"/>
                <w:b/>
                <w:bCs/>
                <w:color w:val="000000" w:themeColor="text1"/>
                <w:sz w:val="18"/>
                <w:szCs w:val="18"/>
              </w:rPr>
              <w:t>)**</w:t>
            </w:r>
          </w:p>
        </w:tc>
        <w:tc>
          <w:tcPr>
            <w:tcW w:w="1417" w:type="dxa"/>
            <w:tcBorders>
              <w:left w:val="nil"/>
              <w:right w:val="nil"/>
            </w:tcBorders>
            <w:vAlign w:val="center"/>
          </w:tcPr>
          <w:p w14:paraId="6D1894EB" w14:textId="579EFF88"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67D559FC" w:rsidRPr="00C36354">
              <w:rPr>
                <w:rFonts w:cs="Times New Roman"/>
                <w:b/>
                <w:bCs/>
                <w:color w:val="000000" w:themeColor="text1"/>
                <w:sz w:val="18"/>
                <w:szCs w:val="18"/>
              </w:rPr>
              <w:t>47</w:t>
            </w:r>
            <w:r w:rsidRPr="00C36354">
              <w:rPr>
                <w:rFonts w:cs="Times New Roman"/>
                <w:b/>
                <w:bCs/>
                <w:color w:val="000000" w:themeColor="text1"/>
                <w:sz w:val="18"/>
                <w:szCs w:val="18"/>
              </w:rPr>
              <w:t xml:space="preserve"> (0.1</w:t>
            </w:r>
            <w:r w:rsidR="60FA4AE7" w:rsidRPr="00C36354">
              <w:rPr>
                <w:rFonts w:cs="Times New Roman"/>
                <w:b/>
                <w:bCs/>
                <w:color w:val="000000" w:themeColor="text1"/>
                <w:sz w:val="18"/>
                <w:szCs w:val="18"/>
              </w:rPr>
              <w:t>1</w:t>
            </w:r>
            <w:r w:rsidRPr="00C36354">
              <w:rPr>
                <w:rFonts w:cs="Times New Roman"/>
                <w:b/>
                <w:bCs/>
                <w:color w:val="000000" w:themeColor="text1"/>
                <w:sz w:val="18"/>
                <w:szCs w:val="18"/>
              </w:rPr>
              <w:t>)**</w:t>
            </w:r>
          </w:p>
        </w:tc>
        <w:tc>
          <w:tcPr>
            <w:tcW w:w="1418" w:type="dxa"/>
            <w:tcBorders>
              <w:left w:val="nil"/>
              <w:right w:val="nil"/>
            </w:tcBorders>
            <w:vAlign w:val="center"/>
          </w:tcPr>
          <w:p w14:paraId="5D94E937" w14:textId="52A8B250"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-0.1</w:t>
            </w:r>
            <w:r w:rsidR="0805E5A0" w:rsidRPr="00C36354">
              <w:rPr>
                <w:rFonts w:cs="Times New Roman"/>
                <w:color w:val="000000" w:themeColor="text1"/>
                <w:sz w:val="18"/>
                <w:szCs w:val="18"/>
              </w:rPr>
              <w:t>3</w:t>
            </w:r>
            <w:r w:rsidRPr="00C36354">
              <w:rPr>
                <w:rFonts w:cs="Times New Roman"/>
                <w:color w:val="000000" w:themeColor="text1"/>
                <w:sz w:val="18"/>
                <w:szCs w:val="18"/>
              </w:rPr>
              <w:t xml:space="preserve"> (0.2</w:t>
            </w:r>
            <w:r w:rsidR="103B22AF" w:rsidRPr="00C36354">
              <w:rPr>
                <w:rFonts w:cs="Times New Roman"/>
                <w:color w:val="000000" w:themeColor="text1"/>
                <w:sz w:val="18"/>
                <w:szCs w:val="18"/>
              </w:rPr>
              <w:t>1</w:t>
            </w:r>
            <w:r w:rsidRPr="00C36354">
              <w:rPr>
                <w:rFonts w:cs="Times New Roman"/>
                <w:color w:val="000000" w:themeColor="text1"/>
                <w:sz w:val="18"/>
                <w:szCs w:val="18"/>
              </w:rPr>
              <w:t>)</w:t>
            </w:r>
          </w:p>
        </w:tc>
      </w:tr>
      <w:tr w:rsidR="42D5D891" w:rsidRPr="00C36354" w14:paraId="2DAE13F8"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73DE58A2"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Follow-up time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376BA6C9" w14:textId="3D6B4676" w:rsidR="42D5D891" w:rsidRPr="00C36354" w:rsidRDefault="3882BBAD" w:rsidP="42D5D891">
            <w:pPr>
              <w:jc w:val="center"/>
              <w:rPr>
                <w:rFonts w:cs="Times New Roman"/>
                <w:b/>
                <w:bCs/>
                <w:strike/>
                <w:color w:val="000000" w:themeColor="text1"/>
                <w:sz w:val="18"/>
                <w:szCs w:val="18"/>
              </w:rPr>
            </w:pPr>
            <w:r w:rsidRPr="00C36354">
              <w:rPr>
                <w:rFonts w:cs="Times New Roman"/>
                <w:b/>
                <w:bCs/>
                <w:color w:val="000000" w:themeColor="text1"/>
                <w:sz w:val="18"/>
                <w:szCs w:val="18"/>
              </w:rPr>
              <w:t>-0.7</w:t>
            </w:r>
            <w:r w:rsidR="1FC96F5B" w:rsidRPr="00C36354">
              <w:rPr>
                <w:rFonts w:cs="Times New Roman"/>
                <w:b/>
                <w:bCs/>
                <w:color w:val="000000" w:themeColor="text1"/>
                <w:sz w:val="18"/>
                <w:szCs w:val="18"/>
              </w:rPr>
              <w:t>4</w:t>
            </w:r>
            <w:r w:rsidRPr="00C36354">
              <w:rPr>
                <w:rFonts w:cs="Times New Roman"/>
                <w:b/>
                <w:bCs/>
                <w:color w:val="000000" w:themeColor="text1"/>
                <w:sz w:val="18"/>
                <w:szCs w:val="18"/>
              </w:rPr>
              <w:t xml:space="preserve"> (0.03)**</w:t>
            </w:r>
          </w:p>
        </w:tc>
        <w:tc>
          <w:tcPr>
            <w:tcW w:w="1418" w:type="dxa"/>
            <w:tcBorders>
              <w:left w:val="nil"/>
              <w:right w:val="nil"/>
            </w:tcBorders>
            <w:shd w:val="clear" w:color="auto" w:fill="auto"/>
            <w:tcMar>
              <w:top w:w="36" w:type="dxa"/>
              <w:left w:w="72" w:type="dxa"/>
              <w:bottom w:w="36" w:type="dxa"/>
              <w:right w:w="72" w:type="dxa"/>
            </w:tcMar>
            <w:vAlign w:val="center"/>
          </w:tcPr>
          <w:p w14:paraId="7E9104B0"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-0.38 (0.02)**</w:t>
            </w:r>
          </w:p>
        </w:tc>
        <w:tc>
          <w:tcPr>
            <w:tcW w:w="1417" w:type="dxa"/>
            <w:tcBorders>
              <w:left w:val="nil"/>
              <w:right w:val="nil"/>
            </w:tcBorders>
            <w:vAlign w:val="center"/>
          </w:tcPr>
          <w:p w14:paraId="15930D4B" w14:textId="040D7D8F"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-0.5</w:t>
            </w:r>
            <w:r w:rsidR="77F5742D" w:rsidRPr="00C36354">
              <w:rPr>
                <w:rFonts w:cs="Times New Roman"/>
                <w:b/>
                <w:bCs/>
                <w:color w:val="000000" w:themeColor="text1"/>
                <w:sz w:val="18"/>
                <w:szCs w:val="18"/>
              </w:rPr>
              <w:t>3</w:t>
            </w:r>
            <w:r w:rsidRPr="00C36354">
              <w:rPr>
                <w:rFonts w:cs="Times New Roman"/>
                <w:b/>
                <w:bCs/>
                <w:color w:val="000000" w:themeColor="text1"/>
                <w:sz w:val="18"/>
                <w:szCs w:val="18"/>
              </w:rPr>
              <w:t xml:space="preserve"> (0.01)**</w:t>
            </w:r>
          </w:p>
        </w:tc>
        <w:tc>
          <w:tcPr>
            <w:tcW w:w="1418" w:type="dxa"/>
            <w:tcBorders>
              <w:left w:val="nil"/>
              <w:right w:val="nil"/>
            </w:tcBorders>
            <w:vAlign w:val="center"/>
          </w:tcPr>
          <w:p w14:paraId="3DC7CFE5" w14:textId="1516D134"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1634E3E9" w:rsidRPr="00C36354">
              <w:rPr>
                <w:rFonts w:cs="Times New Roman"/>
                <w:b/>
                <w:bCs/>
                <w:color w:val="000000" w:themeColor="text1"/>
                <w:sz w:val="18"/>
                <w:szCs w:val="18"/>
              </w:rPr>
              <w:t>39</w:t>
            </w:r>
            <w:r w:rsidRPr="00C36354">
              <w:rPr>
                <w:rFonts w:cs="Times New Roman"/>
                <w:b/>
                <w:bCs/>
                <w:color w:val="000000" w:themeColor="text1"/>
                <w:sz w:val="18"/>
                <w:szCs w:val="18"/>
              </w:rPr>
              <w:t xml:space="preserve"> (0.04)**</w:t>
            </w:r>
          </w:p>
        </w:tc>
        <w:tc>
          <w:tcPr>
            <w:tcW w:w="1417" w:type="dxa"/>
            <w:tcBorders>
              <w:left w:val="nil"/>
              <w:right w:val="nil"/>
            </w:tcBorders>
            <w:vAlign w:val="center"/>
          </w:tcPr>
          <w:p w14:paraId="50EB656A" w14:textId="42A4DB8A"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0.6</w:t>
            </w:r>
            <w:r w:rsidR="0A3B7082" w:rsidRPr="00C36354">
              <w:rPr>
                <w:rFonts w:cs="Times New Roman"/>
                <w:b/>
                <w:bCs/>
                <w:color w:val="000000" w:themeColor="text1"/>
                <w:sz w:val="18"/>
                <w:szCs w:val="18"/>
              </w:rPr>
              <w:t>3</w:t>
            </w:r>
            <w:r w:rsidRPr="00C36354">
              <w:rPr>
                <w:rFonts w:cs="Times New Roman"/>
                <w:b/>
                <w:bCs/>
                <w:color w:val="000000" w:themeColor="text1"/>
                <w:sz w:val="18"/>
                <w:szCs w:val="18"/>
              </w:rPr>
              <w:t xml:space="preserve"> (0.05)**</w:t>
            </w:r>
          </w:p>
        </w:tc>
        <w:tc>
          <w:tcPr>
            <w:tcW w:w="1418" w:type="dxa"/>
            <w:tcBorders>
              <w:left w:val="nil"/>
              <w:right w:val="nil"/>
            </w:tcBorders>
            <w:vAlign w:val="center"/>
          </w:tcPr>
          <w:p w14:paraId="430A113F" w14:textId="08A6886A"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w:t>
            </w:r>
            <w:r w:rsidR="0B42C250" w:rsidRPr="00C36354">
              <w:rPr>
                <w:rFonts w:cs="Times New Roman"/>
                <w:b/>
                <w:bCs/>
                <w:color w:val="000000" w:themeColor="text1"/>
                <w:sz w:val="18"/>
                <w:szCs w:val="18"/>
              </w:rPr>
              <w:t>91</w:t>
            </w:r>
            <w:r w:rsidRPr="00C36354">
              <w:rPr>
                <w:rFonts w:cs="Times New Roman"/>
                <w:b/>
                <w:bCs/>
                <w:color w:val="000000" w:themeColor="text1"/>
                <w:sz w:val="18"/>
                <w:szCs w:val="18"/>
              </w:rPr>
              <w:t xml:space="preserve"> (0.09)**</w:t>
            </w:r>
          </w:p>
        </w:tc>
        <w:tc>
          <w:tcPr>
            <w:tcW w:w="1417" w:type="dxa"/>
            <w:tcBorders>
              <w:left w:val="nil"/>
              <w:right w:val="nil"/>
            </w:tcBorders>
            <w:vAlign w:val="center"/>
          </w:tcPr>
          <w:p w14:paraId="3E8125FA" w14:textId="5F1F6C70"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0.5</w:t>
            </w:r>
            <w:r w:rsidR="072744DF" w:rsidRPr="00C36354">
              <w:rPr>
                <w:rFonts w:cs="Times New Roman"/>
                <w:b/>
                <w:bCs/>
                <w:color w:val="000000" w:themeColor="text1"/>
                <w:sz w:val="18"/>
                <w:szCs w:val="18"/>
              </w:rPr>
              <w:t>6</w:t>
            </w:r>
            <w:r w:rsidRPr="00C36354">
              <w:rPr>
                <w:rFonts w:cs="Times New Roman"/>
                <w:b/>
                <w:bCs/>
                <w:color w:val="000000" w:themeColor="text1"/>
                <w:sz w:val="18"/>
                <w:szCs w:val="18"/>
              </w:rPr>
              <w:t xml:space="preserve"> (0.02)**</w:t>
            </w:r>
          </w:p>
        </w:tc>
        <w:tc>
          <w:tcPr>
            <w:tcW w:w="1418" w:type="dxa"/>
            <w:tcBorders>
              <w:left w:val="nil"/>
              <w:right w:val="nil"/>
            </w:tcBorders>
            <w:vAlign w:val="center"/>
          </w:tcPr>
          <w:p w14:paraId="17902A5F" w14:textId="7B7DFFAE"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0.5</w:t>
            </w:r>
            <w:r w:rsidR="20EC56B4" w:rsidRPr="00C36354">
              <w:rPr>
                <w:rFonts w:cs="Times New Roman"/>
                <w:b/>
                <w:bCs/>
                <w:color w:val="000000" w:themeColor="text1"/>
                <w:sz w:val="18"/>
                <w:szCs w:val="18"/>
              </w:rPr>
              <w:t>5</w:t>
            </w:r>
            <w:r w:rsidRPr="00C36354">
              <w:rPr>
                <w:rFonts w:cs="Times New Roman"/>
                <w:b/>
                <w:bCs/>
                <w:color w:val="000000" w:themeColor="text1"/>
                <w:sz w:val="18"/>
                <w:szCs w:val="18"/>
              </w:rPr>
              <w:t xml:space="preserve"> (0.05)**</w:t>
            </w:r>
          </w:p>
        </w:tc>
      </w:tr>
      <w:tr w:rsidR="42D5D891" w:rsidRPr="00C36354" w14:paraId="4884FA18"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1DD78730" w14:textId="74821F3C"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Reward</w:t>
            </w:r>
            <w:r w:rsidR="00BB7F4F" w:rsidRPr="00C36354">
              <w:rPr>
                <w:rFonts w:cs="Times New Roman"/>
                <w:color w:val="000000" w:themeColor="text1"/>
                <w:kern w:val="24"/>
                <w:sz w:val="18"/>
                <w:szCs w:val="18"/>
              </w:rPr>
              <w:t xml:space="preserve"> sensitivity</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3D52F354" w14:textId="3FE7276B"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w:t>
            </w:r>
            <w:r w:rsidR="71BC0ED0" w:rsidRPr="00C36354">
              <w:rPr>
                <w:rFonts w:cs="Times New Roman"/>
                <w:color w:val="000000" w:themeColor="text1"/>
                <w:sz w:val="18"/>
                <w:szCs w:val="18"/>
              </w:rPr>
              <w:t>18</w:t>
            </w:r>
            <w:r w:rsidRPr="00C36354">
              <w:rPr>
                <w:rFonts w:cs="Times New Roman"/>
                <w:color w:val="000000" w:themeColor="text1"/>
                <w:sz w:val="18"/>
                <w:szCs w:val="18"/>
              </w:rPr>
              <w:t xml:space="preserve"> (0.13)</w:t>
            </w:r>
          </w:p>
        </w:tc>
        <w:tc>
          <w:tcPr>
            <w:tcW w:w="1418" w:type="dxa"/>
            <w:tcBorders>
              <w:left w:val="nil"/>
              <w:right w:val="nil"/>
            </w:tcBorders>
            <w:shd w:val="clear" w:color="auto" w:fill="auto"/>
            <w:tcMar>
              <w:top w:w="36" w:type="dxa"/>
              <w:left w:w="72" w:type="dxa"/>
              <w:bottom w:w="36" w:type="dxa"/>
              <w:right w:w="72" w:type="dxa"/>
            </w:tcMar>
            <w:vAlign w:val="center"/>
          </w:tcPr>
          <w:p w14:paraId="236DEA78" w14:textId="239D6205"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w:t>
            </w:r>
            <w:r w:rsidR="6C17C24A" w:rsidRPr="00C36354">
              <w:rPr>
                <w:rFonts w:cs="Times New Roman"/>
                <w:color w:val="000000" w:themeColor="text1"/>
                <w:sz w:val="18"/>
                <w:szCs w:val="18"/>
              </w:rPr>
              <w:t>19</w:t>
            </w:r>
            <w:r w:rsidRPr="00C36354">
              <w:rPr>
                <w:rFonts w:cs="Times New Roman"/>
                <w:color w:val="000000" w:themeColor="text1"/>
                <w:sz w:val="18"/>
                <w:szCs w:val="18"/>
              </w:rPr>
              <w:t xml:space="preserve"> (0.10)</w:t>
            </w:r>
          </w:p>
        </w:tc>
        <w:tc>
          <w:tcPr>
            <w:tcW w:w="1417" w:type="dxa"/>
            <w:tcBorders>
              <w:left w:val="nil"/>
              <w:right w:val="nil"/>
            </w:tcBorders>
            <w:vAlign w:val="center"/>
          </w:tcPr>
          <w:p w14:paraId="4B477E73" w14:textId="70B72ED7"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0.2</w:t>
            </w:r>
            <w:r w:rsidR="09AAA5F4" w:rsidRPr="00C36354">
              <w:rPr>
                <w:rFonts w:cs="Times New Roman"/>
                <w:b/>
                <w:bCs/>
                <w:color w:val="000000" w:themeColor="text1"/>
                <w:sz w:val="18"/>
                <w:szCs w:val="18"/>
              </w:rPr>
              <w:t>1</w:t>
            </w:r>
            <w:r w:rsidRPr="00C36354">
              <w:rPr>
                <w:rFonts w:cs="Times New Roman"/>
                <w:b/>
                <w:bCs/>
                <w:color w:val="000000" w:themeColor="text1"/>
                <w:sz w:val="18"/>
                <w:szCs w:val="18"/>
              </w:rPr>
              <w:t xml:space="preserve"> (0.07)*</w:t>
            </w:r>
          </w:p>
        </w:tc>
        <w:tc>
          <w:tcPr>
            <w:tcW w:w="1418" w:type="dxa"/>
            <w:tcBorders>
              <w:left w:val="nil"/>
              <w:right w:val="nil"/>
            </w:tcBorders>
            <w:vAlign w:val="center"/>
          </w:tcPr>
          <w:p w14:paraId="40C456D7" w14:textId="72B0EC40"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71A709A2" w:rsidRPr="00C36354">
              <w:rPr>
                <w:rFonts w:cs="Times New Roman"/>
                <w:color w:val="000000" w:themeColor="text1"/>
                <w:sz w:val="18"/>
                <w:szCs w:val="18"/>
              </w:rPr>
              <w:t>21</w:t>
            </w:r>
            <w:r w:rsidRPr="00C36354">
              <w:rPr>
                <w:rFonts w:cs="Times New Roman"/>
                <w:color w:val="000000" w:themeColor="text1"/>
                <w:sz w:val="18"/>
                <w:szCs w:val="18"/>
              </w:rPr>
              <w:t xml:space="preserve"> (0.15)</w:t>
            </w:r>
          </w:p>
        </w:tc>
        <w:tc>
          <w:tcPr>
            <w:tcW w:w="1417" w:type="dxa"/>
            <w:tcBorders>
              <w:left w:val="nil"/>
              <w:right w:val="nil"/>
            </w:tcBorders>
            <w:vAlign w:val="center"/>
          </w:tcPr>
          <w:p w14:paraId="1744B8D3" w14:textId="37027A20" w:rsidR="42D5D891" w:rsidRPr="00C36354" w:rsidRDefault="3882BBAD" w:rsidP="3BBC5A33">
            <w:pPr>
              <w:jc w:val="center"/>
              <w:rPr>
                <w:rFonts w:cs="Times New Roman"/>
                <w:b/>
                <w:bCs/>
                <w:color w:val="000000" w:themeColor="text1"/>
                <w:sz w:val="18"/>
                <w:szCs w:val="18"/>
              </w:rPr>
            </w:pPr>
            <w:r w:rsidRPr="00C36354">
              <w:rPr>
                <w:rFonts w:cs="Times New Roman"/>
                <w:b/>
                <w:bCs/>
                <w:color w:val="000000" w:themeColor="text1"/>
                <w:sz w:val="18"/>
                <w:szCs w:val="18"/>
              </w:rPr>
              <w:t>0.3</w:t>
            </w:r>
            <w:r w:rsidR="5862A5A2" w:rsidRPr="00C36354">
              <w:rPr>
                <w:rFonts w:cs="Times New Roman"/>
                <w:b/>
                <w:bCs/>
                <w:color w:val="000000" w:themeColor="text1"/>
                <w:sz w:val="18"/>
                <w:szCs w:val="18"/>
              </w:rPr>
              <w:t>4</w:t>
            </w:r>
            <w:r w:rsidRPr="00C36354">
              <w:rPr>
                <w:rFonts w:cs="Times New Roman"/>
                <w:b/>
                <w:bCs/>
                <w:color w:val="000000" w:themeColor="text1"/>
                <w:sz w:val="18"/>
                <w:szCs w:val="18"/>
              </w:rPr>
              <w:t xml:space="preserve"> (0.1</w:t>
            </w:r>
            <w:r w:rsidR="5734E734" w:rsidRPr="00C36354">
              <w:rPr>
                <w:rFonts w:cs="Times New Roman"/>
                <w:b/>
                <w:bCs/>
                <w:color w:val="000000" w:themeColor="text1"/>
                <w:sz w:val="18"/>
                <w:szCs w:val="18"/>
              </w:rPr>
              <w:t>7</w:t>
            </w:r>
            <w:r w:rsidRPr="00C36354">
              <w:rPr>
                <w:rFonts w:cs="Times New Roman"/>
                <w:b/>
                <w:bCs/>
                <w:color w:val="000000" w:themeColor="text1"/>
                <w:sz w:val="18"/>
                <w:szCs w:val="18"/>
              </w:rPr>
              <w:t>)</w:t>
            </w:r>
            <w:r w:rsidR="7E77B7DF" w:rsidRPr="00C36354">
              <w:rPr>
                <w:rFonts w:cs="Times New Roman"/>
                <w:b/>
                <w:bCs/>
                <w:color w:val="000000" w:themeColor="text1"/>
                <w:sz w:val="18"/>
                <w:szCs w:val="18"/>
              </w:rPr>
              <w:t>*</w:t>
            </w:r>
          </w:p>
        </w:tc>
        <w:tc>
          <w:tcPr>
            <w:tcW w:w="1418" w:type="dxa"/>
            <w:tcBorders>
              <w:left w:val="nil"/>
              <w:right w:val="nil"/>
            </w:tcBorders>
            <w:vAlign w:val="center"/>
          </w:tcPr>
          <w:p w14:paraId="7F614718" w14:textId="28348057"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0.0</w:t>
            </w:r>
            <w:r w:rsidR="070733AF" w:rsidRPr="00C36354">
              <w:rPr>
                <w:rFonts w:cs="Times New Roman"/>
                <w:color w:val="000000" w:themeColor="text1"/>
                <w:sz w:val="18"/>
                <w:szCs w:val="18"/>
              </w:rPr>
              <w:t>3</w:t>
            </w:r>
            <w:r w:rsidRPr="00C36354">
              <w:rPr>
                <w:rFonts w:cs="Times New Roman"/>
                <w:color w:val="000000" w:themeColor="text1"/>
                <w:sz w:val="18"/>
                <w:szCs w:val="18"/>
              </w:rPr>
              <w:t xml:space="preserve"> (0.3</w:t>
            </w:r>
            <w:r w:rsidR="658A6B38" w:rsidRPr="00C36354">
              <w:rPr>
                <w:rFonts w:cs="Times New Roman"/>
                <w:color w:val="000000" w:themeColor="text1"/>
                <w:sz w:val="18"/>
                <w:szCs w:val="18"/>
              </w:rPr>
              <w:t>1</w:t>
            </w:r>
            <w:r w:rsidRPr="00C36354">
              <w:rPr>
                <w:rFonts w:cs="Times New Roman"/>
                <w:color w:val="000000" w:themeColor="text1"/>
                <w:sz w:val="18"/>
                <w:szCs w:val="18"/>
              </w:rPr>
              <w:t>)</w:t>
            </w:r>
          </w:p>
        </w:tc>
        <w:tc>
          <w:tcPr>
            <w:tcW w:w="1417" w:type="dxa"/>
            <w:tcBorders>
              <w:left w:val="nil"/>
              <w:right w:val="nil"/>
            </w:tcBorders>
            <w:vAlign w:val="center"/>
          </w:tcPr>
          <w:p w14:paraId="22BD28C5" w14:textId="2BE513C6"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0.0</w:t>
            </w:r>
            <w:r w:rsidR="4FD503FA" w:rsidRPr="00C36354">
              <w:rPr>
                <w:rFonts w:cs="Times New Roman"/>
                <w:color w:val="000000" w:themeColor="text1"/>
                <w:sz w:val="18"/>
                <w:szCs w:val="18"/>
              </w:rPr>
              <w:t>2</w:t>
            </w:r>
            <w:r w:rsidRPr="00C36354">
              <w:rPr>
                <w:rFonts w:cs="Times New Roman"/>
                <w:color w:val="000000" w:themeColor="text1"/>
                <w:sz w:val="18"/>
                <w:szCs w:val="18"/>
              </w:rPr>
              <w:t xml:space="preserve"> (0.08)</w:t>
            </w:r>
          </w:p>
        </w:tc>
        <w:tc>
          <w:tcPr>
            <w:tcW w:w="1418" w:type="dxa"/>
            <w:tcBorders>
              <w:left w:val="nil"/>
              <w:right w:val="nil"/>
            </w:tcBorders>
            <w:vAlign w:val="center"/>
          </w:tcPr>
          <w:p w14:paraId="77B6C803" w14:textId="16C20BC7"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0.1</w:t>
            </w:r>
            <w:r w:rsidR="31C205EE" w:rsidRPr="00C36354">
              <w:rPr>
                <w:rFonts w:cs="Times New Roman"/>
                <w:color w:val="000000" w:themeColor="text1"/>
                <w:sz w:val="18"/>
                <w:szCs w:val="18"/>
              </w:rPr>
              <w:t>2</w:t>
            </w:r>
            <w:r w:rsidRPr="00C36354">
              <w:rPr>
                <w:rFonts w:cs="Times New Roman"/>
                <w:color w:val="000000" w:themeColor="text1"/>
                <w:sz w:val="18"/>
                <w:szCs w:val="18"/>
              </w:rPr>
              <w:t xml:space="preserve"> (0.1</w:t>
            </w:r>
            <w:r w:rsidR="2CF73B0A" w:rsidRPr="00C36354">
              <w:rPr>
                <w:rFonts w:cs="Times New Roman"/>
                <w:color w:val="000000" w:themeColor="text1"/>
                <w:sz w:val="18"/>
                <w:szCs w:val="18"/>
              </w:rPr>
              <w:t>6</w:t>
            </w:r>
            <w:r w:rsidRPr="00C36354">
              <w:rPr>
                <w:rFonts w:cs="Times New Roman"/>
                <w:color w:val="000000" w:themeColor="text1"/>
                <w:sz w:val="18"/>
                <w:szCs w:val="18"/>
              </w:rPr>
              <w:t>)</w:t>
            </w:r>
          </w:p>
        </w:tc>
      </w:tr>
      <w:tr w:rsidR="42D5D891" w:rsidRPr="00C36354" w14:paraId="7371C3CC"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51750A66" w14:textId="2E5B0CE2"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Reward</w:t>
            </w:r>
            <w:r w:rsidR="00BB7F4F" w:rsidRPr="00C36354">
              <w:rPr>
                <w:rFonts w:cs="Times New Roman"/>
                <w:color w:val="000000" w:themeColor="text1"/>
                <w:kern w:val="24"/>
                <w:sz w:val="18"/>
                <w:szCs w:val="18"/>
              </w:rPr>
              <w:t xml:space="preserve"> sensitivity</w:t>
            </w:r>
            <w:r w:rsidRPr="00C36354">
              <w:rPr>
                <w:rFonts w:cs="Times New Roman"/>
                <w:color w:val="000000" w:themeColor="text1"/>
                <w:sz w:val="18"/>
                <w:szCs w:val="18"/>
              </w:rPr>
              <w:t>*Time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747B813B" w14:textId="5331711B" w:rsidR="42D5D891" w:rsidRPr="00C36354" w:rsidRDefault="42D5D891" w:rsidP="42D5D891">
            <w:pPr>
              <w:jc w:val="center"/>
              <w:rPr>
                <w:rFonts w:cs="Times New Roman"/>
                <w:strike/>
                <w:color w:val="000000" w:themeColor="text1"/>
                <w:sz w:val="18"/>
                <w:szCs w:val="18"/>
              </w:rPr>
            </w:pPr>
            <w:r w:rsidRPr="00C36354">
              <w:rPr>
                <w:rFonts w:cs="Times New Roman"/>
                <w:color w:val="000000" w:themeColor="text1"/>
                <w:sz w:val="18"/>
                <w:szCs w:val="18"/>
              </w:rPr>
              <w:t>0.0</w:t>
            </w:r>
            <w:r w:rsidR="3262468F" w:rsidRPr="00C36354">
              <w:rPr>
                <w:rFonts w:cs="Times New Roman"/>
                <w:color w:val="000000" w:themeColor="text1"/>
                <w:sz w:val="18"/>
                <w:szCs w:val="18"/>
              </w:rPr>
              <w:t>4</w:t>
            </w:r>
            <w:r w:rsidRPr="00C36354">
              <w:rPr>
                <w:rFonts w:cs="Times New Roman"/>
                <w:color w:val="000000" w:themeColor="text1"/>
                <w:sz w:val="18"/>
                <w:szCs w:val="18"/>
              </w:rPr>
              <w:t xml:space="preserve"> (0.03)</w:t>
            </w:r>
          </w:p>
        </w:tc>
        <w:tc>
          <w:tcPr>
            <w:tcW w:w="1418" w:type="dxa"/>
            <w:tcBorders>
              <w:left w:val="nil"/>
              <w:right w:val="nil"/>
            </w:tcBorders>
            <w:shd w:val="clear" w:color="auto" w:fill="auto"/>
            <w:tcMar>
              <w:top w:w="36" w:type="dxa"/>
              <w:left w:w="72" w:type="dxa"/>
              <w:bottom w:w="36" w:type="dxa"/>
              <w:right w:w="72" w:type="dxa"/>
            </w:tcMar>
            <w:vAlign w:val="center"/>
          </w:tcPr>
          <w:p w14:paraId="66F85A9A" w14:textId="77777777"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0.01 (0.02)</w:t>
            </w:r>
          </w:p>
        </w:tc>
        <w:tc>
          <w:tcPr>
            <w:tcW w:w="1417" w:type="dxa"/>
            <w:tcBorders>
              <w:left w:val="nil"/>
              <w:right w:val="nil"/>
            </w:tcBorders>
            <w:vAlign w:val="center"/>
          </w:tcPr>
          <w:p w14:paraId="610193B1" w14:textId="77777777"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-0.00 (0.01)</w:t>
            </w:r>
          </w:p>
        </w:tc>
        <w:tc>
          <w:tcPr>
            <w:tcW w:w="1418" w:type="dxa"/>
            <w:tcBorders>
              <w:left w:val="nil"/>
              <w:right w:val="nil"/>
            </w:tcBorders>
            <w:vAlign w:val="center"/>
          </w:tcPr>
          <w:p w14:paraId="186F89FA" w14:textId="58134B0B"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0.0</w:t>
            </w:r>
            <w:r w:rsidR="4DC9C4B7" w:rsidRPr="00C36354">
              <w:rPr>
                <w:rFonts w:cs="Times New Roman"/>
                <w:color w:val="000000" w:themeColor="text1"/>
                <w:sz w:val="18"/>
                <w:szCs w:val="18"/>
              </w:rPr>
              <w:t>1</w:t>
            </w:r>
            <w:r w:rsidRPr="00C36354">
              <w:rPr>
                <w:rFonts w:cs="Times New Roman"/>
                <w:color w:val="000000" w:themeColor="text1"/>
                <w:sz w:val="18"/>
                <w:szCs w:val="18"/>
              </w:rPr>
              <w:t xml:space="preserve"> (0.04)</w:t>
            </w:r>
          </w:p>
        </w:tc>
        <w:tc>
          <w:tcPr>
            <w:tcW w:w="1417" w:type="dxa"/>
            <w:tcBorders>
              <w:left w:val="nil"/>
              <w:right w:val="nil"/>
            </w:tcBorders>
            <w:vAlign w:val="center"/>
          </w:tcPr>
          <w:p w14:paraId="7EE935C7" w14:textId="78521F53"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0.0</w:t>
            </w:r>
            <w:r w:rsidR="39B22FA7" w:rsidRPr="00C36354">
              <w:rPr>
                <w:rFonts w:cs="Times New Roman"/>
                <w:color w:val="000000" w:themeColor="text1"/>
                <w:sz w:val="18"/>
                <w:szCs w:val="18"/>
              </w:rPr>
              <w:t>1</w:t>
            </w:r>
            <w:r w:rsidRPr="00C36354">
              <w:rPr>
                <w:rFonts w:cs="Times New Roman"/>
                <w:color w:val="000000" w:themeColor="text1"/>
                <w:sz w:val="18"/>
                <w:szCs w:val="18"/>
              </w:rPr>
              <w:t xml:space="preserve"> (0.05)</w:t>
            </w:r>
          </w:p>
        </w:tc>
        <w:tc>
          <w:tcPr>
            <w:tcW w:w="1418" w:type="dxa"/>
            <w:tcBorders>
              <w:left w:val="nil"/>
              <w:right w:val="nil"/>
            </w:tcBorders>
            <w:vAlign w:val="center"/>
          </w:tcPr>
          <w:p w14:paraId="7012BBAB" w14:textId="3688E1D9"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4BE2107E" w:rsidRPr="00C36354">
              <w:rPr>
                <w:rFonts w:cs="Times New Roman"/>
                <w:b/>
                <w:bCs/>
                <w:color w:val="000000" w:themeColor="text1"/>
                <w:sz w:val="18"/>
                <w:szCs w:val="18"/>
              </w:rPr>
              <w:t>20</w:t>
            </w:r>
            <w:r w:rsidRPr="00C36354">
              <w:rPr>
                <w:rFonts w:cs="Times New Roman"/>
                <w:b/>
                <w:bCs/>
                <w:color w:val="000000" w:themeColor="text1"/>
                <w:sz w:val="18"/>
                <w:szCs w:val="18"/>
              </w:rPr>
              <w:t xml:space="preserve"> (0.09)</w:t>
            </w:r>
            <w:r w:rsidR="635015EE" w:rsidRPr="00C36354">
              <w:rPr>
                <w:rFonts w:cs="Times New Roman"/>
                <w:b/>
                <w:bCs/>
                <w:color w:val="000000" w:themeColor="text1"/>
                <w:sz w:val="18"/>
                <w:szCs w:val="18"/>
              </w:rPr>
              <w:t>*</w:t>
            </w:r>
          </w:p>
        </w:tc>
        <w:tc>
          <w:tcPr>
            <w:tcW w:w="1417" w:type="dxa"/>
            <w:tcBorders>
              <w:left w:val="nil"/>
              <w:right w:val="nil"/>
            </w:tcBorders>
            <w:vAlign w:val="center"/>
          </w:tcPr>
          <w:p w14:paraId="161D4BBA" w14:textId="41815E22"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0.0</w:t>
            </w:r>
            <w:r w:rsidR="4A43864D" w:rsidRPr="00C36354">
              <w:rPr>
                <w:rFonts w:cs="Times New Roman"/>
                <w:b/>
                <w:bCs/>
                <w:color w:val="000000" w:themeColor="text1"/>
                <w:sz w:val="18"/>
                <w:szCs w:val="18"/>
              </w:rPr>
              <w:t>6</w:t>
            </w:r>
            <w:r w:rsidRPr="00C36354">
              <w:rPr>
                <w:rFonts w:cs="Times New Roman"/>
                <w:b/>
                <w:bCs/>
                <w:color w:val="000000" w:themeColor="text1"/>
                <w:sz w:val="18"/>
                <w:szCs w:val="18"/>
              </w:rPr>
              <w:t xml:space="preserve"> (0.02)*</w:t>
            </w:r>
          </w:p>
        </w:tc>
        <w:tc>
          <w:tcPr>
            <w:tcW w:w="1418" w:type="dxa"/>
            <w:tcBorders>
              <w:left w:val="nil"/>
              <w:right w:val="nil"/>
            </w:tcBorders>
            <w:vAlign w:val="center"/>
          </w:tcPr>
          <w:p w14:paraId="157E7DD0" w14:textId="7DA71635"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04DF85DC" w:rsidRPr="00C36354">
              <w:rPr>
                <w:rFonts w:cs="Times New Roman"/>
                <w:b/>
                <w:bCs/>
                <w:color w:val="000000" w:themeColor="text1"/>
                <w:sz w:val="18"/>
                <w:szCs w:val="18"/>
              </w:rPr>
              <w:t>11</w:t>
            </w:r>
            <w:r w:rsidRPr="00C36354">
              <w:rPr>
                <w:rFonts w:cs="Times New Roman"/>
                <w:b/>
                <w:bCs/>
                <w:color w:val="000000" w:themeColor="text1"/>
                <w:sz w:val="18"/>
                <w:szCs w:val="18"/>
              </w:rPr>
              <w:t xml:space="preserve"> (0.05)*</w:t>
            </w:r>
          </w:p>
        </w:tc>
      </w:tr>
      <w:tr w:rsidR="42D5D891" w:rsidRPr="00C36354" w14:paraId="73DF502A"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67CB3743"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Baseline psychopathology</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7C71E076" w14:textId="1CF4E9F2" w:rsidR="42D5D891" w:rsidRPr="00C36354" w:rsidRDefault="3882BBAD" w:rsidP="42D5D891">
            <w:pPr>
              <w:jc w:val="center"/>
              <w:rPr>
                <w:rFonts w:cs="Times New Roman"/>
                <w:b/>
                <w:bCs/>
                <w:strike/>
                <w:color w:val="000000" w:themeColor="text1"/>
                <w:sz w:val="18"/>
                <w:szCs w:val="18"/>
              </w:rPr>
            </w:pPr>
            <w:r w:rsidRPr="00C36354">
              <w:rPr>
                <w:rFonts w:cs="Times New Roman"/>
                <w:b/>
                <w:bCs/>
                <w:color w:val="000000" w:themeColor="text1"/>
                <w:sz w:val="18"/>
                <w:szCs w:val="18"/>
              </w:rPr>
              <w:t>-2.</w:t>
            </w:r>
            <w:r w:rsidR="72C5D393" w:rsidRPr="00C36354">
              <w:rPr>
                <w:rFonts w:cs="Times New Roman"/>
                <w:b/>
                <w:bCs/>
                <w:color w:val="000000" w:themeColor="text1"/>
                <w:sz w:val="18"/>
                <w:szCs w:val="18"/>
              </w:rPr>
              <w:t>81</w:t>
            </w:r>
            <w:r w:rsidRPr="00C36354">
              <w:rPr>
                <w:rFonts w:cs="Times New Roman"/>
                <w:b/>
                <w:bCs/>
                <w:color w:val="000000" w:themeColor="text1"/>
                <w:sz w:val="18"/>
                <w:szCs w:val="18"/>
              </w:rPr>
              <w:t xml:space="preserve"> (0.1</w:t>
            </w:r>
            <w:r w:rsidR="391F4A62" w:rsidRPr="00C36354">
              <w:rPr>
                <w:rFonts w:cs="Times New Roman"/>
                <w:b/>
                <w:bCs/>
                <w:color w:val="000000" w:themeColor="text1"/>
                <w:sz w:val="18"/>
                <w:szCs w:val="18"/>
              </w:rPr>
              <w:t>5</w:t>
            </w:r>
            <w:r w:rsidRPr="00C36354">
              <w:rPr>
                <w:rFonts w:cs="Times New Roman"/>
                <w:b/>
                <w:bCs/>
                <w:color w:val="000000" w:themeColor="text1"/>
                <w:sz w:val="18"/>
                <w:szCs w:val="18"/>
              </w:rPr>
              <w:t>)**</w:t>
            </w:r>
          </w:p>
        </w:tc>
        <w:tc>
          <w:tcPr>
            <w:tcW w:w="1418" w:type="dxa"/>
            <w:tcBorders>
              <w:left w:val="nil"/>
              <w:right w:val="nil"/>
            </w:tcBorders>
            <w:shd w:val="clear" w:color="auto" w:fill="auto"/>
            <w:tcMar>
              <w:top w:w="36" w:type="dxa"/>
              <w:left w:w="72" w:type="dxa"/>
              <w:bottom w:w="36" w:type="dxa"/>
              <w:right w:w="72" w:type="dxa"/>
            </w:tcMar>
            <w:vAlign w:val="center"/>
          </w:tcPr>
          <w:p w14:paraId="2B49024C" w14:textId="7EDC4CE2"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w:t>
            </w:r>
            <w:r w:rsidR="5F88A65E" w:rsidRPr="00C36354">
              <w:rPr>
                <w:rFonts w:cs="Times New Roman"/>
                <w:b/>
                <w:bCs/>
                <w:color w:val="000000" w:themeColor="text1"/>
                <w:sz w:val="18"/>
                <w:szCs w:val="18"/>
              </w:rPr>
              <w:t>55</w:t>
            </w:r>
            <w:r w:rsidRPr="00C36354">
              <w:rPr>
                <w:rFonts w:cs="Times New Roman"/>
                <w:b/>
                <w:bCs/>
                <w:color w:val="000000" w:themeColor="text1"/>
                <w:sz w:val="18"/>
                <w:szCs w:val="18"/>
              </w:rPr>
              <w:t xml:space="preserve"> (0.10)**</w:t>
            </w:r>
          </w:p>
        </w:tc>
        <w:tc>
          <w:tcPr>
            <w:tcW w:w="1417" w:type="dxa"/>
            <w:tcBorders>
              <w:left w:val="nil"/>
              <w:right w:val="nil"/>
            </w:tcBorders>
            <w:vAlign w:val="center"/>
          </w:tcPr>
          <w:p w14:paraId="5AB62F4C" w14:textId="0E522A21"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w:t>
            </w:r>
            <w:r w:rsidR="4A67744D" w:rsidRPr="00C36354">
              <w:rPr>
                <w:rFonts w:cs="Times New Roman"/>
                <w:b/>
                <w:bCs/>
                <w:color w:val="000000" w:themeColor="text1"/>
                <w:sz w:val="18"/>
                <w:szCs w:val="18"/>
              </w:rPr>
              <w:t>5</w:t>
            </w:r>
            <w:r w:rsidR="4C938284" w:rsidRPr="00C36354">
              <w:rPr>
                <w:rFonts w:cs="Times New Roman"/>
                <w:b/>
                <w:bCs/>
                <w:color w:val="000000" w:themeColor="text1"/>
                <w:sz w:val="18"/>
                <w:szCs w:val="18"/>
              </w:rPr>
              <w:t>8</w:t>
            </w:r>
            <w:r w:rsidRPr="00C36354">
              <w:rPr>
                <w:rFonts w:cs="Times New Roman"/>
                <w:b/>
                <w:bCs/>
                <w:color w:val="000000" w:themeColor="text1"/>
                <w:sz w:val="18"/>
                <w:szCs w:val="18"/>
              </w:rPr>
              <w:t xml:space="preserve"> (0.07)**</w:t>
            </w:r>
          </w:p>
        </w:tc>
        <w:tc>
          <w:tcPr>
            <w:tcW w:w="1418" w:type="dxa"/>
            <w:tcBorders>
              <w:left w:val="nil"/>
              <w:right w:val="nil"/>
            </w:tcBorders>
            <w:vAlign w:val="center"/>
          </w:tcPr>
          <w:p w14:paraId="35C4F940" w14:textId="4D9343BF"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-2.</w:t>
            </w:r>
            <w:r w:rsidR="06CCEE98" w:rsidRPr="00C36354">
              <w:rPr>
                <w:rFonts w:cs="Times New Roman"/>
                <w:b/>
                <w:bCs/>
                <w:color w:val="000000" w:themeColor="text1"/>
                <w:sz w:val="18"/>
                <w:szCs w:val="18"/>
              </w:rPr>
              <w:t>28</w:t>
            </w:r>
            <w:r w:rsidRPr="00C36354">
              <w:rPr>
                <w:rFonts w:cs="Times New Roman"/>
                <w:b/>
                <w:bCs/>
                <w:color w:val="000000" w:themeColor="text1"/>
                <w:sz w:val="18"/>
                <w:szCs w:val="18"/>
              </w:rPr>
              <w:t xml:space="preserve"> (0.15)**</w:t>
            </w:r>
          </w:p>
        </w:tc>
        <w:tc>
          <w:tcPr>
            <w:tcW w:w="1417" w:type="dxa"/>
            <w:tcBorders>
              <w:left w:val="nil"/>
              <w:right w:val="nil"/>
            </w:tcBorders>
            <w:vAlign w:val="center"/>
          </w:tcPr>
          <w:p w14:paraId="1A68ED4B" w14:textId="74B607AB"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-3.</w:t>
            </w:r>
            <w:r w:rsidR="2080F6B8" w:rsidRPr="00C36354">
              <w:rPr>
                <w:rFonts w:cs="Times New Roman"/>
                <w:b/>
                <w:bCs/>
                <w:color w:val="000000" w:themeColor="text1"/>
                <w:sz w:val="18"/>
                <w:szCs w:val="18"/>
              </w:rPr>
              <w:t>4</w:t>
            </w:r>
            <w:r w:rsidR="5FDB2ADD" w:rsidRPr="00C36354">
              <w:rPr>
                <w:rFonts w:cs="Times New Roman"/>
                <w:b/>
                <w:bCs/>
                <w:color w:val="000000" w:themeColor="text1"/>
                <w:sz w:val="18"/>
                <w:szCs w:val="18"/>
              </w:rPr>
              <w:t>2</w:t>
            </w:r>
            <w:r w:rsidRPr="00C36354">
              <w:rPr>
                <w:rFonts w:cs="Times New Roman"/>
                <w:b/>
                <w:bCs/>
                <w:color w:val="000000" w:themeColor="text1"/>
                <w:sz w:val="18"/>
                <w:szCs w:val="18"/>
              </w:rPr>
              <w:t xml:space="preserve"> (0.1</w:t>
            </w:r>
            <w:r w:rsidR="33506D0A" w:rsidRPr="00C36354">
              <w:rPr>
                <w:rFonts w:cs="Times New Roman"/>
                <w:b/>
                <w:bCs/>
                <w:color w:val="000000" w:themeColor="text1"/>
                <w:sz w:val="18"/>
                <w:szCs w:val="18"/>
              </w:rPr>
              <w:t>7</w:t>
            </w:r>
            <w:r w:rsidRPr="00C36354">
              <w:rPr>
                <w:rFonts w:cs="Times New Roman"/>
                <w:b/>
                <w:bCs/>
                <w:color w:val="000000" w:themeColor="text1"/>
                <w:sz w:val="18"/>
                <w:szCs w:val="18"/>
              </w:rPr>
              <w:t>)**</w:t>
            </w:r>
          </w:p>
        </w:tc>
        <w:tc>
          <w:tcPr>
            <w:tcW w:w="1418" w:type="dxa"/>
            <w:tcBorders>
              <w:left w:val="nil"/>
              <w:right w:val="nil"/>
            </w:tcBorders>
            <w:vAlign w:val="center"/>
          </w:tcPr>
          <w:p w14:paraId="2FE800AD" w14:textId="639001C1"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w:t>
            </w:r>
            <w:r w:rsidR="54B70048" w:rsidRPr="00C36354">
              <w:rPr>
                <w:rFonts w:cs="Times New Roman"/>
                <w:b/>
                <w:bCs/>
                <w:color w:val="000000" w:themeColor="text1"/>
                <w:sz w:val="18"/>
                <w:szCs w:val="18"/>
              </w:rPr>
              <w:t>2</w:t>
            </w:r>
            <w:r w:rsidR="13DDEEBF" w:rsidRPr="00C36354">
              <w:rPr>
                <w:rFonts w:cs="Times New Roman"/>
                <w:b/>
                <w:bCs/>
                <w:color w:val="000000" w:themeColor="text1"/>
                <w:sz w:val="18"/>
                <w:szCs w:val="18"/>
              </w:rPr>
              <w:t>3</w:t>
            </w:r>
            <w:r w:rsidRPr="00C36354">
              <w:rPr>
                <w:rFonts w:cs="Times New Roman"/>
                <w:b/>
                <w:bCs/>
                <w:color w:val="000000" w:themeColor="text1"/>
                <w:sz w:val="18"/>
                <w:szCs w:val="18"/>
              </w:rPr>
              <w:t xml:space="preserve"> (0.3</w:t>
            </w:r>
            <w:r w:rsidR="5D631862" w:rsidRPr="00C36354">
              <w:rPr>
                <w:rFonts w:cs="Times New Roman"/>
                <w:b/>
                <w:bCs/>
                <w:color w:val="000000" w:themeColor="text1"/>
                <w:sz w:val="18"/>
                <w:szCs w:val="18"/>
              </w:rPr>
              <w:t>4</w:t>
            </w:r>
            <w:r w:rsidRPr="00C36354">
              <w:rPr>
                <w:rFonts w:cs="Times New Roman"/>
                <w:b/>
                <w:bCs/>
                <w:color w:val="000000" w:themeColor="text1"/>
                <w:sz w:val="18"/>
                <w:szCs w:val="18"/>
              </w:rPr>
              <w:t>)**</w:t>
            </w:r>
          </w:p>
        </w:tc>
        <w:tc>
          <w:tcPr>
            <w:tcW w:w="1417" w:type="dxa"/>
            <w:tcBorders>
              <w:left w:val="nil"/>
              <w:right w:val="nil"/>
            </w:tcBorders>
            <w:vAlign w:val="center"/>
          </w:tcPr>
          <w:p w14:paraId="7B052A7F" w14:textId="5DE56CAC" w:rsidR="06E3F11D" w:rsidRPr="00C36354" w:rsidRDefault="06E3F11D" w:rsidP="42D5D891">
            <w:pPr>
              <w:jc w:val="center"/>
              <w:rPr>
                <w:rFonts w:cs="Times New Roman"/>
                <w:color w:val="000000" w:themeColor="text1"/>
                <w:sz w:val="18"/>
                <w:szCs w:val="18"/>
              </w:rPr>
            </w:pPr>
            <w:r w:rsidRPr="00C36354">
              <w:rPr>
                <w:rFonts w:cs="Times New Roman"/>
                <w:color w:val="000000" w:themeColor="text1"/>
                <w:sz w:val="18"/>
                <w:szCs w:val="18"/>
              </w:rPr>
              <w:t>-</w:t>
            </w:r>
            <w:r w:rsidR="42D5D891" w:rsidRPr="00C36354">
              <w:rPr>
                <w:rFonts w:cs="Times New Roman"/>
                <w:color w:val="000000" w:themeColor="text1"/>
                <w:sz w:val="18"/>
                <w:szCs w:val="18"/>
              </w:rPr>
              <w:t>0.0</w:t>
            </w:r>
            <w:r w:rsidR="52A0B7B5" w:rsidRPr="00C36354">
              <w:rPr>
                <w:rFonts w:cs="Times New Roman"/>
                <w:color w:val="000000" w:themeColor="text1"/>
                <w:sz w:val="18"/>
                <w:szCs w:val="18"/>
              </w:rPr>
              <w:t>2</w:t>
            </w:r>
            <w:r w:rsidR="42D5D891" w:rsidRPr="00C36354">
              <w:rPr>
                <w:rFonts w:cs="Times New Roman"/>
                <w:color w:val="000000" w:themeColor="text1"/>
                <w:sz w:val="18"/>
                <w:szCs w:val="18"/>
              </w:rPr>
              <w:t xml:space="preserve"> (0.0</w:t>
            </w:r>
            <w:r w:rsidR="47D88731" w:rsidRPr="00C36354">
              <w:rPr>
                <w:rFonts w:cs="Times New Roman"/>
                <w:color w:val="000000" w:themeColor="text1"/>
                <w:sz w:val="18"/>
                <w:szCs w:val="18"/>
              </w:rPr>
              <w:t>9</w:t>
            </w:r>
            <w:r w:rsidR="42D5D891" w:rsidRPr="00C36354">
              <w:rPr>
                <w:rFonts w:cs="Times New Roman"/>
                <w:color w:val="000000" w:themeColor="text1"/>
                <w:sz w:val="18"/>
                <w:szCs w:val="18"/>
              </w:rPr>
              <w:t>)</w:t>
            </w:r>
          </w:p>
        </w:tc>
        <w:tc>
          <w:tcPr>
            <w:tcW w:w="1418" w:type="dxa"/>
            <w:tcBorders>
              <w:left w:val="nil"/>
              <w:right w:val="nil"/>
            </w:tcBorders>
            <w:vAlign w:val="center"/>
          </w:tcPr>
          <w:p w14:paraId="0023960F" w14:textId="7B4CF3AF"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6372686C" w:rsidRPr="00C36354">
              <w:rPr>
                <w:rFonts w:cs="Times New Roman"/>
                <w:b/>
                <w:bCs/>
                <w:color w:val="000000" w:themeColor="text1"/>
                <w:sz w:val="18"/>
                <w:szCs w:val="18"/>
              </w:rPr>
              <w:t>8</w:t>
            </w:r>
            <w:r w:rsidR="52AEE855" w:rsidRPr="00C36354">
              <w:rPr>
                <w:rFonts w:cs="Times New Roman"/>
                <w:b/>
                <w:bCs/>
                <w:color w:val="000000" w:themeColor="text1"/>
                <w:sz w:val="18"/>
                <w:szCs w:val="18"/>
              </w:rPr>
              <w:t>0</w:t>
            </w:r>
            <w:r w:rsidRPr="00C36354">
              <w:rPr>
                <w:rFonts w:cs="Times New Roman"/>
                <w:b/>
                <w:bCs/>
                <w:color w:val="000000" w:themeColor="text1"/>
                <w:sz w:val="18"/>
                <w:szCs w:val="18"/>
              </w:rPr>
              <w:t xml:space="preserve"> (0.</w:t>
            </w:r>
            <w:r w:rsidR="494FC24C" w:rsidRPr="00C36354">
              <w:rPr>
                <w:rFonts w:cs="Times New Roman"/>
                <w:b/>
                <w:bCs/>
                <w:color w:val="000000" w:themeColor="text1"/>
                <w:sz w:val="18"/>
                <w:szCs w:val="18"/>
              </w:rPr>
              <w:t>21</w:t>
            </w:r>
            <w:r w:rsidRPr="00C36354">
              <w:rPr>
                <w:rFonts w:cs="Times New Roman"/>
                <w:b/>
                <w:bCs/>
                <w:color w:val="000000" w:themeColor="text1"/>
                <w:sz w:val="18"/>
                <w:szCs w:val="18"/>
              </w:rPr>
              <w:t>)*</w:t>
            </w:r>
            <w:r w:rsidR="74ECB150" w:rsidRPr="00C36354">
              <w:rPr>
                <w:rFonts w:cs="Times New Roman"/>
                <w:b/>
                <w:bCs/>
                <w:color w:val="000000" w:themeColor="text1"/>
                <w:sz w:val="18"/>
                <w:szCs w:val="18"/>
              </w:rPr>
              <w:t>*</w:t>
            </w:r>
          </w:p>
        </w:tc>
      </w:tr>
      <w:tr w:rsidR="42D5D891" w:rsidRPr="00C36354" w14:paraId="183B5ADD"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653FD6A7"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Baseline psychopathology *Time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2F7D842E" w14:textId="35179E28" w:rsidR="42D5D891" w:rsidRPr="00C36354" w:rsidRDefault="3882BBAD" w:rsidP="42D5D891">
            <w:pPr>
              <w:jc w:val="center"/>
              <w:rPr>
                <w:rFonts w:cs="Times New Roman"/>
                <w:b/>
                <w:bCs/>
                <w:strike/>
                <w:color w:val="000000" w:themeColor="text1"/>
                <w:sz w:val="18"/>
                <w:szCs w:val="18"/>
              </w:rPr>
            </w:pPr>
            <w:r w:rsidRPr="00C36354">
              <w:rPr>
                <w:rFonts w:cs="Times New Roman"/>
                <w:b/>
                <w:bCs/>
                <w:color w:val="000000" w:themeColor="text1"/>
                <w:sz w:val="18"/>
                <w:szCs w:val="18"/>
              </w:rPr>
              <w:t>-1.0</w:t>
            </w:r>
            <w:r w:rsidR="330F2015" w:rsidRPr="00C36354">
              <w:rPr>
                <w:rFonts w:cs="Times New Roman"/>
                <w:b/>
                <w:bCs/>
                <w:color w:val="000000" w:themeColor="text1"/>
                <w:sz w:val="18"/>
                <w:szCs w:val="18"/>
              </w:rPr>
              <w:t>2</w:t>
            </w:r>
            <w:r w:rsidRPr="00C36354">
              <w:rPr>
                <w:rFonts w:cs="Times New Roman"/>
                <w:b/>
                <w:bCs/>
                <w:color w:val="000000" w:themeColor="text1"/>
                <w:sz w:val="18"/>
                <w:szCs w:val="18"/>
              </w:rPr>
              <w:t xml:space="preserve"> (0.03)**</w:t>
            </w:r>
          </w:p>
        </w:tc>
        <w:tc>
          <w:tcPr>
            <w:tcW w:w="1418" w:type="dxa"/>
            <w:tcBorders>
              <w:left w:val="nil"/>
              <w:right w:val="nil"/>
            </w:tcBorders>
            <w:shd w:val="clear" w:color="auto" w:fill="auto"/>
            <w:tcMar>
              <w:top w:w="36" w:type="dxa"/>
              <w:left w:w="72" w:type="dxa"/>
              <w:bottom w:w="36" w:type="dxa"/>
              <w:right w:w="72" w:type="dxa"/>
            </w:tcMar>
            <w:vAlign w:val="center"/>
          </w:tcPr>
          <w:p w14:paraId="199B5FA5" w14:textId="10BCE04A"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-0.6</w:t>
            </w:r>
            <w:r w:rsidR="798A0445" w:rsidRPr="00C36354">
              <w:rPr>
                <w:rFonts w:cs="Times New Roman"/>
                <w:b/>
                <w:bCs/>
                <w:color w:val="000000" w:themeColor="text1"/>
                <w:sz w:val="18"/>
                <w:szCs w:val="18"/>
              </w:rPr>
              <w:t>8</w:t>
            </w:r>
            <w:r w:rsidRPr="00C36354">
              <w:rPr>
                <w:rFonts w:cs="Times New Roman"/>
                <w:b/>
                <w:bCs/>
                <w:color w:val="000000" w:themeColor="text1"/>
                <w:sz w:val="18"/>
                <w:szCs w:val="18"/>
              </w:rPr>
              <w:t xml:space="preserve"> (0.02)**</w:t>
            </w:r>
          </w:p>
        </w:tc>
        <w:tc>
          <w:tcPr>
            <w:tcW w:w="1417" w:type="dxa"/>
            <w:tcBorders>
              <w:left w:val="nil"/>
              <w:right w:val="nil"/>
            </w:tcBorders>
            <w:vAlign w:val="center"/>
          </w:tcPr>
          <w:p w14:paraId="344DAC2E" w14:textId="08C4914E"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-0.6</w:t>
            </w:r>
            <w:r w:rsidR="19552C36" w:rsidRPr="00C36354">
              <w:rPr>
                <w:rFonts w:cs="Times New Roman"/>
                <w:b/>
                <w:bCs/>
                <w:color w:val="000000" w:themeColor="text1"/>
                <w:sz w:val="18"/>
                <w:szCs w:val="18"/>
              </w:rPr>
              <w:t>3</w:t>
            </w:r>
            <w:r w:rsidRPr="00C36354">
              <w:rPr>
                <w:rFonts w:cs="Times New Roman"/>
                <w:b/>
                <w:bCs/>
                <w:color w:val="000000" w:themeColor="text1"/>
                <w:sz w:val="18"/>
                <w:szCs w:val="18"/>
              </w:rPr>
              <w:t xml:space="preserve"> (0.01)**</w:t>
            </w:r>
          </w:p>
        </w:tc>
        <w:tc>
          <w:tcPr>
            <w:tcW w:w="1418" w:type="dxa"/>
            <w:tcBorders>
              <w:left w:val="nil"/>
              <w:right w:val="nil"/>
            </w:tcBorders>
            <w:vAlign w:val="center"/>
          </w:tcPr>
          <w:p w14:paraId="143E32C9" w14:textId="21A14E3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11240F07" w:rsidRPr="00C36354">
              <w:rPr>
                <w:rFonts w:cs="Times New Roman"/>
                <w:b/>
                <w:bCs/>
                <w:color w:val="000000" w:themeColor="text1"/>
                <w:sz w:val="18"/>
                <w:szCs w:val="18"/>
              </w:rPr>
              <w:t>58</w:t>
            </w:r>
            <w:r w:rsidRPr="00C36354">
              <w:rPr>
                <w:rFonts w:cs="Times New Roman"/>
                <w:b/>
                <w:bCs/>
                <w:color w:val="000000" w:themeColor="text1"/>
                <w:sz w:val="18"/>
                <w:szCs w:val="18"/>
              </w:rPr>
              <w:t xml:space="preserve"> (0.04)**</w:t>
            </w:r>
          </w:p>
        </w:tc>
        <w:tc>
          <w:tcPr>
            <w:tcW w:w="1417" w:type="dxa"/>
            <w:tcBorders>
              <w:left w:val="nil"/>
              <w:right w:val="nil"/>
            </w:tcBorders>
            <w:vAlign w:val="center"/>
          </w:tcPr>
          <w:p w14:paraId="185090C5" w14:textId="4F960149"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-0.7</w:t>
            </w:r>
            <w:r w:rsidR="38D7752E" w:rsidRPr="00C36354">
              <w:rPr>
                <w:rFonts w:cs="Times New Roman"/>
                <w:b/>
                <w:bCs/>
                <w:color w:val="000000" w:themeColor="text1"/>
                <w:sz w:val="18"/>
                <w:szCs w:val="18"/>
              </w:rPr>
              <w:t>6</w:t>
            </w:r>
            <w:r w:rsidRPr="00C36354">
              <w:rPr>
                <w:rFonts w:cs="Times New Roman"/>
                <w:b/>
                <w:bCs/>
                <w:color w:val="000000" w:themeColor="text1"/>
                <w:sz w:val="18"/>
                <w:szCs w:val="18"/>
              </w:rPr>
              <w:t xml:space="preserve"> (0.05)**</w:t>
            </w:r>
          </w:p>
        </w:tc>
        <w:tc>
          <w:tcPr>
            <w:tcW w:w="1418" w:type="dxa"/>
            <w:tcBorders>
              <w:left w:val="nil"/>
              <w:right w:val="nil"/>
            </w:tcBorders>
            <w:vAlign w:val="center"/>
          </w:tcPr>
          <w:p w14:paraId="4C6F8F7B" w14:textId="6A2BF85E"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-0.9</w:t>
            </w:r>
            <w:r w:rsidR="18B599FD" w:rsidRPr="00C36354">
              <w:rPr>
                <w:rFonts w:cs="Times New Roman"/>
                <w:b/>
                <w:bCs/>
                <w:color w:val="000000" w:themeColor="text1"/>
                <w:sz w:val="18"/>
                <w:szCs w:val="18"/>
              </w:rPr>
              <w:t>2</w:t>
            </w:r>
            <w:r w:rsidRPr="00C36354">
              <w:rPr>
                <w:rFonts w:cs="Times New Roman"/>
                <w:b/>
                <w:bCs/>
                <w:color w:val="000000" w:themeColor="text1"/>
                <w:sz w:val="18"/>
                <w:szCs w:val="18"/>
              </w:rPr>
              <w:t xml:space="preserve"> (0.10)**</w:t>
            </w:r>
          </w:p>
        </w:tc>
        <w:tc>
          <w:tcPr>
            <w:tcW w:w="1417" w:type="dxa"/>
            <w:tcBorders>
              <w:left w:val="nil"/>
              <w:right w:val="nil"/>
            </w:tcBorders>
            <w:vAlign w:val="center"/>
          </w:tcPr>
          <w:p w14:paraId="1FF6788E" w14:textId="77777777"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-0.14 (0.02)**</w:t>
            </w:r>
          </w:p>
        </w:tc>
        <w:tc>
          <w:tcPr>
            <w:tcW w:w="1418" w:type="dxa"/>
            <w:tcBorders>
              <w:left w:val="nil"/>
              <w:right w:val="nil"/>
            </w:tcBorders>
            <w:vAlign w:val="center"/>
          </w:tcPr>
          <w:p w14:paraId="0FB178CD" w14:textId="0878AA59"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-0.1</w:t>
            </w:r>
            <w:r w:rsidR="2BDFA1AC" w:rsidRPr="00C36354">
              <w:rPr>
                <w:rFonts w:cs="Times New Roman"/>
                <w:b/>
                <w:bCs/>
                <w:color w:val="000000" w:themeColor="text1"/>
                <w:sz w:val="18"/>
                <w:szCs w:val="18"/>
              </w:rPr>
              <w:t>3</w:t>
            </w:r>
            <w:r w:rsidRPr="00C36354">
              <w:rPr>
                <w:rFonts w:cs="Times New Roman"/>
                <w:b/>
                <w:bCs/>
                <w:color w:val="000000" w:themeColor="text1"/>
                <w:sz w:val="18"/>
                <w:szCs w:val="18"/>
              </w:rPr>
              <w:t xml:space="preserve"> (0.06)*</w:t>
            </w:r>
          </w:p>
        </w:tc>
      </w:tr>
      <w:tr w:rsidR="42D5D891" w:rsidRPr="00C36354" w14:paraId="22A69122"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4DDEAA03"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Baseline age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4A7ECA00" w14:textId="2C54B8F8" w:rsidR="42D5D891" w:rsidRPr="00C36354" w:rsidRDefault="3882BBAD" w:rsidP="3BBC5A33">
            <w:pPr>
              <w:jc w:val="center"/>
              <w:rPr>
                <w:rFonts w:cs="Times New Roman"/>
                <w:b/>
                <w:bCs/>
                <w:color w:val="000000" w:themeColor="text1"/>
                <w:sz w:val="18"/>
                <w:szCs w:val="18"/>
              </w:rPr>
            </w:pPr>
            <w:r w:rsidRPr="00C36354">
              <w:rPr>
                <w:rFonts w:cs="Times New Roman"/>
                <w:b/>
                <w:bCs/>
                <w:color w:val="000000" w:themeColor="text1"/>
                <w:sz w:val="18"/>
                <w:szCs w:val="18"/>
              </w:rPr>
              <w:t>-0.</w:t>
            </w:r>
            <w:r w:rsidR="1D451DFF" w:rsidRPr="00C36354">
              <w:rPr>
                <w:rFonts w:cs="Times New Roman"/>
                <w:b/>
                <w:bCs/>
                <w:color w:val="000000" w:themeColor="text1"/>
                <w:sz w:val="18"/>
                <w:szCs w:val="18"/>
              </w:rPr>
              <w:t>2</w:t>
            </w:r>
            <w:r w:rsidR="1FDC74FE" w:rsidRPr="00C36354">
              <w:rPr>
                <w:rFonts w:cs="Times New Roman"/>
                <w:b/>
                <w:bCs/>
                <w:color w:val="000000" w:themeColor="text1"/>
                <w:sz w:val="18"/>
                <w:szCs w:val="18"/>
              </w:rPr>
              <w:t>6</w:t>
            </w:r>
            <w:r w:rsidRPr="00C36354">
              <w:rPr>
                <w:rFonts w:cs="Times New Roman"/>
                <w:b/>
                <w:bCs/>
                <w:color w:val="000000" w:themeColor="text1"/>
                <w:sz w:val="18"/>
                <w:szCs w:val="18"/>
              </w:rPr>
              <w:t xml:space="preserve"> (0.12)*</w:t>
            </w:r>
          </w:p>
        </w:tc>
        <w:tc>
          <w:tcPr>
            <w:tcW w:w="1418" w:type="dxa"/>
            <w:tcBorders>
              <w:left w:val="nil"/>
              <w:right w:val="nil"/>
            </w:tcBorders>
            <w:shd w:val="clear" w:color="auto" w:fill="auto"/>
            <w:tcMar>
              <w:top w:w="36" w:type="dxa"/>
              <w:left w:w="72" w:type="dxa"/>
              <w:bottom w:w="36" w:type="dxa"/>
              <w:right w:w="72" w:type="dxa"/>
            </w:tcMar>
            <w:vAlign w:val="center"/>
          </w:tcPr>
          <w:p w14:paraId="3C6ADE0F" w14:textId="7F76A68D"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54D87315" w:rsidRPr="00C36354">
              <w:rPr>
                <w:rFonts w:cs="Times New Roman"/>
                <w:b/>
                <w:bCs/>
                <w:color w:val="000000" w:themeColor="text1"/>
                <w:sz w:val="18"/>
                <w:szCs w:val="18"/>
              </w:rPr>
              <w:t>32</w:t>
            </w:r>
            <w:r w:rsidRPr="00C36354">
              <w:rPr>
                <w:rFonts w:cs="Times New Roman"/>
                <w:b/>
                <w:bCs/>
                <w:color w:val="000000" w:themeColor="text1"/>
                <w:sz w:val="18"/>
                <w:szCs w:val="18"/>
              </w:rPr>
              <w:t xml:space="preserve"> (0.08)**</w:t>
            </w:r>
          </w:p>
        </w:tc>
        <w:tc>
          <w:tcPr>
            <w:tcW w:w="1417" w:type="dxa"/>
            <w:tcBorders>
              <w:left w:val="nil"/>
              <w:right w:val="nil"/>
            </w:tcBorders>
            <w:vAlign w:val="center"/>
          </w:tcPr>
          <w:p w14:paraId="1EAEE454" w14:textId="63844524"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47FA818B" w:rsidRPr="00C36354">
              <w:rPr>
                <w:rFonts w:cs="Times New Roman"/>
                <w:b/>
                <w:bCs/>
                <w:color w:val="000000" w:themeColor="text1"/>
                <w:sz w:val="18"/>
                <w:szCs w:val="18"/>
              </w:rPr>
              <w:t>20</w:t>
            </w:r>
            <w:r w:rsidRPr="00C36354">
              <w:rPr>
                <w:rFonts w:cs="Times New Roman"/>
                <w:b/>
                <w:bCs/>
                <w:color w:val="000000" w:themeColor="text1"/>
                <w:sz w:val="18"/>
                <w:szCs w:val="18"/>
              </w:rPr>
              <w:t xml:space="preserve"> (0.04)**</w:t>
            </w:r>
          </w:p>
        </w:tc>
        <w:tc>
          <w:tcPr>
            <w:tcW w:w="1418" w:type="dxa"/>
            <w:tcBorders>
              <w:left w:val="nil"/>
              <w:right w:val="nil"/>
            </w:tcBorders>
            <w:vAlign w:val="center"/>
          </w:tcPr>
          <w:p w14:paraId="2F44241C" w14:textId="3BAF64F5"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723AD3FB" w:rsidRPr="00C36354">
              <w:rPr>
                <w:rFonts w:cs="Times New Roman"/>
                <w:color w:val="000000" w:themeColor="text1"/>
                <w:sz w:val="18"/>
                <w:szCs w:val="18"/>
              </w:rPr>
              <w:t>13</w:t>
            </w:r>
            <w:r w:rsidRPr="00C36354">
              <w:rPr>
                <w:rFonts w:cs="Times New Roman"/>
                <w:color w:val="000000" w:themeColor="text1"/>
                <w:sz w:val="18"/>
                <w:szCs w:val="18"/>
              </w:rPr>
              <w:t xml:space="preserve"> (0.13)</w:t>
            </w:r>
          </w:p>
        </w:tc>
        <w:tc>
          <w:tcPr>
            <w:tcW w:w="1417" w:type="dxa"/>
            <w:tcBorders>
              <w:left w:val="nil"/>
              <w:right w:val="nil"/>
            </w:tcBorders>
            <w:vAlign w:val="center"/>
          </w:tcPr>
          <w:p w14:paraId="40E940B2" w14:textId="2DC94D1F"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6F849E5E" w:rsidRPr="00C36354">
              <w:rPr>
                <w:rFonts w:cs="Times New Roman"/>
                <w:color w:val="000000" w:themeColor="text1"/>
                <w:sz w:val="18"/>
                <w:szCs w:val="18"/>
              </w:rPr>
              <w:t>1</w:t>
            </w:r>
            <w:r w:rsidR="2736C5A9" w:rsidRPr="00C36354">
              <w:rPr>
                <w:rFonts w:cs="Times New Roman"/>
                <w:color w:val="000000" w:themeColor="text1"/>
                <w:sz w:val="18"/>
                <w:szCs w:val="18"/>
              </w:rPr>
              <w:t>0</w:t>
            </w:r>
            <w:r w:rsidRPr="00C36354">
              <w:rPr>
                <w:rFonts w:cs="Times New Roman"/>
                <w:color w:val="000000" w:themeColor="text1"/>
                <w:sz w:val="18"/>
                <w:szCs w:val="18"/>
              </w:rPr>
              <w:t xml:space="preserve"> (0.1</w:t>
            </w:r>
            <w:r w:rsidR="302BCFBD" w:rsidRPr="00C36354">
              <w:rPr>
                <w:rFonts w:cs="Times New Roman"/>
                <w:color w:val="000000" w:themeColor="text1"/>
                <w:sz w:val="18"/>
                <w:szCs w:val="18"/>
              </w:rPr>
              <w:t>5</w:t>
            </w:r>
            <w:r w:rsidRPr="00C36354">
              <w:rPr>
                <w:rFonts w:cs="Times New Roman"/>
                <w:color w:val="000000" w:themeColor="text1"/>
                <w:sz w:val="18"/>
                <w:szCs w:val="18"/>
              </w:rPr>
              <w:t>)</w:t>
            </w:r>
          </w:p>
        </w:tc>
        <w:tc>
          <w:tcPr>
            <w:tcW w:w="1418" w:type="dxa"/>
            <w:tcBorders>
              <w:left w:val="nil"/>
              <w:right w:val="nil"/>
            </w:tcBorders>
            <w:vAlign w:val="center"/>
          </w:tcPr>
          <w:p w14:paraId="5C2BD5A7" w14:textId="7862842C"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5B96428A" w:rsidRPr="00C36354">
              <w:rPr>
                <w:rFonts w:cs="Times New Roman"/>
                <w:color w:val="000000" w:themeColor="text1"/>
                <w:sz w:val="18"/>
                <w:szCs w:val="18"/>
              </w:rPr>
              <w:t>10</w:t>
            </w:r>
            <w:r w:rsidRPr="00C36354">
              <w:rPr>
                <w:rFonts w:cs="Times New Roman"/>
                <w:color w:val="000000" w:themeColor="text1"/>
                <w:sz w:val="18"/>
                <w:szCs w:val="18"/>
              </w:rPr>
              <w:t xml:space="preserve"> (0.2</w:t>
            </w:r>
            <w:r w:rsidR="173FD33C" w:rsidRPr="00C36354">
              <w:rPr>
                <w:rFonts w:cs="Times New Roman"/>
                <w:color w:val="000000" w:themeColor="text1"/>
                <w:sz w:val="18"/>
                <w:szCs w:val="18"/>
              </w:rPr>
              <w:t>9</w:t>
            </w:r>
            <w:r w:rsidRPr="00C36354">
              <w:rPr>
                <w:rFonts w:cs="Times New Roman"/>
                <w:color w:val="000000" w:themeColor="text1"/>
                <w:sz w:val="18"/>
                <w:szCs w:val="18"/>
              </w:rPr>
              <w:t>)</w:t>
            </w:r>
          </w:p>
        </w:tc>
        <w:tc>
          <w:tcPr>
            <w:tcW w:w="1417" w:type="dxa"/>
            <w:tcBorders>
              <w:left w:val="nil"/>
              <w:right w:val="nil"/>
            </w:tcBorders>
            <w:vAlign w:val="center"/>
          </w:tcPr>
          <w:p w14:paraId="56DEED1A" w14:textId="26A8AE92"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0.2</w:t>
            </w:r>
            <w:r w:rsidR="0BCC71C7" w:rsidRPr="00C36354">
              <w:rPr>
                <w:rFonts w:cs="Times New Roman"/>
                <w:b/>
                <w:bCs/>
                <w:color w:val="000000" w:themeColor="text1"/>
                <w:sz w:val="18"/>
                <w:szCs w:val="18"/>
              </w:rPr>
              <w:t>9</w:t>
            </w:r>
            <w:r w:rsidRPr="00C36354">
              <w:rPr>
                <w:rFonts w:cs="Times New Roman"/>
                <w:b/>
                <w:bCs/>
                <w:color w:val="000000" w:themeColor="text1"/>
                <w:sz w:val="18"/>
                <w:szCs w:val="18"/>
              </w:rPr>
              <w:t xml:space="preserve"> (0.07)**</w:t>
            </w:r>
          </w:p>
        </w:tc>
        <w:tc>
          <w:tcPr>
            <w:tcW w:w="1418" w:type="dxa"/>
            <w:tcBorders>
              <w:left w:val="nil"/>
              <w:right w:val="nil"/>
            </w:tcBorders>
            <w:vAlign w:val="center"/>
          </w:tcPr>
          <w:p w14:paraId="441B0A70" w14:textId="58AE252F"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025D8050" w:rsidRPr="00C36354">
              <w:rPr>
                <w:rFonts w:cs="Times New Roman"/>
                <w:b/>
                <w:bCs/>
                <w:color w:val="000000" w:themeColor="text1"/>
                <w:sz w:val="18"/>
                <w:szCs w:val="18"/>
              </w:rPr>
              <w:t>37</w:t>
            </w:r>
            <w:r w:rsidRPr="00C36354">
              <w:rPr>
                <w:rFonts w:cs="Times New Roman"/>
                <w:b/>
                <w:bCs/>
                <w:color w:val="000000" w:themeColor="text1"/>
                <w:sz w:val="18"/>
                <w:szCs w:val="18"/>
              </w:rPr>
              <w:t xml:space="preserve"> (0.1</w:t>
            </w:r>
            <w:r w:rsidR="3B2DC7FF" w:rsidRPr="00C36354">
              <w:rPr>
                <w:rFonts w:cs="Times New Roman"/>
                <w:b/>
                <w:bCs/>
                <w:color w:val="000000" w:themeColor="text1"/>
                <w:sz w:val="18"/>
                <w:szCs w:val="18"/>
              </w:rPr>
              <w:t>5</w:t>
            </w:r>
            <w:r w:rsidRPr="00C36354">
              <w:rPr>
                <w:rFonts w:cs="Times New Roman"/>
                <w:b/>
                <w:bCs/>
                <w:color w:val="000000" w:themeColor="text1"/>
                <w:sz w:val="18"/>
                <w:szCs w:val="18"/>
              </w:rPr>
              <w:t>)*</w:t>
            </w:r>
          </w:p>
        </w:tc>
      </w:tr>
      <w:tr w:rsidR="42D5D891" w:rsidRPr="00C36354" w14:paraId="3D2012CC"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36502AB4"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Sex</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1A30E351" w14:textId="3482532A"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53BCAD7C" w:rsidRPr="00C36354">
              <w:rPr>
                <w:rFonts w:cs="Times New Roman"/>
                <w:color w:val="000000" w:themeColor="text1"/>
                <w:sz w:val="18"/>
                <w:szCs w:val="18"/>
              </w:rPr>
              <w:t>2</w:t>
            </w:r>
            <w:r w:rsidR="3230B3D0" w:rsidRPr="00C36354">
              <w:rPr>
                <w:rFonts w:cs="Times New Roman"/>
                <w:color w:val="000000" w:themeColor="text1"/>
                <w:sz w:val="18"/>
                <w:szCs w:val="18"/>
              </w:rPr>
              <w:t>8</w:t>
            </w:r>
            <w:r w:rsidRPr="00C36354">
              <w:rPr>
                <w:rFonts w:cs="Times New Roman"/>
                <w:color w:val="000000" w:themeColor="text1"/>
                <w:sz w:val="18"/>
                <w:szCs w:val="18"/>
              </w:rPr>
              <w:t xml:space="preserve"> (0.23)</w:t>
            </w:r>
          </w:p>
        </w:tc>
        <w:tc>
          <w:tcPr>
            <w:tcW w:w="1418" w:type="dxa"/>
            <w:tcBorders>
              <w:left w:val="nil"/>
              <w:right w:val="nil"/>
            </w:tcBorders>
            <w:shd w:val="clear" w:color="auto" w:fill="auto"/>
            <w:tcMar>
              <w:top w:w="36" w:type="dxa"/>
              <w:left w:w="72" w:type="dxa"/>
              <w:bottom w:w="36" w:type="dxa"/>
              <w:right w:w="72" w:type="dxa"/>
            </w:tcMar>
            <w:vAlign w:val="center"/>
          </w:tcPr>
          <w:p w14:paraId="6C6C7255" w14:textId="2CBCBCFD"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w:t>
            </w:r>
            <w:r w:rsidR="3EDB18F7" w:rsidRPr="00C36354">
              <w:rPr>
                <w:rFonts w:cs="Times New Roman"/>
                <w:b/>
                <w:bCs/>
                <w:color w:val="000000" w:themeColor="text1"/>
                <w:sz w:val="18"/>
                <w:szCs w:val="18"/>
              </w:rPr>
              <w:t>33</w:t>
            </w:r>
            <w:r w:rsidRPr="00C36354">
              <w:rPr>
                <w:rFonts w:cs="Times New Roman"/>
                <w:b/>
                <w:bCs/>
                <w:color w:val="000000" w:themeColor="text1"/>
                <w:sz w:val="18"/>
                <w:szCs w:val="18"/>
              </w:rPr>
              <w:t xml:space="preserve"> (0.17)</w:t>
            </w:r>
            <w:r w:rsidR="3C0CE53D" w:rsidRPr="00C36354">
              <w:rPr>
                <w:rFonts w:cs="Times New Roman"/>
                <w:b/>
                <w:bCs/>
                <w:color w:val="000000" w:themeColor="text1"/>
                <w:sz w:val="18"/>
                <w:szCs w:val="18"/>
              </w:rPr>
              <w:t>*</w:t>
            </w:r>
          </w:p>
        </w:tc>
        <w:tc>
          <w:tcPr>
            <w:tcW w:w="1417" w:type="dxa"/>
            <w:tcBorders>
              <w:left w:val="nil"/>
              <w:right w:val="nil"/>
            </w:tcBorders>
            <w:vAlign w:val="center"/>
          </w:tcPr>
          <w:p w14:paraId="183DBAB4" w14:textId="3F56F6EF" w:rsidR="756D45B5" w:rsidRPr="00C36354" w:rsidRDefault="000D072E" w:rsidP="42D5D891">
            <w:pPr>
              <w:jc w:val="center"/>
              <w:rPr>
                <w:rFonts w:cs="Times New Roman"/>
                <w:b/>
                <w:bCs/>
                <w:color w:val="000000" w:themeColor="text1"/>
                <w:sz w:val="18"/>
                <w:szCs w:val="18"/>
              </w:rPr>
            </w:pPr>
            <w:r w:rsidRPr="00C36354">
              <w:rPr>
                <w:rFonts w:cs="Times New Roman"/>
                <w:b/>
                <w:bCs/>
                <w:color w:val="000000" w:themeColor="text1"/>
                <w:sz w:val="18"/>
                <w:szCs w:val="18"/>
              </w:rPr>
              <w:t>1.00 (0</w:t>
            </w:r>
            <w:r w:rsidR="3882BBAD" w:rsidRPr="00C36354">
              <w:rPr>
                <w:rFonts w:cs="Times New Roman"/>
                <w:b/>
                <w:bCs/>
                <w:color w:val="000000" w:themeColor="text1"/>
                <w:sz w:val="18"/>
                <w:szCs w:val="18"/>
              </w:rPr>
              <w:t>.09)**</w:t>
            </w:r>
          </w:p>
        </w:tc>
        <w:tc>
          <w:tcPr>
            <w:tcW w:w="1418" w:type="dxa"/>
            <w:tcBorders>
              <w:left w:val="nil"/>
              <w:right w:val="nil"/>
            </w:tcBorders>
            <w:vAlign w:val="center"/>
          </w:tcPr>
          <w:p w14:paraId="3F7AB46D" w14:textId="55EF5F18"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-2.</w:t>
            </w:r>
            <w:r w:rsidR="1D2B41CB" w:rsidRPr="00C36354">
              <w:rPr>
                <w:rFonts w:cs="Times New Roman"/>
                <w:b/>
                <w:bCs/>
                <w:color w:val="000000" w:themeColor="text1"/>
                <w:sz w:val="18"/>
                <w:szCs w:val="18"/>
              </w:rPr>
              <w:t>37</w:t>
            </w:r>
            <w:r w:rsidRPr="00C36354">
              <w:rPr>
                <w:rFonts w:cs="Times New Roman"/>
                <w:b/>
                <w:bCs/>
                <w:color w:val="000000" w:themeColor="text1"/>
                <w:sz w:val="18"/>
                <w:szCs w:val="18"/>
              </w:rPr>
              <w:t xml:space="preserve"> (0.2</w:t>
            </w:r>
            <w:r w:rsidR="40F3E756" w:rsidRPr="00C36354">
              <w:rPr>
                <w:rFonts w:cs="Times New Roman"/>
                <w:b/>
                <w:bCs/>
                <w:color w:val="000000" w:themeColor="text1"/>
                <w:sz w:val="18"/>
                <w:szCs w:val="18"/>
              </w:rPr>
              <w:t>6</w:t>
            </w:r>
            <w:r w:rsidRPr="00C36354">
              <w:rPr>
                <w:rFonts w:cs="Times New Roman"/>
                <w:b/>
                <w:bCs/>
                <w:color w:val="000000" w:themeColor="text1"/>
                <w:sz w:val="18"/>
                <w:szCs w:val="18"/>
              </w:rPr>
              <w:t>)**</w:t>
            </w:r>
          </w:p>
        </w:tc>
        <w:tc>
          <w:tcPr>
            <w:tcW w:w="1417" w:type="dxa"/>
            <w:tcBorders>
              <w:left w:val="nil"/>
              <w:right w:val="nil"/>
            </w:tcBorders>
            <w:vAlign w:val="center"/>
          </w:tcPr>
          <w:p w14:paraId="7301528F" w14:textId="71A875BC"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-2.</w:t>
            </w:r>
            <w:r w:rsidR="5B200B9D" w:rsidRPr="00C36354">
              <w:rPr>
                <w:rFonts w:cs="Times New Roman"/>
                <w:b/>
                <w:bCs/>
                <w:color w:val="000000" w:themeColor="text1"/>
                <w:sz w:val="18"/>
                <w:szCs w:val="18"/>
              </w:rPr>
              <w:t>78</w:t>
            </w:r>
            <w:r w:rsidRPr="00C36354">
              <w:rPr>
                <w:rFonts w:cs="Times New Roman"/>
                <w:b/>
                <w:bCs/>
                <w:color w:val="000000" w:themeColor="text1"/>
                <w:sz w:val="18"/>
                <w:szCs w:val="18"/>
              </w:rPr>
              <w:t xml:space="preserve"> (0.3</w:t>
            </w:r>
            <w:r w:rsidR="3F4F3E57" w:rsidRPr="00C36354">
              <w:rPr>
                <w:rFonts w:cs="Times New Roman"/>
                <w:b/>
                <w:bCs/>
                <w:color w:val="000000" w:themeColor="text1"/>
                <w:sz w:val="18"/>
                <w:szCs w:val="18"/>
              </w:rPr>
              <w:t>1</w:t>
            </w:r>
            <w:r w:rsidRPr="00C36354">
              <w:rPr>
                <w:rFonts w:cs="Times New Roman"/>
                <w:b/>
                <w:bCs/>
                <w:color w:val="000000" w:themeColor="text1"/>
                <w:sz w:val="18"/>
                <w:szCs w:val="18"/>
              </w:rPr>
              <w:t>)**</w:t>
            </w:r>
          </w:p>
        </w:tc>
        <w:tc>
          <w:tcPr>
            <w:tcW w:w="1418" w:type="dxa"/>
            <w:tcBorders>
              <w:left w:val="nil"/>
              <w:right w:val="nil"/>
            </w:tcBorders>
            <w:vAlign w:val="center"/>
          </w:tcPr>
          <w:p w14:paraId="056AF14A" w14:textId="59B245E6"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w:t>
            </w:r>
            <w:r w:rsidR="3C26791C" w:rsidRPr="00C36354">
              <w:rPr>
                <w:rFonts w:cs="Times New Roman"/>
                <w:color w:val="000000" w:themeColor="text1"/>
                <w:sz w:val="18"/>
                <w:szCs w:val="18"/>
              </w:rPr>
              <w:t xml:space="preserve">79 </w:t>
            </w:r>
            <w:r w:rsidRPr="00C36354">
              <w:rPr>
                <w:rFonts w:cs="Times New Roman"/>
                <w:color w:val="000000" w:themeColor="text1"/>
                <w:sz w:val="18"/>
                <w:szCs w:val="18"/>
              </w:rPr>
              <w:t>(0.5</w:t>
            </w:r>
            <w:r w:rsidR="4EBF68C1" w:rsidRPr="00C36354">
              <w:rPr>
                <w:rFonts w:cs="Times New Roman"/>
                <w:color w:val="000000" w:themeColor="text1"/>
                <w:sz w:val="18"/>
                <w:szCs w:val="18"/>
              </w:rPr>
              <w:t>7</w:t>
            </w:r>
            <w:r w:rsidRPr="00C36354">
              <w:rPr>
                <w:rFonts w:cs="Times New Roman"/>
                <w:color w:val="000000" w:themeColor="text1"/>
                <w:sz w:val="18"/>
                <w:szCs w:val="18"/>
              </w:rPr>
              <w:t>)</w:t>
            </w:r>
          </w:p>
        </w:tc>
        <w:tc>
          <w:tcPr>
            <w:tcW w:w="1417" w:type="dxa"/>
            <w:tcBorders>
              <w:left w:val="nil"/>
              <w:right w:val="nil"/>
            </w:tcBorders>
            <w:vAlign w:val="center"/>
          </w:tcPr>
          <w:p w14:paraId="2487A03C" w14:textId="2329DE62"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w:t>
            </w:r>
            <w:r w:rsidR="7BB6AA45" w:rsidRPr="00C36354">
              <w:rPr>
                <w:rFonts w:cs="Times New Roman"/>
                <w:b/>
                <w:bCs/>
                <w:color w:val="000000" w:themeColor="text1"/>
                <w:sz w:val="18"/>
                <w:szCs w:val="18"/>
              </w:rPr>
              <w:t>47</w:t>
            </w:r>
            <w:r w:rsidRPr="00C36354">
              <w:rPr>
                <w:rFonts w:cs="Times New Roman"/>
                <w:b/>
                <w:bCs/>
                <w:color w:val="000000" w:themeColor="text1"/>
                <w:sz w:val="18"/>
                <w:szCs w:val="18"/>
              </w:rPr>
              <w:t xml:space="preserve"> (0.14)**</w:t>
            </w:r>
          </w:p>
        </w:tc>
        <w:tc>
          <w:tcPr>
            <w:tcW w:w="1418" w:type="dxa"/>
            <w:tcBorders>
              <w:left w:val="nil"/>
              <w:right w:val="nil"/>
            </w:tcBorders>
            <w:vAlign w:val="center"/>
          </w:tcPr>
          <w:p w14:paraId="1CBAFE3A" w14:textId="69D00B14"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w:t>
            </w:r>
            <w:r w:rsidR="6D8859DE" w:rsidRPr="00C36354">
              <w:rPr>
                <w:rFonts w:cs="Times New Roman"/>
                <w:b/>
                <w:bCs/>
                <w:color w:val="000000" w:themeColor="text1"/>
                <w:sz w:val="18"/>
                <w:szCs w:val="18"/>
              </w:rPr>
              <w:t>43</w:t>
            </w:r>
            <w:r w:rsidRPr="00C36354">
              <w:rPr>
                <w:rFonts w:cs="Times New Roman"/>
                <w:b/>
                <w:bCs/>
                <w:color w:val="000000" w:themeColor="text1"/>
                <w:sz w:val="18"/>
                <w:szCs w:val="18"/>
              </w:rPr>
              <w:t xml:space="preserve"> (0.2</w:t>
            </w:r>
            <w:r w:rsidR="34B66AE0" w:rsidRPr="00C36354">
              <w:rPr>
                <w:rFonts w:cs="Times New Roman"/>
                <w:b/>
                <w:bCs/>
                <w:color w:val="000000" w:themeColor="text1"/>
                <w:sz w:val="18"/>
                <w:szCs w:val="18"/>
              </w:rPr>
              <w:t>9</w:t>
            </w:r>
            <w:r w:rsidRPr="00C36354">
              <w:rPr>
                <w:rFonts w:cs="Times New Roman"/>
                <w:b/>
                <w:bCs/>
                <w:color w:val="000000" w:themeColor="text1"/>
                <w:sz w:val="18"/>
                <w:szCs w:val="18"/>
              </w:rPr>
              <w:t>)**</w:t>
            </w:r>
          </w:p>
        </w:tc>
      </w:tr>
      <w:tr w:rsidR="42D5D891" w:rsidRPr="00C36354" w14:paraId="381CCEF9"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2844E483"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SES</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0D408966" w14:textId="5FCDB318" w:rsidR="42D5D891" w:rsidRPr="00C36354" w:rsidRDefault="3882BBAD" w:rsidP="42D5D891">
            <w:pPr>
              <w:jc w:val="center"/>
              <w:rPr>
                <w:rFonts w:cs="Times New Roman"/>
                <w:b/>
                <w:bCs/>
                <w:strike/>
                <w:color w:val="000000" w:themeColor="text1"/>
                <w:sz w:val="18"/>
                <w:szCs w:val="18"/>
              </w:rPr>
            </w:pPr>
            <w:r w:rsidRPr="00C36354">
              <w:rPr>
                <w:rFonts w:cs="Times New Roman"/>
                <w:b/>
                <w:bCs/>
                <w:color w:val="000000" w:themeColor="text1"/>
                <w:sz w:val="18"/>
                <w:szCs w:val="18"/>
              </w:rPr>
              <w:t>-0.</w:t>
            </w:r>
            <w:r w:rsidR="38A42E89" w:rsidRPr="00C36354">
              <w:rPr>
                <w:rFonts w:cs="Times New Roman"/>
                <w:b/>
                <w:bCs/>
                <w:color w:val="000000" w:themeColor="text1"/>
                <w:sz w:val="18"/>
                <w:szCs w:val="18"/>
              </w:rPr>
              <w:t>3</w:t>
            </w:r>
            <w:r w:rsidR="72935272" w:rsidRPr="00C36354">
              <w:rPr>
                <w:rFonts w:cs="Times New Roman"/>
                <w:b/>
                <w:bCs/>
                <w:color w:val="000000" w:themeColor="text1"/>
                <w:sz w:val="18"/>
                <w:szCs w:val="18"/>
              </w:rPr>
              <w:t>0</w:t>
            </w:r>
            <w:r w:rsidRPr="00C36354">
              <w:rPr>
                <w:rFonts w:cs="Times New Roman"/>
                <w:b/>
                <w:bCs/>
                <w:color w:val="000000" w:themeColor="text1"/>
                <w:sz w:val="18"/>
                <w:szCs w:val="18"/>
              </w:rPr>
              <w:t xml:space="preserve"> (0.12)*</w:t>
            </w:r>
          </w:p>
        </w:tc>
        <w:tc>
          <w:tcPr>
            <w:tcW w:w="1418" w:type="dxa"/>
            <w:tcBorders>
              <w:left w:val="nil"/>
              <w:right w:val="nil"/>
            </w:tcBorders>
            <w:shd w:val="clear" w:color="auto" w:fill="auto"/>
            <w:tcMar>
              <w:top w:w="36" w:type="dxa"/>
              <w:left w:w="72" w:type="dxa"/>
              <w:bottom w:w="36" w:type="dxa"/>
              <w:right w:w="72" w:type="dxa"/>
            </w:tcMar>
            <w:vAlign w:val="center"/>
          </w:tcPr>
          <w:p w14:paraId="2A52DDDC" w14:textId="42058705"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-0.2</w:t>
            </w:r>
            <w:r w:rsidR="30A66D2F" w:rsidRPr="00C36354">
              <w:rPr>
                <w:rFonts w:cs="Times New Roman"/>
                <w:b/>
                <w:bCs/>
                <w:color w:val="000000" w:themeColor="text1"/>
                <w:sz w:val="18"/>
                <w:szCs w:val="18"/>
              </w:rPr>
              <w:t>3</w:t>
            </w:r>
            <w:r w:rsidRPr="00C36354">
              <w:rPr>
                <w:rFonts w:cs="Times New Roman"/>
                <w:b/>
                <w:bCs/>
                <w:color w:val="000000" w:themeColor="text1"/>
                <w:sz w:val="18"/>
                <w:szCs w:val="18"/>
              </w:rPr>
              <w:t xml:space="preserve"> (0.09)*</w:t>
            </w:r>
          </w:p>
        </w:tc>
        <w:tc>
          <w:tcPr>
            <w:tcW w:w="1417" w:type="dxa"/>
            <w:tcBorders>
              <w:left w:val="nil"/>
              <w:right w:val="nil"/>
            </w:tcBorders>
            <w:vAlign w:val="center"/>
          </w:tcPr>
          <w:p w14:paraId="6DBB0366" w14:textId="646739DC"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-0.1</w:t>
            </w:r>
            <w:r w:rsidR="1742ACEA" w:rsidRPr="00C36354">
              <w:rPr>
                <w:rFonts w:cs="Times New Roman"/>
                <w:b/>
                <w:bCs/>
                <w:color w:val="000000" w:themeColor="text1"/>
                <w:sz w:val="18"/>
                <w:szCs w:val="18"/>
              </w:rPr>
              <w:t>6</w:t>
            </w:r>
            <w:r w:rsidRPr="00C36354">
              <w:rPr>
                <w:rFonts w:cs="Times New Roman"/>
                <w:b/>
                <w:bCs/>
                <w:color w:val="000000" w:themeColor="text1"/>
                <w:sz w:val="18"/>
                <w:szCs w:val="18"/>
              </w:rPr>
              <w:t xml:space="preserve"> (0.05)**</w:t>
            </w:r>
          </w:p>
        </w:tc>
        <w:tc>
          <w:tcPr>
            <w:tcW w:w="1418" w:type="dxa"/>
            <w:tcBorders>
              <w:left w:val="nil"/>
              <w:right w:val="nil"/>
            </w:tcBorders>
            <w:vAlign w:val="center"/>
          </w:tcPr>
          <w:p w14:paraId="2F802ECD" w14:textId="04FA2433"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-0.1</w:t>
            </w:r>
            <w:r w:rsidR="6660A1FF" w:rsidRPr="00C36354">
              <w:rPr>
                <w:rFonts w:cs="Times New Roman"/>
                <w:color w:val="000000" w:themeColor="text1"/>
                <w:sz w:val="18"/>
                <w:szCs w:val="18"/>
              </w:rPr>
              <w:t>2</w:t>
            </w:r>
            <w:r w:rsidRPr="00C36354">
              <w:rPr>
                <w:rFonts w:cs="Times New Roman"/>
                <w:color w:val="000000" w:themeColor="text1"/>
                <w:sz w:val="18"/>
                <w:szCs w:val="18"/>
              </w:rPr>
              <w:t xml:space="preserve"> (0.14)</w:t>
            </w:r>
          </w:p>
        </w:tc>
        <w:tc>
          <w:tcPr>
            <w:tcW w:w="1417" w:type="dxa"/>
            <w:tcBorders>
              <w:left w:val="nil"/>
              <w:right w:val="nil"/>
            </w:tcBorders>
            <w:vAlign w:val="center"/>
          </w:tcPr>
          <w:p w14:paraId="083BD16B" w14:textId="762FABFE"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-0.1</w:t>
            </w:r>
            <w:r w:rsidR="5AEAD32A" w:rsidRPr="00C36354">
              <w:rPr>
                <w:rFonts w:cs="Times New Roman"/>
                <w:color w:val="000000" w:themeColor="text1"/>
                <w:sz w:val="18"/>
                <w:szCs w:val="18"/>
              </w:rPr>
              <w:t>1</w:t>
            </w:r>
            <w:r w:rsidRPr="00C36354">
              <w:rPr>
                <w:rFonts w:cs="Times New Roman"/>
                <w:color w:val="000000" w:themeColor="text1"/>
                <w:sz w:val="18"/>
                <w:szCs w:val="18"/>
              </w:rPr>
              <w:t xml:space="preserve"> (0.16)</w:t>
            </w:r>
          </w:p>
        </w:tc>
        <w:tc>
          <w:tcPr>
            <w:tcW w:w="1418" w:type="dxa"/>
            <w:tcBorders>
              <w:left w:val="nil"/>
              <w:right w:val="nil"/>
            </w:tcBorders>
            <w:vAlign w:val="center"/>
          </w:tcPr>
          <w:p w14:paraId="0CE58672" w14:textId="73A99DB6"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-1.2</w:t>
            </w:r>
            <w:r w:rsidR="446A669A" w:rsidRPr="00C36354">
              <w:rPr>
                <w:rFonts w:cs="Times New Roman"/>
                <w:b/>
                <w:bCs/>
                <w:color w:val="000000" w:themeColor="text1"/>
                <w:sz w:val="18"/>
                <w:szCs w:val="18"/>
              </w:rPr>
              <w:t>3</w:t>
            </w:r>
            <w:r w:rsidRPr="00C36354">
              <w:rPr>
                <w:rFonts w:cs="Times New Roman"/>
                <w:b/>
                <w:bCs/>
                <w:color w:val="000000" w:themeColor="text1"/>
                <w:sz w:val="18"/>
                <w:szCs w:val="18"/>
              </w:rPr>
              <w:t xml:space="preserve"> (0.</w:t>
            </w:r>
            <w:r w:rsidR="3B62D4BC" w:rsidRPr="00C36354">
              <w:rPr>
                <w:rFonts w:cs="Times New Roman"/>
                <w:b/>
                <w:bCs/>
                <w:color w:val="000000" w:themeColor="text1"/>
                <w:sz w:val="18"/>
                <w:szCs w:val="18"/>
              </w:rPr>
              <w:t>30</w:t>
            </w:r>
            <w:r w:rsidRPr="00C36354">
              <w:rPr>
                <w:rFonts w:cs="Times New Roman"/>
                <w:b/>
                <w:bCs/>
                <w:color w:val="000000" w:themeColor="text1"/>
                <w:sz w:val="18"/>
                <w:szCs w:val="18"/>
              </w:rPr>
              <w:t>)**</w:t>
            </w:r>
          </w:p>
        </w:tc>
        <w:tc>
          <w:tcPr>
            <w:tcW w:w="1417" w:type="dxa"/>
            <w:tcBorders>
              <w:left w:val="nil"/>
              <w:right w:val="nil"/>
            </w:tcBorders>
            <w:vAlign w:val="center"/>
          </w:tcPr>
          <w:p w14:paraId="0492FA81" w14:textId="440708BB" w:rsidR="42D5D891" w:rsidRPr="00C36354" w:rsidRDefault="3882BBAD" w:rsidP="3BBC5A33">
            <w:pPr>
              <w:jc w:val="center"/>
              <w:rPr>
                <w:rFonts w:cs="Times New Roman"/>
                <w:b/>
                <w:bCs/>
                <w:color w:val="000000" w:themeColor="text1"/>
                <w:sz w:val="18"/>
                <w:szCs w:val="18"/>
              </w:rPr>
            </w:pPr>
            <w:r w:rsidRPr="00C36354">
              <w:rPr>
                <w:rFonts w:cs="Times New Roman"/>
                <w:b/>
                <w:bCs/>
                <w:color w:val="000000" w:themeColor="text1"/>
                <w:sz w:val="18"/>
                <w:szCs w:val="18"/>
              </w:rPr>
              <w:t>0.1</w:t>
            </w:r>
            <w:r w:rsidR="7574CAD3" w:rsidRPr="00C36354">
              <w:rPr>
                <w:rFonts w:cs="Times New Roman"/>
                <w:b/>
                <w:bCs/>
                <w:color w:val="000000" w:themeColor="text1"/>
                <w:sz w:val="18"/>
                <w:szCs w:val="18"/>
              </w:rPr>
              <w:t>6</w:t>
            </w:r>
            <w:r w:rsidRPr="00C36354">
              <w:rPr>
                <w:rFonts w:cs="Times New Roman"/>
                <w:b/>
                <w:bCs/>
                <w:color w:val="000000" w:themeColor="text1"/>
                <w:sz w:val="18"/>
                <w:szCs w:val="18"/>
              </w:rPr>
              <w:t xml:space="preserve"> (0.0</w:t>
            </w:r>
            <w:r w:rsidR="34F6C25D" w:rsidRPr="00C36354">
              <w:rPr>
                <w:rFonts w:cs="Times New Roman"/>
                <w:b/>
                <w:bCs/>
                <w:color w:val="000000" w:themeColor="text1"/>
                <w:sz w:val="18"/>
                <w:szCs w:val="18"/>
              </w:rPr>
              <w:t>8</w:t>
            </w:r>
            <w:r w:rsidRPr="00C36354">
              <w:rPr>
                <w:rFonts w:cs="Times New Roman"/>
                <w:b/>
                <w:bCs/>
                <w:color w:val="000000" w:themeColor="text1"/>
                <w:sz w:val="18"/>
                <w:szCs w:val="18"/>
              </w:rPr>
              <w:t>)</w:t>
            </w:r>
            <w:r w:rsidR="1EFA271B" w:rsidRPr="00C36354">
              <w:rPr>
                <w:rFonts w:cs="Times New Roman"/>
                <w:b/>
                <w:bCs/>
                <w:color w:val="000000" w:themeColor="text1"/>
                <w:sz w:val="18"/>
                <w:szCs w:val="18"/>
              </w:rPr>
              <w:t>*</w:t>
            </w:r>
          </w:p>
        </w:tc>
        <w:tc>
          <w:tcPr>
            <w:tcW w:w="1418" w:type="dxa"/>
            <w:tcBorders>
              <w:left w:val="nil"/>
              <w:right w:val="nil"/>
            </w:tcBorders>
            <w:vAlign w:val="center"/>
          </w:tcPr>
          <w:p w14:paraId="73EE44D6" w14:textId="3DF76530"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0.1</w:t>
            </w:r>
            <w:r w:rsidR="0FB5072D" w:rsidRPr="00C36354">
              <w:rPr>
                <w:rFonts w:cs="Times New Roman"/>
                <w:color w:val="000000" w:themeColor="text1"/>
                <w:sz w:val="18"/>
                <w:szCs w:val="18"/>
              </w:rPr>
              <w:t>2</w:t>
            </w:r>
            <w:r w:rsidRPr="00C36354">
              <w:rPr>
                <w:rFonts w:cs="Times New Roman"/>
                <w:color w:val="000000" w:themeColor="text1"/>
                <w:sz w:val="18"/>
                <w:szCs w:val="18"/>
              </w:rPr>
              <w:t xml:space="preserve"> (0.1</w:t>
            </w:r>
            <w:r w:rsidR="323B21CE" w:rsidRPr="00C36354">
              <w:rPr>
                <w:rFonts w:cs="Times New Roman"/>
                <w:color w:val="000000" w:themeColor="text1"/>
                <w:sz w:val="18"/>
                <w:szCs w:val="18"/>
              </w:rPr>
              <w:t>6</w:t>
            </w:r>
            <w:r w:rsidRPr="00C36354">
              <w:rPr>
                <w:rFonts w:cs="Times New Roman"/>
                <w:color w:val="000000" w:themeColor="text1"/>
                <w:sz w:val="18"/>
                <w:szCs w:val="18"/>
              </w:rPr>
              <w:t>)</w:t>
            </w:r>
          </w:p>
        </w:tc>
      </w:tr>
      <w:tr w:rsidR="42D5D891" w:rsidRPr="00C36354" w14:paraId="34E4D39E"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22162267"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lastRenderedPageBreak/>
              <w:t>IQ</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658CCAAD" w14:textId="572778C6" w:rsidR="42D5D891" w:rsidRPr="00C36354" w:rsidRDefault="3882BBAD" w:rsidP="42D5D891">
            <w:pPr>
              <w:jc w:val="center"/>
              <w:rPr>
                <w:rFonts w:cs="Times New Roman"/>
                <w:strike/>
                <w:color w:val="000000" w:themeColor="text1"/>
                <w:sz w:val="18"/>
                <w:szCs w:val="18"/>
              </w:rPr>
            </w:pPr>
            <w:r w:rsidRPr="00C36354">
              <w:rPr>
                <w:rFonts w:cs="Times New Roman"/>
                <w:color w:val="000000" w:themeColor="text1"/>
                <w:sz w:val="18"/>
                <w:szCs w:val="18"/>
              </w:rPr>
              <w:t>-0.0</w:t>
            </w:r>
            <w:r w:rsidR="3C4A8AE9" w:rsidRPr="00C36354">
              <w:rPr>
                <w:rFonts w:cs="Times New Roman"/>
                <w:color w:val="000000" w:themeColor="text1"/>
                <w:sz w:val="18"/>
                <w:szCs w:val="18"/>
              </w:rPr>
              <w:t>7</w:t>
            </w:r>
            <w:r w:rsidRPr="00C36354">
              <w:rPr>
                <w:rFonts w:cs="Times New Roman"/>
                <w:color w:val="000000" w:themeColor="text1"/>
                <w:sz w:val="18"/>
                <w:szCs w:val="18"/>
              </w:rPr>
              <w:t xml:space="preserve"> (0.1</w:t>
            </w:r>
            <w:r w:rsidR="1D7B0CF7" w:rsidRPr="00C36354">
              <w:rPr>
                <w:rFonts w:cs="Times New Roman"/>
                <w:color w:val="000000" w:themeColor="text1"/>
                <w:sz w:val="18"/>
                <w:szCs w:val="18"/>
              </w:rPr>
              <w:t>2</w:t>
            </w:r>
            <w:r w:rsidRPr="00C36354">
              <w:rPr>
                <w:rFonts w:cs="Times New Roman"/>
                <w:color w:val="000000" w:themeColor="text1"/>
                <w:sz w:val="18"/>
                <w:szCs w:val="18"/>
              </w:rPr>
              <w:t>)</w:t>
            </w:r>
          </w:p>
        </w:tc>
        <w:tc>
          <w:tcPr>
            <w:tcW w:w="1418" w:type="dxa"/>
            <w:tcBorders>
              <w:left w:val="nil"/>
              <w:right w:val="nil"/>
            </w:tcBorders>
            <w:shd w:val="clear" w:color="auto" w:fill="auto"/>
            <w:tcMar>
              <w:top w:w="36" w:type="dxa"/>
              <w:left w:w="72" w:type="dxa"/>
              <w:bottom w:w="36" w:type="dxa"/>
              <w:right w:w="72" w:type="dxa"/>
            </w:tcMar>
            <w:vAlign w:val="center"/>
          </w:tcPr>
          <w:p w14:paraId="2E48F39A" w14:textId="2B195C6E"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-0.2</w:t>
            </w:r>
            <w:r w:rsidR="69E13D9E" w:rsidRPr="00C36354">
              <w:rPr>
                <w:rFonts w:cs="Times New Roman"/>
                <w:b/>
                <w:bCs/>
                <w:color w:val="000000" w:themeColor="text1"/>
                <w:sz w:val="18"/>
                <w:szCs w:val="18"/>
              </w:rPr>
              <w:t>0</w:t>
            </w:r>
            <w:r w:rsidRPr="00C36354">
              <w:rPr>
                <w:rFonts w:cs="Times New Roman"/>
                <w:b/>
                <w:bCs/>
                <w:color w:val="000000" w:themeColor="text1"/>
                <w:sz w:val="18"/>
                <w:szCs w:val="18"/>
              </w:rPr>
              <w:t xml:space="preserve"> (0.09)*</w:t>
            </w:r>
          </w:p>
        </w:tc>
        <w:tc>
          <w:tcPr>
            <w:tcW w:w="1417" w:type="dxa"/>
            <w:tcBorders>
              <w:left w:val="nil"/>
              <w:right w:val="nil"/>
            </w:tcBorders>
            <w:vAlign w:val="center"/>
          </w:tcPr>
          <w:p w14:paraId="2AF519B4" w14:textId="48A4CD90" w:rsidR="42D5D891" w:rsidRPr="00C36354" w:rsidRDefault="42D5D891" w:rsidP="42D5D891">
            <w:pPr>
              <w:jc w:val="center"/>
              <w:rPr>
                <w:rFonts w:cs="Times New Roman"/>
                <w:b/>
                <w:bCs/>
                <w:color w:val="000000" w:themeColor="text1"/>
                <w:sz w:val="18"/>
                <w:szCs w:val="18"/>
              </w:rPr>
            </w:pPr>
            <w:r w:rsidRPr="00C36354">
              <w:rPr>
                <w:rFonts w:cs="Times New Roman"/>
                <w:b/>
                <w:bCs/>
                <w:color w:val="000000" w:themeColor="text1"/>
                <w:sz w:val="18"/>
                <w:szCs w:val="18"/>
              </w:rPr>
              <w:t>-0.1</w:t>
            </w:r>
            <w:r w:rsidR="28EB436E" w:rsidRPr="00C36354">
              <w:rPr>
                <w:rFonts w:cs="Times New Roman"/>
                <w:b/>
                <w:bCs/>
                <w:color w:val="000000" w:themeColor="text1"/>
                <w:sz w:val="18"/>
                <w:szCs w:val="18"/>
              </w:rPr>
              <w:t>3</w:t>
            </w:r>
            <w:r w:rsidRPr="00C36354">
              <w:rPr>
                <w:rFonts w:cs="Times New Roman"/>
                <w:b/>
                <w:bCs/>
                <w:color w:val="000000" w:themeColor="text1"/>
                <w:sz w:val="18"/>
                <w:szCs w:val="18"/>
              </w:rPr>
              <w:t xml:space="preserve"> (0.05)**</w:t>
            </w:r>
          </w:p>
        </w:tc>
        <w:tc>
          <w:tcPr>
            <w:tcW w:w="1418" w:type="dxa"/>
            <w:tcBorders>
              <w:left w:val="nil"/>
              <w:right w:val="nil"/>
            </w:tcBorders>
            <w:vAlign w:val="center"/>
          </w:tcPr>
          <w:p w14:paraId="70399069" w14:textId="06116ABF"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0.1</w:t>
            </w:r>
            <w:r w:rsidR="1420918A" w:rsidRPr="00C36354">
              <w:rPr>
                <w:rFonts w:cs="Times New Roman"/>
                <w:color w:val="000000" w:themeColor="text1"/>
                <w:sz w:val="18"/>
                <w:szCs w:val="18"/>
              </w:rPr>
              <w:t>1</w:t>
            </w:r>
            <w:r w:rsidRPr="00C36354">
              <w:rPr>
                <w:rFonts w:cs="Times New Roman"/>
                <w:color w:val="000000" w:themeColor="text1"/>
                <w:sz w:val="18"/>
                <w:szCs w:val="18"/>
              </w:rPr>
              <w:t xml:space="preserve"> (0.14)</w:t>
            </w:r>
          </w:p>
        </w:tc>
        <w:tc>
          <w:tcPr>
            <w:tcW w:w="1417" w:type="dxa"/>
            <w:tcBorders>
              <w:left w:val="nil"/>
              <w:right w:val="nil"/>
            </w:tcBorders>
            <w:vAlign w:val="center"/>
          </w:tcPr>
          <w:p w14:paraId="2FF4CFFF" w14:textId="04E64AA8"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-0.4</w:t>
            </w:r>
            <w:r w:rsidR="3A91A47D" w:rsidRPr="00C36354">
              <w:rPr>
                <w:rFonts w:cs="Times New Roman"/>
                <w:b/>
                <w:bCs/>
                <w:color w:val="000000" w:themeColor="text1"/>
                <w:sz w:val="18"/>
                <w:szCs w:val="18"/>
              </w:rPr>
              <w:t>7</w:t>
            </w:r>
            <w:r w:rsidRPr="00C36354">
              <w:rPr>
                <w:rFonts w:cs="Times New Roman"/>
                <w:b/>
                <w:bCs/>
                <w:color w:val="000000" w:themeColor="text1"/>
                <w:sz w:val="18"/>
                <w:szCs w:val="18"/>
              </w:rPr>
              <w:t xml:space="preserve"> (0.16)*</w:t>
            </w:r>
          </w:p>
        </w:tc>
        <w:tc>
          <w:tcPr>
            <w:tcW w:w="1418" w:type="dxa"/>
            <w:tcBorders>
              <w:left w:val="nil"/>
              <w:right w:val="nil"/>
            </w:tcBorders>
            <w:vAlign w:val="center"/>
          </w:tcPr>
          <w:p w14:paraId="038B599A" w14:textId="2BC29EA1" w:rsidR="42D5D891" w:rsidRPr="00C36354" w:rsidRDefault="3882BBAD" w:rsidP="42D5D891">
            <w:pPr>
              <w:jc w:val="center"/>
              <w:rPr>
                <w:rFonts w:cs="Times New Roman"/>
                <w:b/>
                <w:bCs/>
                <w:color w:val="000000" w:themeColor="text1"/>
                <w:sz w:val="18"/>
                <w:szCs w:val="18"/>
              </w:rPr>
            </w:pPr>
            <w:r w:rsidRPr="00C36354">
              <w:rPr>
                <w:rFonts w:cs="Times New Roman"/>
                <w:b/>
                <w:bCs/>
                <w:color w:val="000000" w:themeColor="text1"/>
                <w:sz w:val="18"/>
                <w:szCs w:val="18"/>
              </w:rPr>
              <w:t>-0.9</w:t>
            </w:r>
            <w:r w:rsidR="0D64D6F5" w:rsidRPr="00C36354">
              <w:rPr>
                <w:rFonts w:cs="Times New Roman"/>
                <w:b/>
                <w:bCs/>
                <w:color w:val="000000" w:themeColor="text1"/>
                <w:sz w:val="18"/>
                <w:szCs w:val="18"/>
              </w:rPr>
              <w:t>6</w:t>
            </w:r>
            <w:r w:rsidRPr="00C36354">
              <w:rPr>
                <w:rFonts w:cs="Times New Roman"/>
                <w:b/>
                <w:bCs/>
                <w:color w:val="000000" w:themeColor="text1"/>
                <w:sz w:val="18"/>
                <w:szCs w:val="18"/>
              </w:rPr>
              <w:t xml:space="preserve"> (0.</w:t>
            </w:r>
            <w:r w:rsidR="76820601" w:rsidRPr="00C36354">
              <w:rPr>
                <w:rFonts w:cs="Times New Roman"/>
                <w:b/>
                <w:bCs/>
                <w:color w:val="000000" w:themeColor="text1"/>
                <w:sz w:val="18"/>
                <w:szCs w:val="18"/>
              </w:rPr>
              <w:t>30</w:t>
            </w:r>
            <w:r w:rsidRPr="00C36354">
              <w:rPr>
                <w:rFonts w:cs="Times New Roman"/>
                <w:b/>
                <w:bCs/>
                <w:color w:val="000000" w:themeColor="text1"/>
                <w:sz w:val="18"/>
                <w:szCs w:val="18"/>
              </w:rPr>
              <w:t>)*</w:t>
            </w:r>
          </w:p>
        </w:tc>
        <w:tc>
          <w:tcPr>
            <w:tcW w:w="1417" w:type="dxa"/>
            <w:tcBorders>
              <w:left w:val="nil"/>
              <w:right w:val="nil"/>
            </w:tcBorders>
            <w:vAlign w:val="center"/>
          </w:tcPr>
          <w:p w14:paraId="1731505A" w14:textId="185D80E0"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0.0</w:t>
            </w:r>
            <w:r w:rsidR="0CECED4F" w:rsidRPr="00C36354">
              <w:rPr>
                <w:rFonts w:cs="Times New Roman"/>
                <w:color w:val="000000" w:themeColor="text1"/>
                <w:sz w:val="18"/>
                <w:szCs w:val="18"/>
              </w:rPr>
              <w:t>5</w:t>
            </w:r>
            <w:r w:rsidRPr="00C36354">
              <w:rPr>
                <w:rFonts w:cs="Times New Roman"/>
                <w:color w:val="000000" w:themeColor="text1"/>
                <w:sz w:val="18"/>
                <w:szCs w:val="18"/>
              </w:rPr>
              <w:t xml:space="preserve"> (0.0</w:t>
            </w:r>
            <w:r w:rsidR="52B3F986" w:rsidRPr="00C36354">
              <w:rPr>
                <w:rFonts w:cs="Times New Roman"/>
                <w:color w:val="000000" w:themeColor="text1"/>
                <w:sz w:val="18"/>
                <w:szCs w:val="18"/>
              </w:rPr>
              <w:t>8</w:t>
            </w:r>
            <w:r w:rsidRPr="00C36354">
              <w:rPr>
                <w:rFonts w:cs="Times New Roman"/>
                <w:color w:val="000000" w:themeColor="text1"/>
                <w:sz w:val="18"/>
                <w:szCs w:val="18"/>
              </w:rPr>
              <w:t>)</w:t>
            </w:r>
          </w:p>
        </w:tc>
        <w:tc>
          <w:tcPr>
            <w:tcW w:w="1418" w:type="dxa"/>
            <w:tcBorders>
              <w:left w:val="nil"/>
              <w:right w:val="nil"/>
            </w:tcBorders>
            <w:vAlign w:val="center"/>
          </w:tcPr>
          <w:p w14:paraId="7913F175" w14:textId="5CEF0BB1"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0.0</w:t>
            </w:r>
            <w:r w:rsidR="4909939B" w:rsidRPr="00C36354">
              <w:rPr>
                <w:rFonts w:cs="Times New Roman"/>
                <w:color w:val="000000" w:themeColor="text1"/>
                <w:sz w:val="18"/>
                <w:szCs w:val="18"/>
              </w:rPr>
              <w:t>1</w:t>
            </w:r>
            <w:r w:rsidRPr="00C36354">
              <w:rPr>
                <w:rFonts w:cs="Times New Roman"/>
                <w:color w:val="000000" w:themeColor="text1"/>
                <w:sz w:val="18"/>
                <w:szCs w:val="18"/>
              </w:rPr>
              <w:t xml:space="preserve"> (0.</w:t>
            </w:r>
            <w:r w:rsidR="4719937B" w:rsidRPr="00C36354">
              <w:rPr>
                <w:rFonts w:cs="Times New Roman"/>
                <w:color w:val="000000" w:themeColor="text1"/>
                <w:sz w:val="18"/>
                <w:szCs w:val="18"/>
              </w:rPr>
              <w:t>16</w:t>
            </w:r>
            <w:r w:rsidRPr="00C36354">
              <w:rPr>
                <w:rFonts w:cs="Times New Roman"/>
                <w:color w:val="000000" w:themeColor="text1"/>
                <w:sz w:val="18"/>
                <w:szCs w:val="18"/>
              </w:rPr>
              <w:t>)</w:t>
            </w:r>
          </w:p>
        </w:tc>
      </w:tr>
      <w:tr w:rsidR="42D5D891" w:rsidRPr="00C36354" w14:paraId="4F218E98"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49638370" w14:textId="4430A179" w:rsidR="6D739C4E" w:rsidRPr="00C36354" w:rsidRDefault="0E593440" w:rsidP="42D5D891">
            <w:pPr>
              <w:ind w:left="142"/>
              <w:rPr>
                <w:rFonts w:cs="Times New Roman"/>
                <w:color w:val="000000" w:themeColor="text1"/>
                <w:sz w:val="18"/>
                <w:szCs w:val="18"/>
              </w:rPr>
            </w:pPr>
            <w:r w:rsidRPr="00C36354">
              <w:rPr>
                <w:rFonts w:cs="Times New Roman"/>
                <w:color w:val="000000" w:themeColor="text1"/>
                <w:sz w:val="18"/>
                <w:szCs w:val="18"/>
              </w:rPr>
              <w:t>M</w:t>
            </w:r>
            <w:r w:rsidR="1685E25D" w:rsidRPr="00C36354">
              <w:rPr>
                <w:rFonts w:cs="Times New Roman"/>
                <w:color w:val="000000" w:themeColor="text1"/>
                <w:sz w:val="18"/>
                <w:szCs w:val="18"/>
              </w:rPr>
              <w:t>edication use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28D94339" w14:textId="649674A9" w:rsidR="6D739C4E" w:rsidRPr="00C36354" w:rsidRDefault="74B394C7" w:rsidP="42D5D891">
            <w:pPr>
              <w:ind w:left="142"/>
              <w:jc w:val="center"/>
              <w:rPr>
                <w:rFonts w:cs="Times New Roman"/>
                <w:b/>
                <w:bCs/>
                <w:color w:val="000000" w:themeColor="text1"/>
                <w:sz w:val="18"/>
                <w:szCs w:val="18"/>
              </w:rPr>
            </w:pPr>
            <w:r w:rsidRPr="00C36354">
              <w:rPr>
                <w:rFonts w:cs="Times New Roman"/>
                <w:b/>
                <w:bCs/>
                <w:color w:val="000000" w:themeColor="text1"/>
                <w:sz w:val="18"/>
                <w:szCs w:val="18"/>
              </w:rPr>
              <w:t xml:space="preserve">4.77 </w:t>
            </w:r>
            <w:r w:rsidR="1685E25D" w:rsidRPr="00C36354">
              <w:rPr>
                <w:rFonts w:cs="Times New Roman"/>
                <w:b/>
                <w:bCs/>
                <w:color w:val="000000" w:themeColor="text1"/>
                <w:sz w:val="18"/>
                <w:szCs w:val="18"/>
              </w:rPr>
              <w:t>(0.4</w:t>
            </w:r>
            <w:r w:rsidR="147228A3" w:rsidRPr="00C36354">
              <w:rPr>
                <w:rFonts w:cs="Times New Roman"/>
                <w:b/>
                <w:bCs/>
                <w:color w:val="000000" w:themeColor="text1"/>
                <w:sz w:val="18"/>
                <w:szCs w:val="18"/>
              </w:rPr>
              <w:t>0</w:t>
            </w:r>
            <w:r w:rsidR="1685E25D" w:rsidRPr="00C36354">
              <w:rPr>
                <w:rFonts w:cs="Times New Roman"/>
                <w:b/>
                <w:bCs/>
                <w:color w:val="000000" w:themeColor="text1"/>
                <w:sz w:val="18"/>
                <w:szCs w:val="18"/>
              </w:rPr>
              <w:t>)**</w:t>
            </w:r>
          </w:p>
        </w:tc>
        <w:tc>
          <w:tcPr>
            <w:tcW w:w="1418" w:type="dxa"/>
            <w:tcBorders>
              <w:left w:val="nil"/>
              <w:right w:val="nil"/>
            </w:tcBorders>
            <w:shd w:val="clear" w:color="auto" w:fill="auto"/>
            <w:tcMar>
              <w:top w:w="36" w:type="dxa"/>
              <w:left w:w="72" w:type="dxa"/>
              <w:bottom w:w="36" w:type="dxa"/>
              <w:right w:w="72" w:type="dxa"/>
            </w:tcMar>
            <w:vAlign w:val="center"/>
          </w:tcPr>
          <w:p w14:paraId="4E4133DB" w14:textId="49810047" w:rsidR="6D739C4E" w:rsidRPr="00C36354" w:rsidRDefault="6F258492" w:rsidP="42D5D891">
            <w:pPr>
              <w:ind w:left="142"/>
              <w:jc w:val="center"/>
              <w:rPr>
                <w:rFonts w:cs="Times New Roman"/>
                <w:b/>
                <w:bCs/>
                <w:color w:val="000000" w:themeColor="text1"/>
                <w:sz w:val="18"/>
                <w:szCs w:val="18"/>
              </w:rPr>
            </w:pPr>
            <w:r w:rsidRPr="00C36354">
              <w:rPr>
                <w:rFonts w:cs="Times New Roman"/>
                <w:b/>
                <w:bCs/>
                <w:color w:val="000000" w:themeColor="text1"/>
                <w:sz w:val="18"/>
                <w:szCs w:val="18"/>
              </w:rPr>
              <w:t xml:space="preserve">3.27 </w:t>
            </w:r>
            <w:r w:rsidR="1685E25D" w:rsidRPr="00C36354">
              <w:rPr>
                <w:rFonts w:cs="Times New Roman"/>
                <w:b/>
                <w:bCs/>
                <w:color w:val="000000" w:themeColor="text1"/>
                <w:sz w:val="18"/>
                <w:szCs w:val="18"/>
              </w:rPr>
              <w:t>(0.</w:t>
            </w:r>
            <w:r w:rsidR="57DBD6ED" w:rsidRPr="00C36354">
              <w:rPr>
                <w:rFonts w:cs="Times New Roman"/>
                <w:b/>
                <w:bCs/>
                <w:color w:val="000000" w:themeColor="text1"/>
                <w:sz w:val="18"/>
                <w:szCs w:val="18"/>
              </w:rPr>
              <w:t>51</w:t>
            </w:r>
            <w:r w:rsidR="1685E25D" w:rsidRPr="00C36354">
              <w:rPr>
                <w:rFonts w:cs="Times New Roman"/>
                <w:b/>
                <w:bCs/>
                <w:color w:val="000000" w:themeColor="text1"/>
                <w:sz w:val="18"/>
                <w:szCs w:val="18"/>
              </w:rPr>
              <w:t>)**</w:t>
            </w:r>
          </w:p>
        </w:tc>
        <w:tc>
          <w:tcPr>
            <w:tcW w:w="1417" w:type="dxa"/>
            <w:tcBorders>
              <w:left w:val="nil"/>
              <w:right w:val="nil"/>
            </w:tcBorders>
            <w:vAlign w:val="center"/>
          </w:tcPr>
          <w:p w14:paraId="5FA297FE" w14:textId="5C938B77" w:rsidR="6D739C4E" w:rsidRPr="00C36354" w:rsidRDefault="1685E25D" w:rsidP="3BBC5A33">
            <w:pPr>
              <w:ind w:left="142"/>
              <w:jc w:val="center"/>
              <w:rPr>
                <w:rFonts w:cs="Times New Roman"/>
                <w:color w:val="000000" w:themeColor="text1"/>
                <w:sz w:val="18"/>
                <w:szCs w:val="18"/>
              </w:rPr>
            </w:pPr>
            <w:r w:rsidRPr="00C36354">
              <w:rPr>
                <w:rFonts w:cs="Times New Roman"/>
                <w:color w:val="000000" w:themeColor="text1"/>
                <w:sz w:val="18"/>
                <w:szCs w:val="18"/>
              </w:rPr>
              <w:t>0.4</w:t>
            </w:r>
            <w:r w:rsidR="3FDEE970" w:rsidRPr="00C36354">
              <w:rPr>
                <w:rFonts w:cs="Times New Roman"/>
                <w:color w:val="000000" w:themeColor="text1"/>
                <w:sz w:val="18"/>
                <w:szCs w:val="18"/>
              </w:rPr>
              <w:t>2</w:t>
            </w:r>
            <w:r w:rsidRPr="00C36354">
              <w:rPr>
                <w:rFonts w:cs="Times New Roman"/>
                <w:color w:val="000000" w:themeColor="text1"/>
                <w:sz w:val="18"/>
                <w:szCs w:val="18"/>
              </w:rPr>
              <w:t xml:space="preserve"> (0.</w:t>
            </w:r>
            <w:r w:rsidR="6DBB1792" w:rsidRPr="00C36354">
              <w:rPr>
                <w:rFonts w:cs="Times New Roman"/>
                <w:color w:val="000000" w:themeColor="text1"/>
                <w:sz w:val="18"/>
                <w:szCs w:val="18"/>
              </w:rPr>
              <w:t>32</w:t>
            </w:r>
            <w:r w:rsidRPr="00C36354">
              <w:rPr>
                <w:rFonts w:cs="Times New Roman"/>
                <w:color w:val="000000" w:themeColor="text1"/>
                <w:sz w:val="18"/>
                <w:szCs w:val="18"/>
              </w:rPr>
              <w:t>)</w:t>
            </w:r>
          </w:p>
        </w:tc>
        <w:tc>
          <w:tcPr>
            <w:tcW w:w="1418" w:type="dxa"/>
            <w:tcBorders>
              <w:left w:val="nil"/>
              <w:right w:val="nil"/>
            </w:tcBorders>
            <w:vAlign w:val="center"/>
          </w:tcPr>
          <w:p w14:paraId="550D896B" w14:textId="017D11DF" w:rsidR="4550707C" w:rsidRPr="00C36354" w:rsidRDefault="2D0C4B8C" w:rsidP="42D5D891">
            <w:pPr>
              <w:ind w:left="142"/>
              <w:jc w:val="center"/>
              <w:rPr>
                <w:rFonts w:cs="Times New Roman"/>
                <w:b/>
                <w:bCs/>
                <w:color w:val="000000" w:themeColor="text1"/>
                <w:sz w:val="18"/>
                <w:szCs w:val="18"/>
              </w:rPr>
            </w:pPr>
            <w:r w:rsidRPr="00C36354">
              <w:rPr>
                <w:rFonts w:cs="Times New Roman"/>
                <w:b/>
                <w:bCs/>
                <w:color w:val="000000" w:themeColor="text1"/>
                <w:sz w:val="18"/>
                <w:szCs w:val="18"/>
              </w:rPr>
              <w:t>4</w:t>
            </w:r>
            <w:r w:rsidR="4FAD0ACD" w:rsidRPr="00C36354">
              <w:rPr>
                <w:rFonts w:cs="Times New Roman"/>
                <w:b/>
                <w:bCs/>
                <w:color w:val="000000" w:themeColor="text1"/>
                <w:sz w:val="18"/>
                <w:szCs w:val="18"/>
              </w:rPr>
              <w:t>.</w:t>
            </w:r>
            <w:r w:rsidR="686E9149" w:rsidRPr="00C36354">
              <w:rPr>
                <w:rFonts w:cs="Times New Roman"/>
                <w:b/>
                <w:bCs/>
                <w:color w:val="000000" w:themeColor="text1"/>
                <w:sz w:val="18"/>
                <w:szCs w:val="18"/>
              </w:rPr>
              <w:t>62</w:t>
            </w:r>
            <w:r w:rsidR="4FAD0ACD" w:rsidRPr="00C36354">
              <w:rPr>
                <w:rFonts w:cs="Times New Roman"/>
                <w:b/>
                <w:bCs/>
                <w:color w:val="000000" w:themeColor="text1"/>
                <w:sz w:val="18"/>
                <w:szCs w:val="18"/>
              </w:rPr>
              <w:t xml:space="preserve"> (0.6</w:t>
            </w:r>
            <w:r w:rsidR="1276458E" w:rsidRPr="00C36354">
              <w:rPr>
                <w:rFonts w:cs="Times New Roman"/>
                <w:b/>
                <w:bCs/>
                <w:color w:val="000000" w:themeColor="text1"/>
                <w:sz w:val="18"/>
                <w:szCs w:val="18"/>
              </w:rPr>
              <w:t>3</w:t>
            </w:r>
            <w:r w:rsidR="4FAD0ACD" w:rsidRPr="00C36354">
              <w:rPr>
                <w:rFonts w:cs="Times New Roman"/>
                <w:b/>
                <w:bCs/>
                <w:color w:val="000000" w:themeColor="text1"/>
                <w:sz w:val="18"/>
                <w:szCs w:val="18"/>
              </w:rPr>
              <w:t>)**</w:t>
            </w:r>
          </w:p>
        </w:tc>
        <w:tc>
          <w:tcPr>
            <w:tcW w:w="1417" w:type="dxa"/>
            <w:tcBorders>
              <w:left w:val="nil"/>
              <w:right w:val="nil"/>
            </w:tcBorders>
            <w:vAlign w:val="center"/>
          </w:tcPr>
          <w:p w14:paraId="3DEC86A9" w14:textId="347B51B2" w:rsidR="31CD96C0" w:rsidRPr="00C36354" w:rsidRDefault="21A995B3" w:rsidP="42D5D891">
            <w:pPr>
              <w:ind w:left="142"/>
              <w:jc w:val="center"/>
              <w:rPr>
                <w:rFonts w:cs="Times New Roman"/>
                <w:b/>
                <w:bCs/>
                <w:color w:val="000000" w:themeColor="text1"/>
                <w:sz w:val="18"/>
                <w:szCs w:val="18"/>
              </w:rPr>
            </w:pPr>
            <w:r w:rsidRPr="00C36354">
              <w:rPr>
                <w:rFonts w:cs="Times New Roman"/>
                <w:b/>
                <w:bCs/>
                <w:color w:val="000000" w:themeColor="text1"/>
                <w:sz w:val="18"/>
                <w:szCs w:val="18"/>
              </w:rPr>
              <w:t xml:space="preserve">2.73 </w:t>
            </w:r>
            <w:r w:rsidR="6F7B30ED" w:rsidRPr="00C36354">
              <w:rPr>
                <w:rFonts w:cs="Times New Roman"/>
                <w:b/>
                <w:bCs/>
                <w:color w:val="000000" w:themeColor="text1"/>
                <w:sz w:val="18"/>
                <w:szCs w:val="18"/>
              </w:rPr>
              <w:t>(0.</w:t>
            </w:r>
            <w:r w:rsidR="529D2090" w:rsidRPr="00C36354">
              <w:rPr>
                <w:rFonts w:cs="Times New Roman"/>
                <w:b/>
                <w:bCs/>
                <w:color w:val="000000" w:themeColor="text1"/>
                <w:sz w:val="18"/>
                <w:szCs w:val="18"/>
              </w:rPr>
              <w:t>70</w:t>
            </w:r>
            <w:r w:rsidR="6F7B30ED" w:rsidRPr="00C36354">
              <w:rPr>
                <w:rFonts w:cs="Times New Roman"/>
                <w:b/>
                <w:bCs/>
                <w:color w:val="000000" w:themeColor="text1"/>
                <w:sz w:val="18"/>
                <w:szCs w:val="18"/>
              </w:rPr>
              <w:t>)**</w:t>
            </w:r>
          </w:p>
        </w:tc>
        <w:tc>
          <w:tcPr>
            <w:tcW w:w="1418" w:type="dxa"/>
            <w:tcBorders>
              <w:left w:val="nil"/>
              <w:right w:val="nil"/>
            </w:tcBorders>
            <w:vAlign w:val="center"/>
          </w:tcPr>
          <w:p w14:paraId="78386EB5" w14:textId="1EBEDFF5" w:rsidR="35BA0D41" w:rsidRPr="00C36354" w:rsidRDefault="3714110F" w:rsidP="42D5D891">
            <w:pPr>
              <w:ind w:left="142"/>
              <w:jc w:val="center"/>
              <w:rPr>
                <w:rFonts w:cs="Times New Roman"/>
                <w:b/>
                <w:bCs/>
                <w:color w:val="000000" w:themeColor="text1"/>
                <w:sz w:val="18"/>
                <w:szCs w:val="18"/>
              </w:rPr>
            </w:pPr>
            <w:r w:rsidRPr="00C36354">
              <w:rPr>
                <w:rFonts w:cs="Times New Roman"/>
                <w:b/>
                <w:bCs/>
                <w:color w:val="000000" w:themeColor="text1"/>
                <w:sz w:val="18"/>
                <w:szCs w:val="18"/>
              </w:rPr>
              <w:t>3</w:t>
            </w:r>
            <w:r w:rsidR="2E26C41E" w:rsidRPr="00C36354">
              <w:rPr>
                <w:rFonts w:cs="Times New Roman"/>
                <w:b/>
                <w:bCs/>
                <w:color w:val="000000" w:themeColor="text1"/>
                <w:sz w:val="18"/>
                <w:szCs w:val="18"/>
              </w:rPr>
              <w:t>.</w:t>
            </w:r>
            <w:r w:rsidRPr="00C36354">
              <w:rPr>
                <w:rFonts w:cs="Times New Roman"/>
                <w:b/>
                <w:bCs/>
                <w:color w:val="000000" w:themeColor="text1"/>
                <w:sz w:val="18"/>
                <w:szCs w:val="18"/>
              </w:rPr>
              <w:t>25</w:t>
            </w:r>
            <w:r w:rsidR="2E26C41E" w:rsidRPr="00C36354">
              <w:rPr>
                <w:rFonts w:cs="Times New Roman"/>
                <w:b/>
                <w:bCs/>
                <w:color w:val="000000" w:themeColor="text1"/>
                <w:sz w:val="18"/>
                <w:szCs w:val="18"/>
              </w:rPr>
              <w:t xml:space="preserve"> (0.</w:t>
            </w:r>
            <w:r w:rsidR="0E09F826" w:rsidRPr="00C36354">
              <w:rPr>
                <w:rFonts w:cs="Times New Roman"/>
                <w:b/>
                <w:bCs/>
                <w:color w:val="000000" w:themeColor="text1"/>
                <w:sz w:val="18"/>
                <w:szCs w:val="18"/>
              </w:rPr>
              <w:t>90</w:t>
            </w:r>
            <w:r w:rsidR="2E26C41E" w:rsidRPr="00C36354">
              <w:rPr>
                <w:rFonts w:cs="Times New Roman"/>
                <w:b/>
                <w:bCs/>
                <w:color w:val="000000" w:themeColor="text1"/>
                <w:sz w:val="18"/>
                <w:szCs w:val="18"/>
              </w:rPr>
              <w:t>)*</w:t>
            </w:r>
            <w:r w:rsidR="5995E07B" w:rsidRPr="00C36354">
              <w:rPr>
                <w:rFonts w:cs="Times New Roman"/>
                <w:b/>
                <w:bCs/>
                <w:color w:val="000000" w:themeColor="text1"/>
                <w:sz w:val="18"/>
                <w:szCs w:val="18"/>
              </w:rPr>
              <w:t>*</w:t>
            </w:r>
          </w:p>
        </w:tc>
        <w:tc>
          <w:tcPr>
            <w:tcW w:w="1417" w:type="dxa"/>
            <w:tcBorders>
              <w:left w:val="nil"/>
              <w:right w:val="nil"/>
            </w:tcBorders>
            <w:vAlign w:val="center"/>
          </w:tcPr>
          <w:p w14:paraId="1DA181F7" w14:textId="2C93935E" w:rsidR="68ADDB5D" w:rsidRPr="00C36354" w:rsidRDefault="7D2CE789" w:rsidP="3BBC5A33">
            <w:pPr>
              <w:jc w:val="center"/>
              <w:rPr>
                <w:rFonts w:cs="Times New Roman"/>
                <w:color w:val="000000" w:themeColor="text1"/>
                <w:sz w:val="18"/>
                <w:szCs w:val="18"/>
              </w:rPr>
            </w:pPr>
            <w:r w:rsidRPr="00C36354">
              <w:rPr>
                <w:rFonts w:cs="Times New Roman"/>
                <w:color w:val="000000" w:themeColor="text1"/>
                <w:sz w:val="18"/>
                <w:szCs w:val="18"/>
              </w:rPr>
              <w:t>-0.</w:t>
            </w:r>
            <w:r w:rsidR="15CEDBF1" w:rsidRPr="00C36354">
              <w:rPr>
                <w:rFonts w:cs="Times New Roman"/>
                <w:color w:val="000000" w:themeColor="text1"/>
                <w:sz w:val="18"/>
                <w:szCs w:val="18"/>
              </w:rPr>
              <w:t>10</w:t>
            </w:r>
            <w:r w:rsidRPr="00C36354">
              <w:rPr>
                <w:rFonts w:cs="Times New Roman"/>
                <w:color w:val="000000" w:themeColor="text1"/>
                <w:sz w:val="18"/>
                <w:szCs w:val="18"/>
              </w:rPr>
              <w:t xml:space="preserve"> (0.2</w:t>
            </w:r>
            <w:r w:rsidR="1CBC2ABB" w:rsidRPr="00C36354">
              <w:rPr>
                <w:rFonts w:cs="Times New Roman"/>
                <w:color w:val="000000" w:themeColor="text1"/>
                <w:sz w:val="18"/>
                <w:szCs w:val="18"/>
              </w:rPr>
              <w:t>3</w:t>
            </w:r>
            <w:r w:rsidRPr="00C36354">
              <w:rPr>
                <w:rFonts w:cs="Times New Roman"/>
                <w:color w:val="000000" w:themeColor="text1"/>
                <w:sz w:val="18"/>
                <w:szCs w:val="18"/>
              </w:rPr>
              <w:t>)</w:t>
            </w:r>
          </w:p>
        </w:tc>
        <w:tc>
          <w:tcPr>
            <w:tcW w:w="1418" w:type="dxa"/>
            <w:tcBorders>
              <w:left w:val="nil"/>
              <w:right w:val="nil"/>
            </w:tcBorders>
            <w:vAlign w:val="center"/>
          </w:tcPr>
          <w:p w14:paraId="19A9842B" w14:textId="41FA1CDE" w:rsidR="6977D634" w:rsidRPr="00C36354" w:rsidRDefault="61CBCC13" w:rsidP="42D5D891">
            <w:pPr>
              <w:ind w:left="142"/>
              <w:jc w:val="center"/>
              <w:rPr>
                <w:rFonts w:cs="Times New Roman"/>
                <w:color w:val="000000" w:themeColor="text1"/>
                <w:sz w:val="18"/>
                <w:szCs w:val="18"/>
              </w:rPr>
            </w:pPr>
            <w:r w:rsidRPr="00C36354">
              <w:rPr>
                <w:rFonts w:cs="Times New Roman"/>
                <w:color w:val="000000" w:themeColor="text1"/>
                <w:sz w:val="18"/>
                <w:szCs w:val="18"/>
              </w:rPr>
              <w:t>-0.</w:t>
            </w:r>
            <w:r w:rsidR="72249B01" w:rsidRPr="00C36354">
              <w:rPr>
                <w:rFonts w:cs="Times New Roman"/>
                <w:color w:val="000000" w:themeColor="text1"/>
                <w:sz w:val="18"/>
                <w:szCs w:val="18"/>
              </w:rPr>
              <w:t>63</w:t>
            </w:r>
            <w:r w:rsidRPr="00C36354">
              <w:rPr>
                <w:rFonts w:cs="Times New Roman"/>
                <w:color w:val="000000" w:themeColor="text1"/>
                <w:sz w:val="18"/>
                <w:szCs w:val="18"/>
              </w:rPr>
              <w:t xml:space="preserve"> (0.</w:t>
            </w:r>
            <w:r w:rsidR="786E25FB" w:rsidRPr="00C36354">
              <w:rPr>
                <w:rFonts w:cs="Times New Roman"/>
                <w:color w:val="000000" w:themeColor="text1"/>
                <w:sz w:val="18"/>
                <w:szCs w:val="18"/>
              </w:rPr>
              <w:t>46</w:t>
            </w:r>
            <w:r w:rsidRPr="00C36354">
              <w:rPr>
                <w:rFonts w:cs="Times New Roman"/>
                <w:color w:val="000000" w:themeColor="text1"/>
                <w:sz w:val="18"/>
                <w:szCs w:val="18"/>
              </w:rPr>
              <w:t>)</w:t>
            </w:r>
          </w:p>
        </w:tc>
      </w:tr>
      <w:tr w:rsidR="42D5D891" w:rsidRPr="00C36354" w14:paraId="261C0D90"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167A5BA4" w14:textId="77777777" w:rsidR="42D5D891" w:rsidRPr="00C36354" w:rsidRDefault="42D5D891" w:rsidP="42D5D891">
            <w:pPr>
              <w:jc w:val="both"/>
              <w:rPr>
                <w:rFonts w:cs="Times New Roman"/>
                <w:color w:val="000000" w:themeColor="text1"/>
                <w:sz w:val="18"/>
                <w:szCs w:val="18"/>
              </w:rPr>
            </w:pPr>
            <w:r w:rsidRPr="00C36354">
              <w:rPr>
                <w:rFonts w:cs="Times New Roman"/>
                <w:color w:val="000000" w:themeColor="text1"/>
                <w:sz w:val="18"/>
                <w:szCs w:val="18"/>
              </w:rPr>
              <w:t>Random effects</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4E5CBA62" w14:textId="77777777" w:rsidR="42D5D891" w:rsidRPr="00C36354" w:rsidRDefault="42D5D891" w:rsidP="42D5D891">
            <w:pPr>
              <w:jc w:val="center"/>
              <w:rPr>
                <w:rFonts w:cs="Times New Roman"/>
                <w:strike/>
                <w:color w:val="000000" w:themeColor="text1"/>
                <w:sz w:val="18"/>
                <w:szCs w:val="18"/>
              </w:rPr>
            </w:pPr>
          </w:p>
        </w:tc>
        <w:tc>
          <w:tcPr>
            <w:tcW w:w="1418" w:type="dxa"/>
            <w:tcBorders>
              <w:left w:val="nil"/>
              <w:right w:val="nil"/>
            </w:tcBorders>
            <w:shd w:val="clear" w:color="auto" w:fill="auto"/>
            <w:tcMar>
              <w:top w:w="36" w:type="dxa"/>
              <w:left w:w="72" w:type="dxa"/>
              <w:bottom w:w="36" w:type="dxa"/>
              <w:right w:w="72" w:type="dxa"/>
            </w:tcMar>
            <w:vAlign w:val="center"/>
          </w:tcPr>
          <w:p w14:paraId="28341224" w14:textId="77777777" w:rsidR="42D5D891" w:rsidRPr="00C36354" w:rsidRDefault="42D5D891" w:rsidP="42D5D891">
            <w:pPr>
              <w:jc w:val="center"/>
              <w:rPr>
                <w:rFonts w:cs="Times New Roman"/>
                <w:color w:val="000000" w:themeColor="text1"/>
                <w:sz w:val="18"/>
                <w:szCs w:val="18"/>
              </w:rPr>
            </w:pPr>
          </w:p>
        </w:tc>
        <w:tc>
          <w:tcPr>
            <w:tcW w:w="1417" w:type="dxa"/>
            <w:tcBorders>
              <w:left w:val="nil"/>
              <w:right w:val="nil"/>
            </w:tcBorders>
            <w:vAlign w:val="center"/>
          </w:tcPr>
          <w:p w14:paraId="6B270DE3" w14:textId="77777777" w:rsidR="42D5D891" w:rsidRPr="00C36354" w:rsidRDefault="42D5D891" w:rsidP="42D5D891">
            <w:pPr>
              <w:jc w:val="center"/>
              <w:rPr>
                <w:rFonts w:cs="Times New Roman"/>
                <w:color w:val="000000" w:themeColor="text1"/>
                <w:sz w:val="18"/>
                <w:szCs w:val="18"/>
              </w:rPr>
            </w:pPr>
          </w:p>
        </w:tc>
        <w:tc>
          <w:tcPr>
            <w:tcW w:w="1418" w:type="dxa"/>
            <w:tcBorders>
              <w:left w:val="nil"/>
              <w:right w:val="nil"/>
            </w:tcBorders>
            <w:vAlign w:val="center"/>
          </w:tcPr>
          <w:p w14:paraId="0E60BC99" w14:textId="77777777" w:rsidR="42D5D891" w:rsidRPr="00C36354" w:rsidRDefault="42D5D891" w:rsidP="42D5D891">
            <w:pPr>
              <w:jc w:val="center"/>
              <w:rPr>
                <w:rFonts w:cs="Times New Roman"/>
                <w:color w:val="000000" w:themeColor="text1"/>
                <w:sz w:val="18"/>
                <w:szCs w:val="18"/>
              </w:rPr>
            </w:pPr>
          </w:p>
        </w:tc>
        <w:tc>
          <w:tcPr>
            <w:tcW w:w="1417" w:type="dxa"/>
            <w:tcBorders>
              <w:left w:val="nil"/>
              <w:right w:val="nil"/>
            </w:tcBorders>
            <w:vAlign w:val="center"/>
          </w:tcPr>
          <w:p w14:paraId="1B3DF237" w14:textId="77777777" w:rsidR="42D5D891" w:rsidRPr="00C36354" w:rsidRDefault="42D5D891" w:rsidP="42D5D891">
            <w:pPr>
              <w:jc w:val="center"/>
              <w:rPr>
                <w:rFonts w:cs="Times New Roman"/>
                <w:color w:val="000000" w:themeColor="text1"/>
                <w:sz w:val="18"/>
                <w:szCs w:val="18"/>
              </w:rPr>
            </w:pPr>
          </w:p>
        </w:tc>
        <w:tc>
          <w:tcPr>
            <w:tcW w:w="1418" w:type="dxa"/>
            <w:tcBorders>
              <w:left w:val="nil"/>
              <w:right w:val="nil"/>
            </w:tcBorders>
            <w:vAlign w:val="center"/>
          </w:tcPr>
          <w:p w14:paraId="132B94C2" w14:textId="77777777" w:rsidR="42D5D891" w:rsidRPr="00C36354" w:rsidRDefault="42D5D891" w:rsidP="42D5D891">
            <w:pPr>
              <w:jc w:val="center"/>
              <w:rPr>
                <w:rFonts w:cs="Times New Roman"/>
                <w:color w:val="000000" w:themeColor="text1"/>
                <w:sz w:val="18"/>
                <w:szCs w:val="18"/>
              </w:rPr>
            </w:pPr>
          </w:p>
        </w:tc>
        <w:tc>
          <w:tcPr>
            <w:tcW w:w="1417" w:type="dxa"/>
            <w:tcBorders>
              <w:left w:val="nil"/>
              <w:right w:val="nil"/>
            </w:tcBorders>
            <w:vAlign w:val="center"/>
          </w:tcPr>
          <w:p w14:paraId="616A7B73" w14:textId="77777777" w:rsidR="42D5D891" w:rsidRPr="00C36354" w:rsidRDefault="42D5D891" w:rsidP="42D5D891">
            <w:pPr>
              <w:jc w:val="center"/>
              <w:rPr>
                <w:rFonts w:cs="Times New Roman"/>
                <w:color w:val="000000" w:themeColor="text1"/>
                <w:sz w:val="18"/>
                <w:szCs w:val="18"/>
              </w:rPr>
            </w:pPr>
          </w:p>
        </w:tc>
        <w:tc>
          <w:tcPr>
            <w:tcW w:w="1418" w:type="dxa"/>
            <w:tcBorders>
              <w:left w:val="nil"/>
              <w:right w:val="nil"/>
            </w:tcBorders>
            <w:vAlign w:val="center"/>
          </w:tcPr>
          <w:p w14:paraId="4959D393" w14:textId="77777777" w:rsidR="42D5D891" w:rsidRPr="00C36354" w:rsidRDefault="42D5D891" w:rsidP="42D5D891">
            <w:pPr>
              <w:jc w:val="center"/>
              <w:rPr>
                <w:rFonts w:cs="Times New Roman"/>
                <w:color w:val="000000" w:themeColor="text1"/>
                <w:sz w:val="18"/>
                <w:szCs w:val="18"/>
              </w:rPr>
            </w:pPr>
          </w:p>
        </w:tc>
      </w:tr>
      <w:tr w:rsidR="42D5D891" w:rsidRPr="00C36354" w14:paraId="68F5F0BB" w14:textId="77777777" w:rsidTr="3BBC5A33">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29509C8A"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Variance</w:t>
            </w:r>
          </w:p>
        </w:tc>
        <w:tc>
          <w:tcPr>
            <w:tcW w:w="1407" w:type="dxa"/>
            <w:tcBorders>
              <w:top w:val="nil"/>
              <w:left w:val="nil"/>
              <w:bottom w:val="nil"/>
              <w:right w:val="nil"/>
            </w:tcBorders>
            <w:shd w:val="clear" w:color="auto" w:fill="auto"/>
            <w:tcMar>
              <w:top w:w="36" w:type="dxa"/>
              <w:left w:w="72" w:type="dxa"/>
              <w:bottom w:w="36" w:type="dxa"/>
              <w:right w:w="72" w:type="dxa"/>
            </w:tcMar>
            <w:vAlign w:val="center"/>
          </w:tcPr>
          <w:p w14:paraId="41F8C80C" w14:textId="377CB754" w:rsidR="42D5D891" w:rsidRPr="00C36354" w:rsidRDefault="3882BBAD" w:rsidP="3BBC5A33">
            <w:pPr>
              <w:jc w:val="center"/>
              <w:rPr>
                <w:rFonts w:cs="Times New Roman"/>
                <w:color w:val="000000" w:themeColor="text1"/>
                <w:sz w:val="18"/>
                <w:szCs w:val="18"/>
              </w:rPr>
            </w:pPr>
            <w:r w:rsidRPr="00C36354">
              <w:rPr>
                <w:rFonts w:cs="Times New Roman"/>
                <w:color w:val="000000" w:themeColor="text1"/>
                <w:sz w:val="18"/>
                <w:szCs w:val="18"/>
              </w:rPr>
              <w:t>1.0</w:t>
            </w:r>
            <w:r w:rsidR="299025BE" w:rsidRPr="00C36354">
              <w:rPr>
                <w:rFonts w:cs="Times New Roman"/>
                <w:color w:val="000000" w:themeColor="text1"/>
                <w:sz w:val="18"/>
                <w:szCs w:val="18"/>
              </w:rPr>
              <w:t>7</w:t>
            </w:r>
          </w:p>
        </w:tc>
        <w:tc>
          <w:tcPr>
            <w:tcW w:w="1418" w:type="dxa"/>
            <w:tcBorders>
              <w:left w:val="nil"/>
              <w:right w:val="nil"/>
            </w:tcBorders>
            <w:shd w:val="clear" w:color="auto" w:fill="auto"/>
            <w:tcMar>
              <w:top w:w="36" w:type="dxa"/>
              <w:left w:w="72" w:type="dxa"/>
              <w:bottom w:w="36" w:type="dxa"/>
              <w:right w:w="72" w:type="dxa"/>
            </w:tcMar>
            <w:vAlign w:val="center"/>
          </w:tcPr>
          <w:p w14:paraId="7B852877" w14:textId="44ED19C2"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0.6</w:t>
            </w:r>
            <w:r w:rsidR="09C8F8CF" w:rsidRPr="00C36354">
              <w:rPr>
                <w:rFonts w:cs="Times New Roman"/>
                <w:color w:val="000000" w:themeColor="text1"/>
                <w:sz w:val="18"/>
                <w:szCs w:val="18"/>
              </w:rPr>
              <w:t>3</w:t>
            </w:r>
          </w:p>
        </w:tc>
        <w:tc>
          <w:tcPr>
            <w:tcW w:w="1417" w:type="dxa"/>
            <w:tcBorders>
              <w:left w:val="nil"/>
              <w:right w:val="nil"/>
            </w:tcBorders>
            <w:vAlign w:val="center"/>
          </w:tcPr>
          <w:p w14:paraId="4E807242" w14:textId="77777777"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0.01</w:t>
            </w:r>
          </w:p>
        </w:tc>
        <w:tc>
          <w:tcPr>
            <w:tcW w:w="1418" w:type="dxa"/>
            <w:tcBorders>
              <w:left w:val="nil"/>
              <w:right w:val="nil"/>
            </w:tcBorders>
            <w:vAlign w:val="center"/>
          </w:tcPr>
          <w:p w14:paraId="08A47732" w14:textId="0A0A6FE2"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1.</w:t>
            </w:r>
            <w:r w:rsidR="62A1CE96" w:rsidRPr="00C36354">
              <w:rPr>
                <w:rFonts w:cs="Times New Roman"/>
                <w:color w:val="000000" w:themeColor="text1"/>
                <w:sz w:val="18"/>
                <w:szCs w:val="18"/>
              </w:rPr>
              <w:t>58</w:t>
            </w:r>
          </w:p>
        </w:tc>
        <w:tc>
          <w:tcPr>
            <w:tcW w:w="1417" w:type="dxa"/>
            <w:tcBorders>
              <w:left w:val="nil"/>
              <w:right w:val="nil"/>
            </w:tcBorders>
            <w:vAlign w:val="center"/>
          </w:tcPr>
          <w:p w14:paraId="3F7766C3" w14:textId="46CEFF51"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3.</w:t>
            </w:r>
            <w:r w:rsidR="36B8CD44" w:rsidRPr="00C36354">
              <w:rPr>
                <w:rFonts w:cs="Times New Roman"/>
                <w:color w:val="000000" w:themeColor="text1"/>
                <w:sz w:val="18"/>
                <w:szCs w:val="18"/>
              </w:rPr>
              <w:t>1</w:t>
            </w:r>
            <w:r w:rsidR="718E77C8" w:rsidRPr="00C36354">
              <w:rPr>
                <w:rFonts w:cs="Times New Roman"/>
                <w:color w:val="000000" w:themeColor="text1"/>
                <w:sz w:val="18"/>
                <w:szCs w:val="18"/>
              </w:rPr>
              <w:t>4</w:t>
            </w:r>
          </w:p>
        </w:tc>
        <w:tc>
          <w:tcPr>
            <w:tcW w:w="1418" w:type="dxa"/>
            <w:tcBorders>
              <w:left w:val="nil"/>
              <w:right w:val="nil"/>
            </w:tcBorders>
            <w:vAlign w:val="center"/>
          </w:tcPr>
          <w:p w14:paraId="5DB227CF" w14:textId="60E03E5A"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1</w:t>
            </w:r>
            <w:r w:rsidR="041D4F19" w:rsidRPr="00C36354">
              <w:rPr>
                <w:rFonts w:cs="Times New Roman"/>
                <w:color w:val="000000" w:themeColor="text1"/>
                <w:sz w:val="18"/>
                <w:szCs w:val="18"/>
              </w:rPr>
              <w:t>0</w:t>
            </w:r>
            <w:r w:rsidRPr="00C36354">
              <w:rPr>
                <w:rFonts w:cs="Times New Roman"/>
                <w:color w:val="000000" w:themeColor="text1"/>
                <w:sz w:val="18"/>
                <w:szCs w:val="18"/>
              </w:rPr>
              <w:t>.</w:t>
            </w:r>
            <w:r w:rsidR="4806DE3F" w:rsidRPr="00C36354">
              <w:rPr>
                <w:rFonts w:cs="Times New Roman"/>
                <w:color w:val="000000" w:themeColor="text1"/>
                <w:sz w:val="18"/>
                <w:szCs w:val="18"/>
              </w:rPr>
              <w:t>7</w:t>
            </w:r>
            <w:r w:rsidR="4EE2E766" w:rsidRPr="00C36354">
              <w:rPr>
                <w:rFonts w:cs="Times New Roman"/>
                <w:color w:val="000000" w:themeColor="text1"/>
                <w:sz w:val="18"/>
                <w:szCs w:val="18"/>
              </w:rPr>
              <w:t>9</w:t>
            </w:r>
          </w:p>
        </w:tc>
        <w:tc>
          <w:tcPr>
            <w:tcW w:w="1417" w:type="dxa"/>
            <w:tcBorders>
              <w:left w:val="nil"/>
              <w:right w:val="nil"/>
            </w:tcBorders>
            <w:vAlign w:val="center"/>
          </w:tcPr>
          <w:p w14:paraId="6E905D7C" w14:textId="6DE9557D"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0.4</w:t>
            </w:r>
            <w:r w:rsidR="01B21A1B" w:rsidRPr="00C36354">
              <w:rPr>
                <w:rFonts w:cs="Times New Roman"/>
                <w:color w:val="000000" w:themeColor="text1"/>
                <w:sz w:val="18"/>
                <w:szCs w:val="18"/>
              </w:rPr>
              <w:t>3</w:t>
            </w:r>
          </w:p>
        </w:tc>
        <w:tc>
          <w:tcPr>
            <w:tcW w:w="1418" w:type="dxa"/>
            <w:tcBorders>
              <w:left w:val="nil"/>
              <w:right w:val="nil"/>
            </w:tcBorders>
            <w:vAlign w:val="center"/>
          </w:tcPr>
          <w:p w14:paraId="13218D82" w14:textId="5A6412B8"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3.</w:t>
            </w:r>
            <w:r w:rsidR="5137866E" w:rsidRPr="00C36354">
              <w:rPr>
                <w:rFonts w:cs="Times New Roman"/>
                <w:color w:val="000000" w:themeColor="text1"/>
                <w:sz w:val="18"/>
                <w:szCs w:val="18"/>
              </w:rPr>
              <w:t>17</w:t>
            </w:r>
          </w:p>
        </w:tc>
      </w:tr>
      <w:tr w:rsidR="42D5D891" w:rsidRPr="00C36354" w14:paraId="3B442595" w14:textId="77777777" w:rsidTr="3BBC5A33">
        <w:trPr>
          <w:trHeight w:val="315"/>
        </w:trPr>
        <w:tc>
          <w:tcPr>
            <w:tcW w:w="2138" w:type="dxa"/>
            <w:tcBorders>
              <w:top w:val="nil"/>
              <w:left w:val="nil"/>
              <w:right w:val="nil"/>
            </w:tcBorders>
            <w:shd w:val="clear" w:color="auto" w:fill="auto"/>
            <w:tcMar>
              <w:top w:w="36" w:type="dxa"/>
              <w:left w:w="72" w:type="dxa"/>
              <w:bottom w:w="36" w:type="dxa"/>
              <w:right w:w="72" w:type="dxa"/>
            </w:tcMar>
            <w:vAlign w:val="center"/>
          </w:tcPr>
          <w:p w14:paraId="291F002C"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Residual variance</w:t>
            </w:r>
          </w:p>
        </w:tc>
        <w:tc>
          <w:tcPr>
            <w:tcW w:w="1407" w:type="dxa"/>
            <w:tcBorders>
              <w:top w:val="nil"/>
              <w:left w:val="nil"/>
              <w:right w:val="nil"/>
            </w:tcBorders>
            <w:shd w:val="clear" w:color="auto" w:fill="auto"/>
            <w:tcMar>
              <w:top w:w="36" w:type="dxa"/>
              <w:left w:w="72" w:type="dxa"/>
              <w:bottom w:w="36" w:type="dxa"/>
              <w:right w:w="72" w:type="dxa"/>
            </w:tcMar>
            <w:vAlign w:val="center"/>
          </w:tcPr>
          <w:p w14:paraId="70A931F4" w14:textId="5CCBDF5B" w:rsidR="4240B172" w:rsidRPr="00C36354" w:rsidRDefault="06189808" w:rsidP="42D5D891">
            <w:pPr>
              <w:jc w:val="center"/>
              <w:rPr>
                <w:rFonts w:cs="Times New Roman"/>
                <w:color w:val="000000" w:themeColor="text1"/>
                <w:sz w:val="18"/>
                <w:szCs w:val="18"/>
              </w:rPr>
            </w:pPr>
            <w:r w:rsidRPr="00C36354">
              <w:rPr>
                <w:rFonts w:cs="Times New Roman"/>
                <w:color w:val="000000" w:themeColor="text1"/>
                <w:sz w:val="18"/>
                <w:szCs w:val="18"/>
              </w:rPr>
              <w:t>59</w:t>
            </w:r>
            <w:r w:rsidR="3882BBAD" w:rsidRPr="00C36354">
              <w:rPr>
                <w:rFonts w:cs="Times New Roman"/>
                <w:color w:val="000000" w:themeColor="text1"/>
                <w:sz w:val="18"/>
                <w:szCs w:val="18"/>
              </w:rPr>
              <w:t>.</w:t>
            </w:r>
            <w:r w:rsidR="61A0DE08" w:rsidRPr="00C36354">
              <w:rPr>
                <w:rFonts w:cs="Times New Roman"/>
                <w:color w:val="000000" w:themeColor="text1"/>
                <w:sz w:val="18"/>
                <w:szCs w:val="18"/>
              </w:rPr>
              <w:t>63</w:t>
            </w:r>
          </w:p>
        </w:tc>
        <w:tc>
          <w:tcPr>
            <w:tcW w:w="1418" w:type="dxa"/>
            <w:tcBorders>
              <w:left w:val="nil"/>
              <w:right w:val="nil"/>
            </w:tcBorders>
            <w:shd w:val="clear" w:color="auto" w:fill="auto"/>
            <w:tcMar>
              <w:top w:w="36" w:type="dxa"/>
              <w:left w:w="72" w:type="dxa"/>
              <w:bottom w:w="36" w:type="dxa"/>
              <w:right w:w="72" w:type="dxa"/>
            </w:tcMar>
            <w:vAlign w:val="center"/>
          </w:tcPr>
          <w:p w14:paraId="3CD08047" w14:textId="65AE9571"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3</w:t>
            </w:r>
            <w:r w:rsidR="16A83EE3" w:rsidRPr="00C36354">
              <w:rPr>
                <w:rFonts w:cs="Times New Roman"/>
                <w:color w:val="000000" w:themeColor="text1"/>
                <w:sz w:val="18"/>
                <w:szCs w:val="18"/>
              </w:rPr>
              <w:t>1</w:t>
            </w:r>
            <w:r w:rsidRPr="00C36354">
              <w:rPr>
                <w:rFonts w:cs="Times New Roman"/>
                <w:color w:val="000000" w:themeColor="text1"/>
                <w:sz w:val="18"/>
                <w:szCs w:val="18"/>
              </w:rPr>
              <w:t>.8</w:t>
            </w:r>
            <w:r w:rsidR="37336AB6" w:rsidRPr="00C36354">
              <w:rPr>
                <w:rFonts w:cs="Times New Roman"/>
                <w:color w:val="000000" w:themeColor="text1"/>
                <w:sz w:val="18"/>
                <w:szCs w:val="18"/>
              </w:rPr>
              <w:t>6</w:t>
            </w:r>
          </w:p>
        </w:tc>
        <w:tc>
          <w:tcPr>
            <w:tcW w:w="1417" w:type="dxa"/>
            <w:tcBorders>
              <w:left w:val="nil"/>
              <w:right w:val="nil"/>
            </w:tcBorders>
            <w:vAlign w:val="center"/>
          </w:tcPr>
          <w:p w14:paraId="76594255" w14:textId="36FF253D"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1</w:t>
            </w:r>
            <w:r w:rsidR="5848FC76" w:rsidRPr="00C36354">
              <w:rPr>
                <w:rFonts w:cs="Times New Roman"/>
                <w:color w:val="000000" w:themeColor="text1"/>
                <w:sz w:val="18"/>
                <w:szCs w:val="18"/>
              </w:rPr>
              <w:t>6</w:t>
            </w:r>
            <w:r w:rsidRPr="00C36354">
              <w:rPr>
                <w:rFonts w:cs="Times New Roman"/>
                <w:color w:val="000000" w:themeColor="text1"/>
                <w:sz w:val="18"/>
                <w:szCs w:val="18"/>
              </w:rPr>
              <w:t>.</w:t>
            </w:r>
            <w:r w:rsidR="39A7DD6D" w:rsidRPr="00C36354">
              <w:rPr>
                <w:rFonts w:cs="Times New Roman"/>
                <w:color w:val="000000" w:themeColor="text1"/>
                <w:sz w:val="18"/>
                <w:szCs w:val="18"/>
              </w:rPr>
              <w:t>11</w:t>
            </w:r>
          </w:p>
        </w:tc>
        <w:tc>
          <w:tcPr>
            <w:tcW w:w="1418" w:type="dxa"/>
            <w:tcBorders>
              <w:left w:val="nil"/>
              <w:right w:val="nil"/>
            </w:tcBorders>
            <w:vAlign w:val="center"/>
          </w:tcPr>
          <w:p w14:paraId="6A291CB2" w14:textId="04D6F793"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80.</w:t>
            </w:r>
            <w:r w:rsidR="5D0E0A1E" w:rsidRPr="00C36354">
              <w:rPr>
                <w:rFonts w:cs="Times New Roman"/>
                <w:color w:val="000000" w:themeColor="text1"/>
                <w:sz w:val="18"/>
                <w:szCs w:val="18"/>
              </w:rPr>
              <w:t>3</w:t>
            </w:r>
            <w:r w:rsidR="2D7976D2" w:rsidRPr="00C36354">
              <w:rPr>
                <w:rFonts w:cs="Times New Roman"/>
                <w:color w:val="000000" w:themeColor="text1"/>
                <w:sz w:val="18"/>
                <w:szCs w:val="18"/>
              </w:rPr>
              <w:t>5</w:t>
            </w:r>
          </w:p>
        </w:tc>
        <w:tc>
          <w:tcPr>
            <w:tcW w:w="1417" w:type="dxa"/>
            <w:tcBorders>
              <w:left w:val="nil"/>
              <w:right w:val="nil"/>
            </w:tcBorders>
            <w:vAlign w:val="center"/>
          </w:tcPr>
          <w:p w14:paraId="7AC44FA5" w14:textId="667ABC5E"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9</w:t>
            </w:r>
            <w:r w:rsidR="166EC27F" w:rsidRPr="00C36354">
              <w:rPr>
                <w:rFonts w:cs="Times New Roman"/>
                <w:color w:val="000000" w:themeColor="text1"/>
                <w:sz w:val="18"/>
                <w:szCs w:val="18"/>
              </w:rPr>
              <w:t>5</w:t>
            </w:r>
            <w:r w:rsidRPr="00C36354">
              <w:rPr>
                <w:rFonts w:cs="Times New Roman"/>
                <w:color w:val="000000" w:themeColor="text1"/>
                <w:sz w:val="18"/>
                <w:szCs w:val="18"/>
              </w:rPr>
              <w:t>.</w:t>
            </w:r>
            <w:r w:rsidR="11C5DAB0" w:rsidRPr="00C36354">
              <w:rPr>
                <w:rFonts w:cs="Times New Roman"/>
                <w:color w:val="000000" w:themeColor="text1"/>
                <w:sz w:val="18"/>
                <w:szCs w:val="18"/>
              </w:rPr>
              <w:t>79</w:t>
            </w:r>
          </w:p>
        </w:tc>
        <w:tc>
          <w:tcPr>
            <w:tcW w:w="1418" w:type="dxa"/>
            <w:tcBorders>
              <w:left w:val="nil"/>
              <w:right w:val="nil"/>
            </w:tcBorders>
            <w:vAlign w:val="center"/>
          </w:tcPr>
          <w:p w14:paraId="5E2F1D44" w14:textId="204B1E69"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3</w:t>
            </w:r>
            <w:r w:rsidR="7352922D" w:rsidRPr="00C36354">
              <w:rPr>
                <w:rFonts w:cs="Times New Roman"/>
                <w:color w:val="000000" w:themeColor="text1"/>
                <w:sz w:val="18"/>
                <w:szCs w:val="18"/>
              </w:rPr>
              <w:t>3</w:t>
            </w:r>
            <w:r w:rsidR="060F9D7F" w:rsidRPr="00C36354">
              <w:rPr>
                <w:rFonts w:cs="Times New Roman"/>
                <w:color w:val="000000" w:themeColor="text1"/>
                <w:sz w:val="18"/>
                <w:szCs w:val="18"/>
              </w:rPr>
              <w:t>3</w:t>
            </w:r>
            <w:r w:rsidRPr="00C36354">
              <w:rPr>
                <w:rFonts w:cs="Times New Roman"/>
                <w:color w:val="000000" w:themeColor="text1"/>
                <w:sz w:val="18"/>
                <w:szCs w:val="18"/>
              </w:rPr>
              <w:t>.</w:t>
            </w:r>
            <w:r w:rsidR="390A8E5F" w:rsidRPr="00C36354">
              <w:rPr>
                <w:rFonts w:cs="Times New Roman"/>
                <w:color w:val="000000" w:themeColor="text1"/>
                <w:sz w:val="18"/>
                <w:szCs w:val="18"/>
              </w:rPr>
              <w:t>5</w:t>
            </w:r>
            <w:r w:rsidR="5288F08F" w:rsidRPr="00C36354">
              <w:rPr>
                <w:rFonts w:cs="Times New Roman"/>
                <w:color w:val="000000" w:themeColor="text1"/>
                <w:sz w:val="18"/>
                <w:szCs w:val="18"/>
              </w:rPr>
              <w:t>5</w:t>
            </w:r>
          </w:p>
        </w:tc>
        <w:tc>
          <w:tcPr>
            <w:tcW w:w="1417" w:type="dxa"/>
            <w:tcBorders>
              <w:left w:val="nil"/>
              <w:right w:val="nil"/>
            </w:tcBorders>
            <w:vAlign w:val="center"/>
          </w:tcPr>
          <w:p w14:paraId="612201A8" w14:textId="643F6C7B"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2</w:t>
            </w:r>
            <w:r w:rsidR="7F551E21" w:rsidRPr="00C36354">
              <w:rPr>
                <w:rFonts w:cs="Times New Roman"/>
                <w:color w:val="000000" w:themeColor="text1"/>
                <w:sz w:val="18"/>
                <w:szCs w:val="18"/>
              </w:rPr>
              <w:t>2</w:t>
            </w:r>
            <w:r w:rsidRPr="00C36354">
              <w:rPr>
                <w:rFonts w:cs="Times New Roman"/>
                <w:color w:val="000000" w:themeColor="text1"/>
                <w:sz w:val="18"/>
                <w:szCs w:val="18"/>
              </w:rPr>
              <w:t>.</w:t>
            </w:r>
            <w:r w:rsidR="0C05133B" w:rsidRPr="00C36354">
              <w:rPr>
                <w:rFonts w:cs="Times New Roman"/>
                <w:color w:val="000000" w:themeColor="text1"/>
                <w:sz w:val="18"/>
                <w:szCs w:val="18"/>
              </w:rPr>
              <w:t>9</w:t>
            </w:r>
            <w:r w:rsidR="7F7F3944" w:rsidRPr="00C36354">
              <w:rPr>
                <w:rFonts w:cs="Times New Roman"/>
                <w:color w:val="000000" w:themeColor="text1"/>
                <w:sz w:val="18"/>
                <w:szCs w:val="18"/>
              </w:rPr>
              <w:t>7</w:t>
            </w:r>
          </w:p>
        </w:tc>
        <w:tc>
          <w:tcPr>
            <w:tcW w:w="1418" w:type="dxa"/>
            <w:tcBorders>
              <w:left w:val="nil"/>
              <w:right w:val="nil"/>
            </w:tcBorders>
            <w:vAlign w:val="center"/>
          </w:tcPr>
          <w:p w14:paraId="0F97F44F" w14:textId="53C7B05A"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8</w:t>
            </w:r>
            <w:r w:rsidR="3A6A4090" w:rsidRPr="00C36354">
              <w:rPr>
                <w:rFonts w:cs="Times New Roman"/>
                <w:color w:val="000000" w:themeColor="text1"/>
                <w:sz w:val="18"/>
                <w:szCs w:val="18"/>
              </w:rPr>
              <w:t>5</w:t>
            </w:r>
            <w:r w:rsidRPr="00C36354">
              <w:rPr>
                <w:rFonts w:cs="Times New Roman"/>
                <w:color w:val="000000" w:themeColor="text1"/>
                <w:sz w:val="18"/>
                <w:szCs w:val="18"/>
              </w:rPr>
              <w:t>.</w:t>
            </w:r>
            <w:r w:rsidR="07750BAC" w:rsidRPr="00C36354">
              <w:rPr>
                <w:rFonts w:cs="Times New Roman"/>
                <w:color w:val="000000" w:themeColor="text1"/>
                <w:sz w:val="18"/>
                <w:szCs w:val="18"/>
              </w:rPr>
              <w:t>92</w:t>
            </w:r>
          </w:p>
        </w:tc>
      </w:tr>
      <w:tr w:rsidR="42D5D891" w:rsidRPr="00C36354" w14:paraId="36F99BB0" w14:textId="77777777" w:rsidTr="3BBC5A33">
        <w:trPr>
          <w:trHeight w:val="315"/>
        </w:trPr>
        <w:tc>
          <w:tcPr>
            <w:tcW w:w="2138"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2C63E448" w14:textId="77777777" w:rsidR="42D5D891" w:rsidRPr="00C36354" w:rsidRDefault="42D5D891" w:rsidP="42D5D891">
            <w:pPr>
              <w:ind w:left="142"/>
              <w:jc w:val="both"/>
              <w:rPr>
                <w:rFonts w:cs="Times New Roman"/>
                <w:color w:val="000000" w:themeColor="text1"/>
                <w:sz w:val="18"/>
                <w:szCs w:val="18"/>
              </w:rPr>
            </w:pPr>
            <w:r w:rsidRPr="00C36354">
              <w:rPr>
                <w:rFonts w:cs="Times New Roman"/>
                <w:color w:val="000000" w:themeColor="text1"/>
                <w:sz w:val="18"/>
                <w:szCs w:val="18"/>
              </w:rPr>
              <w:t>ICC</w:t>
            </w:r>
          </w:p>
        </w:tc>
        <w:tc>
          <w:tcPr>
            <w:tcW w:w="1407"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4F1F9492" w14:textId="3D817B70" w:rsidR="42D5D891" w:rsidRPr="00C36354" w:rsidRDefault="42D5D891" w:rsidP="42D5D891">
            <w:pPr>
              <w:jc w:val="center"/>
              <w:rPr>
                <w:rFonts w:cs="Times New Roman"/>
                <w:strike/>
                <w:color w:val="000000" w:themeColor="text1"/>
                <w:sz w:val="18"/>
                <w:szCs w:val="18"/>
              </w:rPr>
            </w:pPr>
            <w:r w:rsidRPr="00C36354">
              <w:rPr>
                <w:rFonts w:cs="Times New Roman"/>
                <w:color w:val="000000" w:themeColor="text1"/>
                <w:sz w:val="18"/>
                <w:szCs w:val="18"/>
              </w:rPr>
              <w:t>0.4</w:t>
            </w:r>
            <w:r w:rsidR="6B80434C" w:rsidRPr="00C36354">
              <w:rPr>
                <w:rFonts w:cs="Times New Roman"/>
                <w:color w:val="000000" w:themeColor="text1"/>
                <w:sz w:val="18"/>
                <w:szCs w:val="18"/>
              </w:rPr>
              <w:t>5</w:t>
            </w:r>
          </w:p>
        </w:tc>
        <w:tc>
          <w:tcPr>
            <w:tcW w:w="1418" w:type="dxa"/>
            <w:tcBorders>
              <w:left w:val="nil"/>
              <w:bottom w:val="single" w:sz="4" w:space="0" w:color="auto"/>
              <w:right w:val="nil"/>
            </w:tcBorders>
            <w:shd w:val="clear" w:color="auto" w:fill="auto"/>
            <w:tcMar>
              <w:top w:w="36" w:type="dxa"/>
              <w:left w:w="72" w:type="dxa"/>
              <w:bottom w:w="36" w:type="dxa"/>
              <w:right w:w="72" w:type="dxa"/>
            </w:tcMar>
            <w:vAlign w:val="center"/>
          </w:tcPr>
          <w:p w14:paraId="6BEE8882" w14:textId="27312231"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0.4</w:t>
            </w:r>
            <w:r w:rsidR="119CC6AA" w:rsidRPr="00C36354">
              <w:rPr>
                <w:rFonts w:cs="Times New Roman"/>
                <w:color w:val="000000" w:themeColor="text1"/>
                <w:sz w:val="18"/>
                <w:szCs w:val="18"/>
              </w:rPr>
              <w:t>7</w:t>
            </w:r>
          </w:p>
        </w:tc>
        <w:tc>
          <w:tcPr>
            <w:tcW w:w="1417" w:type="dxa"/>
            <w:tcBorders>
              <w:left w:val="nil"/>
              <w:bottom w:val="single" w:sz="4" w:space="0" w:color="auto"/>
              <w:right w:val="nil"/>
            </w:tcBorders>
            <w:vAlign w:val="center"/>
          </w:tcPr>
          <w:p w14:paraId="7170B8A5" w14:textId="606DF45F"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0.0</w:t>
            </w:r>
            <w:r w:rsidR="08A3D158" w:rsidRPr="00C36354">
              <w:rPr>
                <w:rFonts w:cs="Times New Roman"/>
                <w:color w:val="000000" w:themeColor="text1"/>
                <w:sz w:val="18"/>
                <w:szCs w:val="18"/>
              </w:rPr>
              <w:t>3</w:t>
            </w:r>
          </w:p>
        </w:tc>
        <w:tc>
          <w:tcPr>
            <w:tcW w:w="1418" w:type="dxa"/>
            <w:tcBorders>
              <w:left w:val="nil"/>
              <w:bottom w:val="single" w:sz="4" w:space="0" w:color="auto"/>
              <w:right w:val="nil"/>
            </w:tcBorders>
            <w:vAlign w:val="center"/>
          </w:tcPr>
          <w:p w14:paraId="4A1C22AA" w14:textId="77777777"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0.48</w:t>
            </w:r>
          </w:p>
        </w:tc>
        <w:tc>
          <w:tcPr>
            <w:tcW w:w="1417" w:type="dxa"/>
            <w:tcBorders>
              <w:left w:val="nil"/>
              <w:bottom w:val="single" w:sz="4" w:space="0" w:color="auto"/>
              <w:right w:val="nil"/>
            </w:tcBorders>
            <w:vAlign w:val="center"/>
          </w:tcPr>
          <w:p w14:paraId="00ACDACE" w14:textId="454660CE"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0.6</w:t>
            </w:r>
            <w:r w:rsidR="02C195B4" w:rsidRPr="00C36354">
              <w:rPr>
                <w:rFonts w:cs="Times New Roman"/>
                <w:color w:val="000000" w:themeColor="text1"/>
                <w:sz w:val="18"/>
                <w:szCs w:val="18"/>
              </w:rPr>
              <w:t>1</w:t>
            </w:r>
          </w:p>
        </w:tc>
        <w:tc>
          <w:tcPr>
            <w:tcW w:w="1418" w:type="dxa"/>
            <w:tcBorders>
              <w:left w:val="nil"/>
              <w:bottom w:val="single" w:sz="4" w:space="0" w:color="auto"/>
              <w:right w:val="nil"/>
            </w:tcBorders>
            <w:vAlign w:val="center"/>
          </w:tcPr>
          <w:p w14:paraId="60614970" w14:textId="77777777"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0.61</w:t>
            </w:r>
          </w:p>
        </w:tc>
        <w:tc>
          <w:tcPr>
            <w:tcW w:w="1417" w:type="dxa"/>
            <w:tcBorders>
              <w:left w:val="nil"/>
              <w:bottom w:val="single" w:sz="4" w:space="0" w:color="auto"/>
              <w:right w:val="nil"/>
            </w:tcBorders>
            <w:vAlign w:val="center"/>
          </w:tcPr>
          <w:p w14:paraId="2FBA083A" w14:textId="741AA9D5" w:rsidR="42D5D891" w:rsidRPr="00C36354" w:rsidRDefault="42D5D891" w:rsidP="42D5D891">
            <w:pPr>
              <w:jc w:val="center"/>
              <w:rPr>
                <w:rFonts w:cs="Times New Roman"/>
                <w:color w:val="000000" w:themeColor="text1"/>
                <w:sz w:val="18"/>
                <w:szCs w:val="18"/>
              </w:rPr>
            </w:pPr>
            <w:r w:rsidRPr="00C36354">
              <w:rPr>
                <w:rFonts w:cs="Times New Roman"/>
                <w:color w:val="000000" w:themeColor="text1"/>
                <w:sz w:val="18"/>
                <w:szCs w:val="18"/>
              </w:rPr>
              <w:t>0.4</w:t>
            </w:r>
            <w:r w:rsidR="25035619" w:rsidRPr="00C36354">
              <w:rPr>
                <w:rFonts w:cs="Times New Roman"/>
                <w:color w:val="000000" w:themeColor="text1"/>
                <w:sz w:val="18"/>
                <w:szCs w:val="18"/>
              </w:rPr>
              <w:t>3</w:t>
            </w:r>
          </w:p>
        </w:tc>
        <w:tc>
          <w:tcPr>
            <w:tcW w:w="1418" w:type="dxa"/>
            <w:tcBorders>
              <w:left w:val="nil"/>
              <w:bottom w:val="single" w:sz="4" w:space="0" w:color="auto"/>
              <w:right w:val="nil"/>
            </w:tcBorders>
            <w:vAlign w:val="center"/>
          </w:tcPr>
          <w:p w14:paraId="40F6E936" w14:textId="6D8AF0E9" w:rsidR="42D5D891" w:rsidRPr="00C36354" w:rsidRDefault="3882BBAD" w:rsidP="42D5D891">
            <w:pPr>
              <w:jc w:val="center"/>
              <w:rPr>
                <w:rFonts w:cs="Times New Roman"/>
                <w:color w:val="000000" w:themeColor="text1"/>
                <w:sz w:val="18"/>
                <w:szCs w:val="18"/>
              </w:rPr>
            </w:pPr>
            <w:r w:rsidRPr="00C36354">
              <w:rPr>
                <w:rFonts w:cs="Times New Roman"/>
                <w:color w:val="000000" w:themeColor="text1"/>
                <w:sz w:val="18"/>
                <w:szCs w:val="18"/>
              </w:rPr>
              <w:t>0.6</w:t>
            </w:r>
            <w:r w:rsidR="424A57F9" w:rsidRPr="00C36354">
              <w:rPr>
                <w:rFonts w:cs="Times New Roman"/>
                <w:color w:val="000000" w:themeColor="text1"/>
                <w:sz w:val="18"/>
                <w:szCs w:val="18"/>
              </w:rPr>
              <w:t>4</w:t>
            </w:r>
          </w:p>
        </w:tc>
      </w:tr>
    </w:tbl>
    <w:p w14:paraId="032364B1" w14:textId="77777777" w:rsidR="00CA5B74" w:rsidRPr="00CA5B74" w:rsidRDefault="00CA5B74" w:rsidP="00CA5B74">
      <w:pPr>
        <w:ind w:left="-851"/>
        <w:jc w:val="both"/>
        <w:rPr>
          <w:color w:val="000000" w:themeColor="text1"/>
          <w:sz w:val="20"/>
          <w:szCs w:val="20"/>
        </w:rPr>
      </w:pPr>
      <w:r w:rsidRPr="00CA5B74">
        <w:rPr>
          <w:color w:val="000000" w:themeColor="text1"/>
          <w:sz w:val="20"/>
          <w:szCs w:val="20"/>
        </w:rPr>
        <w:t xml:space="preserve">Est, estimate; SE, standard error; </w:t>
      </w:r>
      <w:r>
        <w:rPr>
          <w:color w:val="000000" w:themeColor="text1"/>
          <w:sz w:val="20"/>
          <w:szCs w:val="20"/>
        </w:rPr>
        <w:t xml:space="preserve">values in bold are statistically significant; </w:t>
      </w:r>
      <w:r w:rsidRPr="00CA5B74">
        <w:rPr>
          <w:b/>
          <w:bCs/>
          <w:color w:val="000000" w:themeColor="text1"/>
          <w:sz w:val="20"/>
          <w:szCs w:val="20"/>
        </w:rPr>
        <w:t>*</w:t>
      </w:r>
      <w:r w:rsidRPr="00CA5B74">
        <w:rPr>
          <w:color w:val="000000" w:themeColor="text1"/>
          <w:sz w:val="20"/>
          <w:szCs w:val="20"/>
        </w:rPr>
        <w:t xml:space="preserve">, p &lt; 0.05; </w:t>
      </w:r>
      <w:r w:rsidRPr="00CA5B74">
        <w:rPr>
          <w:b/>
          <w:bCs/>
          <w:color w:val="000000" w:themeColor="text1"/>
          <w:sz w:val="20"/>
          <w:szCs w:val="20"/>
        </w:rPr>
        <w:t>**</w:t>
      </w:r>
      <w:r w:rsidRPr="00CA5B74">
        <w:rPr>
          <w:color w:val="000000" w:themeColor="text1"/>
          <w:sz w:val="20"/>
          <w:szCs w:val="20"/>
        </w:rPr>
        <w:t>, p &lt; 0.001.</w:t>
      </w:r>
    </w:p>
    <w:p w14:paraId="5DF01120" w14:textId="64308FAD" w:rsidR="006247F3" w:rsidRPr="00CA5B74" w:rsidRDefault="006247F3" w:rsidP="42D5D891">
      <w:pPr>
        <w:rPr>
          <w:lang w:val="fr-FR"/>
        </w:rPr>
      </w:pPr>
      <w:r w:rsidRPr="00CA5B74">
        <w:rPr>
          <w:lang w:val="fr-FR"/>
        </w:rPr>
        <w:br w:type="page"/>
      </w:r>
    </w:p>
    <w:p w14:paraId="34545EF6" w14:textId="77FD4E2E" w:rsidR="006247F3" w:rsidRPr="00C36354" w:rsidRDefault="006247F3" w:rsidP="42D5D891">
      <w:pPr>
        <w:pStyle w:val="Caption"/>
        <w:ind w:left="-851"/>
        <w:jc w:val="both"/>
        <w:rPr>
          <w:i/>
          <w:iCs/>
          <w:color w:val="000000" w:themeColor="text1"/>
        </w:rPr>
      </w:pPr>
      <w:r w:rsidRPr="00C36354">
        <w:rPr>
          <w:color w:val="000000" w:themeColor="text1"/>
        </w:rPr>
        <w:lastRenderedPageBreak/>
        <w:t>Table S</w:t>
      </w:r>
      <w:r w:rsidR="0087733A">
        <w:rPr>
          <w:color w:val="000000" w:themeColor="text1"/>
        </w:rPr>
        <w:t>3.</w:t>
      </w:r>
      <w:r w:rsidRPr="00C36354">
        <w:rPr>
          <w:color w:val="000000" w:themeColor="text1"/>
        </w:rPr>
        <w:t xml:space="preserve"> Multilevel growth curve </w:t>
      </w:r>
      <w:r w:rsidR="005152D0" w:rsidRPr="00C36354">
        <w:rPr>
          <w:color w:val="000000" w:themeColor="text1"/>
        </w:rPr>
        <w:t>m</w:t>
      </w:r>
      <w:r w:rsidRPr="00C36354">
        <w:rPr>
          <w:color w:val="000000" w:themeColor="text1"/>
        </w:rPr>
        <w:t xml:space="preserve">odel </w:t>
      </w:r>
      <w:r w:rsidR="005152D0" w:rsidRPr="00C36354">
        <w:rPr>
          <w:color w:val="000000" w:themeColor="text1"/>
        </w:rPr>
        <w:t>es</w:t>
      </w:r>
      <w:r w:rsidRPr="00C36354">
        <w:rPr>
          <w:color w:val="000000" w:themeColor="text1"/>
        </w:rPr>
        <w:t xml:space="preserve">timates for all </w:t>
      </w:r>
      <w:r w:rsidR="005152D0" w:rsidRPr="00C36354">
        <w:rPr>
          <w:color w:val="000000" w:themeColor="text1"/>
        </w:rPr>
        <w:t>p</w:t>
      </w:r>
      <w:r w:rsidRPr="00C36354">
        <w:rPr>
          <w:color w:val="000000" w:themeColor="text1"/>
        </w:rPr>
        <w:t xml:space="preserve">sychopathology </w:t>
      </w:r>
      <w:r w:rsidR="005152D0" w:rsidRPr="00C36354">
        <w:rPr>
          <w:color w:val="000000" w:themeColor="text1"/>
        </w:rPr>
        <w:t>d</w:t>
      </w:r>
      <w:r w:rsidRPr="00C36354">
        <w:rPr>
          <w:color w:val="000000" w:themeColor="text1"/>
        </w:rPr>
        <w:t xml:space="preserve">omains when using the </w:t>
      </w:r>
      <w:r w:rsidR="005152D0" w:rsidRPr="00C36354">
        <w:rPr>
          <w:color w:val="000000" w:themeColor="text1"/>
        </w:rPr>
        <w:t>BAS s</w:t>
      </w:r>
      <w:r w:rsidRPr="00C36354">
        <w:rPr>
          <w:color w:val="000000" w:themeColor="text1"/>
        </w:rPr>
        <w:t>ubscale strongest correlated with each domain.</w:t>
      </w:r>
    </w:p>
    <w:tbl>
      <w:tblPr>
        <w:tblW w:w="15168" w:type="dxa"/>
        <w:tblInd w:w="-851" w:type="dxa"/>
        <w:tblLayout w:type="fixed"/>
        <w:tblCellMar>
          <w:left w:w="0" w:type="dxa"/>
          <w:right w:w="0" w:type="dxa"/>
        </w:tblCellMar>
        <w:tblLook w:val="0600" w:firstRow="0" w:lastRow="0" w:firstColumn="0" w:lastColumn="0" w:noHBand="1" w:noVBand="1"/>
      </w:tblPr>
      <w:tblGrid>
        <w:gridCol w:w="2138"/>
        <w:gridCol w:w="1265"/>
        <w:gridCol w:w="1276"/>
        <w:gridCol w:w="1275"/>
        <w:gridCol w:w="1418"/>
        <w:gridCol w:w="1417"/>
        <w:gridCol w:w="1276"/>
        <w:gridCol w:w="1276"/>
        <w:gridCol w:w="1276"/>
        <w:gridCol w:w="1275"/>
        <w:gridCol w:w="1276"/>
      </w:tblGrid>
      <w:tr w:rsidR="006247F3" w:rsidRPr="00C36354" w14:paraId="22FE6B71" w14:textId="77777777" w:rsidTr="00101BA7">
        <w:trPr>
          <w:trHeight w:val="315"/>
        </w:trPr>
        <w:tc>
          <w:tcPr>
            <w:tcW w:w="2138" w:type="dxa"/>
            <w:tcBorders>
              <w:top w:val="nil"/>
              <w:left w:val="nil"/>
              <w:right w:val="nil"/>
            </w:tcBorders>
            <w:shd w:val="clear" w:color="auto" w:fill="auto"/>
            <w:tcMar>
              <w:top w:w="36" w:type="dxa"/>
              <w:left w:w="72" w:type="dxa"/>
              <w:bottom w:w="36" w:type="dxa"/>
              <w:right w:w="72" w:type="dxa"/>
            </w:tcMar>
            <w:vAlign w:val="center"/>
            <w:hideMark/>
          </w:tcPr>
          <w:p w14:paraId="23CBCD2C" w14:textId="77777777" w:rsidR="006247F3" w:rsidRPr="00C36354" w:rsidRDefault="006247F3" w:rsidP="005152D0">
            <w:pPr>
              <w:jc w:val="both"/>
              <w:rPr>
                <w:color w:val="000000" w:themeColor="text1"/>
                <w:sz w:val="18"/>
                <w:szCs w:val="18"/>
              </w:rPr>
            </w:pPr>
          </w:p>
        </w:tc>
        <w:tc>
          <w:tcPr>
            <w:tcW w:w="2541" w:type="dxa"/>
            <w:gridSpan w:val="2"/>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hideMark/>
          </w:tcPr>
          <w:p w14:paraId="5C8AE79A"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Attention and hyperactivity</w:t>
            </w:r>
          </w:p>
        </w:tc>
        <w:tc>
          <w:tcPr>
            <w:tcW w:w="1275"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hideMark/>
          </w:tcPr>
          <w:p w14:paraId="57E3D7E2" w14:textId="77777777" w:rsidR="006247F3" w:rsidRPr="00C36354" w:rsidRDefault="006247F3" w:rsidP="005152D0">
            <w:pPr>
              <w:jc w:val="center"/>
              <w:rPr>
                <w:color w:val="000000" w:themeColor="text1"/>
                <w:sz w:val="18"/>
                <w:szCs w:val="18"/>
              </w:rPr>
            </w:pPr>
            <w:r w:rsidRPr="00C36354">
              <w:rPr>
                <w:b/>
                <w:bCs/>
                <w:color w:val="000000" w:themeColor="text1"/>
                <w:kern w:val="24"/>
                <w:sz w:val="18"/>
                <w:szCs w:val="18"/>
              </w:rPr>
              <w:t>Autism spectrum</w:t>
            </w:r>
          </w:p>
        </w:tc>
        <w:tc>
          <w:tcPr>
            <w:tcW w:w="1418"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hideMark/>
          </w:tcPr>
          <w:p w14:paraId="5ADDEA3E"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Reactive aggression</w:t>
            </w:r>
          </w:p>
        </w:tc>
        <w:tc>
          <w:tcPr>
            <w:tcW w:w="1417" w:type="dxa"/>
            <w:tcBorders>
              <w:top w:val="single" w:sz="4" w:space="0" w:color="auto"/>
              <w:left w:val="nil"/>
              <w:bottom w:val="single" w:sz="4" w:space="0" w:color="auto"/>
              <w:right w:val="nil"/>
            </w:tcBorders>
            <w:vAlign w:val="center"/>
          </w:tcPr>
          <w:p w14:paraId="0E703101"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Proactive Aggression</w:t>
            </w:r>
          </w:p>
        </w:tc>
        <w:tc>
          <w:tcPr>
            <w:tcW w:w="1276" w:type="dxa"/>
            <w:tcBorders>
              <w:top w:val="single" w:sz="4" w:space="0" w:color="auto"/>
              <w:left w:val="nil"/>
              <w:bottom w:val="single" w:sz="4" w:space="0" w:color="auto"/>
              <w:right w:val="nil"/>
            </w:tcBorders>
          </w:tcPr>
          <w:p w14:paraId="0114BD19"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Mood</w:t>
            </w:r>
          </w:p>
        </w:tc>
        <w:tc>
          <w:tcPr>
            <w:tcW w:w="1276" w:type="dxa"/>
            <w:tcBorders>
              <w:top w:val="single" w:sz="4" w:space="0" w:color="auto"/>
              <w:left w:val="nil"/>
              <w:bottom w:val="single" w:sz="4" w:space="0" w:color="auto"/>
              <w:right w:val="nil"/>
            </w:tcBorders>
          </w:tcPr>
          <w:p w14:paraId="13A7115F"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Anxiety</w:t>
            </w:r>
          </w:p>
        </w:tc>
        <w:tc>
          <w:tcPr>
            <w:tcW w:w="1276" w:type="dxa"/>
            <w:tcBorders>
              <w:top w:val="single" w:sz="4" w:space="0" w:color="auto"/>
              <w:left w:val="nil"/>
              <w:bottom w:val="single" w:sz="4" w:space="0" w:color="auto"/>
              <w:right w:val="nil"/>
            </w:tcBorders>
          </w:tcPr>
          <w:p w14:paraId="0B522037"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Smoking</w:t>
            </w:r>
          </w:p>
        </w:tc>
        <w:tc>
          <w:tcPr>
            <w:tcW w:w="1275" w:type="dxa"/>
            <w:tcBorders>
              <w:top w:val="single" w:sz="4" w:space="0" w:color="auto"/>
              <w:left w:val="nil"/>
              <w:bottom w:val="single" w:sz="4" w:space="0" w:color="auto"/>
              <w:right w:val="nil"/>
            </w:tcBorders>
          </w:tcPr>
          <w:p w14:paraId="68AA8D85"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Alcohol</w:t>
            </w:r>
          </w:p>
        </w:tc>
        <w:tc>
          <w:tcPr>
            <w:tcW w:w="1276" w:type="dxa"/>
            <w:tcBorders>
              <w:top w:val="single" w:sz="4" w:space="0" w:color="auto"/>
              <w:left w:val="nil"/>
              <w:bottom w:val="single" w:sz="4" w:space="0" w:color="auto"/>
              <w:right w:val="nil"/>
            </w:tcBorders>
          </w:tcPr>
          <w:p w14:paraId="72041DF6" w14:textId="77777777" w:rsidR="006247F3" w:rsidRPr="00C36354" w:rsidRDefault="006247F3" w:rsidP="005152D0">
            <w:pPr>
              <w:jc w:val="center"/>
              <w:rPr>
                <w:b/>
                <w:bCs/>
                <w:color w:val="000000" w:themeColor="text1"/>
                <w:sz w:val="18"/>
                <w:szCs w:val="18"/>
              </w:rPr>
            </w:pPr>
            <w:r w:rsidRPr="00C36354">
              <w:rPr>
                <w:b/>
                <w:bCs/>
                <w:color w:val="000000" w:themeColor="text1"/>
                <w:sz w:val="18"/>
                <w:szCs w:val="18"/>
              </w:rPr>
              <w:t>Cannabis</w:t>
            </w:r>
          </w:p>
        </w:tc>
      </w:tr>
      <w:tr w:rsidR="006247F3" w:rsidRPr="00C36354" w14:paraId="303071A6" w14:textId="77777777" w:rsidTr="00101BA7">
        <w:trPr>
          <w:trHeight w:val="315"/>
        </w:trPr>
        <w:tc>
          <w:tcPr>
            <w:tcW w:w="2138" w:type="dxa"/>
            <w:tcBorders>
              <w:left w:val="nil"/>
              <w:right w:val="nil"/>
            </w:tcBorders>
            <w:shd w:val="clear" w:color="auto" w:fill="auto"/>
            <w:tcMar>
              <w:top w:w="36" w:type="dxa"/>
              <w:left w:w="72" w:type="dxa"/>
              <w:bottom w:w="36" w:type="dxa"/>
              <w:right w:w="72" w:type="dxa"/>
            </w:tcMar>
            <w:vAlign w:val="center"/>
          </w:tcPr>
          <w:p w14:paraId="156C984F" w14:textId="77777777" w:rsidR="006247F3" w:rsidRPr="00C36354" w:rsidRDefault="006247F3" w:rsidP="005152D0">
            <w:pPr>
              <w:jc w:val="both"/>
              <w:rPr>
                <w:color w:val="000000" w:themeColor="text1"/>
                <w:sz w:val="18"/>
                <w:szCs w:val="18"/>
              </w:rPr>
            </w:pPr>
          </w:p>
        </w:tc>
        <w:tc>
          <w:tcPr>
            <w:tcW w:w="2541" w:type="dxa"/>
            <w:gridSpan w:val="2"/>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021BC267"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275"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7DFDA9A1"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418" w:type="dxa"/>
            <w:tcBorders>
              <w:top w:val="single" w:sz="4" w:space="0" w:color="auto"/>
              <w:left w:val="nil"/>
              <w:bottom w:val="single" w:sz="4" w:space="0" w:color="auto"/>
              <w:right w:val="nil"/>
            </w:tcBorders>
            <w:shd w:val="clear" w:color="auto" w:fill="auto"/>
            <w:tcMar>
              <w:top w:w="36" w:type="dxa"/>
              <w:left w:w="72" w:type="dxa"/>
              <w:bottom w:w="36" w:type="dxa"/>
              <w:right w:w="72" w:type="dxa"/>
            </w:tcMar>
            <w:vAlign w:val="center"/>
          </w:tcPr>
          <w:p w14:paraId="076178E2"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417" w:type="dxa"/>
            <w:tcBorders>
              <w:top w:val="single" w:sz="4" w:space="0" w:color="auto"/>
              <w:left w:val="nil"/>
              <w:bottom w:val="single" w:sz="4" w:space="0" w:color="auto"/>
              <w:right w:val="nil"/>
            </w:tcBorders>
            <w:vAlign w:val="center"/>
          </w:tcPr>
          <w:p w14:paraId="4167362A"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276" w:type="dxa"/>
            <w:tcBorders>
              <w:top w:val="single" w:sz="4" w:space="0" w:color="auto"/>
              <w:left w:val="nil"/>
              <w:bottom w:val="single" w:sz="4" w:space="0" w:color="auto"/>
              <w:right w:val="nil"/>
            </w:tcBorders>
            <w:vAlign w:val="center"/>
          </w:tcPr>
          <w:p w14:paraId="2F95CEB6"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276" w:type="dxa"/>
            <w:tcBorders>
              <w:top w:val="single" w:sz="4" w:space="0" w:color="auto"/>
              <w:left w:val="nil"/>
              <w:bottom w:val="single" w:sz="4" w:space="0" w:color="auto"/>
              <w:right w:val="nil"/>
            </w:tcBorders>
            <w:vAlign w:val="center"/>
          </w:tcPr>
          <w:p w14:paraId="2127F3B6"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276" w:type="dxa"/>
            <w:tcBorders>
              <w:top w:val="single" w:sz="4" w:space="0" w:color="auto"/>
              <w:left w:val="nil"/>
              <w:bottom w:val="single" w:sz="4" w:space="0" w:color="auto"/>
              <w:right w:val="nil"/>
            </w:tcBorders>
            <w:vAlign w:val="center"/>
          </w:tcPr>
          <w:p w14:paraId="14BD4D8F"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275" w:type="dxa"/>
            <w:tcBorders>
              <w:top w:val="single" w:sz="4" w:space="0" w:color="auto"/>
              <w:left w:val="nil"/>
              <w:bottom w:val="single" w:sz="4" w:space="0" w:color="auto"/>
              <w:right w:val="nil"/>
            </w:tcBorders>
            <w:vAlign w:val="center"/>
          </w:tcPr>
          <w:p w14:paraId="3D552285"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c>
          <w:tcPr>
            <w:tcW w:w="1276" w:type="dxa"/>
            <w:tcBorders>
              <w:top w:val="single" w:sz="4" w:space="0" w:color="auto"/>
              <w:left w:val="nil"/>
              <w:bottom w:val="single" w:sz="4" w:space="0" w:color="auto"/>
              <w:right w:val="nil"/>
            </w:tcBorders>
            <w:vAlign w:val="center"/>
          </w:tcPr>
          <w:p w14:paraId="061A0B4E" w14:textId="77777777" w:rsidR="006247F3" w:rsidRPr="00C36354" w:rsidRDefault="006247F3" w:rsidP="005152D0">
            <w:pPr>
              <w:jc w:val="center"/>
              <w:rPr>
                <w:b/>
                <w:bCs/>
                <w:color w:val="000000" w:themeColor="text1"/>
                <w:kern w:val="24"/>
                <w:sz w:val="18"/>
                <w:szCs w:val="18"/>
              </w:rPr>
            </w:pPr>
            <w:r w:rsidRPr="00C36354">
              <w:rPr>
                <w:b/>
                <w:bCs/>
                <w:color w:val="000000" w:themeColor="text1"/>
                <w:kern w:val="24"/>
                <w:sz w:val="18"/>
                <w:szCs w:val="18"/>
              </w:rPr>
              <w:t>Est (SE)</w:t>
            </w:r>
          </w:p>
        </w:tc>
      </w:tr>
      <w:tr w:rsidR="006247F3" w:rsidRPr="00C36354" w14:paraId="4D366BCC" w14:textId="77777777" w:rsidTr="00101BA7">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tcPr>
          <w:p w14:paraId="4D84BDA1" w14:textId="77777777" w:rsidR="006247F3" w:rsidRPr="00C36354" w:rsidRDefault="006247F3" w:rsidP="005152D0">
            <w:pPr>
              <w:jc w:val="both"/>
              <w:textAlignment w:val="top"/>
              <w:rPr>
                <w:color w:val="000000" w:themeColor="text1"/>
                <w:kern w:val="24"/>
                <w:sz w:val="18"/>
                <w:szCs w:val="18"/>
              </w:rPr>
            </w:pPr>
          </w:p>
        </w:tc>
        <w:tc>
          <w:tcPr>
            <w:tcW w:w="1265"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786B9889" w14:textId="77777777" w:rsidR="006247F3" w:rsidRPr="00C36354" w:rsidRDefault="006247F3" w:rsidP="005152D0">
            <w:pPr>
              <w:jc w:val="center"/>
              <w:textAlignment w:val="top"/>
              <w:rPr>
                <w:b/>
                <w:bCs/>
                <w:color w:val="000000" w:themeColor="text1"/>
                <w:kern w:val="24"/>
                <w:sz w:val="18"/>
                <w:szCs w:val="18"/>
              </w:rPr>
            </w:pPr>
            <w:r w:rsidRPr="00C36354">
              <w:rPr>
                <w:b/>
                <w:bCs/>
                <w:color w:val="000000" w:themeColor="text1"/>
                <w:kern w:val="24"/>
                <w:sz w:val="18"/>
                <w:szCs w:val="18"/>
              </w:rPr>
              <w:t>Parent-rated</w:t>
            </w:r>
          </w:p>
        </w:tc>
        <w:tc>
          <w:tcPr>
            <w:tcW w:w="1276" w:type="dxa"/>
            <w:tcBorders>
              <w:top w:val="single" w:sz="4" w:space="0" w:color="auto"/>
              <w:left w:val="nil"/>
              <w:bottom w:val="nil"/>
              <w:right w:val="nil"/>
            </w:tcBorders>
            <w:shd w:val="clear" w:color="auto" w:fill="auto"/>
            <w:vAlign w:val="center"/>
          </w:tcPr>
          <w:p w14:paraId="52C7B1CF" w14:textId="77777777" w:rsidR="006247F3" w:rsidRPr="00C36354" w:rsidRDefault="006247F3" w:rsidP="005152D0">
            <w:pPr>
              <w:jc w:val="center"/>
              <w:textAlignment w:val="top"/>
              <w:rPr>
                <w:b/>
                <w:bCs/>
                <w:color w:val="000000" w:themeColor="text1"/>
                <w:kern w:val="24"/>
                <w:sz w:val="18"/>
                <w:szCs w:val="18"/>
              </w:rPr>
            </w:pPr>
            <w:r w:rsidRPr="00C36354">
              <w:rPr>
                <w:b/>
                <w:bCs/>
                <w:color w:val="000000" w:themeColor="text1"/>
                <w:kern w:val="24"/>
                <w:sz w:val="18"/>
                <w:szCs w:val="18"/>
              </w:rPr>
              <w:t>Self-rated</w:t>
            </w:r>
          </w:p>
        </w:tc>
        <w:tc>
          <w:tcPr>
            <w:tcW w:w="1275"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51FD3DB8" w14:textId="77777777" w:rsidR="006247F3" w:rsidRPr="00C36354" w:rsidRDefault="006247F3" w:rsidP="005152D0">
            <w:pPr>
              <w:jc w:val="both"/>
              <w:textAlignment w:val="top"/>
              <w:rPr>
                <w:color w:val="000000" w:themeColor="text1"/>
                <w:kern w:val="24"/>
                <w:sz w:val="18"/>
                <w:szCs w:val="18"/>
              </w:rPr>
            </w:pPr>
          </w:p>
        </w:tc>
        <w:tc>
          <w:tcPr>
            <w:tcW w:w="1418" w:type="dxa"/>
            <w:tcBorders>
              <w:top w:val="single" w:sz="4" w:space="0" w:color="auto"/>
              <w:left w:val="nil"/>
              <w:right w:val="nil"/>
            </w:tcBorders>
            <w:shd w:val="clear" w:color="auto" w:fill="auto"/>
            <w:tcMar>
              <w:top w:w="36" w:type="dxa"/>
              <w:left w:w="72" w:type="dxa"/>
              <w:bottom w:w="36" w:type="dxa"/>
              <w:right w:w="72" w:type="dxa"/>
            </w:tcMar>
            <w:vAlign w:val="center"/>
          </w:tcPr>
          <w:p w14:paraId="7B35AEC8" w14:textId="77777777" w:rsidR="006247F3" w:rsidRPr="00C36354" w:rsidRDefault="006247F3" w:rsidP="005152D0">
            <w:pPr>
              <w:jc w:val="both"/>
              <w:textAlignment w:val="top"/>
              <w:rPr>
                <w:color w:val="000000" w:themeColor="text1"/>
                <w:kern w:val="24"/>
                <w:sz w:val="18"/>
                <w:szCs w:val="18"/>
              </w:rPr>
            </w:pPr>
          </w:p>
        </w:tc>
        <w:tc>
          <w:tcPr>
            <w:tcW w:w="1417" w:type="dxa"/>
            <w:tcBorders>
              <w:top w:val="single" w:sz="4" w:space="0" w:color="auto"/>
              <w:left w:val="nil"/>
              <w:right w:val="nil"/>
            </w:tcBorders>
            <w:vAlign w:val="center"/>
          </w:tcPr>
          <w:p w14:paraId="557F20EC"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091ED7BA"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7F46B3D0"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566D2A12" w14:textId="77777777" w:rsidR="006247F3" w:rsidRPr="00C36354" w:rsidRDefault="006247F3" w:rsidP="005152D0">
            <w:pPr>
              <w:jc w:val="both"/>
              <w:textAlignment w:val="top"/>
              <w:rPr>
                <w:color w:val="000000" w:themeColor="text1"/>
                <w:kern w:val="24"/>
                <w:sz w:val="18"/>
                <w:szCs w:val="18"/>
              </w:rPr>
            </w:pPr>
          </w:p>
        </w:tc>
        <w:tc>
          <w:tcPr>
            <w:tcW w:w="1275" w:type="dxa"/>
            <w:tcBorders>
              <w:top w:val="single" w:sz="4" w:space="0" w:color="auto"/>
              <w:left w:val="nil"/>
              <w:right w:val="nil"/>
            </w:tcBorders>
            <w:vAlign w:val="center"/>
          </w:tcPr>
          <w:p w14:paraId="34F3E9F4"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0C630152" w14:textId="77777777" w:rsidR="006247F3" w:rsidRPr="00C36354" w:rsidRDefault="006247F3" w:rsidP="005152D0">
            <w:pPr>
              <w:jc w:val="both"/>
              <w:textAlignment w:val="top"/>
              <w:rPr>
                <w:color w:val="000000" w:themeColor="text1"/>
                <w:kern w:val="24"/>
                <w:sz w:val="18"/>
                <w:szCs w:val="18"/>
              </w:rPr>
            </w:pPr>
          </w:p>
        </w:tc>
      </w:tr>
      <w:tr w:rsidR="006247F3" w:rsidRPr="00C36354" w14:paraId="24EDC47C" w14:textId="77777777" w:rsidTr="00101BA7">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tcPr>
          <w:p w14:paraId="3BD2561D" w14:textId="77777777" w:rsidR="006247F3" w:rsidRPr="00C36354" w:rsidRDefault="006247F3" w:rsidP="005152D0">
            <w:pPr>
              <w:jc w:val="both"/>
              <w:textAlignment w:val="top"/>
              <w:rPr>
                <w:color w:val="000000" w:themeColor="text1"/>
                <w:kern w:val="24"/>
                <w:sz w:val="18"/>
                <w:szCs w:val="18"/>
              </w:rPr>
            </w:pPr>
            <w:r w:rsidRPr="00C36354">
              <w:rPr>
                <w:color w:val="000000" w:themeColor="text1"/>
                <w:kern w:val="24"/>
                <w:sz w:val="18"/>
                <w:szCs w:val="18"/>
              </w:rPr>
              <w:t>Fixed Effects</w:t>
            </w:r>
          </w:p>
        </w:tc>
        <w:tc>
          <w:tcPr>
            <w:tcW w:w="1265"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0F3E6AAF"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bottom w:val="nil"/>
              <w:right w:val="nil"/>
            </w:tcBorders>
            <w:shd w:val="clear" w:color="auto" w:fill="auto"/>
            <w:vAlign w:val="center"/>
          </w:tcPr>
          <w:p w14:paraId="688F6E60" w14:textId="77777777" w:rsidR="006247F3" w:rsidRPr="00C36354" w:rsidRDefault="006247F3" w:rsidP="005152D0">
            <w:pPr>
              <w:jc w:val="both"/>
              <w:textAlignment w:val="top"/>
              <w:rPr>
                <w:color w:val="000000" w:themeColor="text1"/>
                <w:kern w:val="24"/>
                <w:sz w:val="18"/>
                <w:szCs w:val="18"/>
              </w:rPr>
            </w:pPr>
          </w:p>
        </w:tc>
        <w:tc>
          <w:tcPr>
            <w:tcW w:w="1275" w:type="dxa"/>
            <w:tcBorders>
              <w:top w:val="single" w:sz="4" w:space="0" w:color="auto"/>
              <w:left w:val="nil"/>
              <w:bottom w:val="nil"/>
              <w:right w:val="nil"/>
            </w:tcBorders>
            <w:shd w:val="clear" w:color="auto" w:fill="auto"/>
            <w:tcMar>
              <w:top w:w="36" w:type="dxa"/>
              <w:left w:w="72" w:type="dxa"/>
              <w:bottom w:w="36" w:type="dxa"/>
              <w:right w:w="72" w:type="dxa"/>
            </w:tcMar>
            <w:vAlign w:val="center"/>
          </w:tcPr>
          <w:p w14:paraId="618A388F" w14:textId="77777777" w:rsidR="006247F3" w:rsidRPr="00C36354" w:rsidRDefault="006247F3" w:rsidP="005152D0">
            <w:pPr>
              <w:jc w:val="both"/>
              <w:textAlignment w:val="top"/>
              <w:rPr>
                <w:color w:val="000000" w:themeColor="text1"/>
                <w:kern w:val="24"/>
                <w:sz w:val="18"/>
                <w:szCs w:val="18"/>
              </w:rPr>
            </w:pPr>
          </w:p>
        </w:tc>
        <w:tc>
          <w:tcPr>
            <w:tcW w:w="1418" w:type="dxa"/>
            <w:tcBorders>
              <w:top w:val="single" w:sz="4" w:space="0" w:color="auto"/>
              <w:left w:val="nil"/>
              <w:right w:val="nil"/>
            </w:tcBorders>
            <w:shd w:val="clear" w:color="auto" w:fill="auto"/>
            <w:tcMar>
              <w:top w:w="36" w:type="dxa"/>
              <w:left w:w="72" w:type="dxa"/>
              <w:bottom w:w="36" w:type="dxa"/>
              <w:right w:w="72" w:type="dxa"/>
            </w:tcMar>
            <w:vAlign w:val="center"/>
          </w:tcPr>
          <w:p w14:paraId="0EA89E11" w14:textId="77777777" w:rsidR="006247F3" w:rsidRPr="00C36354" w:rsidRDefault="006247F3" w:rsidP="005152D0">
            <w:pPr>
              <w:jc w:val="both"/>
              <w:textAlignment w:val="top"/>
              <w:rPr>
                <w:color w:val="000000" w:themeColor="text1"/>
                <w:kern w:val="24"/>
                <w:sz w:val="18"/>
                <w:szCs w:val="18"/>
              </w:rPr>
            </w:pPr>
          </w:p>
        </w:tc>
        <w:tc>
          <w:tcPr>
            <w:tcW w:w="1417" w:type="dxa"/>
            <w:tcBorders>
              <w:top w:val="single" w:sz="4" w:space="0" w:color="auto"/>
              <w:left w:val="nil"/>
              <w:right w:val="nil"/>
            </w:tcBorders>
            <w:vAlign w:val="center"/>
          </w:tcPr>
          <w:p w14:paraId="75C4BD07"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1794A0FE"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3BF0F608"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261B6EDE" w14:textId="77777777" w:rsidR="006247F3" w:rsidRPr="00C36354" w:rsidRDefault="006247F3" w:rsidP="005152D0">
            <w:pPr>
              <w:jc w:val="both"/>
              <w:textAlignment w:val="top"/>
              <w:rPr>
                <w:color w:val="000000" w:themeColor="text1"/>
                <w:kern w:val="24"/>
                <w:sz w:val="18"/>
                <w:szCs w:val="18"/>
              </w:rPr>
            </w:pPr>
          </w:p>
        </w:tc>
        <w:tc>
          <w:tcPr>
            <w:tcW w:w="1275" w:type="dxa"/>
            <w:tcBorders>
              <w:top w:val="single" w:sz="4" w:space="0" w:color="auto"/>
              <w:left w:val="nil"/>
              <w:right w:val="nil"/>
            </w:tcBorders>
            <w:vAlign w:val="center"/>
          </w:tcPr>
          <w:p w14:paraId="05790BF3" w14:textId="77777777" w:rsidR="006247F3" w:rsidRPr="00C36354" w:rsidRDefault="006247F3" w:rsidP="005152D0">
            <w:pPr>
              <w:jc w:val="both"/>
              <w:textAlignment w:val="top"/>
              <w:rPr>
                <w:color w:val="000000" w:themeColor="text1"/>
                <w:kern w:val="24"/>
                <w:sz w:val="18"/>
                <w:szCs w:val="18"/>
              </w:rPr>
            </w:pPr>
          </w:p>
        </w:tc>
        <w:tc>
          <w:tcPr>
            <w:tcW w:w="1276" w:type="dxa"/>
            <w:tcBorders>
              <w:top w:val="single" w:sz="4" w:space="0" w:color="auto"/>
              <w:left w:val="nil"/>
              <w:right w:val="nil"/>
            </w:tcBorders>
            <w:vAlign w:val="center"/>
          </w:tcPr>
          <w:p w14:paraId="0FCC1FD4" w14:textId="77777777" w:rsidR="006247F3" w:rsidRPr="00C36354" w:rsidRDefault="006247F3" w:rsidP="005152D0">
            <w:pPr>
              <w:jc w:val="both"/>
              <w:textAlignment w:val="top"/>
              <w:rPr>
                <w:color w:val="000000" w:themeColor="text1"/>
                <w:kern w:val="24"/>
                <w:sz w:val="18"/>
                <w:szCs w:val="18"/>
              </w:rPr>
            </w:pPr>
          </w:p>
        </w:tc>
      </w:tr>
      <w:tr w:rsidR="006247F3" w:rsidRPr="00C36354" w14:paraId="588BAD68" w14:textId="77777777" w:rsidTr="00101BA7">
        <w:trPr>
          <w:trHeight w:val="315"/>
        </w:trPr>
        <w:tc>
          <w:tcPr>
            <w:tcW w:w="2138" w:type="dxa"/>
            <w:tcBorders>
              <w:left w:val="nil"/>
              <w:bottom w:val="nil"/>
              <w:right w:val="nil"/>
            </w:tcBorders>
            <w:shd w:val="clear" w:color="auto" w:fill="auto"/>
            <w:tcMar>
              <w:top w:w="36" w:type="dxa"/>
              <w:left w:w="72" w:type="dxa"/>
              <w:bottom w:w="36" w:type="dxa"/>
              <w:right w:w="72" w:type="dxa"/>
            </w:tcMar>
            <w:vAlign w:val="center"/>
            <w:hideMark/>
          </w:tcPr>
          <w:p w14:paraId="509792ED" w14:textId="77777777"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t>(Intercept)</w:t>
            </w:r>
          </w:p>
        </w:tc>
        <w:tc>
          <w:tcPr>
            <w:tcW w:w="1265" w:type="dxa"/>
            <w:tcBorders>
              <w:left w:val="nil"/>
              <w:bottom w:val="nil"/>
              <w:right w:val="nil"/>
            </w:tcBorders>
            <w:shd w:val="clear" w:color="auto" w:fill="auto"/>
            <w:tcMar>
              <w:top w:w="36" w:type="dxa"/>
              <w:left w:w="72" w:type="dxa"/>
              <w:bottom w:w="36" w:type="dxa"/>
              <w:right w:w="72" w:type="dxa"/>
            </w:tcMar>
            <w:vAlign w:val="center"/>
          </w:tcPr>
          <w:p w14:paraId="61EC6BAE" w14:textId="77777777" w:rsidR="006247F3" w:rsidRPr="00C36354" w:rsidRDefault="006247F3" w:rsidP="005152D0">
            <w:pPr>
              <w:jc w:val="center"/>
              <w:textAlignment w:val="top"/>
              <w:rPr>
                <w:strike/>
                <w:color w:val="000000" w:themeColor="text1"/>
                <w:kern w:val="24"/>
                <w:sz w:val="18"/>
                <w:szCs w:val="18"/>
              </w:rPr>
            </w:pPr>
            <w:r w:rsidRPr="00C36354">
              <w:rPr>
                <w:color w:val="000000" w:themeColor="text1"/>
                <w:kern w:val="24"/>
                <w:sz w:val="18"/>
                <w:szCs w:val="18"/>
              </w:rPr>
              <w:t>-0.17 (0.18)</w:t>
            </w:r>
          </w:p>
        </w:tc>
        <w:tc>
          <w:tcPr>
            <w:tcW w:w="1276" w:type="dxa"/>
            <w:tcBorders>
              <w:left w:val="nil"/>
              <w:bottom w:val="nil"/>
              <w:right w:val="nil"/>
            </w:tcBorders>
            <w:shd w:val="clear" w:color="auto" w:fill="auto"/>
            <w:vAlign w:val="center"/>
          </w:tcPr>
          <w:p w14:paraId="45EBED65" w14:textId="77777777" w:rsidR="006247F3" w:rsidRPr="00C36354" w:rsidRDefault="006247F3" w:rsidP="005152D0">
            <w:pPr>
              <w:jc w:val="center"/>
              <w:textAlignment w:val="top"/>
              <w:rPr>
                <w:color w:val="000000" w:themeColor="text1"/>
                <w:kern w:val="24"/>
                <w:sz w:val="18"/>
                <w:szCs w:val="18"/>
              </w:rPr>
            </w:pPr>
            <w:r w:rsidRPr="00C36354">
              <w:rPr>
                <w:color w:val="000000" w:themeColor="text1"/>
                <w:kern w:val="24"/>
                <w:sz w:val="18"/>
                <w:szCs w:val="18"/>
              </w:rPr>
              <w:t>0.30 (0.24)</w:t>
            </w:r>
          </w:p>
        </w:tc>
        <w:tc>
          <w:tcPr>
            <w:tcW w:w="1275" w:type="dxa"/>
            <w:tcBorders>
              <w:left w:val="nil"/>
              <w:bottom w:val="nil"/>
              <w:right w:val="nil"/>
            </w:tcBorders>
            <w:shd w:val="clear" w:color="auto" w:fill="auto"/>
            <w:tcMar>
              <w:top w:w="36" w:type="dxa"/>
              <w:left w:w="72" w:type="dxa"/>
              <w:bottom w:w="36" w:type="dxa"/>
              <w:right w:w="72" w:type="dxa"/>
            </w:tcMar>
            <w:vAlign w:val="center"/>
          </w:tcPr>
          <w:p w14:paraId="06FF06D9"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-0.05 (0.13)</w:t>
            </w:r>
          </w:p>
        </w:tc>
        <w:tc>
          <w:tcPr>
            <w:tcW w:w="1418" w:type="dxa"/>
            <w:tcBorders>
              <w:left w:val="nil"/>
              <w:right w:val="nil"/>
            </w:tcBorders>
            <w:shd w:val="clear" w:color="auto" w:fill="auto"/>
            <w:tcMar>
              <w:top w:w="36" w:type="dxa"/>
              <w:left w:w="72" w:type="dxa"/>
              <w:bottom w:w="36" w:type="dxa"/>
              <w:right w:w="72" w:type="dxa"/>
            </w:tcMar>
            <w:vAlign w:val="center"/>
          </w:tcPr>
          <w:p w14:paraId="00B66D6E"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0.15 (0.13)</w:t>
            </w:r>
          </w:p>
        </w:tc>
        <w:tc>
          <w:tcPr>
            <w:tcW w:w="1417" w:type="dxa"/>
            <w:tcBorders>
              <w:left w:val="nil"/>
              <w:right w:val="nil"/>
            </w:tcBorders>
            <w:vAlign w:val="center"/>
          </w:tcPr>
          <w:p w14:paraId="7190CA15"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-0.77 (0.08)**</w:t>
            </w:r>
          </w:p>
        </w:tc>
        <w:tc>
          <w:tcPr>
            <w:tcW w:w="1276" w:type="dxa"/>
            <w:tcBorders>
              <w:left w:val="nil"/>
              <w:right w:val="nil"/>
            </w:tcBorders>
            <w:vAlign w:val="center"/>
          </w:tcPr>
          <w:p w14:paraId="5AA57F84"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0.72 (0.19)**</w:t>
            </w:r>
          </w:p>
        </w:tc>
        <w:tc>
          <w:tcPr>
            <w:tcW w:w="1276" w:type="dxa"/>
            <w:tcBorders>
              <w:left w:val="nil"/>
              <w:right w:val="nil"/>
            </w:tcBorders>
            <w:vAlign w:val="center"/>
          </w:tcPr>
          <w:p w14:paraId="1A19C1F3"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-0.08 (0.22)</w:t>
            </w:r>
          </w:p>
        </w:tc>
        <w:tc>
          <w:tcPr>
            <w:tcW w:w="1276" w:type="dxa"/>
            <w:tcBorders>
              <w:left w:val="nil"/>
              <w:right w:val="nil"/>
            </w:tcBorders>
            <w:vAlign w:val="center"/>
          </w:tcPr>
          <w:p w14:paraId="69323655"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4.70 (0.40)**</w:t>
            </w:r>
          </w:p>
        </w:tc>
        <w:tc>
          <w:tcPr>
            <w:tcW w:w="1275" w:type="dxa"/>
            <w:tcBorders>
              <w:left w:val="nil"/>
              <w:right w:val="nil"/>
            </w:tcBorders>
            <w:vAlign w:val="center"/>
          </w:tcPr>
          <w:p w14:paraId="465B376A"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0.51 (0.10)**</w:t>
            </w:r>
          </w:p>
        </w:tc>
        <w:tc>
          <w:tcPr>
            <w:tcW w:w="1276" w:type="dxa"/>
            <w:tcBorders>
              <w:left w:val="nil"/>
              <w:right w:val="nil"/>
            </w:tcBorders>
            <w:vAlign w:val="center"/>
          </w:tcPr>
          <w:p w14:paraId="3469C3D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-0.09 (0.21)</w:t>
            </w:r>
          </w:p>
        </w:tc>
      </w:tr>
      <w:tr w:rsidR="006247F3" w:rsidRPr="00C36354" w14:paraId="491EC7C3"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01884A7F" w14:textId="77777777" w:rsidR="006247F3" w:rsidRPr="00C36354" w:rsidRDefault="006247F3" w:rsidP="005152D0">
            <w:pPr>
              <w:ind w:left="142"/>
              <w:jc w:val="both"/>
              <w:textAlignment w:val="top"/>
              <w:rPr>
                <w:color w:val="000000" w:themeColor="text1"/>
                <w:sz w:val="18"/>
                <w:szCs w:val="18"/>
              </w:rPr>
            </w:pPr>
            <w:r w:rsidRPr="00C36354">
              <w:rPr>
                <w:color w:val="000000" w:themeColor="text1"/>
                <w:sz w:val="18"/>
                <w:szCs w:val="18"/>
              </w:rPr>
              <w:t>Follow-up time</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649EAA33" w14:textId="77777777" w:rsidR="006247F3" w:rsidRPr="00C36354" w:rsidRDefault="006247F3" w:rsidP="005152D0">
            <w:pPr>
              <w:jc w:val="center"/>
              <w:textAlignment w:val="top"/>
              <w:rPr>
                <w:b/>
                <w:bCs/>
                <w:strike/>
                <w:color w:val="000000" w:themeColor="text1"/>
                <w:sz w:val="18"/>
                <w:szCs w:val="18"/>
              </w:rPr>
            </w:pPr>
            <w:r w:rsidRPr="00C36354">
              <w:rPr>
                <w:b/>
                <w:bCs/>
                <w:color w:val="000000" w:themeColor="text1"/>
                <w:sz w:val="18"/>
                <w:szCs w:val="18"/>
              </w:rPr>
              <w:t>-0.75 (0.03)**</w:t>
            </w:r>
          </w:p>
        </w:tc>
        <w:tc>
          <w:tcPr>
            <w:tcW w:w="1276" w:type="dxa"/>
            <w:tcBorders>
              <w:top w:val="nil"/>
              <w:left w:val="nil"/>
              <w:bottom w:val="nil"/>
              <w:right w:val="nil"/>
            </w:tcBorders>
            <w:shd w:val="clear" w:color="auto" w:fill="auto"/>
            <w:vAlign w:val="center"/>
          </w:tcPr>
          <w:p w14:paraId="35F44BFB"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1.20 (0.04)**</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7813BF3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-0.04 (0.02)</w:t>
            </w:r>
          </w:p>
        </w:tc>
        <w:tc>
          <w:tcPr>
            <w:tcW w:w="1418" w:type="dxa"/>
            <w:tcBorders>
              <w:left w:val="nil"/>
              <w:right w:val="nil"/>
            </w:tcBorders>
            <w:shd w:val="clear" w:color="auto" w:fill="auto"/>
            <w:tcMar>
              <w:top w:w="36" w:type="dxa"/>
              <w:left w:w="72" w:type="dxa"/>
              <w:bottom w:w="36" w:type="dxa"/>
              <w:right w:w="72" w:type="dxa"/>
            </w:tcMar>
            <w:vAlign w:val="center"/>
          </w:tcPr>
          <w:p w14:paraId="289C65F2"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-0.38 (0.02)**</w:t>
            </w:r>
          </w:p>
        </w:tc>
        <w:tc>
          <w:tcPr>
            <w:tcW w:w="1417" w:type="dxa"/>
            <w:tcBorders>
              <w:left w:val="nil"/>
              <w:right w:val="nil"/>
            </w:tcBorders>
            <w:vAlign w:val="center"/>
          </w:tcPr>
          <w:p w14:paraId="12FFC637"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-0.54 (0.01)**</w:t>
            </w:r>
          </w:p>
        </w:tc>
        <w:tc>
          <w:tcPr>
            <w:tcW w:w="1276" w:type="dxa"/>
            <w:tcBorders>
              <w:left w:val="nil"/>
              <w:right w:val="nil"/>
            </w:tcBorders>
            <w:vAlign w:val="center"/>
          </w:tcPr>
          <w:p w14:paraId="7963E286"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0.38 (0.04)**</w:t>
            </w:r>
          </w:p>
        </w:tc>
        <w:tc>
          <w:tcPr>
            <w:tcW w:w="1276" w:type="dxa"/>
            <w:tcBorders>
              <w:left w:val="nil"/>
              <w:right w:val="nil"/>
            </w:tcBorders>
            <w:vAlign w:val="center"/>
          </w:tcPr>
          <w:p w14:paraId="07F637E1"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0.62 (0.05)**</w:t>
            </w:r>
          </w:p>
        </w:tc>
        <w:tc>
          <w:tcPr>
            <w:tcW w:w="1276" w:type="dxa"/>
            <w:tcBorders>
              <w:left w:val="nil"/>
              <w:right w:val="nil"/>
            </w:tcBorders>
            <w:vAlign w:val="center"/>
          </w:tcPr>
          <w:p w14:paraId="0BCA5655"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1.95 (0.09)**</w:t>
            </w:r>
          </w:p>
        </w:tc>
        <w:tc>
          <w:tcPr>
            <w:tcW w:w="1275" w:type="dxa"/>
            <w:tcBorders>
              <w:left w:val="nil"/>
              <w:right w:val="nil"/>
            </w:tcBorders>
            <w:vAlign w:val="center"/>
          </w:tcPr>
          <w:p w14:paraId="6C5EB911"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0.56 (0.02)**</w:t>
            </w:r>
          </w:p>
        </w:tc>
        <w:tc>
          <w:tcPr>
            <w:tcW w:w="1276" w:type="dxa"/>
            <w:tcBorders>
              <w:left w:val="nil"/>
              <w:right w:val="nil"/>
            </w:tcBorders>
            <w:vAlign w:val="center"/>
          </w:tcPr>
          <w:p w14:paraId="08EEB83E"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0.54 (0.05)**</w:t>
            </w:r>
          </w:p>
        </w:tc>
      </w:tr>
      <w:tr w:rsidR="006247F3" w:rsidRPr="00C36354" w14:paraId="58B6B424"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3CE2683F" w14:textId="4163BA4D"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t>Reward</w:t>
            </w:r>
            <w:r w:rsidR="0088412C" w:rsidRPr="00C36354">
              <w:rPr>
                <w:rFonts w:cs="Times New Roman"/>
                <w:color w:val="000000" w:themeColor="text1"/>
                <w:kern w:val="24"/>
                <w:sz w:val="18"/>
                <w:szCs w:val="18"/>
              </w:rPr>
              <w:t xml:space="preserve"> sensitivity</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54C5FBA6" w14:textId="77777777" w:rsidR="006247F3" w:rsidRPr="00C36354" w:rsidRDefault="006247F3" w:rsidP="005152D0">
            <w:pPr>
              <w:jc w:val="center"/>
              <w:textAlignment w:val="top"/>
              <w:rPr>
                <w:b/>
                <w:bCs/>
                <w:strike/>
                <w:color w:val="000000" w:themeColor="text1"/>
                <w:sz w:val="18"/>
                <w:szCs w:val="18"/>
              </w:rPr>
            </w:pPr>
            <w:r w:rsidRPr="00C36354">
              <w:rPr>
                <w:b/>
                <w:bCs/>
                <w:color w:val="000000" w:themeColor="text1"/>
                <w:sz w:val="18"/>
                <w:szCs w:val="18"/>
              </w:rPr>
              <w:t>0.39 (0.13)*</w:t>
            </w:r>
          </w:p>
        </w:tc>
        <w:tc>
          <w:tcPr>
            <w:tcW w:w="1276" w:type="dxa"/>
            <w:tcBorders>
              <w:top w:val="nil"/>
              <w:left w:val="nil"/>
              <w:bottom w:val="nil"/>
              <w:right w:val="nil"/>
            </w:tcBorders>
            <w:shd w:val="clear" w:color="auto" w:fill="auto"/>
            <w:vAlign w:val="center"/>
          </w:tcPr>
          <w:p w14:paraId="4A53E313"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0.55 (0.19)*</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0F3B2C98"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0.03 (0.09)</w:t>
            </w:r>
          </w:p>
        </w:tc>
        <w:tc>
          <w:tcPr>
            <w:tcW w:w="1418" w:type="dxa"/>
            <w:tcBorders>
              <w:left w:val="nil"/>
              <w:right w:val="nil"/>
            </w:tcBorders>
            <w:shd w:val="clear" w:color="auto" w:fill="auto"/>
            <w:tcMar>
              <w:top w:w="36" w:type="dxa"/>
              <w:left w:w="72" w:type="dxa"/>
              <w:bottom w:w="36" w:type="dxa"/>
              <w:right w:w="72" w:type="dxa"/>
            </w:tcMar>
            <w:vAlign w:val="center"/>
          </w:tcPr>
          <w:p w14:paraId="6C2A6AC7"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0.18 (0.10)</w:t>
            </w:r>
          </w:p>
        </w:tc>
        <w:tc>
          <w:tcPr>
            <w:tcW w:w="1417" w:type="dxa"/>
            <w:tcBorders>
              <w:left w:val="nil"/>
              <w:right w:val="nil"/>
            </w:tcBorders>
            <w:vAlign w:val="center"/>
          </w:tcPr>
          <w:p w14:paraId="324F50E6"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0.22 (0.07)*</w:t>
            </w:r>
          </w:p>
        </w:tc>
        <w:tc>
          <w:tcPr>
            <w:tcW w:w="1276" w:type="dxa"/>
            <w:tcBorders>
              <w:left w:val="nil"/>
              <w:right w:val="nil"/>
            </w:tcBorders>
            <w:vAlign w:val="center"/>
          </w:tcPr>
          <w:p w14:paraId="27DF6418"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0.27 (0.15)</w:t>
            </w:r>
          </w:p>
        </w:tc>
        <w:tc>
          <w:tcPr>
            <w:tcW w:w="1276" w:type="dxa"/>
            <w:tcBorders>
              <w:left w:val="nil"/>
              <w:right w:val="nil"/>
            </w:tcBorders>
            <w:vAlign w:val="center"/>
          </w:tcPr>
          <w:p w14:paraId="400FACB5"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0.23 (0.16)</w:t>
            </w:r>
          </w:p>
        </w:tc>
        <w:tc>
          <w:tcPr>
            <w:tcW w:w="1276" w:type="dxa"/>
            <w:tcBorders>
              <w:left w:val="nil"/>
              <w:right w:val="nil"/>
            </w:tcBorders>
            <w:vAlign w:val="center"/>
          </w:tcPr>
          <w:p w14:paraId="34617A3D"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0.88 (0.30)*</w:t>
            </w:r>
          </w:p>
        </w:tc>
        <w:tc>
          <w:tcPr>
            <w:tcW w:w="1275" w:type="dxa"/>
            <w:tcBorders>
              <w:left w:val="nil"/>
              <w:right w:val="nil"/>
            </w:tcBorders>
            <w:vAlign w:val="center"/>
          </w:tcPr>
          <w:p w14:paraId="1A9B51E0"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0.04 (0.08)</w:t>
            </w:r>
          </w:p>
        </w:tc>
        <w:tc>
          <w:tcPr>
            <w:tcW w:w="1276" w:type="dxa"/>
            <w:tcBorders>
              <w:left w:val="nil"/>
              <w:right w:val="nil"/>
            </w:tcBorders>
            <w:vAlign w:val="center"/>
          </w:tcPr>
          <w:p w14:paraId="53A0BE70"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0.48 (0.15)*</w:t>
            </w:r>
          </w:p>
        </w:tc>
      </w:tr>
      <w:tr w:rsidR="006247F3" w:rsidRPr="00C36354" w14:paraId="3143AB85"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7429A0AB" w14:textId="70880CE1" w:rsidR="006247F3" w:rsidRPr="00C36354" w:rsidRDefault="006247F3" w:rsidP="00E61721">
            <w:pPr>
              <w:ind w:left="142"/>
              <w:textAlignment w:val="top"/>
              <w:rPr>
                <w:color w:val="000000" w:themeColor="text1"/>
                <w:sz w:val="18"/>
                <w:szCs w:val="18"/>
              </w:rPr>
            </w:pPr>
            <w:r w:rsidRPr="00C36354">
              <w:rPr>
                <w:color w:val="000000" w:themeColor="text1"/>
                <w:kern w:val="24"/>
                <w:sz w:val="18"/>
                <w:szCs w:val="18"/>
              </w:rPr>
              <w:t>Reward</w:t>
            </w:r>
            <w:r w:rsidR="0088412C" w:rsidRPr="00C36354">
              <w:rPr>
                <w:rFonts w:cs="Times New Roman"/>
                <w:color w:val="000000" w:themeColor="text1"/>
                <w:kern w:val="24"/>
                <w:sz w:val="18"/>
                <w:szCs w:val="18"/>
              </w:rPr>
              <w:t xml:space="preserve"> sensitivit</w:t>
            </w:r>
            <w:r w:rsidR="0088412C" w:rsidRPr="00C36354">
              <w:rPr>
                <w:color w:val="000000" w:themeColor="text1"/>
                <w:kern w:val="24"/>
                <w:sz w:val="18"/>
                <w:szCs w:val="18"/>
              </w:rPr>
              <w:t>y</w:t>
            </w:r>
            <w:r w:rsidRPr="00C36354">
              <w:rPr>
                <w:color w:val="000000" w:themeColor="text1"/>
                <w:kern w:val="24"/>
                <w:sz w:val="18"/>
                <w:szCs w:val="18"/>
              </w:rPr>
              <w:t>*Time</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7C05A6EB" w14:textId="77777777" w:rsidR="006247F3" w:rsidRPr="00C36354" w:rsidRDefault="006247F3" w:rsidP="005152D0">
            <w:pPr>
              <w:jc w:val="center"/>
              <w:textAlignment w:val="top"/>
              <w:rPr>
                <w:strike/>
                <w:color w:val="000000" w:themeColor="text1"/>
                <w:sz w:val="18"/>
                <w:szCs w:val="18"/>
              </w:rPr>
            </w:pPr>
            <w:r w:rsidRPr="00C36354">
              <w:rPr>
                <w:color w:val="000000" w:themeColor="text1"/>
                <w:sz w:val="18"/>
                <w:szCs w:val="18"/>
              </w:rPr>
              <w:t>0.04 (0.03)</w:t>
            </w:r>
          </w:p>
        </w:tc>
        <w:tc>
          <w:tcPr>
            <w:tcW w:w="1276" w:type="dxa"/>
            <w:tcBorders>
              <w:top w:val="nil"/>
              <w:left w:val="nil"/>
              <w:bottom w:val="nil"/>
              <w:right w:val="nil"/>
            </w:tcBorders>
            <w:shd w:val="clear" w:color="auto" w:fill="auto"/>
            <w:vAlign w:val="center"/>
          </w:tcPr>
          <w:p w14:paraId="7FE18DA9"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0.04 (0.04)</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0B049C2F"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0.02 (0.02)</w:t>
            </w:r>
          </w:p>
        </w:tc>
        <w:tc>
          <w:tcPr>
            <w:tcW w:w="1418" w:type="dxa"/>
            <w:tcBorders>
              <w:left w:val="nil"/>
              <w:right w:val="nil"/>
            </w:tcBorders>
            <w:shd w:val="clear" w:color="auto" w:fill="auto"/>
            <w:tcMar>
              <w:top w:w="36" w:type="dxa"/>
              <w:left w:w="72" w:type="dxa"/>
              <w:bottom w:w="36" w:type="dxa"/>
              <w:right w:w="72" w:type="dxa"/>
            </w:tcMar>
            <w:vAlign w:val="center"/>
          </w:tcPr>
          <w:p w14:paraId="4AE8806E"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-0.01 (0.02)</w:t>
            </w:r>
          </w:p>
        </w:tc>
        <w:tc>
          <w:tcPr>
            <w:tcW w:w="1417" w:type="dxa"/>
            <w:tcBorders>
              <w:left w:val="nil"/>
              <w:right w:val="nil"/>
            </w:tcBorders>
            <w:vAlign w:val="center"/>
          </w:tcPr>
          <w:p w14:paraId="5493CF21"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-0.00 (0.01)</w:t>
            </w:r>
          </w:p>
        </w:tc>
        <w:tc>
          <w:tcPr>
            <w:tcW w:w="1276" w:type="dxa"/>
            <w:tcBorders>
              <w:left w:val="nil"/>
              <w:right w:val="nil"/>
            </w:tcBorders>
            <w:vAlign w:val="center"/>
          </w:tcPr>
          <w:p w14:paraId="457E16A8"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-0.02 (0.04)</w:t>
            </w:r>
          </w:p>
        </w:tc>
        <w:tc>
          <w:tcPr>
            <w:tcW w:w="1276" w:type="dxa"/>
            <w:tcBorders>
              <w:left w:val="nil"/>
              <w:right w:val="nil"/>
            </w:tcBorders>
            <w:vAlign w:val="center"/>
          </w:tcPr>
          <w:p w14:paraId="1137F391"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0.07 (0.05)</w:t>
            </w:r>
          </w:p>
        </w:tc>
        <w:tc>
          <w:tcPr>
            <w:tcW w:w="1276" w:type="dxa"/>
            <w:tcBorders>
              <w:left w:val="nil"/>
              <w:right w:val="nil"/>
            </w:tcBorders>
            <w:vAlign w:val="center"/>
          </w:tcPr>
          <w:p w14:paraId="2A87AE8F"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0.22 (0.09)*</w:t>
            </w:r>
          </w:p>
        </w:tc>
        <w:tc>
          <w:tcPr>
            <w:tcW w:w="1275" w:type="dxa"/>
            <w:tcBorders>
              <w:left w:val="nil"/>
              <w:right w:val="nil"/>
            </w:tcBorders>
            <w:vAlign w:val="center"/>
          </w:tcPr>
          <w:p w14:paraId="32407639"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0.06 (0.02)*</w:t>
            </w:r>
          </w:p>
        </w:tc>
        <w:tc>
          <w:tcPr>
            <w:tcW w:w="1276" w:type="dxa"/>
            <w:tcBorders>
              <w:left w:val="nil"/>
              <w:right w:val="nil"/>
            </w:tcBorders>
            <w:vAlign w:val="center"/>
          </w:tcPr>
          <w:p w14:paraId="6E042D1D"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0.08 (0.05)</w:t>
            </w:r>
          </w:p>
        </w:tc>
      </w:tr>
      <w:tr w:rsidR="006247F3" w:rsidRPr="00C36354" w14:paraId="19F79B96"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0C17DC12" w14:textId="77777777"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t>Baseline psychopathology</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0A624E59" w14:textId="77777777" w:rsidR="006247F3" w:rsidRPr="00C36354" w:rsidRDefault="006247F3" w:rsidP="005152D0">
            <w:pPr>
              <w:jc w:val="center"/>
              <w:textAlignment w:val="top"/>
              <w:rPr>
                <w:b/>
                <w:bCs/>
                <w:strike/>
                <w:color w:val="000000" w:themeColor="text1"/>
                <w:sz w:val="18"/>
                <w:szCs w:val="18"/>
              </w:rPr>
            </w:pPr>
            <w:r w:rsidRPr="00C36354">
              <w:rPr>
                <w:b/>
                <w:bCs/>
                <w:color w:val="000000" w:themeColor="text1"/>
                <w:sz w:val="18"/>
                <w:szCs w:val="18"/>
              </w:rPr>
              <w:t>-2.34 (0.14)**</w:t>
            </w:r>
          </w:p>
        </w:tc>
        <w:tc>
          <w:tcPr>
            <w:tcW w:w="1276" w:type="dxa"/>
            <w:tcBorders>
              <w:top w:val="nil"/>
              <w:left w:val="nil"/>
              <w:bottom w:val="nil"/>
              <w:right w:val="nil"/>
            </w:tcBorders>
            <w:shd w:val="clear" w:color="auto" w:fill="auto"/>
            <w:vAlign w:val="center"/>
          </w:tcPr>
          <w:p w14:paraId="78645B75"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-2.79 (0.19)**</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3D15A15F"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-1.18 (0.10)**</w:t>
            </w:r>
          </w:p>
        </w:tc>
        <w:tc>
          <w:tcPr>
            <w:tcW w:w="1418" w:type="dxa"/>
            <w:tcBorders>
              <w:left w:val="nil"/>
              <w:right w:val="nil"/>
            </w:tcBorders>
            <w:shd w:val="clear" w:color="auto" w:fill="auto"/>
            <w:tcMar>
              <w:top w:w="36" w:type="dxa"/>
              <w:left w:w="72" w:type="dxa"/>
              <w:bottom w:w="36" w:type="dxa"/>
              <w:right w:w="72" w:type="dxa"/>
            </w:tcMar>
            <w:vAlign w:val="center"/>
          </w:tcPr>
          <w:p w14:paraId="01DC9BBF"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-1.54 (0.10)**</w:t>
            </w:r>
          </w:p>
        </w:tc>
        <w:tc>
          <w:tcPr>
            <w:tcW w:w="1417" w:type="dxa"/>
            <w:tcBorders>
              <w:left w:val="nil"/>
              <w:right w:val="nil"/>
            </w:tcBorders>
            <w:vAlign w:val="center"/>
          </w:tcPr>
          <w:p w14:paraId="074FA6E3"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-1.48 (0.07)**</w:t>
            </w:r>
          </w:p>
        </w:tc>
        <w:tc>
          <w:tcPr>
            <w:tcW w:w="1276" w:type="dxa"/>
            <w:tcBorders>
              <w:left w:val="nil"/>
              <w:right w:val="nil"/>
            </w:tcBorders>
            <w:vAlign w:val="center"/>
          </w:tcPr>
          <w:p w14:paraId="15C2044C"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-2.13 (0.15)**</w:t>
            </w:r>
          </w:p>
        </w:tc>
        <w:tc>
          <w:tcPr>
            <w:tcW w:w="1276" w:type="dxa"/>
            <w:tcBorders>
              <w:left w:val="nil"/>
              <w:right w:val="nil"/>
            </w:tcBorders>
            <w:vAlign w:val="center"/>
          </w:tcPr>
          <w:p w14:paraId="4F2B9A10"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-3.33 (0.16)**</w:t>
            </w:r>
          </w:p>
        </w:tc>
        <w:tc>
          <w:tcPr>
            <w:tcW w:w="1276" w:type="dxa"/>
            <w:tcBorders>
              <w:left w:val="nil"/>
              <w:right w:val="nil"/>
            </w:tcBorders>
            <w:vAlign w:val="center"/>
          </w:tcPr>
          <w:p w14:paraId="56C226D3"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-1.24 (0.32)**</w:t>
            </w:r>
          </w:p>
        </w:tc>
        <w:tc>
          <w:tcPr>
            <w:tcW w:w="1275" w:type="dxa"/>
            <w:tcBorders>
              <w:left w:val="nil"/>
              <w:right w:val="nil"/>
            </w:tcBorders>
            <w:vAlign w:val="center"/>
          </w:tcPr>
          <w:p w14:paraId="71584810"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0.00 (0.08)</w:t>
            </w:r>
          </w:p>
        </w:tc>
        <w:tc>
          <w:tcPr>
            <w:tcW w:w="1276" w:type="dxa"/>
            <w:tcBorders>
              <w:left w:val="nil"/>
              <w:right w:val="nil"/>
            </w:tcBorders>
            <w:vAlign w:val="center"/>
          </w:tcPr>
          <w:p w14:paraId="62D17EBA"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-0.46 (0.17)*</w:t>
            </w:r>
          </w:p>
        </w:tc>
      </w:tr>
      <w:tr w:rsidR="006247F3" w:rsidRPr="00C36354" w14:paraId="42D3B847"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4B188031" w14:textId="064C0557"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t>Baseline psychopathology*Time</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05FAA235" w14:textId="77777777" w:rsidR="006247F3" w:rsidRPr="00C36354" w:rsidRDefault="006247F3" w:rsidP="005152D0">
            <w:pPr>
              <w:jc w:val="center"/>
              <w:textAlignment w:val="top"/>
              <w:rPr>
                <w:b/>
                <w:bCs/>
                <w:strike/>
                <w:color w:val="000000" w:themeColor="text1"/>
                <w:sz w:val="18"/>
                <w:szCs w:val="18"/>
              </w:rPr>
            </w:pPr>
            <w:r w:rsidRPr="00C36354">
              <w:rPr>
                <w:b/>
                <w:bCs/>
                <w:color w:val="000000" w:themeColor="text1"/>
                <w:sz w:val="18"/>
                <w:szCs w:val="18"/>
              </w:rPr>
              <w:t>-1.00 (0.03)**</w:t>
            </w:r>
          </w:p>
        </w:tc>
        <w:tc>
          <w:tcPr>
            <w:tcW w:w="1276" w:type="dxa"/>
            <w:tcBorders>
              <w:top w:val="nil"/>
              <w:left w:val="nil"/>
              <w:bottom w:val="nil"/>
              <w:right w:val="nil"/>
            </w:tcBorders>
            <w:shd w:val="clear" w:color="auto" w:fill="auto"/>
            <w:vAlign w:val="center"/>
          </w:tcPr>
          <w:p w14:paraId="7B2D8CE3"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-1.22 (0.04)**</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1D82E52A"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-0.39 (0.02)**</w:t>
            </w:r>
          </w:p>
        </w:tc>
        <w:tc>
          <w:tcPr>
            <w:tcW w:w="1418" w:type="dxa"/>
            <w:tcBorders>
              <w:left w:val="nil"/>
              <w:right w:val="nil"/>
            </w:tcBorders>
            <w:shd w:val="clear" w:color="auto" w:fill="auto"/>
            <w:tcMar>
              <w:top w:w="36" w:type="dxa"/>
              <w:left w:w="72" w:type="dxa"/>
              <w:bottom w:w="36" w:type="dxa"/>
              <w:right w:w="72" w:type="dxa"/>
            </w:tcMar>
            <w:vAlign w:val="center"/>
          </w:tcPr>
          <w:p w14:paraId="419E4A1C"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-0.64 (0.02)**</w:t>
            </w:r>
          </w:p>
        </w:tc>
        <w:tc>
          <w:tcPr>
            <w:tcW w:w="1417" w:type="dxa"/>
            <w:tcBorders>
              <w:left w:val="nil"/>
              <w:right w:val="nil"/>
            </w:tcBorders>
            <w:vAlign w:val="center"/>
          </w:tcPr>
          <w:p w14:paraId="708DE372"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-0.64 (0.01)**</w:t>
            </w:r>
          </w:p>
        </w:tc>
        <w:tc>
          <w:tcPr>
            <w:tcW w:w="1276" w:type="dxa"/>
            <w:tcBorders>
              <w:left w:val="nil"/>
              <w:right w:val="nil"/>
            </w:tcBorders>
            <w:vAlign w:val="center"/>
          </w:tcPr>
          <w:p w14:paraId="0E5B6D00"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-0.60 (0.04)**</w:t>
            </w:r>
          </w:p>
        </w:tc>
        <w:tc>
          <w:tcPr>
            <w:tcW w:w="1276" w:type="dxa"/>
            <w:tcBorders>
              <w:left w:val="nil"/>
              <w:right w:val="nil"/>
            </w:tcBorders>
            <w:vAlign w:val="center"/>
          </w:tcPr>
          <w:p w14:paraId="647151B8"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-0.80 (0.05)**</w:t>
            </w:r>
          </w:p>
        </w:tc>
        <w:tc>
          <w:tcPr>
            <w:tcW w:w="1276" w:type="dxa"/>
            <w:tcBorders>
              <w:left w:val="nil"/>
              <w:right w:val="nil"/>
            </w:tcBorders>
            <w:vAlign w:val="center"/>
          </w:tcPr>
          <w:p w14:paraId="6A58ECF0"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-0.98 (0.10)**</w:t>
            </w:r>
          </w:p>
        </w:tc>
        <w:tc>
          <w:tcPr>
            <w:tcW w:w="1275" w:type="dxa"/>
            <w:tcBorders>
              <w:left w:val="nil"/>
              <w:right w:val="nil"/>
            </w:tcBorders>
            <w:vAlign w:val="center"/>
          </w:tcPr>
          <w:p w14:paraId="70869F02"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-0.14 (0.02)**</w:t>
            </w:r>
          </w:p>
        </w:tc>
        <w:tc>
          <w:tcPr>
            <w:tcW w:w="1276" w:type="dxa"/>
            <w:tcBorders>
              <w:left w:val="nil"/>
              <w:right w:val="nil"/>
            </w:tcBorders>
            <w:vAlign w:val="center"/>
          </w:tcPr>
          <w:p w14:paraId="778EF82C"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-0.19 (0.06)*</w:t>
            </w:r>
          </w:p>
        </w:tc>
      </w:tr>
      <w:tr w:rsidR="006247F3" w:rsidRPr="00C36354" w14:paraId="5491D531"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4F516537" w14:textId="77777777" w:rsidR="006247F3" w:rsidRPr="00C36354" w:rsidRDefault="006247F3" w:rsidP="005152D0">
            <w:pPr>
              <w:ind w:left="142"/>
              <w:jc w:val="both"/>
              <w:textAlignment w:val="top"/>
              <w:rPr>
                <w:color w:val="000000" w:themeColor="text1"/>
                <w:sz w:val="18"/>
                <w:szCs w:val="18"/>
              </w:rPr>
            </w:pPr>
            <w:r w:rsidRPr="00C36354">
              <w:rPr>
                <w:color w:val="000000" w:themeColor="text1"/>
                <w:sz w:val="18"/>
                <w:szCs w:val="18"/>
              </w:rPr>
              <w:t>Baseline age</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00A4DEA1" w14:textId="77777777" w:rsidR="006247F3" w:rsidRPr="00C36354" w:rsidRDefault="006247F3" w:rsidP="005152D0">
            <w:pPr>
              <w:jc w:val="center"/>
              <w:textAlignment w:val="top"/>
              <w:rPr>
                <w:b/>
                <w:bCs/>
                <w:strike/>
                <w:color w:val="000000" w:themeColor="text1"/>
                <w:sz w:val="18"/>
                <w:szCs w:val="18"/>
              </w:rPr>
            </w:pPr>
            <w:r w:rsidRPr="00C36354">
              <w:rPr>
                <w:b/>
                <w:bCs/>
                <w:color w:val="000000" w:themeColor="text1"/>
                <w:sz w:val="18"/>
                <w:szCs w:val="18"/>
              </w:rPr>
              <w:t>-0.48 (0.12)**</w:t>
            </w:r>
          </w:p>
        </w:tc>
        <w:tc>
          <w:tcPr>
            <w:tcW w:w="1276" w:type="dxa"/>
            <w:tcBorders>
              <w:top w:val="nil"/>
              <w:left w:val="nil"/>
              <w:bottom w:val="nil"/>
              <w:right w:val="nil"/>
            </w:tcBorders>
            <w:shd w:val="clear" w:color="auto" w:fill="auto"/>
            <w:vAlign w:val="center"/>
          </w:tcPr>
          <w:p w14:paraId="4FFD6C54"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-0.73 (0.16)**</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4831A1F1"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-0.30 (0.09)*</w:t>
            </w:r>
          </w:p>
        </w:tc>
        <w:tc>
          <w:tcPr>
            <w:tcW w:w="1418" w:type="dxa"/>
            <w:tcBorders>
              <w:left w:val="nil"/>
              <w:right w:val="nil"/>
            </w:tcBorders>
            <w:shd w:val="clear" w:color="auto" w:fill="auto"/>
            <w:tcMar>
              <w:top w:w="36" w:type="dxa"/>
              <w:left w:w="72" w:type="dxa"/>
              <w:bottom w:w="36" w:type="dxa"/>
              <w:right w:w="72" w:type="dxa"/>
            </w:tcMar>
            <w:vAlign w:val="center"/>
          </w:tcPr>
          <w:p w14:paraId="331E6E2C"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-0.38 (0.08)**</w:t>
            </w:r>
          </w:p>
        </w:tc>
        <w:tc>
          <w:tcPr>
            <w:tcW w:w="1417" w:type="dxa"/>
            <w:tcBorders>
              <w:left w:val="nil"/>
              <w:right w:val="nil"/>
            </w:tcBorders>
            <w:vAlign w:val="center"/>
          </w:tcPr>
          <w:p w14:paraId="31755CBC"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-0.22 (0.04)**</w:t>
            </w:r>
          </w:p>
        </w:tc>
        <w:tc>
          <w:tcPr>
            <w:tcW w:w="1276" w:type="dxa"/>
            <w:tcBorders>
              <w:left w:val="nil"/>
              <w:right w:val="nil"/>
            </w:tcBorders>
            <w:vAlign w:val="center"/>
          </w:tcPr>
          <w:p w14:paraId="7E736E76"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0.06 (0.13)</w:t>
            </w:r>
          </w:p>
        </w:tc>
        <w:tc>
          <w:tcPr>
            <w:tcW w:w="1276" w:type="dxa"/>
            <w:tcBorders>
              <w:left w:val="nil"/>
              <w:right w:val="nil"/>
            </w:tcBorders>
            <w:vAlign w:val="center"/>
          </w:tcPr>
          <w:p w14:paraId="2D61A0BA"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0.09 (0.15)</w:t>
            </w:r>
          </w:p>
        </w:tc>
        <w:tc>
          <w:tcPr>
            <w:tcW w:w="1276" w:type="dxa"/>
            <w:tcBorders>
              <w:left w:val="nil"/>
              <w:right w:val="nil"/>
            </w:tcBorders>
            <w:vAlign w:val="center"/>
          </w:tcPr>
          <w:p w14:paraId="155FBCCA"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-0.16 (0.27)</w:t>
            </w:r>
          </w:p>
        </w:tc>
        <w:tc>
          <w:tcPr>
            <w:tcW w:w="1275" w:type="dxa"/>
            <w:tcBorders>
              <w:left w:val="nil"/>
              <w:right w:val="nil"/>
            </w:tcBorders>
            <w:vAlign w:val="center"/>
          </w:tcPr>
          <w:p w14:paraId="14DA5439"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0.28 (0.07)**</w:t>
            </w:r>
          </w:p>
        </w:tc>
        <w:tc>
          <w:tcPr>
            <w:tcW w:w="1276" w:type="dxa"/>
            <w:tcBorders>
              <w:left w:val="nil"/>
              <w:right w:val="nil"/>
            </w:tcBorders>
            <w:vAlign w:val="center"/>
          </w:tcPr>
          <w:p w14:paraId="16DDC316"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0.35 (0.14)*</w:t>
            </w:r>
          </w:p>
        </w:tc>
      </w:tr>
      <w:tr w:rsidR="006247F3" w:rsidRPr="00C36354" w14:paraId="5F620E6F"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79ACAD76" w14:textId="77777777"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lastRenderedPageBreak/>
              <w:t>Sex</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708780F3" w14:textId="77777777" w:rsidR="006247F3" w:rsidRPr="00C36354" w:rsidRDefault="006247F3" w:rsidP="005152D0">
            <w:pPr>
              <w:jc w:val="center"/>
              <w:textAlignment w:val="top"/>
              <w:rPr>
                <w:strike/>
                <w:color w:val="000000" w:themeColor="text1"/>
                <w:sz w:val="18"/>
                <w:szCs w:val="18"/>
              </w:rPr>
            </w:pPr>
            <w:r w:rsidRPr="00C36354">
              <w:rPr>
                <w:b/>
                <w:bCs/>
                <w:color w:val="000000" w:themeColor="text1"/>
                <w:sz w:val="18"/>
                <w:szCs w:val="18"/>
              </w:rPr>
              <w:t>0.58 (0.23)*</w:t>
            </w:r>
          </w:p>
        </w:tc>
        <w:tc>
          <w:tcPr>
            <w:tcW w:w="1276" w:type="dxa"/>
            <w:tcBorders>
              <w:top w:val="nil"/>
              <w:left w:val="nil"/>
              <w:bottom w:val="nil"/>
              <w:right w:val="nil"/>
            </w:tcBorders>
            <w:shd w:val="clear" w:color="auto" w:fill="auto"/>
            <w:vAlign w:val="center"/>
          </w:tcPr>
          <w:p w14:paraId="196AD880"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0.00 (0.31)</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33006178"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0.22 (0.17)</w:t>
            </w:r>
          </w:p>
        </w:tc>
        <w:tc>
          <w:tcPr>
            <w:tcW w:w="1418" w:type="dxa"/>
            <w:tcBorders>
              <w:left w:val="nil"/>
              <w:right w:val="nil"/>
            </w:tcBorders>
            <w:shd w:val="clear" w:color="auto" w:fill="auto"/>
            <w:tcMar>
              <w:top w:w="36" w:type="dxa"/>
              <w:left w:w="72" w:type="dxa"/>
              <w:bottom w:w="36" w:type="dxa"/>
              <w:right w:w="72" w:type="dxa"/>
            </w:tcMar>
            <w:vAlign w:val="center"/>
          </w:tcPr>
          <w:p w14:paraId="30A81090"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-0.34 (0.17)*</w:t>
            </w:r>
          </w:p>
        </w:tc>
        <w:tc>
          <w:tcPr>
            <w:tcW w:w="1417" w:type="dxa"/>
            <w:tcBorders>
              <w:left w:val="nil"/>
              <w:right w:val="nil"/>
            </w:tcBorders>
            <w:vAlign w:val="center"/>
          </w:tcPr>
          <w:p w14:paraId="3A90213B"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1.02 (0.09)**</w:t>
            </w:r>
          </w:p>
        </w:tc>
        <w:tc>
          <w:tcPr>
            <w:tcW w:w="1276" w:type="dxa"/>
            <w:tcBorders>
              <w:left w:val="nil"/>
              <w:right w:val="nil"/>
            </w:tcBorders>
            <w:vAlign w:val="center"/>
          </w:tcPr>
          <w:p w14:paraId="4657A1C2"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-2.28 (0.26)**</w:t>
            </w:r>
          </w:p>
        </w:tc>
        <w:tc>
          <w:tcPr>
            <w:tcW w:w="1276" w:type="dxa"/>
            <w:tcBorders>
              <w:left w:val="nil"/>
              <w:right w:val="nil"/>
            </w:tcBorders>
            <w:vAlign w:val="center"/>
          </w:tcPr>
          <w:p w14:paraId="2AE57AB3"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-2.71 (0.29)**</w:t>
            </w:r>
          </w:p>
        </w:tc>
        <w:tc>
          <w:tcPr>
            <w:tcW w:w="1276" w:type="dxa"/>
            <w:tcBorders>
              <w:left w:val="nil"/>
              <w:right w:val="nil"/>
            </w:tcBorders>
            <w:vAlign w:val="center"/>
          </w:tcPr>
          <w:p w14:paraId="40A0FC18"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-0.52 (0.54)</w:t>
            </w:r>
          </w:p>
        </w:tc>
        <w:tc>
          <w:tcPr>
            <w:tcW w:w="1275" w:type="dxa"/>
            <w:tcBorders>
              <w:left w:val="nil"/>
              <w:right w:val="nil"/>
            </w:tcBorders>
            <w:vAlign w:val="center"/>
          </w:tcPr>
          <w:p w14:paraId="7AF4011A"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1.45 (0.14)**</w:t>
            </w:r>
          </w:p>
        </w:tc>
        <w:tc>
          <w:tcPr>
            <w:tcW w:w="1276" w:type="dxa"/>
            <w:tcBorders>
              <w:left w:val="nil"/>
              <w:right w:val="nil"/>
            </w:tcBorders>
            <w:vAlign w:val="center"/>
          </w:tcPr>
          <w:p w14:paraId="7DDB4138"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1.32 (0.28)**</w:t>
            </w:r>
          </w:p>
        </w:tc>
      </w:tr>
      <w:tr w:rsidR="006247F3" w:rsidRPr="00C36354" w14:paraId="2DB9F564"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4FD0935D" w14:textId="77777777"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t>SES</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0FB224DD" w14:textId="77777777" w:rsidR="006247F3" w:rsidRPr="00C36354" w:rsidRDefault="006247F3" w:rsidP="005152D0">
            <w:pPr>
              <w:jc w:val="center"/>
              <w:textAlignment w:val="top"/>
              <w:rPr>
                <w:b/>
                <w:bCs/>
                <w:strike/>
                <w:color w:val="000000" w:themeColor="text1"/>
                <w:sz w:val="18"/>
                <w:szCs w:val="18"/>
              </w:rPr>
            </w:pPr>
            <w:r w:rsidRPr="00C36354">
              <w:rPr>
                <w:b/>
                <w:bCs/>
                <w:color w:val="000000" w:themeColor="text1"/>
                <w:sz w:val="18"/>
                <w:szCs w:val="18"/>
              </w:rPr>
              <w:t>-0.27 (0.12)*</w:t>
            </w:r>
          </w:p>
        </w:tc>
        <w:tc>
          <w:tcPr>
            <w:tcW w:w="1276" w:type="dxa"/>
            <w:tcBorders>
              <w:top w:val="nil"/>
              <w:left w:val="nil"/>
              <w:bottom w:val="nil"/>
              <w:right w:val="nil"/>
            </w:tcBorders>
            <w:shd w:val="clear" w:color="auto" w:fill="auto"/>
            <w:vAlign w:val="center"/>
          </w:tcPr>
          <w:p w14:paraId="403CF01A"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-0.34 (0.17)*</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7CD3E9A9"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-0.27 (0.09)*</w:t>
            </w:r>
          </w:p>
        </w:tc>
        <w:tc>
          <w:tcPr>
            <w:tcW w:w="1418" w:type="dxa"/>
            <w:tcBorders>
              <w:left w:val="nil"/>
              <w:right w:val="nil"/>
            </w:tcBorders>
            <w:shd w:val="clear" w:color="auto" w:fill="auto"/>
            <w:tcMar>
              <w:top w:w="36" w:type="dxa"/>
              <w:left w:w="72" w:type="dxa"/>
              <w:bottom w:w="36" w:type="dxa"/>
              <w:right w:w="72" w:type="dxa"/>
            </w:tcMar>
            <w:vAlign w:val="center"/>
          </w:tcPr>
          <w:p w14:paraId="68B7FEE3"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-0.23 (0.09)*</w:t>
            </w:r>
          </w:p>
        </w:tc>
        <w:tc>
          <w:tcPr>
            <w:tcW w:w="1417" w:type="dxa"/>
            <w:tcBorders>
              <w:left w:val="nil"/>
              <w:right w:val="nil"/>
            </w:tcBorders>
            <w:vAlign w:val="center"/>
          </w:tcPr>
          <w:p w14:paraId="75BA4C76"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-0.19 (0.05)**</w:t>
            </w:r>
          </w:p>
        </w:tc>
        <w:tc>
          <w:tcPr>
            <w:tcW w:w="1276" w:type="dxa"/>
            <w:tcBorders>
              <w:left w:val="nil"/>
              <w:right w:val="nil"/>
            </w:tcBorders>
            <w:vAlign w:val="center"/>
          </w:tcPr>
          <w:p w14:paraId="071450B1"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-0.18 (0.14)</w:t>
            </w:r>
          </w:p>
        </w:tc>
        <w:tc>
          <w:tcPr>
            <w:tcW w:w="1276" w:type="dxa"/>
            <w:tcBorders>
              <w:left w:val="nil"/>
              <w:right w:val="nil"/>
            </w:tcBorders>
            <w:vAlign w:val="center"/>
          </w:tcPr>
          <w:p w14:paraId="316859AA"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-0.14 (0.16)</w:t>
            </w:r>
          </w:p>
        </w:tc>
        <w:tc>
          <w:tcPr>
            <w:tcW w:w="1276" w:type="dxa"/>
            <w:tcBorders>
              <w:left w:val="nil"/>
              <w:right w:val="nil"/>
            </w:tcBorders>
            <w:vAlign w:val="center"/>
          </w:tcPr>
          <w:p w14:paraId="0B448D8D"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-1.19 (0.29)**</w:t>
            </w:r>
          </w:p>
        </w:tc>
        <w:tc>
          <w:tcPr>
            <w:tcW w:w="1275" w:type="dxa"/>
            <w:tcBorders>
              <w:left w:val="nil"/>
              <w:right w:val="nil"/>
            </w:tcBorders>
            <w:vAlign w:val="center"/>
          </w:tcPr>
          <w:p w14:paraId="5FF715F0"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0.14 (0.07)</w:t>
            </w:r>
          </w:p>
        </w:tc>
        <w:tc>
          <w:tcPr>
            <w:tcW w:w="1276" w:type="dxa"/>
            <w:tcBorders>
              <w:left w:val="nil"/>
              <w:right w:val="nil"/>
            </w:tcBorders>
            <w:vAlign w:val="center"/>
          </w:tcPr>
          <w:p w14:paraId="25118F7A"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0.11 (0.15)</w:t>
            </w:r>
          </w:p>
        </w:tc>
      </w:tr>
      <w:tr w:rsidR="006247F3" w:rsidRPr="00C36354" w14:paraId="53BF12E3"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hideMark/>
          </w:tcPr>
          <w:p w14:paraId="5207CE66" w14:textId="77777777" w:rsidR="006247F3" w:rsidRPr="00C36354" w:rsidRDefault="006247F3" w:rsidP="005152D0">
            <w:pPr>
              <w:ind w:left="142"/>
              <w:jc w:val="both"/>
              <w:textAlignment w:val="top"/>
              <w:rPr>
                <w:color w:val="000000" w:themeColor="text1"/>
                <w:sz w:val="18"/>
                <w:szCs w:val="18"/>
              </w:rPr>
            </w:pPr>
            <w:r w:rsidRPr="00C36354">
              <w:rPr>
                <w:color w:val="000000" w:themeColor="text1"/>
                <w:kern w:val="24"/>
                <w:sz w:val="18"/>
                <w:szCs w:val="18"/>
              </w:rPr>
              <w:t>IQ</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10860D6D" w14:textId="77777777" w:rsidR="006247F3" w:rsidRPr="00C36354" w:rsidRDefault="006247F3" w:rsidP="005152D0">
            <w:pPr>
              <w:jc w:val="center"/>
              <w:textAlignment w:val="top"/>
              <w:rPr>
                <w:strike/>
                <w:color w:val="000000" w:themeColor="text1"/>
                <w:sz w:val="18"/>
                <w:szCs w:val="18"/>
              </w:rPr>
            </w:pPr>
            <w:r w:rsidRPr="00C36354">
              <w:rPr>
                <w:color w:val="000000" w:themeColor="text1"/>
                <w:sz w:val="18"/>
                <w:szCs w:val="18"/>
              </w:rPr>
              <w:t>-0.05 (0.13)</w:t>
            </w:r>
          </w:p>
        </w:tc>
        <w:tc>
          <w:tcPr>
            <w:tcW w:w="1276" w:type="dxa"/>
            <w:tcBorders>
              <w:top w:val="nil"/>
              <w:left w:val="nil"/>
              <w:bottom w:val="nil"/>
              <w:right w:val="nil"/>
            </w:tcBorders>
            <w:shd w:val="clear" w:color="auto" w:fill="auto"/>
            <w:vAlign w:val="center"/>
          </w:tcPr>
          <w:p w14:paraId="01BDD76F"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-0.07 (0.17)</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6AFE5FB7"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-0.24 (0.09)*</w:t>
            </w:r>
          </w:p>
        </w:tc>
        <w:tc>
          <w:tcPr>
            <w:tcW w:w="1418" w:type="dxa"/>
            <w:tcBorders>
              <w:left w:val="nil"/>
              <w:right w:val="nil"/>
            </w:tcBorders>
            <w:shd w:val="clear" w:color="auto" w:fill="auto"/>
            <w:tcMar>
              <w:top w:w="36" w:type="dxa"/>
              <w:left w:w="72" w:type="dxa"/>
              <w:bottom w:w="36" w:type="dxa"/>
              <w:right w:w="72" w:type="dxa"/>
            </w:tcMar>
            <w:vAlign w:val="center"/>
          </w:tcPr>
          <w:p w14:paraId="3BAAD7A2"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-0.19 (0.09)*</w:t>
            </w:r>
          </w:p>
        </w:tc>
        <w:tc>
          <w:tcPr>
            <w:tcW w:w="1417" w:type="dxa"/>
            <w:tcBorders>
              <w:left w:val="nil"/>
              <w:right w:val="nil"/>
            </w:tcBorders>
            <w:vAlign w:val="center"/>
          </w:tcPr>
          <w:p w14:paraId="241F3ED7"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-0.20 (0.05)**</w:t>
            </w:r>
          </w:p>
        </w:tc>
        <w:tc>
          <w:tcPr>
            <w:tcW w:w="1276" w:type="dxa"/>
            <w:tcBorders>
              <w:left w:val="nil"/>
              <w:right w:val="nil"/>
            </w:tcBorders>
            <w:vAlign w:val="center"/>
          </w:tcPr>
          <w:p w14:paraId="5DBA818A"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0.12 (0.14)</w:t>
            </w:r>
          </w:p>
        </w:tc>
        <w:tc>
          <w:tcPr>
            <w:tcW w:w="1276" w:type="dxa"/>
            <w:tcBorders>
              <w:left w:val="nil"/>
              <w:right w:val="nil"/>
            </w:tcBorders>
            <w:vAlign w:val="center"/>
          </w:tcPr>
          <w:p w14:paraId="57087741"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-0.47 (0.16)*</w:t>
            </w:r>
          </w:p>
        </w:tc>
        <w:tc>
          <w:tcPr>
            <w:tcW w:w="1276" w:type="dxa"/>
            <w:tcBorders>
              <w:left w:val="nil"/>
              <w:right w:val="nil"/>
            </w:tcBorders>
            <w:vAlign w:val="center"/>
          </w:tcPr>
          <w:p w14:paraId="7AD3D692" w14:textId="77777777" w:rsidR="006247F3" w:rsidRPr="00C36354" w:rsidRDefault="006247F3" w:rsidP="005152D0">
            <w:pPr>
              <w:jc w:val="center"/>
              <w:textAlignment w:val="top"/>
              <w:rPr>
                <w:b/>
                <w:bCs/>
                <w:color w:val="000000" w:themeColor="text1"/>
                <w:sz w:val="18"/>
                <w:szCs w:val="18"/>
              </w:rPr>
            </w:pPr>
            <w:r w:rsidRPr="00C36354">
              <w:rPr>
                <w:b/>
                <w:bCs/>
                <w:color w:val="000000" w:themeColor="text1"/>
                <w:sz w:val="18"/>
                <w:szCs w:val="18"/>
              </w:rPr>
              <w:t>-1.02 (0.29)*</w:t>
            </w:r>
          </w:p>
        </w:tc>
        <w:tc>
          <w:tcPr>
            <w:tcW w:w="1275" w:type="dxa"/>
            <w:tcBorders>
              <w:left w:val="nil"/>
              <w:right w:val="nil"/>
            </w:tcBorders>
            <w:vAlign w:val="center"/>
          </w:tcPr>
          <w:p w14:paraId="2BDB96B3"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0.02 (0.07)</w:t>
            </w:r>
          </w:p>
        </w:tc>
        <w:tc>
          <w:tcPr>
            <w:tcW w:w="1276" w:type="dxa"/>
            <w:tcBorders>
              <w:left w:val="nil"/>
              <w:right w:val="nil"/>
            </w:tcBorders>
            <w:vAlign w:val="center"/>
          </w:tcPr>
          <w:p w14:paraId="22312E04"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0.04 (0.15)</w:t>
            </w:r>
          </w:p>
        </w:tc>
      </w:tr>
      <w:tr w:rsidR="006247F3" w:rsidRPr="00C36354" w14:paraId="3AA38E51"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64447A96" w14:textId="77777777" w:rsidR="006247F3" w:rsidRPr="00C36354" w:rsidRDefault="006247F3" w:rsidP="005152D0">
            <w:pPr>
              <w:jc w:val="both"/>
              <w:textAlignment w:val="top"/>
              <w:rPr>
                <w:color w:val="000000" w:themeColor="text1"/>
                <w:kern w:val="24"/>
                <w:sz w:val="18"/>
                <w:szCs w:val="18"/>
              </w:rPr>
            </w:pPr>
            <w:r w:rsidRPr="00C36354">
              <w:rPr>
                <w:color w:val="000000" w:themeColor="text1"/>
                <w:kern w:val="24"/>
                <w:sz w:val="18"/>
                <w:szCs w:val="18"/>
              </w:rPr>
              <w:t>Random effects</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321FAA74" w14:textId="77777777" w:rsidR="006247F3" w:rsidRPr="00C36354" w:rsidRDefault="006247F3" w:rsidP="005152D0">
            <w:pPr>
              <w:jc w:val="center"/>
              <w:textAlignment w:val="top"/>
              <w:rPr>
                <w:strike/>
                <w:color w:val="000000" w:themeColor="text1"/>
                <w:sz w:val="18"/>
                <w:szCs w:val="18"/>
              </w:rPr>
            </w:pPr>
          </w:p>
        </w:tc>
        <w:tc>
          <w:tcPr>
            <w:tcW w:w="1276" w:type="dxa"/>
            <w:tcBorders>
              <w:top w:val="nil"/>
              <w:left w:val="nil"/>
              <w:bottom w:val="nil"/>
              <w:right w:val="nil"/>
            </w:tcBorders>
            <w:shd w:val="clear" w:color="auto" w:fill="auto"/>
            <w:vAlign w:val="center"/>
          </w:tcPr>
          <w:p w14:paraId="03DAF571" w14:textId="77777777" w:rsidR="006247F3" w:rsidRPr="00C36354" w:rsidRDefault="006247F3" w:rsidP="005152D0">
            <w:pPr>
              <w:jc w:val="center"/>
              <w:textAlignment w:val="top"/>
              <w:rPr>
                <w:color w:val="000000" w:themeColor="text1"/>
                <w:sz w:val="18"/>
                <w:szCs w:val="18"/>
              </w:rPr>
            </w:pP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0206A69A" w14:textId="77777777" w:rsidR="006247F3" w:rsidRPr="00C36354" w:rsidRDefault="006247F3" w:rsidP="005152D0">
            <w:pPr>
              <w:jc w:val="center"/>
              <w:textAlignment w:val="top"/>
              <w:rPr>
                <w:color w:val="000000" w:themeColor="text1"/>
                <w:sz w:val="18"/>
                <w:szCs w:val="18"/>
              </w:rPr>
            </w:pPr>
          </w:p>
        </w:tc>
        <w:tc>
          <w:tcPr>
            <w:tcW w:w="1418" w:type="dxa"/>
            <w:tcBorders>
              <w:left w:val="nil"/>
              <w:right w:val="nil"/>
            </w:tcBorders>
            <w:shd w:val="clear" w:color="auto" w:fill="auto"/>
            <w:tcMar>
              <w:top w:w="36" w:type="dxa"/>
              <w:left w:w="72" w:type="dxa"/>
              <w:bottom w:w="36" w:type="dxa"/>
              <w:right w:w="72" w:type="dxa"/>
            </w:tcMar>
            <w:vAlign w:val="center"/>
          </w:tcPr>
          <w:p w14:paraId="54321E69" w14:textId="77777777" w:rsidR="006247F3" w:rsidRPr="00C36354" w:rsidRDefault="006247F3" w:rsidP="005152D0">
            <w:pPr>
              <w:jc w:val="center"/>
              <w:textAlignment w:val="top"/>
              <w:rPr>
                <w:color w:val="000000" w:themeColor="text1"/>
                <w:sz w:val="18"/>
                <w:szCs w:val="18"/>
              </w:rPr>
            </w:pPr>
          </w:p>
        </w:tc>
        <w:tc>
          <w:tcPr>
            <w:tcW w:w="1417" w:type="dxa"/>
            <w:tcBorders>
              <w:left w:val="nil"/>
              <w:right w:val="nil"/>
            </w:tcBorders>
            <w:vAlign w:val="center"/>
          </w:tcPr>
          <w:p w14:paraId="21C59264" w14:textId="77777777" w:rsidR="006247F3" w:rsidRPr="00C36354" w:rsidRDefault="006247F3" w:rsidP="005152D0">
            <w:pPr>
              <w:jc w:val="center"/>
              <w:textAlignment w:val="top"/>
              <w:rPr>
                <w:color w:val="000000" w:themeColor="text1"/>
                <w:sz w:val="18"/>
                <w:szCs w:val="18"/>
              </w:rPr>
            </w:pPr>
          </w:p>
        </w:tc>
        <w:tc>
          <w:tcPr>
            <w:tcW w:w="1276" w:type="dxa"/>
            <w:tcBorders>
              <w:left w:val="nil"/>
              <w:right w:val="nil"/>
            </w:tcBorders>
            <w:vAlign w:val="center"/>
          </w:tcPr>
          <w:p w14:paraId="338DD48E" w14:textId="77777777" w:rsidR="006247F3" w:rsidRPr="00C36354" w:rsidRDefault="006247F3" w:rsidP="005152D0">
            <w:pPr>
              <w:jc w:val="center"/>
              <w:textAlignment w:val="top"/>
              <w:rPr>
                <w:color w:val="000000" w:themeColor="text1"/>
                <w:sz w:val="18"/>
                <w:szCs w:val="18"/>
              </w:rPr>
            </w:pPr>
          </w:p>
        </w:tc>
        <w:tc>
          <w:tcPr>
            <w:tcW w:w="1276" w:type="dxa"/>
            <w:tcBorders>
              <w:left w:val="nil"/>
              <w:right w:val="nil"/>
            </w:tcBorders>
            <w:vAlign w:val="center"/>
          </w:tcPr>
          <w:p w14:paraId="63201756" w14:textId="77777777" w:rsidR="006247F3" w:rsidRPr="00C36354" w:rsidRDefault="006247F3" w:rsidP="005152D0">
            <w:pPr>
              <w:jc w:val="center"/>
              <w:textAlignment w:val="top"/>
              <w:rPr>
                <w:color w:val="000000" w:themeColor="text1"/>
                <w:sz w:val="18"/>
                <w:szCs w:val="18"/>
              </w:rPr>
            </w:pPr>
          </w:p>
        </w:tc>
        <w:tc>
          <w:tcPr>
            <w:tcW w:w="1276" w:type="dxa"/>
            <w:tcBorders>
              <w:left w:val="nil"/>
              <w:right w:val="nil"/>
            </w:tcBorders>
            <w:vAlign w:val="center"/>
          </w:tcPr>
          <w:p w14:paraId="612C3095" w14:textId="77777777" w:rsidR="006247F3" w:rsidRPr="00C36354" w:rsidRDefault="006247F3" w:rsidP="005152D0">
            <w:pPr>
              <w:jc w:val="center"/>
              <w:textAlignment w:val="top"/>
              <w:rPr>
                <w:color w:val="000000" w:themeColor="text1"/>
                <w:sz w:val="18"/>
                <w:szCs w:val="18"/>
              </w:rPr>
            </w:pPr>
          </w:p>
        </w:tc>
        <w:tc>
          <w:tcPr>
            <w:tcW w:w="1275" w:type="dxa"/>
            <w:tcBorders>
              <w:left w:val="nil"/>
              <w:right w:val="nil"/>
            </w:tcBorders>
            <w:vAlign w:val="center"/>
          </w:tcPr>
          <w:p w14:paraId="7750A502" w14:textId="77777777" w:rsidR="006247F3" w:rsidRPr="00C36354" w:rsidRDefault="006247F3" w:rsidP="005152D0">
            <w:pPr>
              <w:jc w:val="center"/>
              <w:textAlignment w:val="top"/>
              <w:rPr>
                <w:color w:val="000000" w:themeColor="text1"/>
                <w:sz w:val="18"/>
                <w:szCs w:val="18"/>
              </w:rPr>
            </w:pPr>
          </w:p>
        </w:tc>
        <w:tc>
          <w:tcPr>
            <w:tcW w:w="1276" w:type="dxa"/>
            <w:tcBorders>
              <w:left w:val="nil"/>
              <w:right w:val="nil"/>
            </w:tcBorders>
            <w:vAlign w:val="center"/>
          </w:tcPr>
          <w:p w14:paraId="6BD7389B" w14:textId="77777777" w:rsidR="006247F3" w:rsidRPr="00C36354" w:rsidRDefault="006247F3" w:rsidP="005152D0">
            <w:pPr>
              <w:jc w:val="center"/>
              <w:textAlignment w:val="top"/>
              <w:rPr>
                <w:color w:val="000000" w:themeColor="text1"/>
                <w:sz w:val="18"/>
                <w:szCs w:val="18"/>
              </w:rPr>
            </w:pPr>
          </w:p>
        </w:tc>
      </w:tr>
      <w:tr w:rsidR="006247F3" w:rsidRPr="00C36354" w14:paraId="0AC1A5FF" w14:textId="77777777" w:rsidTr="00101BA7">
        <w:trPr>
          <w:trHeight w:val="315"/>
        </w:trPr>
        <w:tc>
          <w:tcPr>
            <w:tcW w:w="2138" w:type="dxa"/>
            <w:tcBorders>
              <w:top w:val="nil"/>
              <w:left w:val="nil"/>
              <w:bottom w:val="nil"/>
              <w:right w:val="nil"/>
            </w:tcBorders>
            <w:shd w:val="clear" w:color="auto" w:fill="auto"/>
            <w:tcMar>
              <w:top w:w="36" w:type="dxa"/>
              <w:left w:w="72" w:type="dxa"/>
              <w:bottom w:w="36" w:type="dxa"/>
              <w:right w:w="72" w:type="dxa"/>
            </w:tcMar>
            <w:vAlign w:val="center"/>
          </w:tcPr>
          <w:p w14:paraId="2F978495" w14:textId="77777777" w:rsidR="006247F3" w:rsidRPr="00C36354" w:rsidRDefault="006247F3" w:rsidP="005152D0">
            <w:pPr>
              <w:ind w:left="142"/>
              <w:jc w:val="both"/>
              <w:textAlignment w:val="top"/>
              <w:rPr>
                <w:color w:val="000000" w:themeColor="text1"/>
                <w:kern w:val="24"/>
                <w:sz w:val="18"/>
                <w:szCs w:val="18"/>
              </w:rPr>
            </w:pPr>
            <w:r w:rsidRPr="00C36354">
              <w:rPr>
                <w:color w:val="000000" w:themeColor="text1"/>
                <w:kern w:val="24"/>
                <w:sz w:val="18"/>
                <w:szCs w:val="18"/>
              </w:rPr>
              <w:t>Variance</w:t>
            </w:r>
          </w:p>
        </w:tc>
        <w:tc>
          <w:tcPr>
            <w:tcW w:w="1265" w:type="dxa"/>
            <w:tcBorders>
              <w:top w:val="nil"/>
              <w:left w:val="nil"/>
              <w:bottom w:val="nil"/>
              <w:right w:val="nil"/>
            </w:tcBorders>
            <w:shd w:val="clear" w:color="auto" w:fill="auto"/>
            <w:tcMar>
              <w:top w:w="36" w:type="dxa"/>
              <w:left w:w="72" w:type="dxa"/>
              <w:bottom w:w="36" w:type="dxa"/>
              <w:right w:w="72" w:type="dxa"/>
            </w:tcMar>
            <w:vAlign w:val="center"/>
          </w:tcPr>
          <w:p w14:paraId="62C602B9" w14:textId="77777777" w:rsidR="006247F3" w:rsidRPr="00C36354" w:rsidRDefault="006247F3" w:rsidP="005152D0">
            <w:pPr>
              <w:jc w:val="center"/>
              <w:textAlignment w:val="top"/>
              <w:rPr>
                <w:strike/>
                <w:color w:val="000000" w:themeColor="text1"/>
                <w:sz w:val="18"/>
                <w:szCs w:val="18"/>
              </w:rPr>
            </w:pPr>
            <w:r w:rsidRPr="00C36354">
              <w:rPr>
                <w:color w:val="000000" w:themeColor="text1"/>
                <w:sz w:val="18"/>
                <w:szCs w:val="18"/>
              </w:rPr>
              <w:t>1.03</w:t>
            </w:r>
          </w:p>
        </w:tc>
        <w:tc>
          <w:tcPr>
            <w:tcW w:w="1276" w:type="dxa"/>
            <w:tcBorders>
              <w:top w:val="nil"/>
              <w:left w:val="nil"/>
              <w:bottom w:val="nil"/>
              <w:right w:val="nil"/>
            </w:tcBorders>
            <w:shd w:val="clear" w:color="auto" w:fill="auto"/>
            <w:vAlign w:val="center"/>
          </w:tcPr>
          <w:p w14:paraId="61634EB1"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1.75</w:t>
            </w:r>
          </w:p>
        </w:tc>
        <w:tc>
          <w:tcPr>
            <w:tcW w:w="1275" w:type="dxa"/>
            <w:tcBorders>
              <w:top w:val="nil"/>
              <w:left w:val="nil"/>
              <w:bottom w:val="nil"/>
              <w:right w:val="nil"/>
            </w:tcBorders>
            <w:shd w:val="clear" w:color="auto" w:fill="auto"/>
            <w:tcMar>
              <w:top w:w="36" w:type="dxa"/>
              <w:left w:w="72" w:type="dxa"/>
              <w:bottom w:w="36" w:type="dxa"/>
              <w:right w:w="72" w:type="dxa"/>
            </w:tcMar>
            <w:vAlign w:val="center"/>
          </w:tcPr>
          <w:p w14:paraId="39CED430"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0.71</w:t>
            </w:r>
          </w:p>
        </w:tc>
        <w:tc>
          <w:tcPr>
            <w:tcW w:w="1418" w:type="dxa"/>
            <w:tcBorders>
              <w:left w:val="nil"/>
              <w:right w:val="nil"/>
            </w:tcBorders>
            <w:shd w:val="clear" w:color="auto" w:fill="auto"/>
            <w:tcMar>
              <w:top w:w="36" w:type="dxa"/>
              <w:left w:w="72" w:type="dxa"/>
              <w:bottom w:w="36" w:type="dxa"/>
              <w:right w:w="72" w:type="dxa"/>
            </w:tcMar>
            <w:vAlign w:val="center"/>
          </w:tcPr>
          <w:p w14:paraId="4EAF00E4"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0.60</w:t>
            </w:r>
          </w:p>
        </w:tc>
        <w:tc>
          <w:tcPr>
            <w:tcW w:w="1417" w:type="dxa"/>
            <w:tcBorders>
              <w:left w:val="nil"/>
              <w:right w:val="nil"/>
            </w:tcBorders>
            <w:vAlign w:val="center"/>
          </w:tcPr>
          <w:p w14:paraId="2AC2014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0.01</w:t>
            </w:r>
          </w:p>
        </w:tc>
        <w:tc>
          <w:tcPr>
            <w:tcW w:w="1276" w:type="dxa"/>
            <w:tcBorders>
              <w:left w:val="nil"/>
              <w:right w:val="nil"/>
            </w:tcBorders>
            <w:vAlign w:val="center"/>
          </w:tcPr>
          <w:p w14:paraId="6FB88B9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1.63</w:t>
            </w:r>
          </w:p>
        </w:tc>
        <w:tc>
          <w:tcPr>
            <w:tcW w:w="1276" w:type="dxa"/>
            <w:tcBorders>
              <w:left w:val="nil"/>
              <w:right w:val="nil"/>
            </w:tcBorders>
            <w:vAlign w:val="center"/>
          </w:tcPr>
          <w:p w14:paraId="15D0D90F"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3.22</w:t>
            </w:r>
          </w:p>
        </w:tc>
        <w:tc>
          <w:tcPr>
            <w:tcW w:w="1276" w:type="dxa"/>
            <w:tcBorders>
              <w:left w:val="nil"/>
              <w:right w:val="nil"/>
            </w:tcBorders>
            <w:vAlign w:val="center"/>
          </w:tcPr>
          <w:p w14:paraId="0823D1D2"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11.36</w:t>
            </w:r>
          </w:p>
        </w:tc>
        <w:tc>
          <w:tcPr>
            <w:tcW w:w="1275" w:type="dxa"/>
            <w:tcBorders>
              <w:left w:val="nil"/>
              <w:right w:val="nil"/>
            </w:tcBorders>
            <w:vAlign w:val="center"/>
          </w:tcPr>
          <w:p w14:paraId="61350FB2"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0.44</w:t>
            </w:r>
          </w:p>
        </w:tc>
        <w:tc>
          <w:tcPr>
            <w:tcW w:w="1276" w:type="dxa"/>
            <w:tcBorders>
              <w:left w:val="nil"/>
              <w:right w:val="nil"/>
            </w:tcBorders>
            <w:vAlign w:val="center"/>
          </w:tcPr>
          <w:p w14:paraId="4BA81886"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3.01</w:t>
            </w:r>
          </w:p>
        </w:tc>
      </w:tr>
      <w:tr w:rsidR="006247F3" w:rsidRPr="00C36354" w14:paraId="28CADE49" w14:textId="77777777" w:rsidTr="00101BA7">
        <w:trPr>
          <w:trHeight w:val="315"/>
        </w:trPr>
        <w:tc>
          <w:tcPr>
            <w:tcW w:w="2138" w:type="dxa"/>
            <w:tcBorders>
              <w:top w:val="nil"/>
              <w:left w:val="nil"/>
              <w:right w:val="nil"/>
            </w:tcBorders>
            <w:shd w:val="clear" w:color="auto" w:fill="auto"/>
            <w:tcMar>
              <w:top w:w="36" w:type="dxa"/>
              <w:left w:w="72" w:type="dxa"/>
              <w:bottom w:w="36" w:type="dxa"/>
              <w:right w:w="72" w:type="dxa"/>
            </w:tcMar>
            <w:vAlign w:val="center"/>
          </w:tcPr>
          <w:p w14:paraId="4209EEE5" w14:textId="77777777" w:rsidR="006247F3" w:rsidRPr="00C36354" w:rsidRDefault="006247F3" w:rsidP="005152D0">
            <w:pPr>
              <w:ind w:left="142"/>
              <w:jc w:val="both"/>
              <w:textAlignment w:val="top"/>
              <w:rPr>
                <w:color w:val="000000" w:themeColor="text1"/>
                <w:kern w:val="24"/>
                <w:sz w:val="18"/>
                <w:szCs w:val="18"/>
              </w:rPr>
            </w:pPr>
            <w:r w:rsidRPr="00C36354">
              <w:rPr>
                <w:color w:val="000000" w:themeColor="text1"/>
                <w:kern w:val="24"/>
                <w:sz w:val="18"/>
                <w:szCs w:val="18"/>
              </w:rPr>
              <w:t>Residual variance</w:t>
            </w:r>
          </w:p>
        </w:tc>
        <w:tc>
          <w:tcPr>
            <w:tcW w:w="1265" w:type="dxa"/>
            <w:tcBorders>
              <w:top w:val="nil"/>
              <w:left w:val="nil"/>
              <w:right w:val="nil"/>
            </w:tcBorders>
            <w:shd w:val="clear" w:color="auto" w:fill="auto"/>
            <w:tcMar>
              <w:top w:w="36" w:type="dxa"/>
              <w:left w:w="72" w:type="dxa"/>
              <w:bottom w:w="36" w:type="dxa"/>
              <w:right w:w="72" w:type="dxa"/>
            </w:tcMar>
            <w:vAlign w:val="center"/>
          </w:tcPr>
          <w:p w14:paraId="121E9711" w14:textId="77777777" w:rsidR="006247F3" w:rsidRPr="00C36354" w:rsidRDefault="006247F3" w:rsidP="005152D0">
            <w:pPr>
              <w:jc w:val="center"/>
              <w:textAlignment w:val="top"/>
              <w:rPr>
                <w:strike/>
                <w:color w:val="000000" w:themeColor="text1"/>
                <w:sz w:val="18"/>
                <w:szCs w:val="18"/>
              </w:rPr>
            </w:pPr>
            <w:r w:rsidRPr="00C36354">
              <w:rPr>
                <w:color w:val="000000" w:themeColor="text1"/>
                <w:sz w:val="18"/>
                <w:szCs w:val="18"/>
              </w:rPr>
              <w:t>62.00</w:t>
            </w:r>
          </w:p>
        </w:tc>
        <w:tc>
          <w:tcPr>
            <w:tcW w:w="1276" w:type="dxa"/>
            <w:tcBorders>
              <w:top w:val="nil"/>
              <w:left w:val="nil"/>
              <w:right w:val="nil"/>
            </w:tcBorders>
            <w:shd w:val="clear" w:color="auto" w:fill="auto"/>
            <w:vAlign w:val="center"/>
          </w:tcPr>
          <w:p w14:paraId="3A9632C7"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130.05</w:t>
            </w:r>
          </w:p>
        </w:tc>
        <w:tc>
          <w:tcPr>
            <w:tcW w:w="1275" w:type="dxa"/>
            <w:tcBorders>
              <w:top w:val="nil"/>
              <w:left w:val="nil"/>
              <w:right w:val="nil"/>
            </w:tcBorders>
            <w:shd w:val="clear" w:color="auto" w:fill="auto"/>
            <w:tcMar>
              <w:top w:w="36" w:type="dxa"/>
              <w:left w:w="72" w:type="dxa"/>
              <w:bottom w:w="36" w:type="dxa"/>
              <w:right w:w="72" w:type="dxa"/>
            </w:tcMar>
            <w:vAlign w:val="center"/>
          </w:tcPr>
          <w:p w14:paraId="2F26E0B3"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31.59</w:t>
            </w:r>
          </w:p>
        </w:tc>
        <w:tc>
          <w:tcPr>
            <w:tcW w:w="1418" w:type="dxa"/>
            <w:tcBorders>
              <w:left w:val="nil"/>
              <w:right w:val="nil"/>
            </w:tcBorders>
            <w:shd w:val="clear" w:color="auto" w:fill="auto"/>
            <w:tcMar>
              <w:top w:w="36" w:type="dxa"/>
              <w:left w:w="72" w:type="dxa"/>
              <w:bottom w:w="36" w:type="dxa"/>
              <w:right w:w="72" w:type="dxa"/>
            </w:tcMar>
            <w:vAlign w:val="center"/>
          </w:tcPr>
          <w:p w14:paraId="0186F5CB"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32.79</w:t>
            </w:r>
          </w:p>
        </w:tc>
        <w:tc>
          <w:tcPr>
            <w:tcW w:w="1417" w:type="dxa"/>
            <w:tcBorders>
              <w:left w:val="nil"/>
              <w:right w:val="nil"/>
            </w:tcBorders>
            <w:vAlign w:val="center"/>
          </w:tcPr>
          <w:p w14:paraId="31901A27"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17.06</w:t>
            </w:r>
          </w:p>
        </w:tc>
        <w:tc>
          <w:tcPr>
            <w:tcW w:w="1276" w:type="dxa"/>
            <w:tcBorders>
              <w:left w:val="nil"/>
              <w:right w:val="nil"/>
            </w:tcBorders>
            <w:vAlign w:val="center"/>
          </w:tcPr>
          <w:p w14:paraId="004826D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80.27</w:t>
            </w:r>
          </w:p>
        </w:tc>
        <w:tc>
          <w:tcPr>
            <w:tcW w:w="1276" w:type="dxa"/>
            <w:tcBorders>
              <w:left w:val="nil"/>
              <w:right w:val="nil"/>
            </w:tcBorders>
            <w:vAlign w:val="center"/>
          </w:tcPr>
          <w:p w14:paraId="6B0778F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96.14</w:t>
            </w:r>
          </w:p>
        </w:tc>
        <w:tc>
          <w:tcPr>
            <w:tcW w:w="1276" w:type="dxa"/>
            <w:tcBorders>
              <w:left w:val="nil"/>
              <w:right w:val="nil"/>
            </w:tcBorders>
            <w:vAlign w:val="center"/>
          </w:tcPr>
          <w:p w14:paraId="18B94071"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336.88</w:t>
            </w:r>
          </w:p>
        </w:tc>
        <w:tc>
          <w:tcPr>
            <w:tcW w:w="1275" w:type="dxa"/>
            <w:tcBorders>
              <w:left w:val="nil"/>
              <w:right w:val="nil"/>
            </w:tcBorders>
            <w:vAlign w:val="center"/>
          </w:tcPr>
          <w:p w14:paraId="15E9F410"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23.37</w:t>
            </w:r>
          </w:p>
        </w:tc>
        <w:tc>
          <w:tcPr>
            <w:tcW w:w="1276" w:type="dxa"/>
            <w:tcBorders>
              <w:left w:val="nil"/>
              <w:right w:val="nil"/>
            </w:tcBorders>
            <w:vAlign w:val="center"/>
          </w:tcPr>
          <w:p w14:paraId="4B44C874"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88.34</w:t>
            </w:r>
          </w:p>
        </w:tc>
      </w:tr>
      <w:tr w:rsidR="006247F3" w:rsidRPr="00C36354" w14:paraId="278008CB" w14:textId="77777777" w:rsidTr="00101BA7">
        <w:trPr>
          <w:trHeight w:val="315"/>
        </w:trPr>
        <w:tc>
          <w:tcPr>
            <w:tcW w:w="2138"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09BE6FB0" w14:textId="77777777" w:rsidR="006247F3" w:rsidRPr="00C36354" w:rsidRDefault="006247F3" w:rsidP="005152D0">
            <w:pPr>
              <w:ind w:left="142"/>
              <w:jc w:val="both"/>
              <w:textAlignment w:val="top"/>
              <w:rPr>
                <w:color w:val="000000" w:themeColor="text1"/>
                <w:kern w:val="24"/>
                <w:sz w:val="18"/>
                <w:szCs w:val="18"/>
              </w:rPr>
            </w:pPr>
            <w:r w:rsidRPr="00C36354">
              <w:rPr>
                <w:color w:val="000000" w:themeColor="text1"/>
                <w:kern w:val="24"/>
                <w:sz w:val="18"/>
                <w:szCs w:val="18"/>
              </w:rPr>
              <w:t>ICC</w:t>
            </w:r>
          </w:p>
        </w:tc>
        <w:tc>
          <w:tcPr>
            <w:tcW w:w="1265"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69CF6C41" w14:textId="77777777" w:rsidR="006247F3" w:rsidRPr="00C36354" w:rsidRDefault="006247F3" w:rsidP="005152D0">
            <w:pPr>
              <w:jc w:val="center"/>
              <w:textAlignment w:val="top"/>
              <w:rPr>
                <w:strike/>
                <w:color w:val="000000" w:themeColor="text1"/>
                <w:sz w:val="18"/>
                <w:szCs w:val="18"/>
              </w:rPr>
            </w:pPr>
            <w:r w:rsidRPr="00C36354">
              <w:rPr>
                <w:color w:val="000000" w:themeColor="text1"/>
                <w:sz w:val="18"/>
                <w:szCs w:val="18"/>
              </w:rPr>
              <w:t>0.46</w:t>
            </w:r>
          </w:p>
        </w:tc>
        <w:tc>
          <w:tcPr>
            <w:tcW w:w="1276" w:type="dxa"/>
            <w:tcBorders>
              <w:top w:val="nil"/>
              <w:left w:val="nil"/>
              <w:bottom w:val="single" w:sz="4" w:space="0" w:color="auto"/>
              <w:right w:val="nil"/>
            </w:tcBorders>
            <w:shd w:val="clear" w:color="auto" w:fill="auto"/>
            <w:vAlign w:val="center"/>
          </w:tcPr>
          <w:p w14:paraId="5578F817"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0.38</w:t>
            </w:r>
          </w:p>
        </w:tc>
        <w:tc>
          <w:tcPr>
            <w:tcW w:w="1275" w:type="dxa"/>
            <w:tcBorders>
              <w:top w:val="nil"/>
              <w:left w:val="nil"/>
              <w:bottom w:val="single" w:sz="4" w:space="0" w:color="auto"/>
              <w:right w:val="nil"/>
            </w:tcBorders>
            <w:shd w:val="clear" w:color="auto" w:fill="auto"/>
            <w:tcMar>
              <w:top w:w="36" w:type="dxa"/>
              <w:left w:w="72" w:type="dxa"/>
              <w:bottom w:w="36" w:type="dxa"/>
              <w:right w:w="72" w:type="dxa"/>
            </w:tcMar>
            <w:vAlign w:val="center"/>
          </w:tcPr>
          <w:p w14:paraId="1CD27B93"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0.52</w:t>
            </w:r>
          </w:p>
        </w:tc>
        <w:tc>
          <w:tcPr>
            <w:tcW w:w="1418" w:type="dxa"/>
            <w:tcBorders>
              <w:left w:val="nil"/>
              <w:bottom w:val="single" w:sz="4" w:space="0" w:color="auto"/>
              <w:right w:val="nil"/>
            </w:tcBorders>
            <w:shd w:val="clear" w:color="auto" w:fill="auto"/>
            <w:tcMar>
              <w:top w:w="36" w:type="dxa"/>
              <w:left w:w="72" w:type="dxa"/>
              <w:bottom w:w="36" w:type="dxa"/>
              <w:right w:w="72" w:type="dxa"/>
            </w:tcMar>
            <w:vAlign w:val="center"/>
          </w:tcPr>
          <w:p w14:paraId="51DB7B7C"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0.48</w:t>
            </w:r>
          </w:p>
        </w:tc>
        <w:tc>
          <w:tcPr>
            <w:tcW w:w="1417" w:type="dxa"/>
            <w:tcBorders>
              <w:left w:val="nil"/>
              <w:bottom w:val="single" w:sz="4" w:space="0" w:color="auto"/>
              <w:right w:val="nil"/>
            </w:tcBorders>
            <w:vAlign w:val="center"/>
          </w:tcPr>
          <w:p w14:paraId="6C1D3004"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0.02</w:t>
            </w:r>
          </w:p>
        </w:tc>
        <w:tc>
          <w:tcPr>
            <w:tcW w:w="1276" w:type="dxa"/>
            <w:tcBorders>
              <w:left w:val="nil"/>
              <w:bottom w:val="single" w:sz="4" w:space="0" w:color="auto"/>
              <w:right w:val="nil"/>
            </w:tcBorders>
            <w:vAlign w:val="center"/>
          </w:tcPr>
          <w:p w14:paraId="36C7FFD7"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0.48</w:t>
            </w:r>
          </w:p>
        </w:tc>
        <w:tc>
          <w:tcPr>
            <w:tcW w:w="1276" w:type="dxa"/>
            <w:tcBorders>
              <w:left w:val="nil"/>
              <w:bottom w:val="single" w:sz="4" w:space="0" w:color="auto"/>
              <w:right w:val="nil"/>
            </w:tcBorders>
            <w:vAlign w:val="center"/>
          </w:tcPr>
          <w:p w14:paraId="31AEB4A5"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0.60</w:t>
            </w:r>
          </w:p>
        </w:tc>
        <w:tc>
          <w:tcPr>
            <w:tcW w:w="1276" w:type="dxa"/>
            <w:tcBorders>
              <w:left w:val="nil"/>
              <w:bottom w:val="single" w:sz="4" w:space="0" w:color="auto"/>
              <w:right w:val="nil"/>
            </w:tcBorders>
            <w:vAlign w:val="center"/>
          </w:tcPr>
          <w:p w14:paraId="1654FA1B"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0.61</w:t>
            </w:r>
          </w:p>
        </w:tc>
        <w:tc>
          <w:tcPr>
            <w:tcW w:w="1275" w:type="dxa"/>
            <w:tcBorders>
              <w:left w:val="nil"/>
              <w:bottom w:val="single" w:sz="4" w:space="0" w:color="auto"/>
              <w:right w:val="nil"/>
            </w:tcBorders>
            <w:vAlign w:val="center"/>
          </w:tcPr>
          <w:p w14:paraId="550BA151"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0.46</w:t>
            </w:r>
          </w:p>
        </w:tc>
        <w:tc>
          <w:tcPr>
            <w:tcW w:w="1276" w:type="dxa"/>
            <w:tcBorders>
              <w:left w:val="nil"/>
              <w:bottom w:val="single" w:sz="4" w:space="0" w:color="auto"/>
              <w:right w:val="nil"/>
            </w:tcBorders>
            <w:vAlign w:val="center"/>
          </w:tcPr>
          <w:p w14:paraId="3A389384" w14:textId="77777777" w:rsidR="006247F3" w:rsidRPr="00C36354" w:rsidRDefault="006247F3" w:rsidP="005152D0">
            <w:pPr>
              <w:jc w:val="center"/>
              <w:textAlignment w:val="top"/>
              <w:rPr>
                <w:color w:val="000000" w:themeColor="text1"/>
                <w:sz w:val="18"/>
                <w:szCs w:val="18"/>
              </w:rPr>
            </w:pPr>
            <w:r w:rsidRPr="00C36354">
              <w:rPr>
                <w:color w:val="000000" w:themeColor="text1"/>
                <w:sz w:val="18"/>
                <w:szCs w:val="18"/>
              </w:rPr>
              <w:t>0.61</w:t>
            </w:r>
          </w:p>
        </w:tc>
      </w:tr>
    </w:tbl>
    <w:p w14:paraId="1D008A2B" w14:textId="2352F2CF" w:rsidR="00CA5B74" w:rsidRPr="00CA5B74" w:rsidRDefault="00CA5B74" w:rsidP="00CA5B74">
      <w:pPr>
        <w:ind w:left="-851"/>
        <w:jc w:val="both"/>
        <w:rPr>
          <w:color w:val="000000" w:themeColor="text1"/>
          <w:sz w:val="20"/>
          <w:szCs w:val="20"/>
        </w:rPr>
      </w:pPr>
      <w:r w:rsidRPr="00CA5B74">
        <w:rPr>
          <w:color w:val="000000" w:themeColor="text1"/>
          <w:sz w:val="20"/>
          <w:szCs w:val="20"/>
        </w:rPr>
        <w:t xml:space="preserve">Est, estimate; SE, standard error; </w:t>
      </w:r>
      <w:r>
        <w:rPr>
          <w:color w:val="000000" w:themeColor="text1"/>
          <w:sz w:val="20"/>
          <w:szCs w:val="20"/>
        </w:rPr>
        <w:t xml:space="preserve">values in bold are statistically significant; </w:t>
      </w:r>
      <w:r w:rsidRPr="00CA5B74">
        <w:rPr>
          <w:b/>
          <w:bCs/>
          <w:color w:val="000000" w:themeColor="text1"/>
          <w:sz w:val="20"/>
          <w:szCs w:val="20"/>
        </w:rPr>
        <w:t>*</w:t>
      </w:r>
      <w:r w:rsidRPr="00CA5B74">
        <w:rPr>
          <w:color w:val="000000" w:themeColor="text1"/>
          <w:sz w:val="20"/>
          <w:szCs w:val="20"/>
        </w:rPr>
        <w:t xml:space="preserve">, p &lt; 0.05; </w:t>
      </w:r>
      <w:r w:rsidRPr="00CA5B74">
        <w:rPr>
          <w:b/>
          <w:bCs/>
          <w:color w:val="000000" w:themeColor="text1"/>
          <w:sz w:val="20"/>
          <w:szCs w:val="20"/>
        </w:rPr>
        <w:t>**</w:t>
      </w:r>
      <w:r w:rsidRPr="00CA5B74">
        <w:rPr>
          <w:color w:val="000000" w:themeColor="text1"/>
          <w:sz w:val="20"/>
          <w:szCs w:val="20"/>
        </w:rPr>
        <w:t>, p &lt; 0.001.</w:t>
      </w:r>
    </w:p>
    <w:p w14:paraId="75DE256A" w14:textId="38C146B9" w:rsidR="006247F3" w:rsidRPr="00CA5B74" w:rsidRDefault="006247F3" w:rsidP="005152D0">
      <w:pPr>
        <w:ind w:left="-851"/>
        <w:jc w:val="both"/>
        <w:rPr>
          <w:color w:val="000000" w:themeColor="text1"/>
        </w:rPr>
        <w:sectPr w:rsidR="006247F3" w:rsidRPr="00CA5B74" w:rsidSect="006247F3">
          <w:pgSz w:w="15842" w:h="12242" w:orient="landscape"/>
          <w:pgMar w:top="1440" w:right="1440" w:bottom="1440" w:left="1440" w:header="709" w:footer="709" w:gutter="0"/>
          <w:cols w:space="708"/>
          <w:docGrid w:linePitch="360"/>
        </w:sectPr>
      </w:pPr>
    </w:p>
    <w:p w14:paraId="23E8E7F4" w14:textId="018AFF76" w:rsidR="006247F3" w:rsidRPr="006265E3" w:rsidRDefault="006247F3" w:rsidP="006265E3">
      <w:pPr>
        <w:rPr>
          <w:b/>
          <w:bCs/>
          <w:color w:val="000000" w:themeColor="text1"/>
        </w:rPr>
      </w:pPr>
      <w:r w:rsidRPr="00C36354">
        <w:rPr>
          <w:b/>
          <w:bCs/>
        </w:rPr>
        <w:lastRenderedPageBreak/>
        <w:t>Figure S</w:t>
      </w:r>
      <w:r w:rsidR="006265E3">
        <w:rPr>
          <w:b/>
          <w:bCs/>
        </w:rPr>
        <w:t>1</w:t>
      </w:r>
      <w:r w:rsidRPr="00C36354">
        <w:rPr>
          <w:b/>
          <w:bCs/>
        </w:rPr>
        <w:t xml:space="preserve">. Associations between the </w:t>
      </w:r>
      <w:r w:rsidR="009B04CA" w:rsidRPr="00C36354">
        <w:rPr>
          <w:b/>
          <w:bCs/>
        </w:rPr>
        <w:t>h</w:t>
      </w:r>
      <w:r w:rsidRPr="00C36354">
        <w:rPr>
          <w:b/>
          <w:bCs/>
        </w:rPr>
        <w:t xml:space="preserve">ighest correlated </w:t>
      </w:r>
      <w:r w:rsidR="009B04CA" w:rsidRPr="00C36354">
        <w:rPr>
          <w:b/>
          <w:bCs/>
        </w:rPr>
        <w:t>BAS s</w:t>
      </w:r>
      <w:r w:rsidRPr="00C36354">
        <w:rPr>
          <w:b/>
          <w:bCs/>
        </w:rPr>
        <w:t xml:space="preserve">ubscale and </w:t>
      </w:r>
      <w:r w:rsidR="009B04CA" w:rsidRPr="00C36354">
        <w:rPr>
          <w:b/>
          <w:bCs/>
        </w:rPr>
        <w:t>p</w:t>
      </w:r>
      <w:r w:rsidRPr="00C36354">
        <w:rPr>
          <w:b/>
          <w:bCs/>
        </w:rPr>
        <w:t xml:space="preserve">sychopathology </w:t>
      </w:r>
      <w:r w:rsidR="009B04CA" w:rsidRPr="00C36354">
        <w:rPr>
          <w:b/>
          <w:bCs/>
        </w:rPr>
        <w:t>d</w:t>
      </w:r>
      <w:r w:rsidRPr="00C36354">
        <w:rPr>
          <w:b/>
          <w:bCs/>
        </w:rPr>
        <w:t xml:space="preserve">omains with </w:t>
      </w:r>
      <w:r w:rsidR="009B04CA" w:rsidRPr="00C36354">
        <w:rPr>
          <w:b/>
          <w:bCs/>
        </w:rPr>
        <w:t>s</w:t>
      </w:r>
      <w:r w:rsidRPr="00C36354">
        <w:rPr>
          <w:b/>
          <w:bCs/>
        </w:rPr>
        <w:t xml:space="preserve">imilar </w:t>
      </w:r>
      <w:r w:rsidR="009B04CA" w:rsidRPr="00C36354">
        <w:rPr>
          <w:b/>
          <w:bCs/>
        </w:rPr>
        <w:t>e</w:t>
      </w:r>
      <w:r w:rsidRPr="00C36354">
        <w:rPr>
          <w:b/>
          <w:bCs/>
        </w:rPr>
        <w:t xml:space="preserve">ffects compared to </w:t>
      </w:r>
      <w:r w:rsidR="003515F7" w:rsidRPr="00C36354">
        <w:rPr>
          <w:b/>
          <w:bCs/>
        </w:rPr>
        <w:t xml:space="preserve">total </w:t>
      </w:r>
      <w:r w:rsidRPr="00C36354">
        <w:rPr>
          <w:b/>
          <w:bCs/>
        </w:rPr>
        <w:t xml:space="preserve">BAS </w:t>
      </w:r>
      <w:r w:rsidR="003515F7" w:rsidRPr="00C36354">
        <w:rPr>
          <w:b/>
          <w:bCs/>
        </w:rPr>
        <w:t>effects</w:t>
      </w:r>
      <w:r w:rsidR="000814BD">
        <w:rPr>
          <w:b/>
          <w:bCs/>
        </w:rPr>
        <w:t>.</w:t>
      </w:r>
      <w:r w:rsidR="000814BD" w:rsidRPr="000814BD">
        <w:t xml:space="preserve"> </w:t>
      </w:r>
      <w:r w:rsidR="000814BD" w:rsidRPr="00C36354">
        <w:t>The figures display the effect of reward sensitivity on psychopathology based on its main effect and in interaction with time. Here, the x-axes show follow-up time in years, whereas the different lines show reward sensitivity levels at 2 SD above and below the mean. The y-axes represent the predicted outcome with all covariates at mean levels and sex coded as 0 (males). The y-axes are only partly shown for better visualization of the findings.</w:t>
      </w:r>
    </w:p>
    <w:p w14:paraId="6655FFC2" w14:textId="5872C77A" w:rsidR="006247F3" w:rsidRPr="000814BD" w:rsidRDefault="007D098F" w:rsidP="000814BD">
      <w:pPr>
        <w:pStyle w:val="Caption"/>
        <w:jc w:val="both"/>
        <w:rPr>
          <w:noProof/>
          <w:color w:val="000000" w:themeColor="text1"/>
        </w:rPr>
      </w:pPr>
      <w:r w:rsidRPr="00C36354">
        <w:rPr>
          <w:noProof/>
          <w:color w:val="000000" w:themeColor="text1"/>
        </w:rPr>
        <w:drawing>
          <wp:inline distT="0" distB="0" distL="0" distR="0" wp14:anchorId="6EFFF0C2" wp14:editId="76977E0F">
            <wp:extent cx="6208081" cy="4144138"/>
            <wp:effectExtent l="0" t="0" r="2540" b="0"/>
            <wp:docPr id="4" name="Picture 4" descr="A picture containing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engineering draw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21734" cy="4153252"/>
                    </a:xfrm>
                    <a:prstGeom prst="rect">
                      <a:avLst/>
                    </a:prstGeom>
                  </pic:spPr>
                </pic:pic>
              </a:graphicData>
            </a:graphic>
          </wp:inline>
        </w:drawing>
      </w:r>
    </w:p>
    <w:p w14:paraId="0C419025" w14:textId="77777777" w:rsidR="006247F3" w:rsidRPr="00C36354" w:rsidRDefault="006247F3" w:rsidP="005152D0">
      <w:pPr>
        <w:rPr>
          <w:b/>
          <w:bCs/>
          <w:color w:val="000000" w:themeColor="text1"/>
        </w:rPr>
      </w:pPr>
      <w:r w:rsidRPr="00C36354">
        <w:rPr>
          <w:b/>
          <w:bCs/>
          <w:i/>
          <w:iCs/>
          <w:color w:val="000000" w:themeColor="text1"/>
        </w:rPr>
        <w:br w:type="page"/>
      </w:r>
    </w:p>
    <w:p w14:paraId="1B926D45" w14:textId="4BC64D3B" w:rsidR="006247F3" w:rsidRPr="00C36354" w:rsidRDefault="006247F3" w:rsidP="003515F7">
      <w:pPr>
        <w:jc w:val="both"/>
        <w:rPr>
          <w:b/>
          <w:bCs/>
        </w:rPr>
      </w:pPr>
      <w:r w:rsidRPr="00C36354">
        <w:rPr>
          <w:b/>
          <w:bCs/>
        </w:rPr>
        <w:lastRenderedPageBreak/>
        <w:t>Figure S</w:t>
      </w:r>
      <w:r w:rsidR="006265E3">
        <w:rPr>
          <w:b/>
          <w:bCs/>
        </w:rPr>
        <w:t>2</w:t>
      </w:r>
      <w:r w:rsidRPr="00C36354">
        <w:rPr>
          <w:b/>
          <w:bCs/>
        </w:rPr>
        <w:t xml:space="preserve">. Associations between the </w:t>
      </w:r>
      <w:r w:rsidR="00B451E8" w:rsidRPr="00C36354">
        <w:rPr>
          <w:b/>
          <w:bCs/>
        </w:rPr>
        <w:t>h</w:t>
      </w:r>
      <w:r w:rsidRPr="00C36354">
        <w:rPr>
          <w:b/>
          <w:bCs/>
        </w:rPr>
        <w:t xml:space="preserve">ighest correlated </w:t>
      </w:r>
      <w:r w:rsidR="00B451E8" w:rsidRPr="00C36354">
        <w:rPr>
          <w:b/>
          <w:bCs/>
        </w:rPr>
        <w:t>BAS s</w:t>
      </w:r>
      <w:r w:rsidRPr="00C36354">
        <w:rPr>
          <w:b/>
          <w:bCs/>
        </w:rPr>
        <w:t xml:space="preserve">ubscale and </w:t>
      </w:r>
      <w:r w:rsidR="00B451E8" w:rsidRPr="00C36354">
        <w:rPr>
          <w:b/>
          <w:bCs/>
        </w:rPr>
        <w:t>p</w:t>
      </w:r>
      <w:r w:rsidRPr="00C36354">
        <w:rPr>
          <w:b/>
          <w:bCs/>
        </w:rPr>
        <w:t xml:space="preserve">sychopathology </w:t>
      </w:r>
      <w:r w:rsidR="00B451E8" w:rsidRPr="00C36354">
        <w:rPr>
          <w:b/>
          <w:bCs/>
        </w:rPr>
        <w:t>d</w:t>
      </w:r>
      <w:r w:rsidRPr="00C36354">
        <w:rPr>
          <w:b/>
          <w:bCs/>
        </w:rPr>
        <w:t xml:space="preserve">omains with </w:t>
      </w:r>
      <w:r w:rsidR="00B451E8" w:rsidRPr="00C36354">
        <w:rPr>
          <w:b/>
          <w:bCs/>
        </w:rPr>
        <w:t>b</w:t>
      </w:r>
      <w:r w:rsidRPr="00C36354">
        <w:rPr>
          <w:b/>
          <w:bCs/>
        </w:rPr>
        <w:t xml:space="preserve">igger </w:t>
      </w:r>
      <w:r w:rsidR="00B451E8" w:rsidRPr="00C36354">
        <w:rPr>
          <w:b/>
          <w:bCs/>
        </w:rPr>
        <w:t>e</w:t>
      </w:r>
      <w:r w:rsidRPr="00C36354">
        <w:rPr>
          <w:b/>
          <w:bCs/>
        </w:rPr>
        <w:t xml:space="preserve">ffects compared to BAS </w:t>
      </w:r>
      <w:r w:rsidR="00B451E8" w:rsidRPr="00C36354">
        <w:rPr>
          <w:b/>
          <w:bCs/>
        </w:rPr>
        <w:t xml:space="preserve">total </w:t>
      </w:r>
      <w:r w:rsidRPr="00C36354">
        <w:rPr>
          <w:b/>
          <w:bCs/>
        </w:rPr>
        <w:t>effects</w:t>
      </w:r>
      <w:r w:rsidR="000814BD">
        <w:rPr>
          <w:b/>
          <w:bCs/>
        </w:rPr>
        <w:t>.</w:t>
      </w:r>
      <w:r w:rsidR="000814BD" w:rsidRPr="000814BD">
        <w:t xml:space="preserve"> </w:t>
      </w:r>
      <w:r w:rsidR="000814BD" w:rsidRPr="00C36354">
        <w:t>The figures display the effect of reward sensitivity on psychopathology based on its main effect and in interaction with time. Here, the x-axes show follow-up time in years, whereas the different lines show reward sensitivity levels at 2 SD above and below the mean. The y-axes represent the predicted outcome with all covariates at mean levels and sex coded as 0 (males). The y-axes are only partly shown for better visualization of the findings.</w:t>
      </w:r>
    </w:p>
    <w:p w14:paraId="09482663" w14:textId="59FB12C8" w:rsidR="003515F7" w:rsidRPr="000814BD" w:rsidRDefault="007D098F" w:rsidP="000814BD">
      <w:pPr>
        <w:pStyle w:val="Caption"/>
        <w:jc w:val="both"/>
        <w:rPr>
          <w:noProof/>
          <w:color w:val="000000" w:themeColor="text1"/>
        </w:rPr>
      </w:pPr>
      <w:r w:rsidRPr="00C36354">
        <w:rPr>
          <w:noProof/>
          <w:color w:val="000000" w:themeColor="text1"/>
        </w:rPr>
        <w:drawing>
          <wp:inline distT="0" distB="0" distL="0" distR="0" wp14:anchorId="1AA94401" wp14:editId="74DCCF6F">
            <wp:extent cx="6197102" cy="2060293"/>
            <wp:effectExtent l="0" t="0" r="635"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94231" cy="2092585"/>
                    </a:xfrm>
                    <a:prstGeom prst="rect">
                      <a:avLst/>
                    </a:prstGeom>
                  </pic:spPr>
                </pic:pic>
              </a:graphicData>
            </a:graphic>
          </wp:inline>
        </w:drawing>
      </w:r>
    </w:p>
    <w:p w14:paraId="309042BF" w14:textId="1F662859" w:rsidR="00B451E8" w:rsidRDefault="00B451E8">
      <w:pPr>
        <w:spacing w:before="0" w:after="200" w:line="276" w:lineRule="auto"/>
      </w:pPr>
      <w:r w:rsidRPr="00C36354">
        <w:br w:type="page"/>
      </w:r>
    </w:p>
    <w:p w14:paraId="3C32FE2E" w14:textId="007293AC" w:rsidR="006265E3" w:rsidRPr="00C36354" w:rsidRDefault="006265E3" w:rsidP="006265E3">
      <w:pPr>
        <w:jc w:val="both"/>
        <w:rPr>
          <w:b/>
          <w:bCs/>
        </w:rPr>
      </w:pPr>
      <w:r w:rsidRPr="00C36354">
        <w:rPr>
          <w:b/>
          <w:bCs/>
        </w:rPr>
        <w:lastRenderedPageBreak/>
        <w:t>Figure S</w:t>
      </w:r>
      <w:r>
        <w:rPr>
          <w:b/>
          <w:bCs/>
        </w:rPr>
        <w:t>3</w:t>
      </w:r>
      <w:r w:rsidRPr="00C36354">
        <w:rPr>
          <w:b/>
          <w:bCs/>
        </w:rPr>
        <w:t>. Association between reward sensitivity and self-rated attention problems and hyperactivity.</w:t>
      </w:r>
      <w:r w:rsidRPr="000814BD">
        <w:t xml:space="preserve"> </w:t>
      </w:r>
      <w:r w:rsidRPr="00C36354">
        <w:t>The figure displays the effect of reward sensitivity on self-rated attention problems and hyperactivity based on its main effect and in interaction with time. Here, the x-axis shows follow-up time in years, whereas the different lines show reward sensitivity levels at 2 SD above and below the mean. The y-axis represents the predicted outcome with all covariates at mean levels and sex coded as 0 (males). The y-axis is only partly shown for better visualization of the findings.</w:t>
      </w:r>
    </w:p>
    <w:p w14:paraId="0B4E0E98" w14:textId="77777777" w:rsidR="006265E3" w:rsidRPr="00C36354" w:rsidRDefault="006265E3" w:rsidP="006265E3">
      <w:pPr>
        <w:jc w:val="both"/>
        <w:rPr>
          <w:color w:val="000000" w:themeColor="text1"/>
        </w:rPr>
      </w:pPr>
      <w:r w:rsidRPr="00C36354">
        <w:rPr>
          <w:noProof/>
          <w:color w:val="000000" w:themeColor="text1"/>
        </w:rPr>
        <w:drawing>
          <wp:inline distT="0" distB="0" distL="0" distR="0" wp14:anchorId="2E80A5EE" wp14:editId="186A7587">
            <wp:extent cx="3269163" cy="2442258"/>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316056" cy="2477290"/>
                    </a:xfrm>
                    <a:prstGeom prst="rect">
                      <a:avLst/>
                    </a:prstGeom>
                  </pic:spPr>
                </pic:pic>
              </a:graphicData>
            </a:graphic>
          </wp:inline>
        </w:drawing>
      </w:r>
    </w:p>
    <w:p w14:paraId="4C929590" w14:textId="77777777" w:rsidR="006265E3" w:rsidRPr="00C36354" w:rsidRDefault="006265E3" w:rsidP="006265E3">
      <w:pPr>
        <w:ind w:left="-851"/>
        <w:jc w:val="both"/>
        <w:rPr>
          <w:noProof/>
        </w:rPr>
      </w:pPr>
    </w:p>
    <w:p w14:paraId="2D26951B" w14:textId="472B7C42" w:rsidR="006265E3" w:rsidRDefault="006265E3">
      <w:pPr>
        <w:spacing w:before="0" w:after="200" w:line="276" w:lineRule="auto"/>
        <w:rPr>
          <w:rFonts w:eastAsia="Cambria" w:cs="Times New Roman"/>
          <w:b/>
          <w:szCs w:val="24"/>
        </w:rPr>
      </w:pPr>
      <w:r>
        <w:rPr>
          <w:rFonts w:eastAsia="Cambria" w:cs="Times New Roman"/>
          <w:b/>
          <w:szCs w:val="24"/>
        </w:rPr>
        <w:br w:type="page"/>
      </w:r>
    </w:p>
    <w:p w14:paraId="3B1C4408" w14:textId="76F1AD3F" w:rsidR="0094360F" w:rsidRPr="00C36354" w:rsidRDefault="0094360F" w:rsidP="00866AFE">
      <w:pPr>
        <w:pStyle w:val="Heading1"/>
        <w:numPr>
          <w:ilvl w:val="0"/>
          <w:numId w:val="0"/>
        </w:numPr>
        <w:jc w:val="both"/>
        <w:divId w:val="1294869030"/>
        <w:rPr>
          <w:bCs/>
        </w:rPr>
      </w:pPr>
      <w:r w:rsidRPr="00C36354">
        <w:lastRenderedPageBreak/>
        <w:t>References</w:t>
      </w:r>
    </w:p>
    <w:sdt>
      <w:sdtPr>
        <w:rPr>
          <w:rFonts w:eastAsiaTheme="minorHAnsi" w:cstheme="minorBidi"/>
          <w:b/>
          <w:szCs w:val="22"/>
        </w:rPr>
        <w:tag w:val="rw.biblio"/>
        <w:id w:val="-2053371579"/>
        <w:placeholder>
          <w:docPart w:val="67D609D4E84D9942A12575693A79CD03"/>
        </w:placeholder>
      </w:sdtPr>
      <w:sdtEndPr/>
      <w:sdtContent>
        <w:p w14:paraId="484953C1" w14:textId="77777777" w:rsidR="00BB17AC" w:rsidRDefault="00BB17AC" w:rsidP="00D5451F">
          <w:pPr>
            <w:pStyle w:val="NormalWeb"/>
            <w:jc w:val="both"/>
            <w:divId w:val="1814175544"/>
            <w:rPr>
              <w:color w:val="000000"/>
            </w:rPr>
          </w:pPr>
          <w:r>
            <w:rPr>
              <w:color w:val="000000"/>
            </w:rPr>
            <w:t>(1) Gray JA, McNaughton N. The Neuropsychology of Anxiety. Oxford: Oxford University Press; 2003.</w:t>
          </w:r>
        </w:p>
        <w:p w14:paraId="401EE7DC" w14:textId="77777777" w:rsidR="00BB17AC" w:rsidRDefault="00BB17AC" w:rsidP="00D5451F">
          <w:pPr>
            <w:pStyle w:val="NormalWeb"/>
            <w:jc w:val="both"/>
            <w:divId w:val="1814175544"/>
            <w:rPr>
              <w:color w:val="000000"/>
            </w:rPr>
          </w:pPr>
          <w:r>
            <w:rPr>
              <w:color w:val="000000"/>
            </w:rPr>
            <w:t xml:space="preserve">(2) Barker TV, </w:t>
          </w:r>
          <w:proofErr w:type="spellStart"/>
          <w:r>
            <w:rPr>
              <w:color w:val="000000"/>
            </w:rPr>
            <w:t>Buzzell</w:t>
          </w:r>
          <w:proofErr w:type="spellEnd"/>
          <w:r>
            <w:rPr>
              <w:color w:val="000000"/>
            </w:rPr>
            <w:t xml:space="preserve"> GA, Fox NA. Approach, avoidance, and the detection of conflict in the development of behavioral inhibition. New ideas in psychology 2019 Apr;53:2-12.</w:t>
          </w:r>
        </w:p>
        <w:p w14:paraId="7CB1A71A" w14:textId="77777777" w:rsidR="00BB17AC" w:rsidRDefault="00BB17AC" w:rsidP="00D5451F">
          <w:pPr>
            <w:pStyle w:val="NormalWeb"/>
            <w:jc w:val="both"/>
            <w:divId w:val="1814175544"/>
            <w:rPr>
              <w:color w:val="000000"/>
            </w:rPr>
          </w:pPr>
          <w:r>
            <w:rPr>
              <w:color w:val="000000"/>
            </w:rPr>
            <w:t xml:space="preserve">(3) </w:t>
          </w:r>
          <w:proofErr w:type="spellStart"/>
          <w:r>
            <w:rPr>
              <w:color w:val="000000"/>
            </w:rPr>
            <w:t>Zald</w:t>
          </w:r>
          <w:proofErr w:type="spellEnd"/>
          <w:r>
            <w:rPr>
              <w:color w:val="000000"/>
            </w:rPr>
            <w:t xml:space="preserve"> DH, Treadway MT. Reward Processing, Neuroeconomics, and Psychopathology. Annual Review of Clinical Psychology 2017;13(1):471-495.</w:t>
          </w:r>
        </w:p>
        <w:p w14:paraId="46649BE3" w14:textId="77777777" w:rsidR="00BB17AC" w:rsidRDefault="00BB17AC" w:rsidP="00D5451F">
          <w:pPr>
            <w:pStyle w:val="NormalWeb"/>
            <w:jc w:val="both"/>
            <w:divId w:val="1814175544"/>
            <w:rPr>
              <w:color w:val="000000"/>
            </w:rPr>
          </w:pPr>
          <w:r>
            <w:rPr>
              <w:color w:val="000000"/>
            </w:rPr>
            <w:t xml:space="preserve">(4) Mark Huisman. Item Nonresponse: </w:t>
          </w:r>
          <w:proofErr w:type="spellStart"/>
          <w:r>
            <w:rPr>
              <w:color w:val="000000"/>
            </w:rPr>
            <w:t>Occurence</w:t>
          </w:r>
          <w:proofErr w:type="spellEnd"/>
          <w:r>
            <w:rPr>
              <w:color w:val="000000"/>
            </w:rPr>
            <w:t>, Causes, and Imputation of Missing Answers to Test Items; 1999.</w:t>
          </w:r>
        </w:p>
        <w:p w14:paraId="1CBD2EA8" w14:textId="77777777" w:rsidR="00BB17AC" w:rsidRDefault="00BB17AC" w:rsidP="00D5451F">
          <w:pPr>
            <w:pStyle w:val="NormalWeb"/>
            <w:jc w:val="both"/>
            <w:divId w:val="1814175544"/>
            <w:rPr>
              <w:color w:val="000000"/>
            </w:rPr>
          </w:pPr>
          <w:r>
            <w:rPr>
              <w:color w:val="000000"/>
            </w:rPr>
            <w:t>(5) Huisman M. Imputation of missing item responses: Some simple techniques. Quality &amp; Quantity 2000 Nov;34(4):331-351.</w:t>
          </w:r>
        </w:p>
        <w:p w14:paraId="01416DEB" w14:textId="1F7DCC43" w:rsidR="0094360F" w:rsidRPr="00C36354" w:rsidRDefault="00BB17AC" w:rsidP="005152D0">
          <w:pPr>
            <w:spacing w:before="240"/>
            <w:jc w:val="both"/>
            <w:rPr>
              <w:rFonts w:cs="Times New Roman"/>
              <w:b/>
              <w:szCs w:val="24"/>
            </w:rPr>
          </w:pPr>
          <w:r>
            <w:rPr>
              <w:vanish/>
            </w:rPr>
            <w:t>stylefix</w:t>
          </w:r>
        </w:p>
      </w:sdtContent>
    </w:sdt>
    <w:p w14:paraId="7B65BC41" w14:textId="451993A1" w:rsidR="00DE23E8" w:rsidRPr="00C36354" w:rsidRDefault="00DE23E8" w:rsidP="005152D0">
      <w:pPr>
        <w:spacing w:before="240"/>
        <w:jc w:val="both"/>
      </w:pPr>
    </w:p>
    <w:sectPr w:rsidR="00DE23E8" w:rsidRPr="00C36354" w:rsidSect="0093429D">
      <w:headerReference w:type="even" r:id="rId14"/>
      <w:footerReference w:type="even" r:id="rId15"/>
      <w:footerReference w:type="default" r:id="rId16"/>
      <w:headerReference w:type="first" r:id="rId17"/>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A7A70" w14:textId="77777777" w:rsidR="00620B45" w:rsidRDefault="00620B45" w:rsidP="00117666">
      <w:pPr>
        <w:spacing w:after="0"/>
      </w:pPr>
      <w:r>
        <w:separator/>
      </w:r>
    </w:p>
  </w:endnote>
  <w:endnote w:type="continuationSeparator" w:id="0">
    <w:p w14:paraId="622208E1" w14:textId="77777777" w:rsidR="00620B45" w:rsidRDefault="00620B45" w:rsidP="00117666">
      <w:pPr>
        <w:spacing w:after="0"/>
      </w:pPr>
      <w:r>
        <w:continuationSeparator/>
      </w:r>
    </w:p>
  </w:endnote>
  <w:endnote w:type="continuationNotice" w:id="1">
    <w:p w14:paraId="0E63F8B1" w14:textId="77777777" w:rsidR="00620B45" w:rsidRDefault="00620B4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101BA7" w:rsidRPr="00577C4C" w:rsidRDefault="00C52A7B">
    <w:pPr>
      <w:rPr>
        <w:color w:val="C00000"/>
        <w:szCs w:val="24"/>
      </w:rPr>
    </w:pPr>
    <w:r>
      <w:rPr>
        <w:noProof/>
        <w:lang w:val="en-GB" w:eastAsia="en-GB"/>
      </w:rPr>
      <mc:AlternateContent>
        <mc:Choice Requires="wps">
          <w:drawing>
            <wp:anchor distT="0" distB="0" distL="114300" distR="114300" simplePos="0" relativeHeight="251658241"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101BA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8241;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" filled="f" stroked="f" strokeweight=".5pt">
              <v:textbox style="mso-fit-shape-to-text:t">
                <w:txbxContent>
                  <w:p w14:paraId="50BC4D33" w14:textId="77777777" w:rsidR="00101BA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101BA7" w:rsidRPr="00577C4C" w:rsidRDefault="00C52A7B">
    <w:pPr>
      <w:rPr>
        <w:b/>
        <w:sz w:val="20"/>
        <w:szCs w:val="24"/>
      </w:rPr>
    </w:pPr>
    <w:r>
      <w:rPr>
        <w:noProof/>
        <w:lang w:val="en-GB" w:eastAsia="en-GB"/>
      </w:rPr>
      <mc:AlternateContent>
        <mc:Choice Requires="wps">
          <w:drawing>
            <wp:anchor distT="0" distB="0" distL="114300" distR="114300" simplePos="0" relativeHeight="251658240"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101BA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" filled="f" stroked="f" strokeweight=".5pt">
              <v:textbox style="mso-fit-shape-to-text:t">
                <w:txbxContent>
                  <w:p w14:paraId="570F0D09" w14:textId="77777777" w:rsidR="00101BA7"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DE8AE" w14:textId="77777777" w:rsidR="00620B45" w:rsidRDefault="00620B45" w:rsidP="00117666">
      <w:pPr>
        <w:spacing w:after="0"/>
      </w:pPr>
      <w:r>
        <w:separator/>
      </w:r>
    </w:p>
  </w:footnote>
  <w:footnote w:type="continuationSeparator" w:id="0">
    <w:p w14:paraId="1C55DDDB" w14:textId="77777777" w:rsidR="00620B45" w:rsidRDefault="00620B45" w:rsidP="00117666">
      <w:pPr>
        <w:spacing w:after="0"/>
      </w:pPr>
      <w:r>
        <w:continuationSeparator/>
      </w:r>
    </w:p>
  </w:footnote>
  <w:footnote w:type="continuationNotice" w:id="1">
    <w:p w14:paraId="459AE1E7" w14:textId="77777777" w:rsidR="00620B45" w:rsidRDefault="00620B4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F2019" w14:textId="57095DD8" w:rsidR="00A81C2E" w:rsidRPr="00A81C2E" w:rsidRDefault="00A81C2E" w:rsidP="00A81C2E">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336A2" w14:textId="62577C7A" w:rsidR="000B0B11" w:rsidRDefault="000B0B11">
    <w:pPr>
      <w:pStyle w:val="Header"/>
    </w:pPr>
    <w:r w:rsidRPr="005A1D84">
      <w:rPr>
        <w:b w:val="0"/>
        <w:noProof/>
        <w:color w:val="A6A6A6" w:themeColor="background1" w:themeShade="A6"/>
        <w:lang w:val="en-GB" w:eastAsia="en-GB"/>
      </w:rPr>
      <w:drawing>
        <wp:inline distT="0" distB="0" distL="0" distR="0" wp14:anchorId="514F3726" wp14:editId="67039D0C">
          <wp:extent cx="1382534" cy="497091"/>
          <wp:effectExtent l="0" t="0" r="0" b="0"/>
          <wp:docPr id="2" name="Picture 2"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101BA7"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6301348F" w:rsidR="00101BA7" w:rsidRDefault="00A81C2E" w:rsidP="0093429D">
    <w:r w:rsidRPr="005A1D84">
      <w:rPr>
        <w:b/>
        <w:noProof/>
        <w:color w:val="A6A6A6" w:themeColor="background1" w:themeShade="A6"/>
        <w:lang w:val="en-GB" w:eastAsia="en-GB"/>
      </w:rPr>
      <w:drawing>
        <wp:inline distT="0" distB="0" distL="0" distR="0" wp14:anchorId="404A3860" wp14:editId="7A61A053">
          <wp:extent cx="1382534" cy="497091"/>
          <wp:effectExtent l="0" t="0" r="0" b="0"/>
          <wp:docPr id="12" name="Picture 12"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intelligence.xml><?xml version="1.0" encoding="utf-8"?>
<int:Intelligence xmlns:int="http://schemas.microsoft.com/office/intelligence/2019/intelligence">
  <int:IntelligenceSettings/>
  <int:Manifest>
    <int:ParagraphRange paragraphId="672577015" textId="1639752347" start="7" length="6" invalidationStart="7" invalidationLength="6" id="pmWXgQNG"/>
    <int:ParagraphRange paragraphId="1154748990" textId="504133107" start="7" length="6" invalidationStart="7" invalidationLength="6" id="h6K4IOzz"/>
    <int:ParagraphRange paragraphId="2087837814" textId="30966204" start="7" length="6" invalidationStart="7" invalidationLength="6" id="BoA4UtIS"/>
    <int:ParagraphRange paragraphId="796754990" textId="982870698" start="7" length="6" invalidationStart="7" invalidationLength="6" id="Dqlvrvxp"/>
    <int:ParagraphRange paragraphId="1249823232" textId="1707640481" start="7" length="6" invalidationStart="7" invalidationLength="6" id="TMLHQSHq"/>
    <int:ParagraphRange paragraphId="222333286" textId="1144295951" start="7" length="6" invalidationStart="7" invalidationLength="6" id="IjGXjMfV"/>
    <int:ParagraphRange paragraphId="685327161" textId="1371913477" start="6" length="6" invalidationStart="6" invalidationLength="6" id="7MwQJW59"/>
    <int:ParagraphRange paragraphId="312448897" textId="1235259216" start="6" length="6" invalidationStart="6" invalidationLength="6" id="hhUi8zaw"/>
    <int:ParagraphRange paragraphId="472916778" textId="2030273563" start="7" length="6" invalidationStart="7" invalidationLength="6" id="Cvn4m1xY"/>
    <int:ParagraphRange paragraphId="1641257994" textId="97382022" start="7" length="6" invalidationStart="7" invalidationLength="6" id="rXIZzYBD"/>
    <int:ParagraphRange paragraphId="501529423" textId="703361246" start="7" length="6" invalidationStart="7" invalidationLength="6" id="hTxOxSVx"/>
    <int:ParagraphRange paragraphId="361958731" textId="67992975" start="7" length="6" invalidationStart="7" invalidationLength="6" id="2lVnhhUO"/>
    <int:ParagraphRange paragraphId="1705194226" textId="698228785" start="7" length="6" invalidationStart="7" invalidationLength="6" id="bWZA6zwg"/>
    <int:ParagraphRange paragraphId="70870826" textId="619134145" start="7" length="6" invalidationStart="7" invalidationLength="6" id="Ftzt4YKy"/>
    <int:ParagraphRange paragraphId="64274873" textId="1074821500" start="7" length="6" invalidationStart="7" invalidationLength="6" id="WKhnI5PD"/>
    <int:ParagraphRange paragraphId="1312895963" textId="1974555424" start="6" length="6" invalidationStart="6" invalidationLength="6" id="yxNGy+PO"/>
    <int:ParagraphRange paragraphId="929801929" textId="1030440566" start="7" length="6" invalidationStart="7" invalidationLength="6" id="9zMKDluV"/>
    <int:ParagraphRange paragraphId="1249823232" textId="743749880" start="7" length="6" invalidationStart="7" invalidationLength="6" id="V9xR84m/"/>
    <int:ParagraphRange paragraphId="685327161" textId="1687581865" start="6" length="6" invalidationStart="6" invalidationLength="6" id="CLZUtAps"/>
  </int:Manifest>
  <int:Observations>
    <int:Content id="pmWXgQNG">
      <int:Rejection type="LegacyProofing"/>
    </int:Content>
    <int:Content id="h6K4IOzz">
      <int:Rejection type="LegacyProofing"/>
    </int:Content>
    <int:Content id="BoA4UtIS">
      <int:Rejection type="LegacyProofing"/>
    </int:Content>
    <int:Content id="Dqlvrvxp">
      <int:Rejection type="LegacyProofing"/>
    </int:Content>
    <int:Content id="TMLHQSHq">
      <int:Rejection type="LegacyProofing"/>
    </int:Content>
    <int:Content id="IjGXjMfV">
      <int:Rejection type="LegacyProofing"/>
    </int:Content>
    <int:Content id="7MwQJW59">
      <int:Rejection type="LegacyProofing"/>
    </int:Content>
    <int:Content id="hhUi8zaw">
      <int:Rejection type="LegacyProofing"/>
    </int:Content>
    <int:Content id="Cvn4m1xY">
      <int:Rejection type="LegacyProofing"/>
    </int:Content>
    <int:Content id="rXIZzYBD">
      <int:Rejection type="LegacyProofing"/>
    </int:Content>
    <int:Content id="hTxOxSVx">
      <int:Rejection type="LegacyProofing"/>
    </int:Content>
    <int:Content id="2lVnhhUO">
      <int:Rejection type="LegacyProofing"/>
    </int:Content>
    <int:Content id="bWZA6zwg">
      <int:Rejection type="LegacyProofing"/>
    </int:Content>
    <int:Content id="Ftzt4YKy">
      <int:Rejection type="LegacyProofing"/>
    </int:Content>
    <int:Content id="WKhnI5PD">
      <int:Rejection type="LegacyProofing"/>
    </int:Content>
    <int:Content id="yxNGy+PO">
      <int:Rejection type="LegacyProofing"/>
    </int:Content>
    <int:Content id="9zMKDluV">
      <int:Rejection type="LegacyProofing"/>
    </int:Content>
    <int:Content id="V9xR84m/">
      <int:Rejection type="LegacyProofing"/>
    </int:Content>
    <int:Content id="CLZUtAps">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99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A015FC"/>
    <w:multiLevelType w:val="hybridMultilevel"/>
    <w:tmpl w:val="3F6EE142"/>
    <w:lvl w:ilvl="0" w:tplc="A3AC9B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A06D8F"/>
    <w:multiLevelType w:val="hybridMultilevel"/>
    <w:tmpl w:val="CF546FFC"/>
    <w:lvl w:ilvl="0" w:tplc="11C28B8C">
      <w:start w:val="2"/>
      <w:numFmt w:val="decimal"/>
      <w:lvlText w:val="S%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0A2D73"/>
    <w:multiLevelType w:val="hybridMultilevel"/>
    <w:tmpl w:val="3FD41DBE"/>
    <w:lvl w:ilvl="0" w:tplc="961054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12260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F153B55"/>
    <w:multiLevelType w:val="hybridMultilevel"/>
    <w:tmpl w:val="2EFE2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3E1DD5"/>
    <w:multiLevelType w:val="hybridMultilevel"/>
    <w:tmpl w:val="12EEB4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81CCB"/>
    <w:multiLevelType w:val="multilevel"/>
    <w:tmpl w:val="ECB695A4"/>
    <w:numStyleLink w:val="Style1"/>
  </w:abstractNum>
  <w:abstractNum w:abstractNumId="8" w15:restartNumberingAfterBreak="0">
    <w:nsid w:val="1AFC7DB3"/>
    <w:multiLevelType w:val="hybridMultilevel"/>
    <w:tmpl w:val="82E4D866"/>
    <w:lvl w:ilvl="0" w:tplc="755813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0"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C71550"/>
    <w:multiLevelType w:val="hybridMultilevel"/>
    <w:tmpl w:val="E83A9380"/>
    <w:lvl w:ilvl="0" w:tplc="95AEA10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37A3C"/>
    <w:multiLevelType w:val="hybridMultilevel"/>
    <w:tmpl w:val="6AEC4B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370FB4"/>
    <w:multiLevelType w:val="hybridMultilevel"/>
    <w:tmpl w:val="68784940"/>
    <w:lvl w:ilvl="0" w:tplc="5A087A18">
      <w:start w:val="2"/>
      <w:numFmt w:val="none"/>
      <w:lvlText w:val="Supplement S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F10750"/>
    <w:multiLevelType w:val="hybridMultilevel"/>
    <w:tmpl w:val="7A0CBF1C"/>
    <w:lvl w:ilvl="0" w:tplc="5D24AB76">
      <w:start w:val="2"/>
      <w:numFmt w:val="none"/>
      <w:lvlText w:val="S3"/>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A44CC8"/>
    <w:multiLevelType w:val="multilevel"/>
    <w:tmpl w:val="9B7EA79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6" w15:restartNumberingAfterBreak="0">
    <w:nsid w:val="2F4F252B"/>
    <w:multiLevelType w:val="hybridMultilevel"/>
    <w:tmpl w:val="5128C9B2"/>
    <w:lvl w:ilvl="0" w:tplc="5F584C9C">
      <w:start w:val="2"/>
      <w:numFmt w:val="decimal"/>
      <w:lvlText w:val="S%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D3D74"/>
    <w:multiLevelType w:val="hybridMultilevel"/>
    <w:tmpl w:val="749AC6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223229B"/>
    <w:multiLevelType w:val="hybridMultilevel"/>
    <w:tmpl w:val="76B8D4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522E2F"/>
    <w:multiLevelType w:val="hybridMultilevel"/>
    <w:tmpl w:val="12EEB4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D658BF"/>
    <w:multiLevelType w:val="multilevel"/>
    <w:tmpl w:val="9B7EA79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1" w15:restartNumberingAfterBreak="0">
    <w:nsid w:val="3A6D253A"/>
    <w:multiLevelType w:val="hybridMultilevel"/>
    <w:tmpl w:val="DB9C7A36"/>
    <w:lvl w:ilvl="0" w:tplc="C7488D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62E2057"/>
    <w:multiLevelType w:val="hybridMultilevel"/>
    <w:tmpl w:val="D6F292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2E7C1C"/>
    <w:multiLevelType w:val="hybridMultilevel"/>
    <w:tmpl w:val="422C1ED6"/>
    <w:lvl w:ilvl="0" w:tplc="3A9AAC1E">
      <w:start w:val="2"/>
      <w:numFmt w:val="none"/>
      <w:lvlText w:val="Supplement S3"/>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F870E7"/>
    <w:multiLevelType w:val="hybridMultilevel"/>
    <w:tmpl w:val="3B766A1A"/>
    <w:lvl w:ilvl="0" w:tplc="D182259E">
      <w:start w:val="1"/>
      <w:numFmt w:val="decimal"/>
      <w:lvlText w:val="S%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B62AD9"/>
    <w:multiLevelType w:val="hybridMultilevel"/>
    <w:tmpl w:val="93DE30A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DB452D"/>
    <w:multiLevelType w:val="hybridMultilevel"/>
    <w:tmpl w:val="8188E478"/>
    <w:lvl w:ilvl="0" w:tplc="0230567E">
      <w:start w:val="2"/>
      <w:numFmt w:val="decimal"/>
      <w:lvlText w:val="Supplement S%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A56A91"/>
    <w:multiLevelType w:val="hybridMultilevel"/>
    <w:tmpl w:val="91E44ADA"/>
    <w:lvl w:ilvl="0" w:tplc="EFBA4F8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2481EEF"/>
    <w:multiLevelType w:val="hybridMultilevel"/>
    <w:tmpl w:val="BCE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AA2EE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5315CB2"/>
    <w:multiLevelType w:val="hybridMultilevel"/>
    <w:tmpl w:val="2C8C3E0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B1005DF"/>
    <w:multiLevelType w:val="hybridMultilevel"/>
    <w:tmpl w:val="E3CA469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7A08F1"/>
    <w:multiLevelType w:val="hybridMultilevel"/>
    <w:tmpl w:val="CCBE0D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F152FC"/>
    <w:multiLevelType w:val="hybridMultilevel"/>
    <w:tmpl w:val="320E8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1F7042"/>
    <w:multiLevelType w:val="multilevel"/>
    <w:tmpl w:val="ECB695A4"/>
    <w:styleLink w:val="Style1"/>
    <w:lvl w:ilvl="0">
      <w:start w:val="1"/>
      <w:numFmt w:val="none"/>
      <w:lvlText w:val="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BB51752"/>
    <w:multiLevelType w:val="hybridMultilevel"/>
    <w:tmpl w:val="12EEB4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01683B"/>
    <w:multiLevelType w:val="hybridMultilevel"/>
    <w:tmpl w:val="B8A63DBE"/>
    <w:lvl w:ilvl="0" w:tplc="12A6A75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9"/>
  </w:num>
  <w:num w:numId="4">
    <w:abstractNumId w:val="35"/>
  </w:num>
  <w:num w:numId="5">
    <w:abstractNumId w:val="7"/>
  </w:num>
  <w:num w:numId="6">
    <w:abstractNumId w:val="18"/>
  </w:num>
  <w:num w:numId="7">
    <w:abstractNumId w:val="24"/>
  </w:num>
  <w:num w:numId="8">
    <w:abstractNumId w:val="2"/>
  </w:num>
  <w:num w:numId="9">
    <w:abstractNumId w:val="16"/>
  </w:num>
  <w:num w:numId="10">
    <w:abstractNumId w:val="27"/>
  </w:num>
  <w:num w:numId="11">
    <w:abstractNumId w:val="13"/>
  </w:num>
  <w:num w:numId="12">
    <w:abstractNumId w:val="14"/>
  </w:num>
  <w:num w:numId="13">
    <w:abstractNumId w:val="23"/>
  </w:num>
  <w:num w:numId="14">
    <w:abstractNumId w:val="20"/>
  </w:num>
  <w:num w:numId="15">
    <w:abstractNumId w:val="15"/>
  </w:num>
  <w:num w:numId="16">
    <w:abstractNumId w:val="0"/>
  </w:num>
  <w:num w:numId="17">
    <w:abstractNumId w:val="4"/>
  </w:num>
  <w:num w:numId="18">
    <w:abstractNumId w:val="30"/>
  </w:num>
  <w:num w:numId="19">
    <w:abstractNumId w:val="33"/>
  </w:num>
  <w:num w:numId="20">
    <w:abstractNumId w:val="22"/>
  </w:num>
  <w:num w:numId="21">
    <w:abstractNumId w:val="17"/>
  </w:num>
  <w:num w:numId="22">
    <w:abstractNumId w:val="12"/>
  </w:num>
  <w:num w:numId="23">
    <w:abstractNumId w:val="32"/>
  </w:num>
  <w:num w:numId="24">
    <w:abstractNumId w:val="6"/>
  </w:num>
  <w:num w:numId="25">
    <w:abstractNumId w:val="19"/>
  </w:num>
  <w:num w:numId="26">
    <w:abstractNumId w:val="37"/>
  </w:num>
  <w:num w:numId="27">
    <w:abstractNumId w:val="36"/>
  </w:num>
  <w:num w:numId="28">
    <w:abstractNumId w:val="3"/>
  </w:num>
  <w:num w:numId="29">
    <w:abstractNumId w:val="1"/>
  </w:num>
  <w:num w:numId="30">
    <w:abstractNumId w:val="28"/>
  </w:num>
  <w:num w:numId="31">
    <w:abstractNumId w:val="21"/>
  </w:num>
  <w:num w:numId="32">
    <w:abstractNumId w:val="11"/>
  </w:num>
  <w:num w:numId="33">
    <w:abstractNumId w:val="8"/>
  </w:num>
  <w:num w:numId="34">
    <w:abstractNumId w:val="25"/>
  </w:num>
  <w:num w:numId="35">
    <w:abstractNumId w:val="5"/>
  </w:num>
  <w:num w:numId="36">
    <w:abstractNumId w:val="29"/>
  </w:num>
  <w:num w:numId="37">
    <w:abstractNumId w:val="34"/>
  </w:num>
  <w:num w:numId="38">
    <w:abstractNumId w:val="31"/>
  </w:num>
  <w:num w:numId="39">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026C9"/>
    <w:rsid w:val="00004BCF"/>
    <w:rsid w:val="00007835"/>
    <w:rsid w:val="0001436A"/>
    <w:rsid w:val="00034304"/>
    <w:rsid w:val="00035434"/>
    <w:rsid w:val="00047281"/>
    <w:rsid w:val="00052A14"/>
    <w:rsid w:val="0006113A"/>
    <w:rsid w:val="00077D53"/>
    <w:rsid w:val="000814BD"/>
    <w:rsid w:val="000838A9"/>
    <w:rsid w:val="000B0B11"/>
    <w:rsid w:val="000D072E"/>
    <w:rsid w:val="000F1182"/>
    <w:rsid w:val="00101BA7"/>
    <w:rsid w:val="0010269B"/>
    <w:rsid w:val="00103A16"/>
    <w:rsid w:val="00105FD9"/>
    <w:rsid w:val="001078E6"/>
    <w:rsid w:val="00117666"/>
    <w:rsid w:val="0012667F"/>
    <w:rsid w:val="00135BA2"/>
    <w:rsid w:val="00152C92"/>
    <w:rsid w:val="001549D3"/>
    <w:rsid w:val="00160065"/>
    <w:rsid w:val="00177D84"/>
    <w:rsid w:val="00182F02"/>
    <w:rsid w:val="001C3151"/>
    <w:rsid w:val="00215763"/>
    <w:rsid w:val="00225801"/>
    <w:rsid w:val="0026603E"/>
    <w:rsid w:val="00267D18"/>
    <w:rsid w:val="002703A5"/>
    <w:rsid w:val="00274347"/>
    <w:rsid w:val="002777BF"/>
    <w:rsid w:val="002868E2"/>
    <w:rsid w:val="002869C3"/>
    <w:rsid w:val="002927E5"/>
    <w:rsid w:val="002936E4"/>
    <w:rsid w:val="002A0C16"/>
    <w:rsid w:val="002B1ED7"/>
    <w:rsid w:val="002B4A57"/>
    <w:rsid w:val="002C371A"/>
    <w:rsid w:val="002C3A67"/>
    <w:rsid w:val="002C74CA"/>
    <w:rsid w:val="003123F4"/>
    <w:rsid w:val="00312D38"/>
    <w:rsid w:val="003257B2"/>
    <w:rsid w:val="0034146D"/>
    <w:rsid w:val="003439C9"/>
    <w:rsid w:val="003515F7"/>
    <w:rsid w:val="003544FB"/>
    <w:rsid w:val="003744BE"/>
    <w:rsid w:val="003876F7"/>
    <w:rsid w:val="0039455F"/>
    <w:rsid w:val="003C6045"/>
    <w:rsid w:val="003C7CEB"/>
    <w:rsid w:val="003D2F2D"/>
    <w:rsid w:val="003D7D5C"/>
    <w:rsid w:val="003E724D"/>
    <w:rsid w:val="00401590"/>
    <w:rsid w:val="00402D6A"/>
    <w:rsid w:val="004157B2"/>
    <w:rsid w:val="00447801"/>
    <w:rsid w:val="00452E9C"/>
    <w:rsid w:val="004735C8"/>
    <w:rsid w:val="004801EC"/>
    <w:rsid w:val="004942C1"/>
    <w:rsid w:val="004947A6"/>
    <w:rsid w:val="004961FF"/>
    <w:rsid w:val="004A7C06"/>
    <w:rsid w:val="005152D0"/>
    <w:rsid w:val="00517A89"/>
    <w:rsid w:val="005250F2"/>
    <w:rsid w:val="00530BA3"/>
    <w:rsid w:val="0053384C"/>
    <w:rsid w:val="0053EB74"/>
    <w:rsid w:val="00574723"/>
    <w:rsid w:val="00585769"/>
    <w:rsid w:val="00593EEA"/>
    <w:rsid w:val="00594C01"/>
    <w:rsid w:val="0059716D"/>
    <w:rsid w:val="005A5EEE"/>
    <w:rsid w:val="005B4963"/>
    <w:rsid w:val="005C64AC"/>
    <w:rsid w:val="005D1038"/>
    <w:rsid w:val="005D1AA8"/>
    <w:rsid w:val="005D29A5"/>
    <w:rsid w:val="005D753E"/>
    <w:rsid w:val="005E4D52"/>
    <w:rsid w:val="00620B45"/>
    <w:rsid w:val="006247F3"/>
    <w:rsid w:val="006265E3"/>
    <w:rsid w:val="006345CE"/>
    <w:rsid w:val="006375C7"/>
    <w:rsid w:val="006468BA"/>
    <w:rsid w:val="00651E98"/>
    <w:rsid w:val="00653364"/>
    <w:rsid w:val="00654E8F"/>
    <w:rsid w:val="00660D05"/>
    <w:rsid w:val="00664503"/>
    <w:rsid w:val="00670C48"/>
    <w:rsid w:val="006820B1"/>
    <w:rsid w:val="00694C7D"/>
    <w:rsid w:val="006B15F0"/>
    <w:rsid w:val="006B710C"/>
    <w:rsid w:val="006B7D14"/>
    <w:rsid w:val="006E5710"/>
    <w:rsid w:val="00701727"/>
    <w:rsid w:val="0070566C"/>
    <w:rsid w:val="00714C50"/>
    <w:rsid w:val="00717DED"/>
    <w:rsid w:val="007207A1"/>
    <w:rsid w:val="00725A7D"/>
    <w:rsid w:val="007447EA"/>
    <w:rsid w:val="007501BE"/>
    <w:rsid w:val="00770892"/>
    <w:rsid w:val="007763F0"/>
    <w:rsid w:val="00786AC4"/>
    <w:rsid w:val="0079038A"/>
    <w:rsid w:val="00790BB3"/>
    <w:rsid w:val="0079412A"/>
    <w:rsid w:val="00796BE4"/>
    <w:rsid w:val="007C206C"/>
    <w:rsid w:val="007C29BD"/>
    <w:rsid w:val="007C535A"/>
    <w:rsid w:val="007D098F"/>
    <w:rsid w:val="007D52F5"/>
    <w:rsid w:val="007E2162"/>
    <w:rsid w:val="007E2895"/>
    <w:rsid w:val="007F38B5"/>
    <w:rsid w:val="007F3A83"/>
    <w:rsid w:val="00807D24"/>
    <w:rsid w:val="008142EE"/>
    <w:rsid w:val="00817DD6"/>
    <w:rsid w:val="008256DD"/>
    <w:rsid w:val="00826D48"/>
    <w:rsid w:val="00827CBE"/>
    <w:rsid w:val="0083759F"/>
    <w:rsid w:val="008554BE"/>
    <w:rsid w:val="00866AFE"/>
    <w:rsid w:val="00873810"/>
    <w:rsid w:val="008740DF"/>
    <w:rsid w:val="00874CB4"/>
    <w:rsid w:val="0087733A"/>
    <w:rsid w:val="0088412C"/>
    <w:rsid w:val="00885156"/>
    <w:rsid w:val="008C0238"/>
    <w:rsid w:val="008F465C"/>
    <w:rsid w:val="008F5B7A"/>
    <w:rsid w:val="008F7CB8"/>
    <w:rsid w:val="009151AA"/>
    <w:rsid w:val="0093429D"/>
    <w:rsid w:val="00943573"/>
    <w:rsid w:val="0094360F"/>
    <w:rsid w:val="00957729"/>
    <w:rsid w:val="00964134"/>
    <w:rsid w:val="00970F7D"/>
    <w:rsid w:val="00975AAF"/>
    <w:rsid w:val="00982B9F"/>
    <w:rsid w:val="00994A3D"/>
    <w:rsid w:val="009B04CA"/>
    <w:rsid w:val="009C2B12"/>
    <w:rsid w:val="009C607F"/>
    <w:rsid w:val="00A174D9"/>
    <w:rsid w:val="00A213E9"/>
    <w:rsid w:val="00A3599B"/>
    <w:rsid w:val="00A37777"/>
    <w:rsid w:val="00A66CC4"/>
    <w:rsid w:val="00A81C2E"/>
    <w:rsid w:val="00A831EC"/>
    <w:rsid w:val="00A97C59"/>
    <w:rsid w:val="00AA4D24"/>
    <w:rsid w:val="00AB6715"/>
    <w:rsid w:val="00AE3EE2"/>
    <w:rsid w:val="00B1671E"/>
    <w:rsid w:val="00B25EB8"/>
    <w:rsid w:val="00B356B8"/>
    <w:rsid w:val="00B37F4D"/>
    <w:rsid w:val="00B451E8"/>
    <w:rsid w:val="00BA7E60"/>
    <w:rsid w:val="00BB0286"/>
    <w:rsid w:val="00BB17AC"/>
    <w:rsid w:val="00BB7F4F"/>
    <w:rsid w:val="00BC4F57"/>
    <w:rsid w:val="00BD1E95"/>
    <w:rsid w:val="00BD2490"/>
    <w:rsid w:val="00BE380E"/>
    <w:rsid w:val="00C04B8A"/>
    <w:rsid w:val="00C218F4"/>
    <w:rsid w:val="00C247F3"/>
    <w:rsid w:val="00C36354"/>
    <w:rsid w:val="00C52A7B"/>
    <w:rsid w:val="00C56919"/>
    <w:rsid w:val="00C56BAF"/>
    <w:rsid w:val="00C65632"/>
    <w:rsid w:val="00C679AA"/>
    <w:rsid w:val="00C75972"/>
    <w:rsid w:val="00C84226"/>
    <w:rsid w:val="00C960B7"/>
    <w:rsid w:val="00CA5B74"/>
    <w:rsid w:val="00CA782F"/>
    <w:rsid w:val="00CD066B"/>
    <w:rsid w:val="00CD0C1B"/>
    <w:rsid w:val="00CE03A7"/>
    <w:rsid w:val="00CE4FEE"/>
    <w:rsid w:val="00D00C5C"/>
    <w:rsid w:val="00D060CF"/>
    <w:rsid w:val="00D41BEA"/>
    <w:rsid w:val="00D50B5D"/>
    <w:rsid w:val="00D5451F"/>
    <w:rsid w:val="00D5593D"/>
    <w:rsid w:val="00D565AA"/>
    <w:rsid w:val="00D74768"/>
    <w:rsid w:val="00DA1C92"/>
    <w:rsid w:val="00DB59C3"/>
    <w:rsid w:val="00DB6DFD"/>
    <w:rsid w:val="00DC0B6A"/>
    <w:rsid w:val="00DC259A"/>
    <w:rsid w:val="00DD1288"/>
    <w:rsid w:val="00DE23E8"/>
    <w:rsid w:val="00DE46A9"/>
    <w:rsid w:val="00E07B60"/>
    <w:rsid w:val="00E30100"/>
    <w:rsid w:val="00E46D3D"/>
    <w:rsid w:val="00E52377"/>
    <w:rsid w:val="00E537AD"/>
    <w:rsid w:val="00E61721"/>
    <w:rsid w:val="00E64E17"/>
    <w:rsid w:val="00E862A6"/>
    <w:rsid w:val="00E866C9"/>
    <w:rsid w:val="00E95F14"/>
    <w:rsid w:val="00EA0248"/>
    <w:rsid w:val="00EA3D3C"/>
    <w:rsid w:val="00EA4D63"/>
    <w:rsid w:val="00EC090A"/>
    <w:rsid w:val="00ED20B5"/>
    <w:rsid w:val="00EF4CE2"/>
    <w:rsid w:val="00F013FF"/>
    <w:rsid w:val="00F072C0"/>
    <w:rsid w:val="00F10790"/>
    <w:rsid w:val="00F13FD5"/>
    <w:rsid w:val="00F14C44"/>
    <w:rsid w:val="00F17086"/>
    <w:rsid w:val="00F2338D"/>
    <w:rsid w:val="00F264F1"/>
    <w:rsid w:val="00F46900"/>
    <w:rsid w:val="00F61D89"/>
    <w:rsid w:val="00F70436"/>
    <w:rsid w:val="00F90299"/>
    <w:rsid w:val="00FC6B3F"/>
    <w:rsid w:val="014ABDB5"/>
    <w:rsid w:val="01AD5B87"/>
    <w:rsid w:val="01B21A1B"/>
    <w:rsid w:val="01D21F4F"/>
    <w:rsid w:val="02488CD5"/>
    <w:rsid w:val="025D8050"/>
    <w:rsid w:val="02C195B4"/>
    <w:rsid w:val="03CC8564"/>
    <w:rsid w:val="03F5F79D"/>
    <w:rsid w:val="041D4F19"/>
    <w:rsid w:val="046F4B90"/>
    <w:rsid w:val="04DF85DC"/>
    <w:rsid w:val="0512C91D"/>
    <w:rsid w:val="05316649"/>
    <w:rsid w:val="05AECA1E"/>
    <w:rsid w:val="060F9D7F"/>
    <w:rsid w:val="06189808"/>
    <w:rsid w:val="069F66BD"/>
    <w:rsid w:val="06CCEE98"/>
    <w:rsid w:val="06E3F11D"/>
    <w:rsid w:val="070733AF"/>
    <w:rsid w:val="072744DF"/>
    <w:rsid w:val="07750BAC"/>
    <w:rsid w:val="0792531F"/>
    <w:rsid w:val="07DC76CC"/>
    <w:rsid w:val="07E55DB7"/>
    <w:rsid w:val="0805E5A0"/>
    <w:rsid w:val="080E71A6"/>
    <w:rsid w:val="08A3D158"/>
    <w:rsid w:val="09344F57"/>
    <w:rsid w:val="098AE7F3"/>
    <w:rsid w:val="0999DE3D"/>
    <w:rsid w:val="09AAA5F4"/>
    <w:rsid w:val="09C8F8CF"/>
    <w:rsid w:val="0A3B7082"/>
    <w:rsid w:val="0A76B63A"/>
    <w:rsid w:val="0AAE6D22"/>
    <w:rsid w:val="0B42C250"/>
    <w:rsid w:val="0BC41282"/>
    <w:rsid w:val="0BCC71C7"/>
    <w:rsid w:val="0C05133B"/>
    <w:rsid w:val="0C47E348"/>
    <w:rsid w:val="0CECED4F"/>
    <w:rsid w:val="0D64D6F5"/>
    <w:rsid w:val="0E09F826"/>
    <w:rsid w:val="0E593440"/>
    <w:rsid w:val="0E6D1904"/>
    <w:rsid w:val="0E9E531C"/>
    <w:rsid w:val="0FB5072D"/>
    <w:rsid w:val="103B22AF"/>
    <w:rsid w:val="11240F07"/>
    <w:rsid w:val="119CC6AA"/>
    <w:rsid w:val="11B6A331"/>
    <w:rsid w:val="11B7AE48"/>
    <w:rsid w:val="11C5DAB0"/>
    <w:rsid w:val="1276458E"/>
    <w:rsid w:val="12ADF7DA"/>
    <w:rsid w:val="134E96AA"/>
    <w:rsid w:val="136CA706"/>
    <w:rsid w:val="13DDEEBF"/>
    <w:rsid w:val="1420918A"/>
    <w:rsid w:val="145B4C1E"/>
    <w:rsid w:val="147228A3"/>
    <w:rsid w:val="14DEAA30"/>
    <w:rsid w:val="1507A8BE"/>
    <w:rsid w:val="15087767"/>
    <w:rsid w:val="156CA304"/>
    <w:rsid w:val="15CEDBF1"/>
    <w:rsid w:val="1634E3E9"/>
    <w:rsid w:val="166EC27F"/>
    <w:rsid w:val="1685E25D"/>
    <w:rsid w:val="168935A3"/>
    <w:rsid w:val="16A83EE3"/>
    <w:rsid w:val="173FD33C"/>
    <w:rsid w:val="1742ACEA"/>
    <w:rsid w:val="175442BC"/>
    <w:rsid w:val="17A05A4D"/>
    <w:rsid w:val="17FA9AC8"/>
    <w:rsid w:val="18B599FD"/>
    <w:rsid w:val="18EAB463"/>
    <w:rsid w:val="192412F1"/>
    <w:rsid w:val="19552C36"/>
    <w:rsid w:val="19C2C02D"/>
    <w:rsid w:val="19E6065C"/>
    <w:rsid w:val="1A72BB21"/>
    <w:rsid w:val="1A7CCE5B"/>
    <w:rsid w:val="1AF4B0DE"/>
    <w:rsid w:val="1B644F86"/>
    <w:rsid w:val="1BF724A9"/>
    <w:rsid w:val="1C55C98B"/>
    <w:rsid w:val="1C986EC5"/>
    <w:rsid w:val="1CBC2ABB"/>
    <w:rsid w:val="1CFA60EF"/>
    <w:rsid w:val="1D2B41CB"/>
    <w:rsid w:val="1D451DFF"/>
    <w:rsid w:val="1D7B0CF7"/>
    <w:rsid w:val="1DC2B597"/>
    <w:rsid w:val="1E4E3CB1"/>
    <w:rsid w:val="1E584CFE"/>
    <w:rsid w:val="1EA0448A"/>
    <w:rsid w:val="1EFA271B"/>
    <w:rsid w:val="1F5E85F8"/>
    <w:rsid w:val="1FC96F5B"/>
    <w:rsid w:val="1FDC74FE"/>
    <w:rsid w:val="2053B8FC"/>
    <w:rsid w:val="205B963C"/>
    <w:rsid w:val="2080F6B8"/>
    <w:rsid w:val="20EC0FDF"/>
    <w:rsid w:val="20EC56B4"/>
    <w:rsid w:val="2163EFEB"/>
    <w:rsid w:val="21A995B3"/>
    <w:rsid w:val="21BCACD0"/>
    <w:rsid w:val="2239AE94"/>
    <w:rsid w:val="229775EB"/>
    <w:rsid w:val="22C19505"/>
    <w:rsid w:val="2307B049"/>
    <w:rsid w:val="238BAEA1"/>
    <w:rsid w:val="23AFBDB7"/>
    <w:rsid w:val="247A12CB"/>
    <w:rsid w:val="24F51C1A"/>
    <w:rsid w:val="25035619"/>
    <w:rsid w:val="26034901"/>
    <w:rsid w:val="264DF4D7"/>
    <w:rsid w:val="270C46B5"/>
    <w:rsid w:val="2729180A"/>
    <w:rsid w:val="2736C5A9"/>
    <w:rsid w:val="2739E6AB"/>
    <w:rsid w:val="276A857D"/>
    <w:rsid w:val="28859A12"/>
    <w:rsid w:val="28EB436E"/>
    <w:rsid w:val="299025BE"/>
    <w:rsid w:val="2A48E377"/>
    <w:rsid w:val="2A8A090E"/>
    <w:rsid w:val="2BDFA1AC"/>
    <w:rsid w:val="2C5B3304"/>
    <w:rsid w:val="2CF73B0A"/>
    <w:rsid w:val="2D0C4B8C"/>
    <w:rsid w:val="2D72DD19"/>
    <w:rsid w:val="2D7976D2"/>
    <w:rsid w:val="2D88A5B2"/>
    <w:rsid w:val="2E26C41E"/>
    <w:rsid w:val="2EE7F5BF"/>
    <w:rsid w:val="2F9E8949"/>
    <w:rsid w:val="2FE3C105"/>
    <w:rsid w:val="302BCFBD"/>
    <w:rsid w:val="3040FDDE"/>
    <w:rsid w:val="30A66D2F"/>
    <w:rsid w:val="30D5C28F"/>
    <w:rsid w:val="31B10812"/>
    <w:rsid w:val="31C205EE"/>
    <w:rsid w:val="31CD96C0"/>
    <w:rsid w:val="3230B3D0"/>
    <w:rsid w:val="323B21CE"/>
    <w:rsid w:val="3262468F"/>
    <w:rsid w:val="330979D8"/>
    <w:rsid w:val="330F2015"/>
    <w:rsid w:val="33506D0A"/>
    <w:rsid w:val="33C07E4E"/>
    <w:rsid w:val="34B66AE0"/>
    <w:rsid w:val="34F6C25D"/>
    <w:rsid w:val="354BA536"/>
    <w:rsid w:val="35BA0D41"/>
    <w:rsid w:val="36964D16"/>
    <w:rsid w:val="36B8CD44"/>
    <w:rsid w:val="36EC476C"/>
    <w:rsid w:val="3714110F"/>
    <w:rsid w:val="37336AB6"/>
    <w:rsid w:val="375F405B"/>
    <w:rsid w:val="376B6D24"/>
    <w:rsid w:val="37B7E343"/>
    <w:rsid w:val="37BD2AB2"/>
    <w:rsid w:val="3804618C"/>
    <w:rsid w:val="3827490C"/>
    <w:rsid w:val="383846F5"/>
    <w:rsid w:val="3882BBAD"/>
    <w:rsid w:val="38A42E89"/>
    <w:rsid w:val="38CBDFCC"/>
    <w:rsid w:val="38D7752E"/>
    <w:rsid w:val="390A8E5F"/>
    <w:rsid w:val="391F4A62"/>
    <w:rsid w:val="39831F0E"/>
    <w:rsid w:val="39A7DD6D"/>
    <w:rsid w:val="39B22FA7"/>
    <w:rsid w:val="3A6A4090"/>
    <w:rsid w:val="3A727E36"/>
    <w:rsid w:val="3A7C3288"/>
    <w:rsid w:val="3A8A4068"/>
    <w:rsid w:val="3A91A47D"/>
    <w:rsid w:val="3B2DC7FF"/>
    <w:rsid w:val="3B62D4BC"/>
    <w:rsid w:val="3B83B085"/>
    <w:rsid w:val="3B91F6FF"/>
    <w:rsid w:val="3BA57787"/>
    <w:rsid w:val="3BBC5A33"/>
    <w:rsid w:val="3C0CE53D"/>
    <w:rsid w:val="3C26791C"/>
    <w:rsid w:val="3C4A8AE9"/>
    <w:rsid w:val="3C8C15A0"/>
    <w:rsid w:val="3D1F80E6"/>
    <w:rsid w:val="3D9210F3"/>
    <w:rsid w:val="3E362386"/>
    <w:rsid w:val="3E4A73A6"/>
    <w:rsid w:val="3EDB18F7"/>
    <w:rsid w:val="3F4F3E57"/>
    <w:rsid w:val="3FDEE970"/>
    <w:rsid w:val="40646276"/>
    <w:rsid w:val="40F3E756"/>
    <w:rsid w:val="4240B172"/>
    <w:rsid w:val="424A57F9"/>
    <w:rsid w:val="425999B5"/>
    <w:rsid w:val="42D5D891"/>
    <w:rsid w:val="430994A9"/>
    <w:rsid w:val="43503595"/>
    <w:rsid w:val="43B77188"/>
    <w:rsid w:val="446A669A"/>
    <w:rsid w:val="44A36E10"/>
    <w:rsid w:val="44DF0C5C"/>
    <w:rsid w:val="451E5C9A"/>
    <w:rsid w:val="4550707C"/>
    <w:rsid w:val="45827E29"/>
    <w:rsid w:val="459AF3A5"/>
    <w:rsid w:val="46144284"/>
    <w:rsid w:val="462A9DBF"/>
    <w:rsid w:val="46BF0E19"/>
    <w:rsid w:val="46F7E8BC"/>
    <w:rsid w:val="4719937B"/>
    <w:rsid w:val="47D88731"/>
    <w:rsid w:val="47FA818B"/>
    <w:rsid w:val="48031D7D"/>
    <w:rsid w:val="4806DE3F"/>
    <w:rsid w:val="4909939B"/>
    <w:rsid w:val="494FC24C"/>
    <w:rsid w:val="49828DE6"/>
    <w:rsid w:val="49B6334C"/>
    <w:rsid w:val="4A43864D"/>
    <w:rsid w:val="4A67744D"/>
    <w:rsid w:val="4A6C9920"/>
    <w:rsid w:val="4B1E8279"/>
    <w:rsid w:val="4B6E44E5"/>
    <w:rsid w:val="4B78CD1E"/>
    <w:rsid w:val="4BE2107E"/>
    <w:rsid w:val="4C020DD1"/>
    <w:rsid w:val="4C162067"/>
    <w:rsid w:val="4C4443FA"/>
    <w:rsid w:val="4C695094"/>
    <w:rsid w:val="4C938284"/>
    <w:rsid w:val="4C9E7077"/>
    <w:rsid w:val="4CF43EEE"/>
    <w:rsid w:val="4CF99731"/>
    <w:rsid w:val="4D1F369A"/>
    <w:rsid w:val="4D61BEEC"/>
    <w:rsid w:val="4DC9C4B7"/>
    <w:rsid w:val="4EB4557B"/>
    <w:rsid w:val="4EBF68C1"/>
    <w:rsid w:val="4EE2E766"/>
    <w:rsid w:val="4F4EEE6D"/>
    <w:rsid w:val="4FAD0ACD"/>
    <w:rsid w:val="4FD503FA"/>
    <w:rsid w:val="50502EA2"/>
    <w:rsid w:val="50D6A01D"/>
    <w:rsid w:val="50FB0823"/>
    <w:rsid w:val="5137866E"/>
    <w:rsid w:val="5207BD97"/>
    <w:rsid w:val="5288F08F"/>
    <w:rsid w:val="529D2090"/>
    <w:rsid w:val="52A0B7B5"/>
    <w:rsid w:val="52AEE855"/>
    <w:rsid w:val="52B3F986"/>
    <w:rsid w:val="52C2680C"/>
    <w:rsid w:val="536F64AF"/>
    <w:rsid w:val="53BCAD7C"/>
    <w:rsid w:val="54B70048"/>
    <w:rsid w:val="54D87315"/>
    <w:rsid w:val="558E37E1"/>
    <w:rsid w:val="56140851"/>
    <w:rsid w:val="56B5B875"/>
    <w:rsid w:val="56B9045F"/>
    <w:rsid w:val="56C013CE"/>
    <w:rsid w:val="570500E4"/>
    <w:rsid w:val="5720C44D"/>
    <w:rsid w:val="5734E734"/>
    <w:rsid w:val="57DBD6ED"/>
    <w:rsid w:val="57F1722D"/>
    <w:rsid w:val="5848FC76"/>
    <w:rsid w:val="5862A5A2"/>
    <w:rsid w:val="58B16A09"/>
    <w:rsid w:val="58B4F367"/>
    <w:rsid w:val="58F0A5B7"/>
    <w:rsid w:val="59933BAF"/>
    <w:rsid w:val="5995E07B"/>
    <w:rsid w:val="59D2C1F6"/>
    <w:rsid w:val="59E53304"/>
    <w:rsid w:val="5A132B99"/>
    <w:rsid w:val="5AEAD32A"/>
    <w:rsid w:val="5B200B9D"/>
    <w:rsid w:val="5B96428A"/>
    <w:rsid w:val="5D0E0A1E"/>
    <w:rsid w:val="5D42B5FC"/>
    <w:rsid w:val="5D631862"/>
    <w:rsid w:val="5DBFC29C"/>
    <w:rsid w:val="5F562E0D"/>
    <w:rsid w:val="5F88A65E"/>
    <w:rsid w:val="5FB9BFF1"/>
    <w:rsid w:val="5FDB2ADD"/>
    <w:rsid w:val="60FA4AE7"/>
    <w:rsid w:val="617437D2"/>
    <w:rsid w:val="61A0DE08"/>
    <w:rsid w:val="61CBCC13"/>
    <w:rsid w:val="62714816"/>
    <w:rsid w:val="6284FD41"/>
    <w:rsid w:val="62A1CE96"/>
    <w:rsid w:val="635015EE"/>
    <w:rsid w:val="6372686C"/>
    <w:rsid w:val="63AF1A00"/>
    <w:rsid w:val="6560DD32"/>
    <w:rsid w:val="658A6B38"/>
    <w:rsid w:val="65C22A9F"/>
    <w:rsid w:val="65C6DCCC"/>
    <w:rsid w:val="665920C8"/>
    <w:rsid w:val="6660A1FF"/>
    <w:rsid w:val="67059E0D"/>
    <w:rsid w:val="67AD8655"/>
    <w:rsid w:val="67B8EF63"/>
    <w:rsid w:val="67D559FC"/>
    <w:rsid w:val="686E9149"/>
    <w:rsid w:val="688A708F"/>
    <w:rsid w:val="68AB414F"/>
    <w:rsid w:val="68ADDB5D"/>
    <w:rsid w:val="68B6F50F"/>
    <w:rsid w:val="68DD5A8B"/>
    <w:rsid w:val="6940D852"/>
    <w:rsid w:val="6977D634"/>
    <w:rsid w:val="69E13D9E"/>
    <w:rsid w:val="6A20363F"/>
    <w:rsid w:val="6A99B29F"/>
    <w:rsid w:val="6AE89A07"/>
    <w:rsid w:val="6B335FB9"/>
    <w:rsid w:val="6B80434C"/>
    <w:rsid w:val="6C17C24A"/>
    <w:rsid w:val="6C736F51"/>
    <w:rsid w:val="6CFB8121"/>
    <w:rsid w:val="6D29292B"/>
    <w:rsid w:val="6D739C4E"/>
    <w:rsid w:val="6D8859DE"/>
    <w:rsid w:val="6DBB1792"/>
    <w:rsid w:val="6E5F1657"/>
    <w:rsid w:val="6F258492"/>
    <w:rsid w:val="6F43F0EF"/>
    <w:rsid w:val="6F53297A"/>
    <w:rsid w:val="6F7B30ED"/>
    <w:rsid w:val="6F849E5E"/>
    <w:rsid w:val="70ECBA65"/>
    <w:rsid w:val="70EEF9DB"/>
    <w:rsid w:val="717D6086"/>
    <w:rsid w:val="718E77C8"/>
    <w:rsid w:val="71A709A2"/>
    <w:rsid w:val="71BC0ED0"/>
    <w:rsid w:val="72249B01"/>
    <w:rsid w:val="723AD3FB"/>
    <w:rsid w:val="72935272"/>
    <w:rsid w:val="72C5D393"/>
    <w:rsid w:val="72C8C43E"/>
    <w:rsid w:val="72F1F71D"/>
    <w:rsid w:val="7352922D"/>
    <w:rsid w:val="736564D2"/>
    <w:rsid w:val="73AC3954"/>
    <w:rsid w:val="74B394C7"/>
    <w:rsid w:val="74ECB150"/>
    <w:rsid w:val="74FEA348"/>
    <w:rsid w:val="756D45B5"/>
    <w:rsid w:val="7574CAD3"/>
    <w:rsid w:val="7655DF39"/>
    <w:rsid w:val="76820601"/>
    <w:rsid w:val="76976565"/>
    <w:rsid w:val="77386755"/>
    <w:rsid w:val="77A44063"/>
    <w:rsid w:val="77F5742D"/>
    <w:rsid w:val="784E8800"/>
    <w:rsid w:val="786E25FB"/>
    <w:rsid w:val="78D437B6"/>
    <w:rsid w:val="78E8D0E9"/>
    <w:rsid w:val="793050E8"/>
    <w:rsid w:val="798A0445"/>
    <w:rsid w:val="7AAFB962"/>
    <w:rsid w:val="7BB6AA45"/>
    <w:rsid w:val="7BC26D41"/>
    <w:rsid w:val="7CAD8CF2"/>
    <w:rsid w:val="7D2CE789"/>
    <w:rsid w:val="7D8F4F25"/>
    <w:rsid w:val="7DFCFFEC"/>
    <w:rsid w:val="7E77B7DF"/>
    <w:rsid w:val="7F10A0ED"/>
    <w:rsid w:val="7F551E21"/>
    <w:rsid w:val="7F7F3944"/>
    <w:rsid w:val="7FE52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9D0B01CA-A30A-44A9-A46E-C91DAD10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3"/>
      </w:numPr>
      <w:spacing w:before="240"/>
      <w:contextualSpacing w:val="0"/>
      <w:outlineLvl w:val="0"/>
    </w:pPr>
    <w:rPr>
      <w:b/>
    </w:rPr>
  </w:style>
  <w:style w:type="paragraph" w:styleId="Heading2">
    <w:name w:val="heading 2"/>
    <w:basedOn w:val="Heading1"/>
    <w:next w:val="Normal"/>
    <w:link w:val="Heading2Char"/>
    <w:uiPriority w:val="9"/>
    <w:qFormat/>
    <w:rsid w:val="00AB6715"/>
    <w:pPr>
      <w:numPr>
        <w:ilvl w:val="1"/>
      </w:numPr>
      <w:spacing w:after="200"/>
      <w:outlineLvl w:val="1"/>
    </w:pPr>
  </w:style>
  <w:style w:type="paragraph" w:styleId="Heading3">
    <w:name w:val="heading 3"/>
    <w:basedOn w:val="Normal"/>
    <w:next w:val="Normal"/>
    <w:link w:val="Heading3Char"/>
    <w:uiPriority w:val="9"/>
    <w:qFormat/>
    <w:rsid w:val="00AB6715"/>
    <w:pPr>
      <w:keepNext/>
      <w:keepLines/>
      <w:numPr>
        <w:ilvl w:val="2"/>
        <w:numId w:val="3"/>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9"/>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unhideWhenUsed/>
    <w:rsid w:val="00AB6715"/>
    <w:rPr>
      <w:sz w:val="20"/>
      <w:szCs w:val="20"/>
    </w:rPr>
  </w:style>
  <w:style w:type="character" w:customStyle="1" w:styleId="CommentTextChar">
    <w:name w:val="Comment Text Char"/>
    <w:basedOn w:val="DefaultParagraphFont"/>
    <w:link w:val="CommentText"/>
    <w:uiPriority w:val="99"/>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1"/>
      </w:numPr>
      <w:contextualSpacing/>
    </w:pPr>
    <w:rPr>
      <w:rFonts w:eastAsia="Cambria" w:cs="Times New Roman"/>
      <w:szCs w:val="24"/>
    </w:rPr>
  </w:style>
  <w:style w:type="numbering" w:customStyle="1" w:styleId="Headings">
    <w:name w:val="Headings"/>
    <w:uiPriority w:val="99"/>
    <w:rsid w:val="00AB6715"/>
    <w:pPr>
      <w:numPr>
        <w:numId w:val="2"/>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9"/>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7E2895"/>
    <w:pPr>
      <w:spacing w:after="0"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7E2895"/>
    <w:rPr>
      <w:color w:val="605E5C"/>
      <w:shd w:val="clear" w:color="auto" w:fill="E1DFDD"/>
    </w:rPr>
  </w:style>
  <w:style w:type="character" w:styleId="PlaceholderText">
    <w:name w:val="Placeholder Text"/>
    <w:basedOn w:val="DefaultParagraphFont"/>
    <w:uiPriority w:val="99"/>
    <w:semiHidden/>
    <w:rsid w:val="007E2895"/>
    <w:rPr>
      <w:color w:val="808080"/>
    </w:rPr>
  </w:style>
  <w:style w:type="character" w:customStyle="1" w:styleId="apple-converted-space">
    <w:name w:val="apple-converted-space"/>
    <w:basedOn w:val="DefaultParagraphFont"/>
    <w:rsid w:val="007E2895"/>
  </w:style>
  <w:style w:type="character" w:customStyle="1" w:styleId="UnresolvedMention2">
    <w:name w:val="Unresolved Mention2"/>
    <w:basedOn w:val="DefaultParagraphFont"/>
    <w:uiPriority w:val="99"/>
    <w:semiHidden/>
    <w:unhideWhenUsed/>
    <w:rsid w:val="007E2895"/>
    <w:rPr>
      <w:color w:val="605E5C"/>
      <w:shd w:val="clear" w:color="auto" w:fill="E1DFDD"/>
    </w:rPr>
  </w:style>
  <w:style w:type="character" w:customStyle="1" w:styleId="UnresolvedMention3">
    <w:name w:val="Unresolved Mention3"/>
    <w:basedOn w:val="DefaultParagraphFont"/>
    <w:uiPriority w:val="99"/>
    <w:semiHidden/>
    <w:unhideWhenUsed/>
    <w:rsid w:val="007E2895"/>
    <w:rPr>
      <w:color w:val="605E5C"/>
      <w:shd w:val="clear" w:color="auto" w:fill="E1DFDD"/>
    </w:rPr>
  </w:style>
  <w:style w:type="character" w:styleId="PageNumber">
    <w:name w:val="page number"/>
    <w:basedOn w:val="DefaultParagraphFont"/>
    <w:uiPriority w:val="99"/>
    <w:semiHidden/>
    <w:unhideWhenUsed/>
    <w:rsid w:val="007E2895"/>
  </w:style>
  <w:style w:type="paragraph" w:styleId="TableofFigures">
    <w:name w:val="table of figures"/>
    <w:basedOn w:val="Normal"/>
    <w:next w:val="Normal"/>
    <w:uiPriority w:val="99"/>
    <w:unhideWhenUsed/>
    <w:rsid w:val="007E2895"/>
    <w:pPr>
      <w:spacing w:before="0" w:after="0"/>
    </w:pPr>
    <w:rPr>
      <w:rFonts w:eastAsia="Times New Roman" w:cs="Times New Roman"/>
      <w:szCs w:val="24"/>
      <w:lang w:eastAsia="en-GB"/>
    </w:rPr>
  </w:style>
  <w:style w:type="character" w:styleId="UnresolvedMention">
    <w:name w:val="Unresolved Mention"/>
    <w:basedOn w:val="DefaultParagraphFont"/>
    <w:uiPriority w:val="99"/>
    <w:semiHidden/>
    <w:unhideWhenUsed/>
    <w:rsid w:val="007E2895"/>
    <w:rPr>
      <w:color w:val="605E5C"/>
      <w:shd w:val="clear" w:color="auto" w:fill="E1DFDD"/>
    </w:rPr>
  </w:style>
  <w:style w:type="numbering" w:customStyle="1" w:styleId="Style1">
    <w:name w:val="Style1"/>
    <w:uiPriority w:val="99"/>
    <w:rsid w:val="00826D48"/>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63022">
      <w:bodyDiv w:val="1"/>
      <w:marLeft w:val="0"/>
      <w:marRight w:val="0"/>
      <w:marTop w:val="0"/>
      <w:marBottom w:val="0"/>
      <w:divBdr>
        <w:top w:val="none" w:sz="0" w:space="0" w:color="auto"/>
        <w:left w:val="none" w:sz="0" w:space="0" w:color="auto"/>
        <w:bottom w:val="none" w:sz="0" w:space="0" w:color="auto"/>
        <w:right w:val="none" w:sz="0" w:space="0" w:color="auto"/>
      </w:divBdr>
    </w:div>
    <w:div w:id="74133390">
      <w:bodyDiv w:val="1"/>
      <w:marLeft w:val="0"/>
      <w:marRight w:val="0"/>
      <w:marTop w:val="0"/>
      <w:marBottom w:val="0"/>
      <w:divBdr>
        <w:top w:val="none" w:sz="0" w:space="0" w:color="auto"/>
        <w:left w:val="none" w:sz="0" w:space="0" w:color="auto"/>
        <w:bottom w:val="none" w:sz="0" w:space="0" w:color="auto"/>
        <w:right w:val="none" w:sz="0" w:space="0" w:color="auto"/>
      </w:divBdr>
    </w:div>
    <w:div w:id="76296423">
      <w:bodyDiv w:val="1"/>
      <w:marLeft w:val="0"/>
      <w:marRight w:val="0"/>
      <w:marTop w:val="0"/>
      <w:marBottom w:val="0"/>
      <w:divBdr>
        <w:top w:val="none" w:sz="0" w:space="0" w:color="auto"/>
        <w:left w:val="none" w:sz="0" w:space="0" w:color="auto"/>
        <w:bottom w:val="none" w:sz="0" w:space="0" w:color="auto"/>
        <w:right w:val="none" w:sz="0" w:space="0" w:color="auto"/>
      </w:divBdr>
    </w:div>
    <w:div w:id="85157189">
      <w:bodyDiv w:val="1"/>
      <w:marLeft w:val="0"/>
      <w:marRight w:val="0"/>
      <w:marTop w:val="0"/>
      <w:marBottom w:val="0"/>
      <w:divBdr>
        <w:top w:val="none" w:sz="0" w:space="0" w:color="auto"/>
        <w:left w:val="none" w:sz="0" w:space="0" w:color="auto"/>
        <w:bottom w:val="none" w:sz="0" w:space="0" w:color="auto"/>
        <w:right w:val="none" w:sz="0" w:space="0" w:color="auto"/>
      </w:divBdr>
    </w:div>
    <w:div w:id="139153416">
      <w:bodyDiv w:val="1"/>
      <w:marLeft w:val="0"/>
      <w:marRight w:val="0"/>
      <w:marTop w:val="0"/>
      <w:marBottom w:val="0"/>
      <w:divBdr>
        <w:top w:val="none" w:sz="0" w:space="0" w:color="auto"/>
        <w:left w:val="none" w:sz="0" w:space="0" w:color="auto"/>
        <w:bottom w:val="none" w:sz="0" w:space="0" w:color="auto"/>
        <w:right w:val="none" w:sz="0" w:space="0" w:color="auto"/>
      </w:divBdr>
    </w:div>
    <w:div w:id="217397945">
      <w:bodyDiv w:val="1"/>
      <w:marLeft w:val="0"/>
      <w:marRight w:val="0"/>
      <w:marTop w:val="0"/>
      <w:marBottom w:val="0"/>
      <w:divBdr>
        <w:top w:val="none" w:sz="0" w:space="0" w:color="auto"/>
        <w:left w:val="none" w:sz="0" w:space="0" w:color="auto"/>
        <w:bottom w:val="none" w:sz="0" w:space="0" w:color="auto"/>
        <w:right w:val="none" w:sz="0" w:space="0" w:color="auto"/>
      </w:divBdr>
    </w:div>
    <w:div w:id="228879527">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330914706">
      <w:bodyDiv w:val="1"/>
      <w:marLeft w:val="0"/>
      <w:marRight w:val="0"/>
      <w:marTop w:val="0"/>
      <w:marBottom w:val="0"/>
      <w:divBdr>
        <w:top w:val="none" w:sz="0" w:space="0" w:color="auto"/>
        <w:left w:val="none" w:sz="0" w:space="0" w:color="auto"/>
        <w:bottom w:val="none" w:sz="0" w:space="0" w:color="auto"/>
        <w:right w:val="none" w:sz="0" w:space="0" w:color="auto"/>
      </w:divBdr>
    </w:div>
    <w:div w:id="447162706">
      <w:bodyDiv w:val="1"/>
      <w:marLeft w:val="0"/>
      <w:marRight w:val="0"/>
      <w:marTop w:val="0"/>
      <w:marBottom w:val="0"/>
      <w:divBdr>
        <w:top w:val="none" w:sz="0" w:space="0" w:color="auto"/>
        <w:left w:val="none" w:sz="0" w:space="0" w:color="auto"/>
        <w:bottom w:val="none" w:sz="0" w:space="0" w:color="auto"/>
        <w:right w:val="none" w:sz="0" w:space="0" w:color="auto"/>
      </w:divBdr>
    </w:div>
    <w:div w:id="458377540">
      <w:bodyDiv w:val="1"/>
      <w:marLeft w:val="0"/>
      <w:marRight w:val="0"/>
      <w:marTop w:val="0"/>
      <w:marBottom w:val="0"/>
      <w:divBdr>
        <w:top w:val="none" w:sz="0" w:space="0" w:color="auto"/>
        <w:left w:val="none" w:sz="0" w:space="0" w:color="auto"/>
        <w:bottom w:val="none" w:sz="0" w:space="0" w:color="auto"/>
        <w:right w:val="none" w:sz="0" w:space="0" w:color="auto"/>
      </w:divBdr>
    </w:div>
    <w:div w:id="566844646">
      <w:bodyDiv w:val="1"/>
      <w:marLeft w:val="0"/>
      <w:marRight w:val="0"/>
      <w:marTop w:val="0"/>
      <w:marBottom w:val="0"/>
      <w:divBdr>
        <w:top w:val="none" w:sz="0" w:space="0" w:color="auto"/>
        <w:left w:val="none" w:sz="0" w:space="0" w:color="auto"/>
        <w:bottom w:val="none" w:sz="0" w:space="0" w:color="auto"/>
        <w:right w:val="none" w:sz="0" w:space="0" w:color="auto"/>
      </w:divBdr>
    </w:div>
    <w:div w:id="590819714">
      <w:bodyDiv w:val="1"/>
      <w:marLeft w:val="0"/>
      <w:marRight w:val="0"/>
      <w:marTop w:val="0"/>
      <w:marBottom w:val="0"/>
      <w:divBdr>
        <w:top w:val="none" w:sz="0" w:space="0" w:color="auto"/>
        <w:left w:val="none" w:sz="0" w:space="0" w:color="auto"/>
        <w:bottom w:val="none" w:sz="0" w:space="0" w:color="auto"/>
        <w:right w:val="none" w:sz="0" w:space="0" w:color="auto"/>
      </w:divBdr>
    </w:div>
    <w:div w:id="602499110">
      <w:bodyDiv w:val="1"/>
      <w:marLeft w:val="0"/>
      <w:marRight w:val="0"/>
      <w:marTop w:val="0"/>
      <w:marBottom w:val="0"/>
      <w:divBdr>
        <w:top w:val="none" w:sz="0" w:space="0" w:color="auto"/>
        <w:left w:val="none" w:sz="0" w:space="0" w:color="auto"/>
        <w:bottom w:val="none" w:sz="0" w:space="0" w:color="auto"/>
        <w:right w:val="none" w:sz="0" w:space="0" w:color="auto"/>
      </w:divBdr>
    </w:div>
    <w:div w:id="654145374">
      <w:bodyDiv w:val="1"/>
      <w:marLeft w:val="0"/>
      <w:marRight w:val="0"/>
      <w:marTop w:val="0"/>
      <w:marBottom w:val="0"/>
      <w:divBdr>
        <w:top w:val="none" w:sz="0" w:space="0" w:color="auto"/>
        <w:left w:val="none" w:sz="0" w:space="0" w:color="auto"/>
        <w:bottom w:val="none" w:sz="0" w:space="0" w:color="auto"/>
        <w:right w:val="none" w:sz="0" w:space="0" w:color="auto"/>
      </w:divBdr>
    </w:div>
    <w:div w:id="687177367">
      <w:bodyDiv w:val="1"/>
      <w:marLeft w:val="0"/>
      <w:marRight w:val="0"/>
      <w:marTop w:val="0"/>
      <w:marBottom w:val="0"/>
      <w:divBdr>
        <w:top w:val="none" w:sz="0" w:space="0" w:color="auto"/>
        <w:left w:val="none" w:sz="0" w:space="0" w:color="auto"/>
        <w:bottom w:val="none" w:sz="0" w:space="0" w:color="auto"/>
        <w:right w:val="none" w:sz="0" w:space="0" w:color="auto"/>
      </w:divBdr>
    </w:div>
    <w:div w:id="786511953">
      <w:bodyDiv w:val="1"/>
      <w:marLeft w:val="0"/>
      <w:marRight w:val="0"/>
      <w:marTop w:val="0"/>
      <w:marBottom w:val="0"/>
      <w:divBdr>
        <w:top w:val="none" w:sz="0" w:space="0" w:color="auto"/>
        <w:left w:val="none" w:sz="0" w:space="0" w:color="auto"/>
        <w:bottom w:val="none" w:sz="0" w:space="0" w:color="auto"/>
        <w:right w:val="none" w:sz="0" w:space="0" w:color="auto"/>
      </w:divBdr>
    </w:div>
    <w:div w:id="798840938">
      <w:bodyDiv w:val="1"/>
      <w:marLeft w:val="0"/>
      <w:marRight w:val="0"/>
      <w:marTop w:val="0"/>
      <w:marBottom w:val="0"/>
      <w:divBdr>
        <w:top w:val="none" w:sz="0" w:space="0" w:color="auto"/>
        <w:left w:val="none" w:sz="0" w:space="0" w:color="auto"/>
        <w:bottom w:val="none" w:sz="0" w:space="0" w:color="auto"/>
        <w:right w:val="none" w:sz="0" w:space="0" w:color="auto"/>
      </w:divBdr>
    </w:div>
    <w:div w:id="870335489">
      <w:bodyDiv w:val="1"/>
      <w:marLeft w:val="0"/>
      <w:marRight w:val="0"/>
      <w:marTop w:val="0"/>
      <w:marBottom w:val="0"/>
      <w:divBdr>
        <w:top w:val="none" w:sz="0" w:space="0" w:color="auto"/>
        <w:left w:val="none" w:sz="0" w:space="0" w:color="auto"/>
        <w:bottom w:val="none" w:sz="0" w:space="0" w:color="auto"/>
        <w:right w:val="none" w:sz="0" w:space="0" w:color="auto"/>
      </w:divBdr>
    </w:div>
    <w:div w:id="909922144">
      <w:bodyDiv w:val="1"/>
      <w:marLeft w:val="0"/>
      <w:marRight w:val="0"/>
      <w:marTop w:val="0"/>
      <w:marBottom w:val="0"/>
      <w:divBdr>
        <w:top w:val="none" w:sz="0" w:space="0" w:color="auto"/>
        <w:left w:val="none" w:sz="0" w:space="0" w:color="auto"/>
        <w:bottom w:val="none" w:sz="0" w:space="0" w:color="auto"/>
        <w:right w:val="none" w:sz="0" w:space="0" w:color="auto"/>
      </w:divBdr>
    </w:div>
    <w:div w:id="935792915">
      <w:bodyDiv w:val="1"/>
      <w:marLeft w:val="0"/>
      <w:marRight w:val="0"/>
      <w:marTop w:val="0"/>
      <w:marBottom w:val="0"/>
      <w:divBdr>
        <w:top w:val="none" w:sz="0" w:space="0" w:color="auto"/>
        <w:left w:val="none" w:sz="0" w:space="0" w:color="auto"/>
        <w:bottom w:val="none" w:sz="0" w:space="0" w:color="auto"/>
        <w:right w:val="none" w:sz="0" w:space="0" w:color="auto"/>
      </w:divBdr>
    </w:div>
    <w:div w:id="940063232">
      <w:bodyDiv w:val="1"/>
      <w:marLeft w:val="0"/>
      <w:marRight w:val="0"/>
      <w:marTop w:val="0"/>
      <w:marBottom w:val="0"/>
      <w:divBdr>
        <w:top w:val="none" w:sz="0" w:space="0" w:color="auto"/>
        <w:left w:val="none" w:sz="0" w:space="0" w:color="auto"/>
        <w:bottom w:val="none" w:sz="0" w:space="0" w:color="auto"/>
        <w:right w:val="none" w:sz="0" w:space="0" w:color="auto"/>
      </w:divBdr>
    </w:div>
    <w:div w:id="948699841">
      <w:bodyDiv w:val="1"/>
      <w:marLeft w:val="0"/>
      <w:marRight w:val="0"/>
      <w:marTop w:val="0"/>
      <w:marBottom w:val="0"/>
      <w:divBdr>
        <w:top w:val="none" w:sz="0" w:space="0" w:color="auto"/>
        <w:left w:val="none" w:sz="0" w:space="0" w:color="auto"/>
        <w:bottom w:val="none" w:sz="0" w:space="0" w:color="auto"/>
        <w:right w:val="none" w:sz="0" w:space="0" w:color="auto"/>
      </w:divBdr>
    </w:div>
    <w:div w:id="1009524090">
      <w:bodyDiv w:val="1"/>
      <w:marLeft w:val="0"/>
      <w:marRight w:val="0"/>
      <w:marTop w:val="0"/>
      <w:marBottom w:val="0"/>
      <w:divBdr>
        <w:top w:val="none" w:sz="0" w:space="0" w:color="auto"/>
        <w:left w:val="none" w:sz="0" w:space="0" w:color="auto"/>
        <w:bottom w:val="none" w:sz="0" w:space="0" w:color="auto"/>
        <w:right w:val="none" w:sz="0" w:space="0" w:color="auto"/>
      </w:divBdr>
    </w:div>
    <w:div w:id="1200237146">
      <w:bodyDiv w:val="1"/>
      <w:marLeft w:val="0"/>
      <w:marRight w:val="0"/>
      <w:marTop w:val="0"/>
      <w:marBottom w:val="0"/>
      <w:divBdr>
        <w:top w:val="none" w:sz="0" w:space="0" w:color="auto"/>
        <w:left w:val="none" w:sz="0" w:space="0" w:color="auto"/>
        <w:bottom w:val="none" w:sz="0" w:space="0" w:color="auto"/>
        <w:right w:val="none" w:sz="0" w:space="0" w:color="auto"/>
      </w:divBdr>
    </w:div>
    <w:div w:id="1208570871">
      <w:bodyDiv w:val="1"/>
      <w:marLeft w:val="0"/>
      <w:marRight w:val="0"/>
      <w:marTop w:val="0"/>
      <w:marBottom w:val="0"/>
      <w:divBdr>
        <w:top w:val="none" w:sz="0" w:space="0" w:color="auto"/>
        <w:left w:val="none" w:sz="0" w:space="0" w:color="auto"/>
        <w:bottom w:val="none" w:sz="0" w:space="0" w:color="auto"/>
        <w:right w:val="none" w:sz="0" w:space="0" w:color="auto"/>
      </w:divBdr>
    </w:div>
    <w:div w:id="1239635233">
      <w:bodyDiv w:val="1"/>
      <w:marLeft w:val="0"/>
      <w:marRight w:val="0"/>
      <w:marTop w:val="0"/>
      <w:marBottom w:val="0"/>
      <w:divBdr>
        <w:top w:val="none" w:sz="0" w:space="0" w:color="auto"/>
        <w:left w:val="none" w:sz="0" w:space="0" w:color="auto"/>
        <w:bottom w:val="none" w:sz="0" w:space="0" w:color="auto"/>
        <w:right w:val="none" w:sz="0" w:space="0" w:color="auto"/>
      </w:divBdr>
    </w:div>
    <w:div w:id="1262570510">
      <w:bodyDiv w:val="1"/>
      <w:marLeft w:val="0"/>
      <w:marRight w:val="0"/>
      <w:marTop w:val="0"/>
      <w:marBottom w:val="0"/>
      <w:divBdr>
        <w:top w:val="none" w:sz="0" w:space="0" w:color="auto"/>
        <w:left w:val="none" w:sz="0" w:space="0" w:color="auto"/>
        <w:bottom w:val="none" w:sz="0" w:space="0" w:color="auto"/>
        <w:right w:val="none" w:sz="0" w:space="0" w:color="auto"/>
      </w:divBdr>
    </w:div>
    <w:div w:id="1262949527">
      <w:bodyDiv w:val="1"/>
      <w:marLeft w:val="0"/>
      <w:marRight w:val="0"/>
      <w:marTop w:val="0"/>
      <w:marBottom w:val="0"/>
      <w:divBdr>
        <w:top w:val="none" w:sz="0" w:space="0" w:color="auto"/>
        <w:left w:val="none" w:sz="0" w:space="0" w:color="auto"/>
        <w:bottom w:val="none" w:sz="0" w:space="0" w:color="auto"/>
        <w:right w:val="none" w:sz="0" w:space="0" w:color="auto"/>
      </w:divBdr>
    </w:div>
    <w:div w:id="1294869030">
      <w:bodyDiv w:val="1"/>
      <w:marLeft w:val="0"/>
      <w:marRight w:val="0"/>
      <w:marTop w:val="0"/>
      <w:marBottom w:val="0"/>
      <w:divBdr>
        <w:top w:val="none" w:sz="0" w:space="0" w:color="auto"/>
        <w:left w:val="none" w:sz="0" w:space="0" w:color="auto"/>
        <w:bottom w:val="none" w:sz="0" w:space="0" w:color="auto"/>
        <w:right w:val="none" w:sz="0" w:space="0" w:color="auto"/>
      </w:divBdr>
    </w:div>
    <w:div w:id="1333221126">
      <w:bodyDiv w:val="1"/>
      <w:marLeft w:val="0"/>
      <w:marRight w:val="0"/>
      <w:marTop w:val="0"/>
      <w:marBottom w:val="0"/>
      <w:divBdr>
        <w:top w:val="none" w:sz="0" w:space="0" w:color="auto"/>
        <w:left w:val="none" w:sz="0" w:space="0" w:color="auto"/>
        <w:bottom w:val="none" w:sz="0" w:space="0" w:color="auto"/>
        <w:right w:val="none" w:sz="0" w:space="0" w:color="auto"/>
      </w:divBdr>
    </w:div>
    <w:div w:id="1374650226">
      <w:bodyDiv w:val="1"/>
      <w:marLeft w:val="0"/>
      <w:marRight w:val="0"/>
      <w:marTop w:val="0"/>
      <w:marBottom w:val="0"/>
      <w:divBdr>
        <w:top w:val="none" w:sz="0" w:space="0" w:color="auto"/>
        <w:left w:val="none" w:sz="0" w:space="0" w:color="auto"/>
        <w:bottom w:val="none" w:sz="0" w:space="0" w:color="auto"/>
        <w:right w:val="none" w:sz="0" w:space="0" w:color="auto"/>
      </w:divBdr>
    </w:div>
    <w:div w:id="1384327518">
      <w:bodyDiv w:val="1"/>
      <w:marLeft w:val="0"/>
      <w:marRight w:val="0"/>
      <w:marTop w:val="0"/>
      <w:marBottom w:val="0"/>
      <w:divBdr>
        <w:top w:val="none" w:sz="0" w:space="0" w:color="auto"/>
        <w:left w:val="none" w:sz="0" w:space="0" w:color="auto"/>
        <w:bottom w:val="none" w:sz="0" w:space="0" w:color="auto"/>
        <w:right w:val="none" w:sz="0" w:space="0" w:color="auto"/>
      </w:divBdr>
    </w:div>
    <w:div w:id="1403485868">
      <w:bodyDiv w:val="1"/>
      <w:marLeft w:val="0"/>
      <w:marRight w:val="0"/>
      <w:marTop w:val="0"/>
      <w:marBottom w:val="0"/>
      <w:divBdr>
        <w:top w:val="none" w:sz="0" w:space="0" w:color="auto"/>
        <w:left w:val="none" w:sz="0" w:space="0" w:color="auto"/>
        <w:bottom w:val="none" w:sz="0" w:space="0" w:color="auto"/>
        <w:right w:val="none" w:sz="0" w:space="0" w:color="auto"/>
      </w:divBdr>
    </w:div>
    <w:div w:id="1406998479">
      <w:bodyDiv w:val="1"/>
      <w:marLeft w:val="0"/>
      <w:marRight w:val="0"/>
      <w:marTop w:val="0"/>
      <w:marBottom w:val="0"/>
      <w:divBdr>
        <w:top w:val="none" w:sz="0" w:space="0" w:color="auto"/>
        <w:left w:val="none" w:sz="0" w:space="0" w:color="auto"/>
        <w:bottom w:val="none" w:sz="0" w:space="0" w:color="auto"/>
        <w:right w:val="none" w:sz="0" w:space="0" w:color="auto"/>
      </w:divBdr>
    </w:div>
    <w:div w:id="1452899079">
      <w:bodyDiv w:val="1"/>
      <w:marLeft w:val="0"/>
      <w:marRight w:val="0"/>
      <w:marTop w:val="0"/>
      <w:marBottom w:val="0"/>
      <w:divBdr>
        <w:top w:val="none" w:sz="0" w:space="0" w:color="auto"/>
        <w:left w:val="none" w:sz="0" w:space="0" w:color="auto"/>
        <w:bottom w:val="none" w:sz="0" w:space="0" w:color="auto"/>
        <w:right w:val="none" w:sz="0" w:space="0" w:color="auto"/>
      </w:divBdr>
    </w:div>
    <w:div w:id="1454131688">
      <w:bodyDiv w:val="1"/>
      <w:marLeft w:val="0"/>
      <w:marRight w:val="0"/>
      <w:marTop w:val="0"/>
      <w:marBottom w:val="0"/>
      <w:divBdr>
        <w:top w:val="none" w:sz="0" w:space="0" w:color="auto"/>
        <w:left w:val="none" w:sz="0" w:space="0" w:color="auto"/>
        <w:bottom w:val="none" w:sz="0" w:space="0" w:color="auto"/>
        <w:right w:val="none" w:sz="0" w:space="0" w:color="auto"/>
      </w:divBdr>
    </w:div>
    <w:div w:id="1483889182">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523859982">
      <w:bodyDiv w:val="1"/>
      <w:marLeft w:val="0"/>
      <w:marRight w:val="0"/>
      <w:marTop w:val="0"/>
      <w:marBottom w:val="0"/>
      <w:divBdr>
        <w:top w:val="none" w:sz="0" w:space="0" w:color="auto"/>
        <w:left w:val="none" w:sz="0" w:space="0" w:color="auto"/>
        <w:bottom w:val="none" w:sz="0" w:space="0" w:color="auto"/>
        <w:right w:val="none" w:sz="0" w:space="0" w:color="auto"/>
      </w:divBdr>
    </w:div>
    <w:div w:id="1565406065">
      <w:bodyDiv w:val="1"/>
      <w:marLeft w:val="0"/>
      <w:marRight w:val="0"/>
      <w:marTop w:val="0"/>
      <w:marBottom w:val="0"/>
      <w:divBdr>
        <w:top w:val="none" w:sz="0" w:space="0" w:color="auto"/>
        <w:left w:val="none" w:sz="0" w:space="0" w:color="auto"/>
        <w:bottom w:val="none" w:sz="0" w:space="0" w:color="auto"/>
        <w:right w:val="none" w:sz="0" w:space="0" w:color="auto"/>
      </w:divBdr>
    </w:div>
    <w:div w:id="1592007180">
      <w:bodyDiv w:val="1"/>
      <w:marLeft w:val="0"/>
      <w:marRight w:val="0"/>
      <w:marTop w:val="0"/>
      <w:marBottom w:val="0"/>
      <w:divBdr>
        <w:top w:val="none" w:sz="0" w:space="0" w:color="auto"/>
        <w:left w:val="none" w:sz="0" w:space="0" w:color="auto"/>
        <w:bottom w:val="none" w:sz="0" w:space="0" w:color="auto"/>
        <w:right w:val="none" w:sz="0" w:space="0" w:color="auto"/>
      </w:divBdr>
    </w:div>
    <w:div w:id="1629356270">
      <w:bodyDiv w:val="1"/>
      <w:marLeft w:val="0"/>
      <w:marRight w:val="0"/>
      <w:marTop w:val="0"/>
      <w:marBottom w:val="0"/>
      <w:divBdr>
        <w:top w:val="none" w:sz="0" w:space="0" w:color="auto"/>
        <w:left w:val="none" w:sz="0" w:space="0" w:color="auto"/>
        <w:bottom w:val="none" w:sz="0" w:space="0" w:color="auto"/>
        <w:right w:val="none" w:sz="0" w:space="0" w:color="auto"/>
      </w:divBdr>
    </w:div>
    <w:div w:id="1670795444">
      <w:bodyDiv w:val="1"/>
      <w:marLeft w:val="0"/>
      <w:marRight w:val="0"/>
      <w:marTop w:val="0"/>
      <w:marBottom w:val="0"/>
      <w:divBdr>
        <w:top w:val="none" w:sz="0" w:space="0" w:color="auto"/>
        <w:left w:val="none" w:sz="0" w:space="0" w:color="auto"/>
        <w:bottom w:val="none" w:sz="0" w:space="0" w:color="auto"/>
        <w:right w:val="none" w:sz="0" w:space="0" w:color="auto"/>
      </w:divBdr>
    </w:div>
    <w:div w:id="1742098105">
      <w:bodyDiv w:val="1"/>
      <w:marLeft w:val="0"/>
      <w:marRight w:val="0"/>
      <w:marTop w:val="0"/>
      <w:marBottom w:val="0"/>
      <w:divBdr>
        <w:top w:val="none" w:sz="0" w:space="0" w:color="auto"/>
        <w:left w:val="none" w:sz="0" w:space="0" w:color="auto"/>
        <w:bottom w:val="none" w:sz="0" w:space="0" w:color="auto"/>
        <w:right w:val="none" w:sz="0" w:space="0" w:color="auto"/>
      </w:divBdr>
    </w:div>
    <w:div w:id="1785274119">
      <w:bodyDiv w:val="1"/>
      <w:marLeft w:val="0"/>
      <w:marRight w:val="0"/>
      <w:marTop w:val="0"/>
      <w:marBottom w:val="0"/>
      <w:divBdr>
        <w:top w:val="none" w:sz="0" w:space="0" w:color="auto"/>
        <w:left w:val="none" w:sz="0" w:space="0" w:color="auto"/>
        <w:bottom w:val="none" w:sz="0" w:space="0" w:color="auto"/>
        <w:right w:val="none" w:sz="0" w:space="0" w:color="auto"/>
      </w:divBdr>
    </w:div>
    <w:div w:id="1814175544">
      <w:bodyDiv w:val="1"/>
      <w:marLeft w:val="0"/>
      <w:marRight w:val="0"/>
      <w:marTop w:val="0"/>
      <w:marBottom w:val="0"/>
      <w:divBdr>
        <w:top w:val="none" w:sz="0" w:space="0" w:color="auto"/>
        <w:left w:val="none" w:sz="0" w:space="0" w:color="auto"/>
        <w:bottom w:val="none" w:sz="0" w:space="0" w:color="auto"/>
        <w:right w:val="none" w:sz="0" w:space="0" w:color="auto"/>
      </w:divBdr>
    </w:div>
    <w:div w:id="1814984087">
      <w:bodyDiv w:val="1"/>
      <w:marLeft w:val="0"/>
      <w:marRight w:val="0"/>
      <w:marTop w:val="0"/>
      <w:marBottom w:val="0"/>
      <w:divBdr>
        <w:top w:val="none" w:sz="0" w:space="0" w:color="auto"/>
        <w:left w:val="none" w:sz="0" w:space="0" w:color="auto"/>
        <w:bottom w:val="none" w:sz="0" w:space="0" w:color="auto"/>
        <w:right w:val="none" w:sz="0" w:space="0" w:color="auto"/>
      </w:divBdr>
    </w:div>
    <w:div w:id="1926306196">
      <w:bodyDiv w:val="1"/>
      <w:marLeft w:val="0"/>
      <w:marRight w:val="0"/>
      <w:marTop w:val="0"/>
      <w:marBottom w:val="0"/>
      <w:divBdr>
        <w:top w:val="none" w:sz="0" w:space="0" w:color="auto"/>
        <w:left w:val="none" w:sz="0" w:space="0" w:color="auto"/>
        <w:bottom w:val="none" w:sz="0" w:space="0" w:color="auto"/>
        <w:right w:val="none" w:sz="0" w:space="0" w:color="auto"/>
      </w:divBdr>
    </w:div>
    <w:div w:id="1927107966">
      <w:bodyDiv w:val="1"/>
      <w:marLeft w:val="0"/>
      <w:marRight w:val="0"/>
      <w:marTop w:val="0"/>
      <w:marBottom w:val="0"/>
      <w:divBdr>
        <w:top w:val="none" w:sz="0" w:space="0" w:color="auto"/>
        <w:left w:val="none" w:sz="0" w:space="0" w:color="auto"/>
        <w:bottom w:val="none" w:sz="0" w:space="0" w:color="auto"/>
        <w:right w:val="none" w:sz="0" w:space="0" w:color="auto"/>
      </w:divBdr>
    </w:div>
    <w:div w:id="1948854668">
      <w:bodyDiv w:val="1"/>
      <w:marLeft w:val="0"/>
      <w:marRight w:val="0"/>
      <w:marTop w:val="0"/>
      <w:marBottom w:val="0"/>
      <w:divBdr>
        <w:top w:val="none" w:sz="0" w:space="0" w:color="auto"/>
        <w:left w:val="none" w:sz="0" w:space="0" w:color="auto"/>
        <w:bottom w:val="none" w:sz="0" w:space="0" w:color="auto"/>
        <w:right w:val="none" w:sz="0" w:space="0" w:color="auto"/>
      </w:divBdr>
    </w:div>
    <w:div w:id="1983070496">
      <w:bodyDiv w:val="1"/>
      <w:marLeft w:val="0"/>
      <w:marRight w:val="0"/>
      <w:marTop w:val="0"/>
      <w:marBottom w:val="0"/>
      <w:divBdr>
        <w:top w:val="none" w:sz="0" w:space="0" w:color="auto"/>
        <w:left w:val="none" w:sz="0" w:space="0" w:color="auto"/>
        <w:bottom w:val="none" w:sz="0" w:space="0" w:color="auto"/>
        <w:right w:val="none" w:sz="0" w:space="0" w:color="auto"/>
      </w:divBdr>
    </w:div>
    <w:div w:id="2058774727">
      <w:bodyDiv w:val="1"/>
      <w:marLeft w:val="0"/>
      <w:marRight w:val="0"/>
      <w:marTop w:val="0"/>
      <w:marBottom w:val="0"/>
      <w:divBdr>
        <w:top w:val="none" w:sz="0" w:space="0" w:color="auto"/>
        <w:left w:val="none" w:sz="0" w:space="0" w:color="auto"/>
        <w:bottom w:val="none" w:sz="0" w:space="0" w:color="auto"/>
        <w:right w:val="none" w:sz="0" w:space="0" w:color="auto"/>
      </w:divBdr>
    </w:div>
    <w:div w:id="2093351890">
      <w:bodyDiv w:val="1"/>
      <w:marLeft w:val="0"/>
      <w:marRight w:val="0"/>
      <w:marTop w:val="0"/>
      <w:marBottom w:val="0"/>
      <w:divBdr>
        <w:top w:val="none" w:sz="0" w:space="0" w:color="auto"/>
        <w:left w:val="none" w:sz="0" w:space="0" w:color="auto"/>
        <w:bottom w:val="none" w:sz="0" w:space="0" w:color="auto"/>
        <w:right w:val="none" w:sz="0" w:space="0" w:color="auto"/>
      </w:divBdr>
    </w:div>
    <w:div w:id="2106266328">
      <w:bodyDiv w:val="1"/>
      <w:marLeft w:val="0"/>
      <w:marRight w:val="0"/>
      <w:marTop w:val="0"/>
      <w:marBottom w:val="0"/>
      <w:divBdr>
        <w:top w:val="none" w:sz="0" w:space="0" w:color="auto"/>
        <w:left w:val="none" w:sz="0" w:space="0" w:color="auto"/>
        <w:bottom w:val="none" w:sz="0" w:space="0" w:color="auto"/>
        <w:right w:val="none" w:sz="0" w:space="0" w:color="auto"/>
      </w:divBdr>
    </w:div>
    <w:div w:id="2111193327">
      <w:bodyDiv w:val="1"/>
      <w:marLeft w:val="0"/>
      <w:marRight w:val="0"/>
      <w:marTop w:val="0"/>
      <w:marBottom w:val="0"/>
      <w:divBdr>
        <w:top w:val="none" w:sz="0" w:space="0" w:color="auto"/>
        <w:left w:val="none" w:sz="0" w:space="0" w:color="auto"/>
        <w:bottom w:val="none" w:sz="0" w:space="0" w:color="auto"/>
        <w:right w:val="none" w:sz="0" w:space="0" w:color="auto"/>
      </w:divBdr>
    </w:div>
    <w:div w:id="21440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47qwk" TargetMode="External"/><Relationship Id="rId13" Type="http://schemas.openxmlformats.org/officeDocument/2006/relationships/image" Target="media/image4.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4743d6c9cf6441e1" Type="http://schemas.microsoft.com/office/2019/09/relationships/intelligence" Target="intelligence.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A00FAC0AEA5843BBC7EFF2F404F236"/>
        <w:category>
          <w:name w:val="General"/>
          <w:gallery w:val="placeholder"/>
        </w:category>
        <w:types>
          <w:type w:val="bbPlcHdr"/>
        </w:types>
        <w:behaviors>
          <w:behavior w:val="content"/>
        </w:behaviors>
        <w:guid w:val="{97390FA0-4C1C-A549-BECF-288AA52732B1}"/>
      </w:docPartPr>
      <w:docPartBody>
        <w:p w:rsidR="00F6570E" w:rsidRDefault="00770892" w:rsidP="00770892">
          <w:pPr>
            <w:pStyle w:val="EEA00FAC0AEA5843BBC7EFF2F404F236"/>
          </w:pPr>
          <w:r w:rsidRPr="00467B16">
            <w:rPr>
              <w:rStyle w:val="PlaceholderText"/>
            </w:rPr>
            <w:t>Formatting...</w:t>
          </w:r>
        </w:p>
      </w:docPartBody>
    </w:docPart>
    <w:docPart>
      <w:docPartPr>
        <w:name w:val="856AF13FEA1A0A4A823EC22742079111"/>
        <w:category>
          <w:name w:val="General"/>
          <w:gallery w:val="placeholder"/>
        </w:category>
        <w:types>
          <w:type w:val="bbPlcHdr"/>
        </w:types>
        <w:behaviors>
          <w:behavior w:val="content"/>
        </w:behaviors>
        <w:guid w:val="{5456E6B1-B451-6C4C-8E07-D6E10533A408}"/>
      </w:docPartPr>
      <w:docPartBody>
        <w:p w:rsidR="00F6570E" w:rsidRDefault="00770892" w:rsidP="00770892">
          <w:pPr>
            <w:pStyle w:val="856AF13FEA1A0A4A823EC22742079111"/>
          </w:pPr>
          <w:r w:rsidRPr="00261FA2">
            <w:rPr>
              <w:rStyle w:val="PlaceholderText"/>
            </w:rPr>
            <w:t>Formatting...</w:t>
          </w:r>
        </w:p>
      </w:docPartBody>
    </w:docPart>
    <w:docPart>
      <w:docPartPr>
        <w:name w:val="F43DB1A77FE00644BD2AB08D3643EBB8"/>
        <w:category>
          <w:name w:val="General"/>
          <w:gallery w:val="placeholder"/>
        </w:category>
        <w:types>
          <w:type w:val="bbPlcHdr"/>
        </w:types>
        <w:behaviors>
          <w:behavior w:val="content"/>
        </w:behaviors>
        <w:guid w:val="{01466A77-C093-064B-87AF-93353C32D788}"/>
      </w:docPartPr>
      <w:docPartBody>
        <w:p w:rsidR="00F6570E" w:rsidRDefault="00770892" w:rsidP="00770892">
          <w:pPr>
            <w:pStyle w:val="F43DB1A77FE00644BD2AB08D3643EBB8"/>
          </w:pPr>
          <w:r w:rsidRPr="002837D2">
            <w:rPr>
              <w:rStyle w:val="PlaceholderText"/>
            </w:rPr>
            <w:t>Formatting...</w:t>
          </w:r>
        </w:p>
      </w:docPartBody>
    </w:docPart>
    <w:docPart>
      <w:docPartPr>
        <w:name w:val="67D609D4E84D9942A12575693A79CD03"/>
        <w:category>
          <w:name w:val="General"/>
          <w:gallery w:val="placeholder"/>
        </w:category>
        <w:types>
          <w:type w:val="bbPlcHdr"/>
        </w:types>
        <w:behaviors>
          <w:behavior w:val="content"/>
        </w:behaviors>
        <w:guid w:val="{3C77CB22-53FC-9240-9F07-1E68529ABA29}"/>
      </w:docPartPr>
      <w:docPartBody>
        <w:p w:rsidR="00584121" w:rsidRDefault="002777BF">
          <w:r w:rsidRPr="0055574C">
            <w:rPr>
              <w:rStyle w:val="PlaceholderText"/>
            </w:rPr>
            <w:t>Formatting Bibliography...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92"/>
    <w:rsid w:val="000169AB"/>
    <w:rsid w:val="0002581D"/>
    <w:rsid w:val="00116F27"/>
    <w:rsid w:val="00245C8E"/>
    <w:rsid w:val="002777BF"/>
    <w:rsid w:val="0045503D"/>
    <w:rsid w:val="004E68A4"/>
    <w:rsid w:val="00584121"/>
    <w:rsid w:val="00636E08"/>
    <w:rsid w:val="00647879"/>
    <w:rsid w:val="00770892"/>
    <w:rsid w:val="007939AC"/>
    <w:rsid w:val="00862811"/>
    <w:rsid w:val="00891A30"/>
    <w:rsid w:val="00912885"/>
    <w:rsid w:val="00923133"/>
    <w:rsid w:val="00974D8E"/>
    <w:rsid w:val="00A4261D"/>
    <w:rsid w:val="00AE35ED"/>
    <w:rsid w:val="00D25F37"/>
    <w:rsid w:val="00F6570E"/>
    <w:rsid w:val="00FC4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3133"/>
    <w:rPr>
      <w:color w:val="808080"/>
    </w:rPr>
  </w:style>
  <w:style w:type="paragraph" w:customStyle="1" w:styleId="EEA00FAC0AEA5843BBC7EFF2F404F236">
    <w:name w:val="EEA00FAC0AEA5843BBC7EFF2F404F236"/>
    <w:rsid w:val="00770892"/>
  </w:style>
  <w:style w:type="paragraph" w:customStyle="1" w:styleId="856AF13FEA1A0A4A823EC22742079111">
    <w:name w:val="856AF13FEA1A0A4A823EC22742079111"/>
    <w:rsid w:val="00770892"/>
  </w:style>
  <w:style w:type="paragraph" w:customStyle="1" w:styleId="F43DB1A77FE00644BD2AB08D3643EBB8">
    <w:name w:val="F43DB1A77FE00644BD2AB08D3643EBB8"/>
    <w:rsid w:val="007708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21A387A-2CA7-C648-B7ED-AF78D7C1E875}">
  <we:reference id="wa104380122" version="2.1.0.1" store="en-GB" storeType="OMEX"/>
  <we:alternateReferences>
    <we:reference id="wa104380122" version="2.1.0.1" store="wa104380122" storeType="OMEX"/>
  </we:alternateReferences>
  <we:properties>
    <we:property name="bibliographyEnabled" value="&quot;bibliographyEnabled&quot;"/>
    <we:property name="citations" value="{&quot;726874152&quot;:{&quot;referencesIds&quot;:[&quot;doc:60d0d7258f08234ed0167948&quot;],&quot;referencesOptions&quot;:{&quot;doc:60d0d7258f08234ed0167948&quot;:{&quot;author&quot;:true,&quot;year&quot;:true,&quot;pageReplace&quot;:&quot;&quot;,&quot;prefix&quot;:&quot;&quot;,&quot;suffix&quot;:&quot;&quot;}},&quot;hasBrokenReferences&quot;:false,&quot;hasManualEdits&quot;:false,&quot;citationType&quot;:&quot;inline&quot;,&quot;id&quot;:726874152,&quot;citationText&quot;:&quot;&lt;span style=\&quot;font-family:Times New Roman;font-size:16px;color:#000000\&quot;&gt;(2)&lt;/span&gt;&quot;},&quot;928527945&quot;:{&quot;referencesIds&quot;:[&quot;doc:5cc06aaee4b052901676e5bc&quot;],&quot;referencesOptions&quot;:{&quot;doc:5cc06aaee4b052901676e5bc&quot;:{&quot;author&quot;:true,&quot;year&quot;:true,&quot;pageReplace&quot;:&quot;&quot;,&quot;prefix&quot;:&quot;&quot;,&quot;suffix&quot;:&quot;&quot;}},&quot;hasBrokenReferences&quot;:false,&quot;hasManualEdits&quot;:false,&quot;citationType&quot;:&quot;inline&quot;,&quot;id&quot;:928527945,&quot;citationText&quot;:&quot;&lt;span style=\&quot;font-family:Times New Roman;font-size:16px;color:#000000\&quot;&gt;(3)&lt;/span&gt;&quot;},&quot;1218242115&quot;:{&quot;referencesIds&quot;:[&quot;doc:604116178f08412baf9e6f00&quot;,&quot;doc:6041162a8f08173ceda05ef4&quot;],&quot;referencesOptions&quot;:{&quot;doc:604116178f08412baf9e6f00&quot;:{&quot;author&quot;:true,&quot;year&quot;:true,&quot;pageReplace&quot;:&quot;&quot;,&quot;prefix&quot;:&quot;&quot;,&quot;suffix&quot;:&quot;&quot;},&quot;doc:6041162a8f08173ceda05ef4&quot;:{&quot;author&quot;:true,&quot;year&quot;:true,&quot;pageReplace&quot;:&quot;&quot;,&quot;prefix&quot;:&quot;&quot;,&quot;suffix&quot;:&quot;&quot;}},&quot;hasBrokenReferences&quot;:false,&quot;hasManualEdits&quot;:false,&quot;citationType&quot;:&quot;inline&quot;,&quot;id&quot;:1218242115,&quot;citationText&quot;:&quot;&lt;span style=\&quot;font-family:Times New Roman;font-size:16px;color:#000000\&quot;&gt;(4,5)&lt;/span&gt;&quot;},&quot;-1390799113&quot;:{&quot;referencesIds&quot;:[&quot;doc:61fbc69d8f086319512c6370&quot;],&quot;referencesOptions&quot;:{&quot;doc:61fbc69d8f086319512c6370&quot;:{&quot;author&quot;:true,&quot;year&quot;:true,&quot;pageReplace&quot;:&quot;&quot;,&quot;prefix&quot;:&quot;&quot;,&quot;suffix&quot;:&quot;&quot;}},&quot;hasBrokenReferences&quot;:false,&quot;hasManualEdits&quot;:false,&quot;citationType&quot;:&quot;inline&quot;,&quot;id&quot;:-1390799113,&quot;citationText&quot;:&quot;&lt;span style=\&quot;font-family:Times New Roman;font-size:16px;color:#000000\&quot;&gt;(1)&lt;/span&gt;&quot;}}"/>
    <we:property name="currentStyle" value="{&quot;id&quot;:&quot;rwuserstyle:57da620d9f1ed42d0760fa4e&quot;,&quot;styleType&quot;:&quot;refworks&quot;,&quot;name&quot;:&quot;Vancouver&quot;,&quot;userId&quot;:&quot;user:56a1f70de4b03f23b8cb6725&quot;,&quot;isInstitutional&quot;:true,&quot;citeStyle&quot;:&quot;INTEXT_ONLY&quot;,&quot;isSorted&quot;:false,&quot;usesNumbers&quot;:true,&quot;authorDisambiguation&quot;:&quot;surname_firstname&quot;}"/>
    <we:property name="formatForFootnotesEnabled" value="&quot;formatForFootnotesDisabled&quot;"/>
    <we:property name="rcm.version" value="2"/>
    <we:property name="rw.control.unlocked" value="true"/>
    <we:property name="rw.officeVersion" value="&quot;1.3&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712FDD03-D9DC-EA45-BA76-4808869CA12A}">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2</TotalTime>
  <Pages>14</Pages>
  <Words>2637</Words>
  <Characters>15037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17639</CharactersWithSpaces>
  <SharedDoc>false</SharedDoc>
  <HLinks>
    <vt:vector size="6" baseType="variant">
      <vt:variant>
        <vt:i4>852047</vt:i4>
      </vt:variant>
      <vt:variant>
        <vt:i4>0</vt:i4>
      </vt:variant>
      <vt:variant>
        <vt:i4>0</vt:i4>
      </vt:variant>
      <vt:variant>
        <vt:i4>5</vt:i4>
      </vt:variant>
      <vt:variant>
        <vt:lpwstr>https://osf.io/47qwk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 Media SA</dc:creator>
  <cp:keywords/>
  <cp:lastModifiedBy>Cardoso Melo, RD (psy)</cp:lastModifiedBy>
  <cp:revision>3</cp:revision>
  <cp:lastPrinted>2013-10-03T21:51:00Z</cp:lastPrinted>
  <dcterms:created xsi:type="dcterms:W3CDTF">2022-02-15T17:13:00Z</dcterms:created>
  <dcterms:modified xsi:type="dcterms:W3CDTF">2022-02-25T14:49:00Z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documentId_8966</vt:lpwstr>
  </property>
  <property fmtid="{D5CDD505-2E9C-101B-9397-08002B2CF9AE}" pid="3" name="grammarly_documentContext">
    <vt:lpwstr>{"goals":[],"domain":"general","emotions":[],"dialect":"american"}</vt:lpwstr>
  </property>
</Properties>
</file>